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F9" w:rsidRDefault="00A94E7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2609" cy="82391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79" w:rsidRDefault="00A94E79"/>
    <w:p w:rsidR="00A94E79" w:rsidRDefault="00A94E79"/>
    <w:p w:rsidR="00A94E79" w:rsidRDefault="00A94E79"/>
    <w:p w:rsidR="00A94E79" w:rsidRDefault="00A94E79"/>
    <w:p w:rsidR="00A94E79" w:rsidRDefault="00A94E79" w:rsidP="00216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A94E79" w:rsidRPr="00A94E79" w:rsidRDefault="00A94E79" w:rsidP="00A94E79">
      <w:pPr>
        <w:tabs>
          <w:tab w:val="left" w:pos="4500"/>
          <w:tab w:val="right" w:pos="9923"/>
        </w:tabs>
        <w:spacing w:after="0" w:line="240" w:lineRule="auto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 приказу ректора  № 110 от 20.03.2020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ЗАЯВЛЕНИЕ ПИШЕТСЯ   СОБСТВЕННОРУЧНО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Ректору ФГБОУ </w:t>
      </w:r>
      <w:proofErr w:type="gramStart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«Казанский государственный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энергетический университет»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Абдуллазянову</w:t>
      </w:r>
      <w:proofErr w:type="spellEnd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Ю.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Фамилия, имя, отчество заявителя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должность, наименование кафедры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 наименование института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ученая степень, ученое звание заявителя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_____________________________________</w:t>
      </w:r>
    </w:p>
    <w:p w:rsidR="00A94E79" w:rsidRPr="00A94E79" w:rsidRDefault="00A94E79" w:rsidP="00A94E79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почетные звания при наличии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допустить меня к участию в выборах заведующего кафедрой                     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(наименование кафедры, наименование института)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условиями «Порядка выборов заведующих кафедрами в ФГБОУ ВО «КГЭУ», со ст. 331, 332, 351.1 Трудового кодекса Российской Федерации </w:t>
      </w:r>
      <w:proofErr w:type="gramStart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соответствие квалификационным требованиям и документы, подтверждающие отсутствие ограничений на занятие трудовой деятельностью в сфере </w:t>
      </w:r>
      <w:proofErr w:type="gramStart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предусмотренные законодательными и иными нормативными правовыми актами мной представлены</w:t>
      </w:r>
      <w:proofErr w:type="gramEnd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Запретов, противопоказаний к занятию данной должности не имею. 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моих персональных данных в процессе проведения  процедуры выборов.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                                         «___» __________ 20 ___г.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A94E79" w:rsidRPr="00A94E79" w:rsidRDefault="00A94E79" w:rsidP="00A94E79">
      <w:pPr>
        <w:tabs>
          <w:tab w:val="left" w:pos="4500"/>
          <w:tab w:val="right" w:pos="9923"/>
        </w:tabs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A94E79" w:rsidRDefault="00A94E79" w:rsidP="00216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80E" w:rsidRDefault="0021680E" w:rsidP="00A94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80E" w:rsidRDefault="0021680E" w:rsidP="00A94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A94E79" w:rsidRPr="00A94E79" w:rsidRDefault="00A94E79" w:rsidP="00A94E79">
      <w:pPr>
        <w:tabs>
          <w:tab w:val="left" w:pos="4280"/>
          <w:tab w:val="right" w:pos="9923"/>
        </w:tabs>
        <w:spacing w:after="0" w:line="240" w:lineRule="auto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приказу ректора  № 110 от 20.03.2020 </w:t>
      </w:r>
    </w:p>
    <w:p w:rsidR="00A94E79" w:rsidRPr="00A94E79" w:rsidRDefault="00A94E79" w:rsidP="00A94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94E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 П И С О К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94E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опубликованных и приравненных к ним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научных и учебно-методических работ</w:t>
      </w:r>
    </w:p>
    <w:p w:rsidR="00A94E79" w:rsidRPr="00A94E79" w:rsidRDefault="00A94E79" w:rsidP="00A9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ФИО (полностью)</w:t>
      </w:r>
    </w:p>
    <w:p w:rsidR="00A94E79" w:rsidRPr="00A94E79" w:rsidRDefault="00A94E79" w:rsidP="00A9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15" w:type="dxa"/>
        <w:jc w:val="center"/>
        <w:tblInd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885"/>
        <w:gridCol w:w="1169"/>
        <w:gridCol w:w="2902"/>
        <w:gridCol w:w="1008"/>
        <w:gridCol w:w="1477"/>
      </w:tblGrid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 работы, ее вид*</w:t>
            </w: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Выходные данные </w:t>
            </w: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Объем </w:t>
            </w:r>
          </w:p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п.л</w:t>
            </w:r>
            <w:proofErr w:type="spellEnd"/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или с.</w:t>
            </w: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Соавторы</w:t>
            </w: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10015" w:type="dxa"/>
            <w:gridSpan w:val="6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научные работы</w:t>
            </w: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10015" w:type="dxa"/>
            <w:gridSpan w:val="6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авторские свидетельства, дипломы, патенты, свидетельства, ноу-хау,</w:t>
            </w:r>
          </w:p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лицензии, информационные карты, алгоритмы</w:t>
            </w: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cantSplit/>
          <w:trHeight w:val="360"/>
          <w:jc w:val="center"/>
        </w:trPr>
        <w:tc>
          <w:tcPr>
            <w:tcW w:w="10015" w:type="dxa"/>
            <w:gridSpan w:val="6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учебно-методические работы</w:t>
            </w: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4E79" w:rsidRPr="00A94E79" w:rsidTr="00A94E79">
        <w:trPr>
          <w:trHeight w:val="360"/>
          <w:jc w:val="center"/>
        </w:trPr>
        <w:tc>
          <w:tcPr>
            <w:tcW w:w="57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5" w:type="dxa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 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 По каждой научной работе указать в графе «Наименование работы, ее вид» в какую базу данных входит с указанием уникального номера публикации (при ее наличии). Под базами данных подразумеваются: </w:t>
      </w:r>
      <w:proofErr w:type="spellStart"/>
      <w:r w:rsidRPr="00A9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proofErr w:type="spellEnd"/>
      <w:r w:rsidRPr="00A9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A94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перечень ВАК, РИНЦ.</w:t>
      </w:r>
    </w:p>
    <w:p w:rsidR="00A94E79" w:rsidRPr="00A94E79" w:rsidRDefault="00A94E79" w:rsidP="00A94E79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**- Список опубликованных и приравненных к ним научных и учебно-методических работ оформляется в соответствии с требованиями установленными ГОСТ </w:t>
      </w:r>
      <w:proofErr w:type="gramStart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7.05-2008 «Библиографическая ссылка».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И.О. Фамилия 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верен: 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института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И.О. Фамилия 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секретарь Ученого совета КГЭУ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И.О. Фамилия </w:t>
      </w:r>
    </w:p>
    <w:p w:rsidR="00A94E79" w:rsidRPr="00A94E79" w:rsidRDefault="00A94E79" w:rsidP="00A94E7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A94E79" w:rsidRPr="00A94E79" w:rsidRDefault="00A94E79" w:rsidP="00A94E7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A94E79" w:rsidRPr="00A94E79" w:rsidRDefault="00A94E79" w:rsidP="00A94E79">
      <w:pPr>
        <w:tabs>
          <w:tab w:val="center" w:pos="4961"/>
          <w:tab w:val="right" w:pos="9923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ректора  № 110 от 20.03.2020</w:t>
      </w:r>
    </w:p>
    <w:p w:rsidR="00A94E79" w:rsidRPr="00A94E79" w:rsidRDefault="00A94E79" w:rsidP="00A94E79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214"/>
      </w:tblGrid>
      <w:tr w:rsidR="00A94E79" w:rsidRPr="00A94E79" w:rsidTr="00A94E79">
        <w:trPr>
          <w:trHeight w:val="624"/>
        </w:trPr>
        <w:tc>
          <w:tcPr>
            <w:tcW w:w="1063" w:type="dxa"/>
          </w:tcPr>
          <w:p w:rsidR="00A94E79" w:rsidRPr="00A94E79" w:rsidRDefault="00A94E79" w:rsidP="00A94E7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10"/>
                <w:szCs w:val="26"/>
                <w:lang w:eastAsia="ru-RU"/>
              </w:rPr>
            </w:pPr>
          </w:p>
          <w:p w:rsidR="00A94E79" w:rsidRPr="00A94E79" w:rsidRDefault="00A94E79" w:rsidP="00A94E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3.75pt" o:ole="" fillcolor="window">
                  <v:imagedata r:id="rId7" o:title=""/>
                </v:shape>
                <o:OLEObject Type="Embed" ProgID="MSDraw" ShapeID="_x0000_i1025" DrawAspect="Content" ObjectID="_1673766506" r:id="rId8"/>
              </w:objec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4E79" w:rsidRPr="00A94E79" w:rsidRDefault="00A94E79" w:rsidP="00A94E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 Г Э У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9214" w:type="dxa"/>
          </w:tcPr>
          <w:p w:rsidR="00A94E79" w:rsidRPr="00A94E79" w:rsidRDefault="00A94E79" w:rsidP="00A94E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6"/>
                <w:lang w:val="x-none" w:eastAsia="x-none"/>
              </w:rPr>
              <w:t>МИНИСТЕРСТВО НАУКИ И ВЫСШЕГО ОБРАЗОВАНИЯ РОССИЙСКОЙ ФЕДЕРАЦИИ</w:t>
            </w:r>
            <w:r w:rsidRPr="00A94E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E79" w:rsidRPr="00A94E79" w:rsidRDefault="00A94E79" w:rsidP="00A94E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A94E79" w:rsidRPr="00A94E79" w:rsidRDefault="00A94E79" w:rsidP="00A94E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учреждение высшего образования</w:t>
            </w:r>
          </w:p>
          <w:p w:rsidR="00A94E79" w:rsidRPr="00A94E79" w:rsidRDefault="00A94E79" w:rsidP="00A94E7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"КАЗАНСКИЙ ГОСУДАРСТВЕННЫЙ ЭНЕРГЕТИЧЕСКИЙ УНИВЕРСИТЕТ"</w:t>
            </w:r>
          </w:p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(</w:t>
            </w:r>
            <w:r w:rsidRPr="00A94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ФГБОУ ВО «КГЭУ»</w:t>
            </w:r>
            <w:r w:rsidRPr="00A94E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)</w:t>
            </w:r>
          </w:p>
        </w:tc>
      </w:tr>
    </w:tbl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института)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кафедры)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1.Фамилия, имя, отчество___________________________________________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A94E79" w:rsidRPr="00A94E79" w:rsidRDefault="00A94E79" w:rsidP="00A94E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2.Дата рождения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3.Образование (что окончил и когда; специальность и квалификация по образованию) 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Ученые степени, ученые звания (с какого времени)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Занимаемая должность: дата прохождения по конкурсу (прохождения аттестации)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6.Стаж работы: всего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Научно-педагогический стаж___________________________________________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стаж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94E79" w:rsidRPr="00A94E79" w:rsidRDefault="00A94E79" w:rsidP="00A94E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в должности заведующего кафедрой в КГЭУ__________________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Отношение к работе и выполнению должностных обязанностей: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выполнение индивидуального плана заведующего кафедрой (указать % выполнения индивидуального плана по годам – с момента последнего избрания)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выполнение плана развития кафедры__________________________________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для выпускающих кафедр процент трудоустройства выпускников кафедры, в </w:t>
      </w:r>
      <w:proofErr w:type="spellStart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работу по специальности________________________________________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выполнение мониторинговых показателей кафедры___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оборотная сторона «Представления» (приложение №3)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работы с </w:t>
      </w:r>
      <w:proofErr w:type="gramStart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проявившими выдающиеся способности – документально подтвержденные достижения обучающихся по итогам участия в международных и всероссийских студенческих олимпиадах, творческих и профессиональных конкурсах, спортивных соревнованиях (с момента последнего избрания)_________________________________________________________________________________________________________________________________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Количество опубликованных и приравненных к ним научных, учебно-методических работ, охранных документов на объекты интеллектуальной собственности (при переизбрании на должность – с момента последнего избрания) 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A94E79" w:rsidRPr="00A94E79" w:rsidRDefault="00A94E79" w:rsidP="00A94E7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94E79" w:rsidRPr="00A94E79" w:rsidRDefault="00A94E79" w:rsidP="00A94E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Дополнительные сведения__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___/____________________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lang w:eastAsia="ru-RU"/>
        </w:rPr>
        <w:t xml:space="preserve"> (переподготовка, повышение квалификации)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A94E79">
        <w:rPr>
          <w:rFonts w:ascii="Times New Roman" w:eastAsia="Times New Roman" w:hAnsi="Times New Roman" w:cs="Times New Roman"/>
          <w:color w:val="000000"/>
          <w:lang w:eastAsia="ru-RU"/>
        </w:rPr>
        <w:t>(подпись директора ИДПО)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Соответствие квалификационным требованиям по занимаемой должности, профилю преподаваемых дисциплин (диплом, вуз, тема диссертации, публикации)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Вклад кандидата в обеспечение достижения целевых показателей эффективности деятельности кафедры (с момента последнего избрания)_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Опыт выполнения НИОКР (с указанием вида работы, названия, срока, в качестве кого – руководителя или исполнителя)______________________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Опыт подготовки кадров высшей квалификации (число защищенных), уровень (кандидаты, доктора наук, Ф.И.О. соискателя, год защиты, научная специальность)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</w:p>
    <w:p w:rsidR="00A94E79" w:rsidRPr="00A94E79" w:rsidRDefault="00A94E79" w:rsidP="00A94E79">
      <w:pPr>
        <w:pBdr>
          <w:bottom w:val="single" w:sz="12" w:space="1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:rsid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Рекомендации_________________________________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680E" w:rsidRDefault="0021680E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проректор –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учебной работе__________________</w:t>
      </w:r>
      <w:proofErr w:type="spellStart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А.В.Леонтьев</w:t>
      </w:r>
      <w:proofErr w:type="spellEnd"/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научной работе__________________</w:t>
      </w:r>
      <w:proofErr w:type="spellStart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И.Г.Ахметова</w:t>
      </w:r>
      <w:proofErr w:type="spellEnd"/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института__________________________ /_____________________</w:t>
      </w:r>
    </w:p>
    <w:p w:rsidR="00A94E79" w:rsidRPr="00A94E79" w:rsidRDefault="00A94E79" w:rsidP="00A9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 _____________20      г.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представлением </w:t>
      </w:r>
      <w:proofErr w:type="gramStart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(подпись работника и дата)</w:t>
      </w:r>
    </w:p>
    <w:p w:rsidR="00A94E79" w:rsidRPr="00A94E79" w:rsidRDefault="00A94E79" w:rsidP="00A94E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ректора  № 110 от 20.03.2020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ЗАВ. КАФЕДРОЙ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название кафедры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Фамилия, имя, отчество</w:t>
      </w: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в КГЭУ в должности зав. кафедрой _________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4"/>
        <w:gridCol w:w="5073"/>
        <w:gridCol w:w="1214"/>
        <w:gridCol w:w="1134"/>
        <w:gridCol w:w="1318"/>
        <w:gridCol w:w="1126"/>
      </w:tblGrid>
      <w:tr w:rsidR="00A94E79" w:rsidRPr="00A94E79" w:rsidTr="00A94E79">
        <w:trPr>
          <w:trHeight w:val="689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показателя/год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94E79" w:rsidRPr="00A94E79" w:rsidTr="00A94E79">
        <w:trPr>
          <w:trHeight w:val="698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ВКР, подтвержденных актами внедрения или справками об использовании результатов 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60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победителей студенческих олимпиад, конкурсов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90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закрепленных за кафедрой дисциплин, практик учебно-методической документацией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315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выпускников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408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НИОКР для кафедры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63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дополнительных образовательных услуг для кафедры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1406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выигранных заявок, поданных сотрудниками, студентами и аспирантами кафедры для участия в научных конкурсах, грантах/на научные стажировки (за год) 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696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изданиях, входящих в базы </w:t>
            </w:r>
            <w:proofErr w:type="spellStart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WebofScience</w:t>
            </w:r>
            <w:proofErr w:type="spellEnd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(за год)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90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 кафедры в изданиях, рекомендованных ВАК  (за год) 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60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цитирований ППС кафедры (за год) 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63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цитирований в </w:t>
            </w:r>
            <w:proofErr w:type="spellStart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WebofScience</w:t>
            </w:r>
            <w:proofErr w:type="spellEnd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60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охранных документов полученных кафедрой</w:t>
            </w: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60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лицензионных соглашений на 1 НПР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800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защит аспирантов, докторантов</w:t>
            </w: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315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Остепененность</w:t>
            </w:r>
            <w:proofErr w:type="spellEnd"/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315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докторов наук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79" w:rsidRPr="00A94E79" w:rsidTr="00A94E79">
        <w:trPr>
          <w:trHeight w:val="315"/>
        </w:trPr>
        <w:tc>
          <w:tcPr>
            <w:tcW w:w="48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ставок ППС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shd w:val="clear" w:color="auto" w:fill="FFFFFF"/>
            <w:noWrap/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________________   ___________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кафедры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подпись</w:t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   Ф.И.О.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проректор- проректор по УР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НР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института 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ОМКО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Pr="00A94E79" w:rsidRDefault="00A94E79" w:rsidP="00A94E7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A94E79" w:rsidRPr="00A94E79" w:rsidRDefault="00A94E79" w:rsidP="00A94E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9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ректора  № 110 от 20.03.2020</w:t>
      </w:r>
    </w:p>
    <w:p w:rsidR="00A94E79" w:rsidRPr="00A94E79" w:rsidRDefault="00A94E79" w:rsidP="00A94E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E79" w:rsidRPr="00A94E79" w:rsidRDefault="00A94E79" w:rsidP="00A94E7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E79">
        <w:rPr>
          <w:rFonts w:ascii="Times New Roman" w:eastAsia="Calibri" w:hAnsi="Times New Roman" w:cs="Times New Roman"/>
          <w:b/>
          <w:sz w:val="28"/>
          <w:szCs w:val="28"/>
        </w:rPr>
        <w:t>Показатели эффективности деятельности кафедр КГЭУ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5"/>
        <w:gridCol w:w="9"/>
        <w:gridCol w:w="5246"/>
        <w:gridCol w:w="2888"/>
        <w:gridCol w:w="877"/>
      </w:tblGrid>
      <w:tr w:rsidR="00A94E79" w:rsidRPr="00A94E79" w:rsidTr="00A94E79">
        <w:trPr>
          <w:trHeight w:val="759"/>
          <w:tblHeader/>
        </w:trPr>
        <w:tc>
          <w:tcPr>
            <w:tcW w:w="238" w:type="pct"/>
            <w:gridSpan w:val="2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1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показателя/год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ind w:right="-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Оценочные значения выполнения показателей эффективности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Баллы</w:t>
            </w:r>
          </w:p>
        </w:tc>
      </w:tr>
      <w:tr w:rsidR="00A94E79" w:rsidRPr="00A94E79" w:rsidTr="00A94E79">
        <w:trPr>
          <w:trHeight w:val="226"/>
        </w:trPr>
        <w:tc>
          <w:tcPr>
            <w:tcW w:w="5000" w:type="pct"/>
            <w:gridSpan w:val="5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val="en-US" w:eastAsia="ru-RU"/>
              </w:rPr>
              <w:t>I</w:t>
            </w:r>
            <w:r w:rsidRPr="00A94E79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.Образовательная деятельность </w:t>
            </w:r>
          </w:p>
        </w:tc>
      </w:tr>
      <w:tr w:rsidR="00A94E79" w:rsidRPr="00A94E79" w:rsidTr="00A94E79">
        <w:trPr>
          <w:trHeight w:val="385"/>
        </w:trPr>
        <w:tc>
          <w:tcPr>
            <w:tcW w:w="238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1*</w:t>
            </w:r>
          </w:p>
        </w:tc>
        <w:tc>
          <w:tcPr>
            <w:tcW w:w="2771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Средний балл единого государственного экзамена студентов, принятых по результатам ЕГЭ на обучение по очной форме по программам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бакалавриата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и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специалитета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за счет средств бюджетных ассигнований бюджетов бюджетной системы Российской Федерации</w:t>
            </w:r>
            <w:proofErr w:type="gramStart"/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vertAlign w:val="superscript"/>
                <w:lang w:eastAsia="ru-RU"/>
              </w:rPr>
              <w:t>1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, в баллах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 xml:space="preserve">менее 67 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271"/>
        </w:trPr>
        <w:tc>
          <w:tcPr>
            <w:tcW w:w="238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67-</w:t>
            </w: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69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val="en-US"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val="en-US" w:eastAsia="ru-RU"/>
              </w:rPr>
              <w:t>20</w:t>
            </w:r>
          </w:p>
        </w:tc>
      </w:tr>
      <w:tr w:rsidR="00A94E79" w:rsidRPr="00A94E79" w:rsidTr="00A94E79">
        <w:trPr>
          <w:trHeight w:val="378"/>
        </w:trPr>
        <w:tc>
          <w:tcPr>
            <w:tcW w:w="238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val="en-US" w:eastAsia="ru-RU"/>
              </w:rPr>
              <w:t>70-72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</w:tr>
      <w:tr w:rsidR="00A94E79" w:rsidRPr="00A94E79" w:rsidTr="00A94E79">
        <w:trPr>
          <w:trHeight w:val="398"/>
        </w:trPr>
        <w:tc>
          <w:tcPr>
            <w:tcW w:w="238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каждые 0,1 балла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94E79" w:rsidRPr="00A94E79" w:rsidTr="00A94E79">
        <w:trPr>
          <w:trHeight w:val="367"/>
        </w:trPr>
        <w:tc>
          <w:tcPr>
            <w:tcW w:w="238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2*</w:t>
            </w:r>
          </w:p>
        </w:tc>
        <w:tc>
          <w:tcPr>
            <w:tcW w:w="2771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Доля обучающихся (приведенного контингента) по программам магистратуры и аспирантуры в общей численности приведенного контингента обучающихся по основным образовательным программам высшего образования</w:t>
            </w:r>
            <w:proofErr w:type="gramStart"/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vertAlign w:val="superscript"/>
                <w:lang w:eastAsia="ru-RU"/>
              </w:rPr>
              <w:t>2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, в %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 xml:space="preserve">менее 10 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344"/>
        </w:trPr>
        <w:tc>
          <w:tcPr>
            <w:tcW w:w="238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10-1</w:t>
            </w: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8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val="en-US"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15</w:t>
            </w:r>
          </w:p>
        </w:tc>
      </w:tr>
      <w:tr w:rsidR="00A94E79" w:rsidRPr="00A94E79" w:rsidTr="00A94E79">
        <w:trPr>
          <w:trHeight w:val="306"/>
        </w:trPr>
        <w:tc>
          <w:tcPr>
            <w:tcW w:w="238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18-25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30</w:t>
            </w:r>
          </w:p>
        </w:tc>
      </w:tr>
      <w:tr w:rsidR="00A94E79" w:rsidRPr="00A94E79" w:rsidTr="00A94E79">
        <w:trPr>
          <w:trHeight w:val="296"/>
        </w:trPr>
        <w:tc>
          <w:tcPr>
            <w:tcW w:w="238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более 25% 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40</w:t>
            </w:r>
          </w:p>
        </w:tc>
      </w:tr>
      <w:tr w:rsidR="00A94E79" w:rsidRPr="00A94E79" w:rsidTr="00A94E79">
        <w:trPr>
          <w:trHeight w:val="525"/>
        </w:trPr>
        <w:tc>
          <w:tcPr>
            <w:tcW w:w="238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771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Участие в независимой оценке качества знаний обучающихся. За каждую группу успешно прошедшую НОКВО (не менее 90% явка, не менее 60% правильных ответов)</w:t>
            </w:r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vertAlign w:val="superscript"/>
                <w:lang w:eastAsia="ru-RU"/>
              </w:rPr>
              <w:t>3</w:t>
            </w: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, в баллах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Внешняя НОКВО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397"/>
        </w:trPr>
        <w:tc>
          <w:tcPr>
            <w:tcW w:w="238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Внутренняя НОКВО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3</w:t>
            </w:r>
          </w:p>
        </w:tc>
      </w:tr>
      <w:tr w:rsidR="00A94E79" w:rsidRPr="00A94E79" w:rsidTr="00A94E79">
        <w:trPr>
          <w:trHeight w:val="742"/>
        </w:trPr>
        <w:tc>
          <w:tcPr>
            <w:tcW w:w="238" w:type="pct"/>
            <w:gridSpan w:val="2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771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Количество ФОС по дисциплинам, практикам, ГИА, прошедших внешнюю экспертизу в уполномоченных организациях (ФУМО и др.), в ед.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каждую единицу ФОС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10</w:t>
            </w:r>
          </w:p>
        </w:tc>
      </w:tr>
      <w:tr w:rsidR="00A94E79" w:rsidRPr="00A94E79" w:rsidTr="00A94E79">
        <w:trPr>
          <w:trHeight w:val="172"/>
        </w:trPr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1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Количество обучающихся (бакалавры, магистры, аспиранты) победителей и призеров олимпиад (конкурсов),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 чел.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Международного уровня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94E79" w:rsidRPr="00A94E79" w:rsidTr="00A94E79">
        <w:trPr>
          <w:trHeight w:val="120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Всероссийского уровня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94E79" w:rsidRPr="00A94E79" w:rsidTr="00A94E79">
        <w:trPr>
          <w:trHeight w:val="337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Другие, за исключением внутри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вузовских</w:t>
            </w:r>
            <w:proofErr w:type="gramEnd"/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4E79" w:rsidRPr="00A94E79" w:rsidTr="00A94E79">
        <w:trPr>
          <w:trHeight w:val="337"/>
        </w:trPr>
        <w:tc>
          <w:tcPr>
            <w:tcW w:w="238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Количество образовательных программ, прошедших профессионально-общественную (общественную) аккредитацию в уполномоченных организациях, в ед.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каждую образовательную программу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A94E79" w:rsidRPr="00A94E79" w:rsidTr="00A94E79">
        <w:trPr>
          <w:trHeight w:val="337"/>
        </w:trPr>
        <w:tc>
          <w:tcPr>
            <w:tcW w:w="238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Другие виды образовательной деятельности 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20" w:lineRule="exact"/>
              <w:ind w:right="-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Определяются курирующим проректором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до 30</w:t>
            </w:r>
          </w:p>
        </w:tc>
      </w:tr>
      <w:tr w:rsidR="00A94E79" w:rsidRPr="00A94E79" w:rsidTr="00A94E79">
        <w:trPr>
          <w:trHeight w:val="33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A94E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.Научная деятельность </w:t>
            </w:r>
          </w:p>
        </w:tc>
      </w:tr>
      <w:tr w:rsidR="00A94E79" w:rsidRPr="00A94E79" w:rsidTr="00A94E79">
        <w:trPr>
          <w:trHeight w:val="359"/>
        </w:trPr>
        <w:tc>
          <w:tcPr>
            <w:tcW w:w="233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</w:rPr>
              <w:t xml:space="preserve">Число публикаций, </w:t>
            </w: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индексируемых в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информацион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-но-аналитической системе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научного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цитирования</w:t>
            </w:r>
            <w:r w:rsidRPr="00A94E79">
              <w:rPr>
                <w:rFonts w:ascii="Times New Roman" w:eastAsia="Calibri" w:hAnsi="Times New Roman" w:cs="Times New Roman"/>
              </w:rPr>
              <w:t>WebofScience</w:t>
            </w:r>
            <w:proofErr w:type="spellEnd"/>
            <w:r w:rsidRPr="00A94E79">
              <w:rPr>
                <w:rFonts w:ascii="Times New Roman" w:eastAsia="Calibri" w:hAnsi="Times New Roman" w:cs="Times New Roman"/>
              </w:rPr>
              <w:t xml:space="preserve"> (за год), в расчете на 1 НПР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более 0 менее 0,2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15</w:t>
            </w:r>
          </w:p>
        </w:tc>
      </w:tr>
      <w:tr w:rsidR="00A94E79" w:rsidRPr="00A94E79" w:rsidTr="00A94E79">
        <w:trPr>
          <w:trHeight w:val="394"/>
        </w:trPr>
        <w:tc>
          <w:tcPr>
            <w:tcW w:w="233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</w:rPr>
              <w:t>За каждые 0,05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20</w:t>
            </w:r>
          </w:p>
        </w:tc>
      </w:tr>
      <w:tr w:rsidR="00A94E79" w:rsidRPr="00A94E79" w:rsidTr="00A94E79">
        <w:trPr>
          <w:trHeight w:val="438"/>
        </w:trPr>
        <w:tc>
          <w:tcPr>
            <w:tcW w:w="233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 xml:space="preserve">Число публикаций, </w:t>
            </w: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индексируемых в информационно-аналитической системе научного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цитирования</w:t>
            </w:r>
            <w:r w:rsidRPr="00A94E79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A94E79">
              <w:rPr>
                <w:rFonts w:ascii="Times New Roman" w:eastAsia="Calibri" w:hAnsi="Times New Roman" w:cs="Times New Roman"/>
              </w:rPr>
              <w:t xml:space="preserve"> (за год)</w:t>
            </w:r>
            <w:proofErr w:type="gramStart"/>
            <w:r w:rsidRPr="00A94E79">
              <w:rPr>
                <w:rFonts w:ascii="Times New Roman" w:eastAsia="Calibri" w:hAnsi="Times New Roman" w:cs="Times New Roman"/>
              </w:rPr>
              <w:t>,в</w:t>
            </w:r>
            <w:proofErr w:type="gramEnd"/>
            <w:r w:rsidRPr="00A94E79">
              <w:rPr>
                <w:rFonts w:ascii="Times New Roman" w:eastAsia="Calibri" w:hAnsi="Times New Roman" w:cs="Times New Roman"/>
              </w:rPr>
              <w:t xml:space="preserve"> расчете на 1 НПР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более 0 менее 0,4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10</w:t>
            </w:r>
          </w:p>
        </w:tc>
      </w:tr>
      <w:tr w:rsidR="00A94E79" w:rsidRPr="00A94E79" w:rsidTr="00A94E79">
        <w:trPr>
          <w:trHeight w:val="434"/>
        </w:trPr>
        <w:tc>
          <w:tcPr>
            <w:tcW w:w="233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За каждые 0,05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20</w:t>
            </w:r>
          </w:p>
        </w:tc>
      </w:tr>
      <w:tr w:rsidR="00A94E79" w:rsidRPr="00A94E79" w:rsidTr="00A94E79">
        <w:trPr>
          <w:trHeight w:val="590"/>
        </w:trPr>
        <w:tc>
          <w:tcPr>
            <w:tcW w:w="233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 xml:space="preserve">Число публикаций в изданиях, рекомендованных ВАК, а также </w:t>
            </w: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индексируемых в информационно-аналитической системе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научного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цитирования</w:t>
            </w:r>
            <w:r w:rsidRPr="00A94E79">
              <w:rPr>
                <w:rFonts w:ascii="Times New Roman" w:eastAsia="Calibri" w:hAnsi="Times New Roman" w:cs="Times New Roman"/>
              </w:rPr>
              <w:t>РИНЦ</w:t>
            </w:r>
            <w:proofErr w:type="spellEnd"/>
            <w:r w:rsidRPr="00A94E79">
              <w:rPr>
                <w:rFonts w:ascii="Times New Roman" w:eastAsia="Calibri" w:hAnsi="Times New Roman" w:cs="Times New Roman"/>
              </w:rPr>
              <w:t xml:space="preserve">  (за год), в расчете на 1 НПР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Более 0 менее 2,25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542"/>
        </w:trPr>
        <w:tc>
          <w:tcPr>
            <w:tcW w:w="233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каждые 0,5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10</w:t>
            </w:r>
          </w:p>
        </w:tc>
      </w:tr>
      <w:tr w:rsidR="00A94E79" w:rsidRPr="00A94E79" w:rsidTr="00A94E79">
        <w:trPr>
          <w:trHeight w:val="536"/>
        </w:trPr>
        <w:tc>
          <w:tcPr>
            <w:tcW w:w="233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Количество цитирований публикаций, изданных за последние 5 лет, индексируемых в информационно-аналитической системе научного цитирования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WebofScience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</w:rPr>
              <w:t>, в расчете на 1 НПР</w:t>
            </w:r>
            <w:proofErr w:type="gramEnd"/>
          </w:p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Более 0 менее 0,8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544"/>
        </w:trPr>
        <w:tc>
          <w:tcPr>
            <w:tcW w:w="233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каждые 0,15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15</w:t>
            </w:r>
          </w:p>
        </w:tc>
      </w:tr>
      <w:tr w:rsidR="00A94E79" w:rsidRPr="00A94E79" w:rsidTr="00A94E79">
        <w:trPr>
          <w:trHeight w:val="542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12</w:t>
            </w:r>
          </w:p>
        </w:tc>
        <w:tc>
          <w:tcPr>
            <w:tcW w:w="2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Количество цитирований публикаций, изданных за последние 5 лет, индексируемых в информационно-</w:t>
            </w:r>
            <w:r w:rsidRPr="00A94E79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аналитической системе научного цитирования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Scopus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</w:rPr>
              <w:t>, в расчете на 1 НПР</w:t>
            </w:r>
            <w:proofErr w:type="gram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lastRenderedPageBreak/>
              <w:t>Более 0 менее 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535"/>
        </w:trPr>
        <w:tc>
          <w:tcPr>
            <w:tcW w:w="233" w:type="pct"/>
            <w:vMerge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каждые 0,15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15</w:t>
            </w:r>
          </w:p>
        </w:tc>
      </w:tr>
      <w:tr w:rsidR="00A94E79" w:rsidRPr="00A94E79" w:rsidTr="00A94E79">
        <w:trPr>
          <w:trHeight w:val="452"/>
        </w:trPr>
        <w:tc>
          <w:tcPr>
            <w:tcW w:w="233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lastRenderedPageBreak/>
              <w:t>13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Количество цитирований публикаций, изданных за последние 5 лет, индексируемых в информационно-аналитической системе научного цитирования РИНЦ, в расчете на 1 НПР</w:t>
            </w:r>
            <w:proofErr w:type="gramEnd"/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Более 0 менее 20,5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643"/>
        </w:trPr>
        <w:tc>
          <w:tcPr>
            <w:tcW w:w="233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За каждые 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184"/>
        </w:trPr>
        <w:tc>
          <w:tcPr>
            <w:tcW w:w="233" w:type="pct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14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 xml:space="preserve">Эффективность аспирантуры, </w:t>
            </w:r>
            <w:proofErr w:type="gramStart"/>
            <w:r w:rsidRPr="00A94E7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Более 40 менее 60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10</w:t>
            </w:r>
          </w:p>
        </w:tc>
      </w:tr>
      <w:tr w:rsidR="00A94E79" w:rsidRPr="00A94E79" w:rsidTr="00A94E79">
        <w:trPr>
          <w:trHeight w:val="118"/>
        </w:trPr>
        <w:tc>
          <w:tcPr>
            <w:tcW w:w="233" w:type="pct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60 и более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40</w:t>
            </w:r>
          </w:p>
        </w:tc>
      </w:tr>
      <w:tr w:rsidR="00A94E79" w:rsidRPr="00A94E79" w:rsidTr="00A94E79">
        <w:trPr>
          <w:trHeight w:val="118"/>
        </w:trPr>
        <w:tc>
          <w:tcPr>
            <w:tcW w:w="233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15. </w:t>
            </w:r>
          </w:p>
        </w:tc>
        <w:tc>
          <w:tcPr>
            <w:tcW w:w="2776" w:type="pct"/>
            <w:gridSpan w:val="2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Другие виды научной деятельности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20" w:lineRule="exact"/>
              <w:ind w:right="-51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Определяются курирующим проректором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до 30</w:t>
            </w:r>
          </w:p>
        </w:tc>
      </w:tr>
      <w:tr w:rsidR="00A94E79" w:rsidRPr="00A94E79" w:rsidTr="00A94E79">
        <w:trPr>
          <w:trHeight w:val="118"/>
        </w:trPr>
        <w:tc>
          <w:tcPr>
            <w:tcW w:w="5000" w:type="pct"/>
            <w:gridSpan w:val="5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A94E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.Финансовая деятельность </w:t>
            </w:r>
          </w:p>
        </w:tc>
      </w:tr>
      <w:tr w:rsidR="00A94E79" w:rsidRPr="00A94E79" w:rsidTr="00A94E79">
        <w:trPr>
          <w:trHeight w:val="290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Объем дополнительных образовательных услуг на 1 НПР, в тыс. руб.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более 0 менее 30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4E79" w:rsidRPr="00A94E79" w:rsidTr="00A94E79">
        <w:trPr>
          <w:trHeight w:val="278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30-70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94E79" w:rsidRPr="00A94E79" w:rsidTr="00A94E79">
        <w:trPr>
          <w:trHeight w:val="277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70-100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A94E79" w:rsidRPr="00A94E79" w:rsidTr="00A94E79">
        <w:trPr>
          <w:trHeight w:val="303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каждые 10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4E79" w:rsidRPr="00A94E79" w:rsidTr="00A94E79">
        <w:trPr>
          <w:trHeight w:val="213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Объем средств, полученных от реализации основных образовательных программ (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бакалавриат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</w:rPr>
              <w:t>, магистратура, аспирантура) на 1 НПР, в тыс. руб.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lang w:val="en-US"/>
              </w:rPr>
              <w:t>500-1000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94E79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A94E79" w:rsidRPr="00A94E79" w:rsidTr="00A94E79">
        <w:trPr>
          <w:trHeight w:val="188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lang w:val="en-US"/>
              </w:rPr>
              <w:t>1000-1500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94E79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</w:tr>
      <w:tr w:rsidR="00A94E79" w:rsidRPr="00A94E79" w:rsidTr="00A94E79">
        <w:trPr>
          <w:trHeight w:val="187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lang w:val="en-US"/>
              </w:rPr>
              <w:t>1500-2000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94E79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</w:tr>
      <w:tr w:rsidR="00A94E79" w:rsidRPr="00A94E79" w:rsidTr="00A94E79">
        <w:trPr>
          <w:trHeight w:val="211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более 2000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A94E79" w:rsidRPr="00A94E79" w:rsidTr="00A94E79">
        <w:trPr>
          <w:trHeight w:val="94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Объем НИОКР на 1 НПР, в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тыс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</w:rPr>
              <w:t>уб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более 0 менее 80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4E79" w:rsidRPr="00A94E79" w:rsidTr="00A94E79">
        <w:trPr>
          <w:trHeight w:val="94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80-150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94E79" w:rsidRPr="00A94E79" w:rsidTr="00A94E79">
        <w:trPr>
          <w:trHeight w:val="94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151-300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94E79" w:rsidRPr="00A94E79" w:rsidTr="00A94E79">
        <w:trPr>
          <w:trHeight w:val="94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каждые 10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4E79" w:rsidRPr="00A94E79" w:rsidTr="00A94E79">
        <w:trPr>
          <w:trHeight w:val="94"/>
        </w:trPr>
        <w:tc>
          <w:tcPr>
            <w:tcW w:w="233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Объем средств, полученных от выполнения НИОКР от иностранных граждан и иностранных юридических лиц, в тыс. руб.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каждые 100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94E79" w:rsidRPr="00A94E79" w:rsidTr="00A94E79">
        <w:trPr>
          <w:trHeight w:val="94"/>
        </w:trPr>
        <w:tc>
          <w:tcPr>
            <w:tcW w:w="233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Объем средств от образовательной деятельности, полученных от иностранных юридических лиц, в том числе фондов, в тыс.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каждые 100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94E79" w:rsidRPr="00A94E79" w:rsidTr="00A94E79">
        <w:trPr>
          <w:trHeight w:val="253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</w:rPr>
              <w:t xml:space="preserve">Объем средств, полученных по лицензионным договорам на 1 НПР, в </w:t>
            </w:r>
            <w:r w:rsidRPr="00A94E79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более 0 менее 2,5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4E79" w:rsidRPr="00A94E79" w:rsidTr="00A94E79">
        <w:trPr>
          <w:trHeight w:val="217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2,5-5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94E79" w:rsidRPr="00A94E79" w:rsidTr="00A94E79">
        <w:trPr>
          <w:trHeight w:val="207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5-10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A94E79" w:rsidRPr="00A94E79" w:rsidTr="00A94E79">
        <w:trPr>
          <w:trHeight w:val="257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за каждые 5 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94E79" w:rsidRPr="00A94E79" w:rsidTr="00A94E79">
        <w:trPr>
          <w:trHeight w:val="257"/>
        </w:trPr>
        <w:tc>
          <w:tcPr>
            <w:tcW w:w="233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Другие виды финансовой деятельности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Определяются курирующим проректором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до 30</w:t>
            </w:r>
          </w:p>
        </w:tc>
      </w:tr>
      <w:tr w:rsidR="00A94E79" w:rsidRPr="00A94E79" w:rsidTr="00A94E79">
        <w:trPr>
          <w:trHeight w:val="25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  <w:b/>
                <w:kern w:val="24"/>
                <w:lang w:val="en-US" w:eastAsia="ru-RU"/>
              </w:rPr>
              <w:t>IV</w:t>
            </w:r>
            <w:r w:rsidRPr="00A94E79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 xml:space="preserve">.Трудоустройство </w:t>
            </w:r>
          </w:p>
        </w:tc>
      </w:tr>
      <w:tr w:rsidR="00A94E79" w:rsidRPr="00A94E79" w:rsidTr="00A94E79">
        <w:trPr>
          <w:trHeight w:val="284"/>
        </w:trPr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23*</w:t>
            </w:r>
          </w:p>
        </w:tc>
        <w:tc>
          <w:tcPr>
            <w:tcW w:w="2771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Доля трудоустройства выпускников,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менее 75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94E79" w:rsidRPr="00A94E79" w:rsidTr="00A94E79">
        <w:trPr>
          <w:trHeight w:val="45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каждые 5% свыше 75%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94E79" w:rsidRPr="00A94E79" w:rsidTr="00A94E79">
        <w:trPr>
          <w:trHeight w:val="332"/>
        </w:trPr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24*</w:t>
            </w:r>
          </w:p>
        </w:tc>
        <w:tc>
          <w:tcPr>
            <w:tcW w:w="2771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</w:rPr>
              <w:t>Доля трудоустройства выпускников очной формы, получивших первое высшее, за исключением магистров и иностранных студентов)</w:t>
            </w:r>
            <w:r w:rsidRPr="00A94E79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 xml:space="preserve"> 4</w:t>
            </w:r>
            <w:r w:rsidRPr="00A94E79">
              <w:rPr>
                <w:rFonts w:ascii="Times New Roman" w:eastAsia="Calibri" w:hAnsi="Times New Roman" w:cs="Times New Roman"/>
                <w:color w:val="000000"/>
              </w:rPr>
              <w:t>, в %</w:t>
            </w:r>
            <w:proofErr w:type="gramEnd"/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менее 75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94E79" w:rsidRPr="00A94E79" w:rsidTr="00A94E79">
        <w:trPr>
          <w:trHeight w:val="448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каждые 5% свыше 75%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94E79" w:rsidRPr="00A94E79" w:rsidTr="00A94E79">
        <w:trPr>
          <w:trHeight w:val="285"/>
        </w:trPr>
        <w:tc>
          <w:tcPr>
            <w:tcW w:w="238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Другие виды деятельности по трудоустройству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20" w:lineRule="exact"/>
              <w:ind w:right="-6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Определяются курирующим проректором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до 30</w:t>
            </w:r>
          </w:p>
        </w:tc>
      </w:tr>
      <w:tr w:rsidR="00A94E79" w:rsidRPr="00A94E79" w:rsidTr="00A94E79">
        <w:trPr>
          <w:trHeight w:val="2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  <w:b/>
                <w:kern w:val="24"/>
                <w:lang w:val="en-US" w:eastAsia="ru-RU"/>
              </w:rPr>
              <w:t>V</w:t>
            </w:r>
            <w:r w:rsidRPr="00A94E79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 xml:space="preserve">.Международная деятельность </w:t>
            </w:r>
          </w:p>
        </w:tc>
      </w:tr>
      <w:tr w:rsidR="00A94E79" w:rsidRPr="00A94E79" w:rsidTr="00A94E79">
        <w:trPr>
          <w:trHeight w:val="368"/>
        </w:trPr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26*</w:t>
            </w:r>
          </w:p>
        </w:tc>
        <w:tc>
          <w:tcPr>
            <w:tcW w:w="2771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Доля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иностранных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обучающихся, завершивших освоение образовательной программы</w:t>
            </w:r>
          </w:p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бакалавриата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магистратуры, аспирантуры в общей численности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обучающихся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(приведенный контингент), в %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до 3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A94E79" w:rsidRPr="00A94E79" w:rsidTr="00A94E79">
        <w:trPr>
          <w:trHeight w:val="360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от 3 до 4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A94E79" w:rsidRPr="00A94E79" w:rsidTr="00A94E79">
        <w:trPr>
          <w:trHeight w:val="180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от 4 до 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A94E79" w:rsidRPr="00A94E79" w:rsidTr="00A94E79">
        <w:trPr>
          <w:trHeight w:val="180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более 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94E79" w:rsidRPr="00A94E79" w:rsidTr="00A94E79">
        <w:trPr>
          <w:trHeight w:val="399"/>
        </w:trPr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71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 xml:space="preserve">Численность обучающихся по очной форме обучения </w:t>
            </w: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по программам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бакалавриата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магистратуры, аспирантуры реализуемым совместно с зарубежными вузами и ведущим к получению двух дипломов,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чел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менее 1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94E79" w:rsidRPr="00A94E79" w:rsidTr="00A94E79">
        <w:trPr>
          <w:trHeight w:val="422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от 1 до 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A94E79" w:rsidRPr="00A94E79" w:rsidTr="00A94E79">
        <w:trPr>
          <w:trHeight w:val="38"/>
        </w:trPr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более 5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94E79" w:rsidRPr="00A94E79" w:rsidTr="00A94E79">
        <w:trPr>
          <w:trHeight w:val="302"/>
        </w:trPr>
        <w:tc>
          <w:tcPr>
            <w:tcW w:w="238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Численность обучающихся иностранных вузов, прошедших обучение по образовательным программам</w:t>
            </w: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бакалавриата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магистратуры, аспирантуры не менее семестра,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чел.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каждого обучающегося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94E79" w:rsidRPr="00A94E79" w:rsidTr="00A94E79">
        <w:trPr>
          <w:trHeight w:val="623"/>
        </w:trPr>
        <w:tc>
          <w:tcPr>
            <w:tcW w:w="238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Численность обучающихся очной формы обучения по образовательным программам</w:t>
            </w: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бакалавриата</w:t>
            </w:r>
            <w:proofErr w:type="spell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магистратуры, аспирантуры, прошедших обучение за рубежом не менее семестра (триместра),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чел.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За каждого обучающегося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E7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94E79" w:rsidRPr="00A94E79" w:rsidTr="00A94E79">
        <w:trPr>
          <w:trHeight w:val="302"/>
        </w:trPr>
        <w:tc>
          <w:tcPr>
            <w:tcW w:w="238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Другие виды международной деятельности</w:t>
            </w:r>
          </w:p>
        </w:tc>
        <w:tc>
          <w:tcPr>
            <w:tcW w:w="1526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20" w:lineRule="exact"/>
              <w:ind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Определяются курирующим проректором</w:t>
            </w:r>
          </w:p>
        </w:tc>
        <w:tc>
          <w:tcPr>
            <w:tcW w:w="465" w:type="pct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до 30</w:t>
            </w:r>
          </w:p>
        </w:tc>
      </w:tr>
      <w:tr w:rsidR="00A94E79" w:rsidRPr="00A94E79" w:rsidTr="00A94E79">
        <w:trPr>
          <w:trHeight w:val="38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b/>
                <w:kern w:val="24"/>
                <w:lang w:val="en-US" w:eastAsia="ru-RU"/>
              </w:rPr>
              <w:t>VI</w:t>
            </w:r>
            <w:r w:rsidRPr="00A94E79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 xml:space="preserve">.Кадровый состав </w:t>
            </w:r>
          </w:p>
        </w:tc>
      </w:tr>
      <w:tr w:rsidR="00A94E79" w:rsidRPr="00A94E79" w:rsidTr="00A94E79">
        <w:trPr>
          <w:trHeight w:val="878"/>
        </w:trPr>
        <w:tc>
          <w:tcPr>
            <w:tcW w:w="233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31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Численность зарубежных профессоров, преподавателей и исследователей, работавших в КГЭУ не менее 1 семестра,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чел.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каждого специалиста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15</w:t>
            </w:r>
          </w:p>
        </w:tc>
      </w:tr>
      <w:tr w:rsidR="00A94E79" w:rsidRPr="00A94E79" w:rsidTr="00A94E79">
        <w:trPr>
          <w:trHeight w:val="78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32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Доля НПР, имеющих ученую степень доктора наук, в общей численности НПР</w:t>
            </w:r>
            <w:r w:rsidRPr="00A94E79">
              <w:rPr>
                <w:rFonts w:ascii="Times New Roman" w:eastAsia="Calibri" w:hAnsi="Times New Roman" w:cs="Times New Roman"/>
                <w:b/>
                <w:color w:val="000000"/>
                <w:kern w:val="24"/>
                <w:vertAlign w:val="superscript"/>
                <w:lang w:eastAsia="ru-RU"/>
              </w:rPr>
              <w:t>5</w:t>
            </w: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%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5-9,9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3</w:t>
            </w:r>
          </w:p>
        </w:tc>
      </w:tr>
      <w:tr w:rsidR="00A94E79" w:rsidRPr="00A94E79" w:rsidTr="00A94E79">
        <w:trPr>
          <w:trHeight w:val="78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10-14,9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10</w:t>
            </w:r>
          </w:p>
        </w:tc>
      </w:tr>
      <w:tr w:rsidR="00A94E79" w:rsidRPr="00A94E79" w:rsidTr="00A94E79">
        <w:trPr>
          <w:trHeight w:val="135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15-19,9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20</w:t>
            </w:r>
          </w:p>
        </w:tc>
      </w:tr>
      <w:tr w:rsidR="00A94E79" w:rsidRPr="00A94E79" w:rsidTr="00A94E79">
        <w:trPr>
          <w:trHeight w:val="135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более 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35</w:t>
            </w:r>
          </w:p>
        </w:tc>
      </w:tr>
      <w:tr w:rsidR="00A94E79" w:rsidRPr="00A94E79" w:rsidTr="00A94E79">
        <w:trPr>
          <w:trHeight w:val="213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33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Доля НПР, имеющих ученую степень кандидата и доктора наук, в общей численности НПР (без совместителей и работающих по договорам ГПХ), %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менее 75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0</w:t>
            </w:r>
          </w:p>
        </w:tc>
      </w:tr>
      <w:tr w:rsidR="00A94E79" w:rsidRPr="00A94E79" w:rsidTr="00A94E79">
        <w:trPr>
          <w:trHeight w:val="191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75-80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25</w:t>
            </w:r>
          </w:p>
        </w:tc>
      </w:tr>
      <w:tr w:rsidR="00A94E79" w:rsidRPr="00A94E79" w:rsidTr="00A94E79">
        <w:trPr>
          <w:trHeight w:val="78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более 80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40</w:t>
            </w:r>
          </w:p>
        </w:tc>
      </w:tr>
      <w:tr w:rsidR="00A94E79" w:rsidRPr="00A94E79" w:rsidTr="00A94E79">
        <w:trPr>
          <w:trHeight w:val="78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34</w:t>
            </w:r>
          </w:p>
        </w:tc>
        <w:tc>
          <w:tcPr>
            <w:tcW w:w="2776" w:type="pct"/>
            <w:gridSpan w:val="2"/>
            <w:vMerge w:val="restar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Доля НПР (штатных) возрастной категории моложе 40 лет,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%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менее 35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5</w:t>
            </w:r>
          </w:p>
        </w:tc>
      </w:tr>
      <w:tr w:rsidR="00A94E79" w:rsidRPr="00A94E79" w:rsidTr="00A94E79">
        <w:trPr>
          <w:trHeight w:val="78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35-40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20</w:t>
            </w:r>
          </w:p>
        </w:tc>
      </w:tr>
      <w:tr w:rsidR="00A94E79" w:rsidRPr="00A94E79" w:rsidTr="00A94E79">
        <w:trPr>
          <w:trHeight w:val="78"/>
        </w:trPr>
        <w:tc>
          <w:tcPr>
            <w:tcW w:w="233" w:type="pct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776" w:type="pct"/>
            <w:gridSpan w:val="2"/>
            <w:vMerge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более 40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35</w:t>
            </w:r>
          </w:p>
        </w:tc>
      </w:tr>
      <w:tr w:rsidR="00A94E79" w:rsidRPr="00A94E79" w:rsidTr="00A94E79">
        <w:trPr>
          <w:trHeight w:val="552"/>
        </w:trPr>
        <w:tc>
          <w:tcPr>
            <w:tcW w:w="233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35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Количество защитившихся кандидатов наук, штатных работников КГЭУ,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чел.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каждого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35</w:t>
            </w:r>
          </w:p>
        </w:tc>
      </w:tr>
      <w:tr w:rsidR="00A94E79" w:rsidRPr="00A94E79" w:rsidTr="00A94E79">
        <w:trPr>
          <w:trHeight w:val="552"/>
        </w:trPr>
        <w:tc>
          <w:tcPr>
            <w:tcW w:w="233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36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Количество защитившихся докторов наук, штатных работников КГЭУ, </w:t>
            </w:r>
            <w:proofErr w:type="gramStart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</w:t>
            </w:r>
            <w:proofErr w:type="gramEnd"/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чел.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 каждого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60</w:t>
            </w:r>
          </w:p>
        </w:tc>
      </w:tr>
      <w:tr w:rsidR="00A94E79" w:rsidRPr="00A94E79" w:rsidTr="00A94E79">
        <w:trPr>
          <w:trHeight w:val="552"/>
        </w:trPr>
        <w:tc>
          <w:tcPr>
            <w:tcW w:w="233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37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Другие виды работ с кадрами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color w:val="000000"/>
              </w:rPr>
              <w:t>Определяются курирующим проректором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94E79" w:rsidRPr="00A94E79" w:rsidRDefault="00A94E79" w:rsidP="00A94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 w:rsidRPr="00A94E79">
              <w:rPr>
                <w:rFonts w:ascii="Times New Roman" w:eastAsia="Calibri" w:hAnsi="Times New Roman" w:cs="Times New Roman"/>
                <w:kern w:val="24"/>
                <w:lang w:eastAsia="ru-RU"/>
              </w:rPr>
              <w:t>до 30</w:t>
            </w:r>
          </w:p>
        </w:tc>
      </w:tr>
    </w:tbl>
    <w:p w:rsidR="00A94E79" w:rsidRPr="00A94E79" w:rsidRDefault="00A94E79" w:rsidP="00A94E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4E79" w:rsidRPr="00A94E79" w:rsidRDefault="00A94E79" w:rsidP="00A94E79">
      <w:pPr>
        <w:spacing w:line="240" w:lineRule="auto"/>
        <w:rPr>
          <w:rFonts w:ascii="Times New Roman" w:eastAsia="Calibri" w:hAnsi="Times New Roman" w:cs="Times New Roman"/>
          <w:b/>
          <w:sz w:val="23"/>
          <w:szCs w:val="23"/>
          <w:u w:val="single"/>
        </w:rPr>
      </w:pPr>
      <w:r w:rsidRPr="00A94E79">
        <w:rPr>
          <w:rFonts w:ascii="Times New Roman" w:eastAsia="Calibri" w:hAnsi="Times New Roman" w:cs="Times New Roman"/>
          <w:b/>
          <w:sz w:val="23"/>
          <w:szCs w:val="23"/>
          <w:u w:val="single"/>
        </w:rPr>
        <w:t>Комментарии:</w:t>
      </w:r>
    </w:p>
    <w:p w:rsidR="00A94E79" w:rsidRPr="00A94E79" w:rsidRDefault="00A94E79" w:rsidP="00A94E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4E79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1</w:t>
      </w:r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Средний балл ЕГЭ по УГСН в последний год приема (очная форма, </w:t>
      </w:r>
      <w:proofErr w:type="spellStart"/>
      <w:r w:rsidRPr="00A94E79">
        <w:rPr>
          <w:rFonts w:ascii="Times New Roman" w:eastAsia="Calibri" w:hAnsi="Times New Roman" w:cs="Times New Roman"/>
          <w:sz w:val="23"/>
          <w:szCs w:val="23"/>
        </w:rPr>
        <w:t>бакалавриат</w:t>
      </w:r>
      <w:proofErr w:type="spellEnd"/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gramStart"/>
      <w:r w:rsidRPr="00A94E79">
        <w:rPr>
          <w:rFonts w:ascii="Times New Roman" w:eastAsia="Calibri" w:hAnsi="Times New Roman" w:cs="Times New Roman"/>
          <w:sz w:val="23"/>
          <w:szCs w:val="23"/>
        </w:rPr>
        <w:t>г/б</w:t>
      </w:r>
      <w:proofErr w:type="gramEnd"/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 и в/з);</w:t>
      </w:r>
    </w:p>
    <w:p w:rsidR="00A94E79" w:rsidRPr="00A94E79" w:rsidRDefault="00A94E79" w:rsidP="00A94E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94E79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2</w:t>
      </w:r>
      <w:r w:rsidRPr="00A94E79">
        <w:rPr>
          <w:rFonts w:ascii="Times New Roman" w:eastAsia="Calibri" w:hAnsi="Times New Roman" w:cs="Times New Roman"/>
          <w:sz w:val="23"/>
          <w:szCs w:val="23"/>
        </w:rPr>
        <w:t>Все формы обучения</w:t>
      </w:r>
    </w:p>
    <w:p w:rsidR="00A94E79" w:rsidRPr="00A94E79" w:rsidRDefault="00A94E79" w:rsidP="00A94E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4E79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3</w:t>
      </w:r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Участие в НОКВО для </w:t>
      </w:r>
      <w:proofErr w:type="spellStart"/>
      <w:r w:rsidRPr="00A94E79">
        <w:rPr>
          <w:rFonts w:ascii="Times New Roman" w:eastAsia="Calibri" w:hAnsi="Times New Roman" w:cs="Times New Roman"/>
          <w:sz w:val="23"/>
          <w:szCs w:val="23"/>
        </w:rPr>
        <w:t>бакалавриата</w:t>
      </w:r>
      <w:proofErr w:type="spellEnd"/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 очной формы обучения:</w:t>
      </w:r>
    </w:p>
    <w:p w:rsidR="00A94E79" w:rsidRPr="00A94E79" w:rsidRDefault="00A94E79" w:rsidP="00A94E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- </w:t>
      </w:r>
      <w:proofErr w:type="gramStart"/>
      <w:r w:rsidRPr="00A94E79">
        <w:rPr>
          <w:rFonts w:ascii="Times New Roman" w:eastAsia="Calibri" w:hAnsi="Times New Roman" w:cs="Times New Roman"/>
          <w:sz w:val="23"/>
          <w:szCs w:val="23"/>
        </w:rPr>
        <w:t>внешняя</w:t>
      </w:r>
      <w:proofErr w:type="gramEnd"/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 НОКВО включает в себя тестирование на сайте </w:t>
      </w:r>
      <w:r w:rsidRPr="00A94E79">
        <w:rPr>
          <w:rFonts w:ascii="Times New Roman" w:eastAsia="Calibri" w:hAnsi="Times New Roman" w:cs="Times New Roman"/>
          <w:sz w:val="23"/>
          <w:szCs w:val="23"/>
          <w:lang w:val="en-US"/>
        </w:rPr>
        <w:t>i</w:t>
      </w:r>
      <w:r w:rsidRPr="00A94E79">
        <w:rPr>
          <w:rFonts w:ascii="Times New Roman" w:eastAsia="Calibri" w:hAnsi="Times New Roman" w:cs="Times New Roman"/>
          <w:sz w:val="23"/>
          <w:szCs w:val="23"/>
        </w:rPr>
        <w:t>-</w:t>
      </w:r>
      <w:r w:rsidRPr="00A94E79">
        <w:rPr>
          <w:rFonts w:ascii="Times New Roman" w:eastAsia="Calibri" w:hAnsi="Times New Roman" w:cs="Times New Roman"/>
          <w:sz w:val="23"/>
          <w:szCs w:val="23"/>
          <w:lang w:val="en-US"/>
        </w:rPr>
        <w:t>exam</w:t>
      </w:r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 в проекте ФИЭБ, ФЭПО и участие в тестированиях </w:t>
      </w:r>
      <w:proofErr w:type="spellStart"/>
      <w:r w:rsidRPr="00A94E79">
        <w:rPr>
          <w:rFonts w:ascii="Times New Roman" w:eastAsia="Calibri" w:hAnsi="Times New Roman" w:cs="Times New Roman"/>
          <w:sz w:val="23"/>
          <w:szCs w:val="23"/>
        </w:rPr>
        <w:t>Рособрнадзора</w:t>
      </w:r>
      <w:proofErr w:type="spellEnd"/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 (в год 5 групп); </w:t>
      </w:r>
    </w:p>
    <w:p w:rsidR="00A94E79" w:rsidRPr="00A94E79" w:rsidRDefault="00A94E79" w:rsidP="00A94E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- внутреннее тестирование включает в себя тестирование на сайте </w:t>
      </w:r>
      <w:r w:rsidRPr="00A94E79">
        <w:rPr>
          <w:rFonts w:ascii="Times New Roman" w:eastAsia="Calibri" w:hAnsi="Times New Roman" w:cs="Times New Roman"/>
          <w:sz w:val="23"/>
          <w:szCs w:val="23"/>
          <w:lang w:val="en-US"/>
        </w:rPr>
        <w:t>i</w:t>
      </w:r>
      <w:r w:rsidRPr="00A94E79">
        <w:rPr>
          <w:rFonts w:ascii="Times New Roman" w:eastAsia="Calibri" w:hAnsi="Times New Roman" w:cs="Times New Roman"/>
          <w:sz w:val="23"/>
          <w:szCs w:val="23"/>
        </w:rPr>
        <w:t>-</w:t>
      </w:r>
      <w:r w:rsidRPr="00A94E79">
        <w:rPr>
          <w:rFonts w:ascii="Times New Roman" w:eastAsia="Calibri" w:hAnsi="Times New Roman" w:cs="Times New Roman"/>
          <w:sz w:val="23"/>
          <w:szCs w:val="23"/>
          <w:lang w:val="en-US"/>
        </w:rPr>
        <w:t>exam</w:t>
      </w:r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 в проекте </w:t>
      </w:r>
      <w:proofErr w:type="gramStart"/>
      <w:r w:rsidRPr="00A94E79">
        <w:rPr>
          <w:rFonts w:ascii="Times New Roman" w:eastAsia="Calibri" w:hAnsi="Times New Roman" w:cs="Times New Roman"/>
          <w:sz w:val="23"/>
          <w:szCs w:val="23"/>
        </w:rPr>
        <w:t>Интернет-тренажеры</w:t>
      </w:r>
      <w:proofErr w:type="gramEnd"/>
      <w:r w:rsidRPr="00A94E79">
        <w:rPr>
          <w:rFonts w:ascii="Times New Roman" w:eastAsia="Calibri" w:hAnsi="Times New Roman" w:cs="Times New Roman"/>
          <w:sz w:val="23"/>
          <w:szCs w:val="23"/>
        </w:rPr>
        <w:t xml:space="preserve"> (в год 10 групп).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4E79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4</w:t>
      </w:r>
      <w:r w:rsidRPr="00A94E79">
        <w:rPr>
          <w:rFonts w:ascii="Times New Roman" w:eastAsia="Calibri" w:hAnsi="Times New Roman" w:cs="Times New Roman"/>
          <w:sz w:val="23"/>
          <w:szCs w:val="23"/>
        </w:rPr>
        <w:t>Данные берутся из федеральной системы мониторинга вузов, для выпускающих кафедр</w:t>
      </w:r>
    </w:p>
    <w:p w:rsidR="00A94E79" w:rsidRPr="00A94E79" w:rsidRDefault="00A94E79" w:rsidP="00A94E79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4E79">
        <w:rPr>
          <w:rFonts w:ascii="Times New Roman" w:eastAsia="Calibri" w:hAnsi="Times New Roman" w:cs="Times New Roman"/>
          <w:sz w:val="23"/>
          <w:szCs w:val="23"/>
        </w:rPr>
        <w:t>* Показатели, только для выпускающих кафедр</w:t>
      </w:r>
    </w:p>
    <w:p w:rsidR="00A94E79" w:rsidRPr="00A94E79" w:rsidRDefault="00A94E79" w:rsidP="00A94E79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94E79">
        <w:rPr>
          <w:rFonts w:ascii="Times New Roman" w:eastAsia="Calibri" w:hAnsi="Times New Roman" w:cs="Times New Roman"/>
          <w:b/>
          <w:sz w:val="23"/>
          <w:szCs w:val="23"/>
        </w:rPr>
        <w:t>Численность НПР будет рассчитываться по штатному расписанию кафедр</w:t>
      </w: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94E79" w:rsidRPr="00A94E79" w:rsidRDefault="00A94E79" w:rsidP="00A9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4E79" w:rsidRDefault="00A94E79"/>
    <w:sectPr w:rsidR="00A94E79" w:rsidSect="00A94E7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93F"/>
    <w:multiLevelType w:val="hybridMultilevel"/>
    <w:tmpl w:val="8D5C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2BA3"/>
    <w:multiLevelType w:val="hybridMultilevel"/>
    <w:tmpl w:val="7A86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4C73"/>
    <w:multiLevelType w:val="hybridMultilevel"/>
    <w:tmpl w:val="1BA86B82"/>
    <w:lvl w:ilvl="0" w:tplc="F4727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985D68"/>
    <w:multiLevelType w:val="hybridMultilevel"/>
    <w:tmpl w:val="9D06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79"/>
    <w:rsid w:val="0021680E"/>
    <w:rsid w:val="004B39E0"/>
    <w:rsid w:val="0052039E"/>
    <w:rsid w:val="00A94E79"/>
    <w:rsid w:val="00B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4E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4E79"/>
    <w:pPr>
      <w:keepNext/>
      <w:spacing w:after="0" w:line="240" w:lineRule="auto"/>
      <w:ind w:left="6372" w:firstLine="708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4E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4E7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4E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4E7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4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4E7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A94E79"/>
  </w:style>
  <w:style w:type="paragraph" w:styleId="21">
    <w:name w:val="Body Text 2"/>
    <w:basedOn w:val="a"/>
    <w:link w:val="22"/>
    <w:rsid w:val="00A94E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4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94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4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4E7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94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A94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customStyle="1" w:styleId="a8">
    <w:name w:val="Нижний колонтитул Знак"/>
    <w:basedOn w:val="a0"/>
    <w:link w:val="a7"/>
    <w:rsid w:val="00A94E79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E7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A94E79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ab">
    <w:name w:val="Title"/>
    <w:basedOn w:val="a"/>
    <w:link w:val="ac"/>
    <w:qFormat/>
    <w:rsid w:val="00A94E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A94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A94E7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4E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4E79"/>
    <w:pPr>
      <w:keepNext/>
      <w:spacing w:after="0" w:line="240" w:lineRule="auto"/>
      <w:ind w:left="6372" w:firstLine="708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4E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4E7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4E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4E7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4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4E7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A94E79"/>
  </w:style>
  <w:style w:type="paragraph" w:styleId="21">
    <w:name w:val="Body Text 2"/>
    <w:basedOn w:val="a"/>
    <w:link w:val="22"/>
    <w:rsid w:val="00A94E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4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94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4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4E7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94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A94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customStyle="1" w:styleId="a8">
    <w:name w:val="Нижний колонтитул Знак"/>
    <w:basedOn w:val="a0"/>
    <w:link w:val="a7"/>
    <w:rsid w:val="00A94E79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E7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A94E79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ab">
    <w:name w:val="Title"/>
    <w:basedOn w:val="a"/>
    <w:link w:val="ac"/>
    <w:qFormat/>
    <w:rsid w:val="00A94E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A94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A94E7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Лилия Ильдаровна</dc:creator>
  <cp:lastModifiedBy>Гимадеева Лилия Ильдаровна</cp:lastModifiedBy>
  <cp:revision>2</cp:revision>
  <dcterms:created xsi:type="dcterms:W3CDTF">2021-02-02T07:22:00Z</dcterms:created>
  <dcterms:modified xsi:type="dcterms:W3CDTF">2021-02-02T07:22:00Z</dcterms:modified>
</cp:coreProperties>
</file>