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5A" w:rsidRPr="00FE5B8D" w:rsidRDefault="009A5A05" w:rsidP="004E5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РЕЗУЛЬТАТЫ АНКЕТИРОВАНИЯ</w:t>
      </w:r>
    </w:p>
    <w:p w:rsidR="00185C05" w:rsidRPr="00185C05" w:rsidRDefault="00185C05" w:rsidP="004E5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ВОПРОСАМ ВНУТРЕННЕЙ ОЦЕНКИ КАЧЕСТВА ОБРАЗОВАНИЯ</w:t>
      </w:r>
    </w:p>
    <w:p w:rsidR="004E515A" w:rsidRPr="00886C0A" w:rsidRDefault="004E515A" w:rsidP="004E515A">
      <w:pPr>
        <w:rPr>
          <w:sz w:val="26"/>
          <w:szCs w:val="26"/>
        </w:rPr>
      </w:pPr>
    </w:p>
    <w:p w:rsidR="004E515A" w:rsidRPr="00886C0A" w:rsidRDefault="004E515A" w:rsidP="00F00D83">
      <w:pPr>
        <w:jc w:val="center"/>
        <w:rPr>
          <w:sz w:val="26"/>
          <w:szCs w:val="26"/>
        </w:rPr>
      </w:pPr>
      <w:r w:rsidRPr="00886C0A">
        <w:rPr>
          <w:sz w:val="26"/>
          <w:szCs w:val="26"/>
        </w:rPr>
        <w:t>Полное наименование образовательной организации:</w:t>
      </w:r>
    </w:p>
    <w:p w:rsidR="0035118B" w:rsidRPr="002616B8" w:rsidRDefault="00DD1F9A" w:rsidP="00F00D83">
      <w:pPr>
        <w:jc w:val="center"/>
        <w:rPr>
          <w:sz w:val="26"/>
          <w:szCs w:val="26"/>
          <w:u w:val="single"/>
        </w:rPr>
      </w:pPr>
      <w:r w:rsidRPr="00DD1F9A">
        <w:rPr>
          <w:sz w:val="26"/>
          <w:szCs w:val="26"/>
          <w:u w:val="single"/>
        </w:rPr>
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</w:r>
    </w:p>
    <w:p w:rsidR="00AC775D" w:rsidRPr="002616B8" w:rsidRDefault="00AC775D" w:rsidP="00DD1F9A">
      <w:pPr>
        <w:rPr>
          <w:sz w:val="26"/>
          <w:szCs w:val="26"/>
          <w:u w:val="single"/>
        </w:rPr>
      </w:pPr>
    </w:p>
    <w:p w:rsidR="004E515A" w:rsidRPr="002616B8" w:rsidRDefault="00033286" w:rsidP="004E51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Педагогические работники</w:t>
      </w:r>
      <w:r w:rsidR="009A5A05">
        <w:rPr>
          <w:b/>
          <w:sz w:val="26"/>
          <w:szCs w:val="26"/>
        </w:rPr>
        <w:t>.</w:t>
      </w:r>
    </w:p>
    <w:p w:rsidR="00454D8A" w:rsidRPr="002616B8" w:rsidRDefault="00454D8A" w:rsidP="004E515A">
      <w:pPr>
        <w:jc w:val="center"/>
        <w:rPr>
          <w:sz w:val="26"/>
          <w:szCs w:val="26"/>
        </w:rPr>
      </w:pPr>
    </w:p>
    <w:p w:rsidR="00A50E1C" w:rsidRPr="002616B8" w:rsidRDefault="00A50E1C" w:rsidP="004E515A">
      <w:pPr>
        <w:jc w:val="center"/>
        <w:rPr>
          <w:sz w:val="26"/>
          <w:szCs w:val="26"/>
        </w:rPr>
      </w:pPr>
      <w:r w:rsidRPr="00A50E1C">
        <w:rPr>
          <w:sz w:val="26"/>
          <w:szCs w:val="26"/>
        </w:rPr>
        <w:t xml:space="preserve">Направление подготовки: </w:t>
      </w:r>
      <w:r w:rsidRPr="00C9491E">
        <w:rPr>
          <w:b/>
          <w:sz w:val="26"/>
          <w:szCs w:val="26"/>
        </w:rPr>
        <w:t>13.03.02 Электроэнергетика и электротехника</w:t>
      </w:r>
    </w:p>
    <w:p w:rsidR="00A50E1C" w:rsidRPr="002616B8" w:rsidRDefault="009A5A05" w:rsidP="004E515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Количество анкетируемых</w:t>
      </w:r>
      <w:r w:rsidR="00A50E1C" w:rsidRPr="002616B8">
        <w:rPr>
          <w:sz w:val="26"/>
          <w:szCs w:val="26"/>
        </w:rPr>
        <w:t xml:space="preserve">: </w:t>
      </w:r>
      <w:r w:rsidR="00A50E1C" w:rsidRPr="00C9491E">
        <w:rPr>
          <w:b/>
          <w:sz w:val="26"/>
          <w:szCs w:val="26"/>
        </w:rPr>
        <w:t>10</w:t>
      </w:r>
    </w:p>
    <w:p w:rsidR="00A50E1C" w:rsidRPr="0038556E" w:rsidRDefault="00A50E1C" w:rsidP="004E515A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/>
      </w:tblPr>
      <w:tblGrid>
        <w:gridCol w:w="766"/>
        <w:gridCol w:w="67"/>
        <w:gridCol w:w="6787"/>
        <w:gridCol w:w="2805"/>
      </w:tblGrid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301DB" w:rsidRPr="00A8787A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A8787A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</w:rPr>
            </w:pPr>
            <w:r w:rsidRPr="00A8787A">
              <w:rPr>
                <w:color w:val="000000"/>
                <w:sz w:val="24"/>
                <w:szCs w:val="24"/>
              </w:rPr>
              <w:t>Преподавательский корпус заинтересован в разработке актуальной (инновационной) образовательной программы, своевременно осуществляет ее обновление, в том числе с привлечением работодателей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4,1</w:t>
            </w:r>
          </w:p>
        </w:tc>
      </w:tr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2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</w:rPr>
            </w:pPr>
            <w:r w:rsidRPr="00A8787A">
              <w:rPr>
                <w:color w:val="000000"/>
                <w:sz w:val="24"/>
                <w:szCs w:val="24"/>
              </w:rPr>
              <w:t>Образовательная программа разрабатывается с учетом прогнозов социально-экономического развития на среднесрочную перспективу и ориентирована на запросы рынка труда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3,8</w:t>
            </w:r>
          </w:p>
        </w:tc>
      </w:tr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3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</w:rPr>
            </w:pPr>
            <w:r w:rsidRPr="00A8787A">
              <w:rPr>
                <w:color w:val="000000"/>
                <w:sz w:val="24"/>
                <w:szCs w:val="24"/>
              </w:rPr>
              <w:t>При проектировании образовательной программы учитываются обоснованные предложения опытных преподавателей, в том числе имеющих почетные звания и государственные награды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3,9</w:t>
            </w:r>
          </w:p>
        </w:tc>
      </w:tr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4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rPr>
                <w:color w:val="000000"/>
                <w:sz w:val="24"/>
                <w:szCs w:val="24"/>
              </w:rPr>
            </w:pPr>
            <w:r w:rsidRPr="00A8787A">
              <w:rPr>
                <w:color w:val="000000"/>
                <w:sz w:val="24"/>
                <w:szCs w:val="24"/>
              </w:rPr>
              <w:t>Набор дисциплин (модулей), курсов, практик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4,0</w:t>
            </w:r>
          </w:p>
        </w:tc>
      </w:tr>
      <w:tr w:rsidR="00A00A47" w:rsidRPr="00A8787A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A8787A" w:rsidRDefault="00A00A47" w:rsidP="00185C05">
            <w:pPr>
              <w:jc w:val="center"/>
              <w:rPr>
                <w:sz w:val="24"/>
                <w:szCs w:val="24"/>
                <w:highlight w:val="red"/>
              </w:rPr>
            </w:pPr>
            <w:r w:rsidRPr="00A8787A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A00A47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A8787A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5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4,0</w:t>
            </w:r>
          </w:p>
        </w:tc>
      </w:tr>
      <w:tr w:rsidR="00A00A47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A8787A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6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Информация, размещаемая в электронной информационно-образовательной среде, необходима и полезна преподавателю для организации учебной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4,1</w:t>
            </w:r>
          </w:p>
        </w:tc>
      </w:tr>
      <w:tr w:rsidR="00A00A47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A8787A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7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Используются современные цифровые возможности (облачные хранилища, цифровые технологии, онлайн-курсы и т.п.), имеется доступ к информационным ресурсам для проведения занятий, в т.ч. на платформе ZOOM, Discord, CoogleClassroom, MSTeams, SberJazz, Яндекс.Телемост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4,5</w:t>
            </w:r>
          </w:p>
        </w:tc>
      </w:tr>
      <w:tr w:rsidR="00A00A47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A8787A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8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3,4</w:t>
            </w:r>
          </w:p>
        </w:tc>
      </w:tr>
      <w:tr w:rsidR="006E3071" w:rsidRPr="00A8787A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Оценка качества подготовки обучающихся (выпускников)</w:t>
            </w:r>
          </w:p>
        </w:tc>
      </w:tr>
      <w:tr w:rsidR="006E3071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A8787A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lastRenderedPageBreak/>
              <w:t>9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мотивированы на успешное освоение выбранной образовательной программы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3,7</w:t>
            </w:r>
          </w:p>
        </w:tc>
      </w:tr>
      <w:tr w:rsidR="006E3071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A8787A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0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демонстрируют успешное освоение универсальных (общекультурных), общепрофессиональных и профессиональных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4,0</w:t>
            </w:r>
          </w:p>
        </w:tc>
      </w:tr>
      <w:tr w:rsidR="006E3071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A8787A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1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Реализация практической подготовки обучающихся, а также предлагаемые Университетом базы практики (места прохождения практики) позволяют обучающимся получить полезный практический опыт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6E3071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A8787A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2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4,3</w:t>
            </w:r>
          </w:p>
        </w:tc>
      </w:tr>
      <w:tr w:rsidR="006E3071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A8787A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3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3,7</w:t>
            </w:r>
          </w:p>
        </w:tc>
      </w:tr>
      <w:tr w:rsidR="006E3071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A8787A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4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участвуют в научных исследованиях, конференциях (региональных, российских, международных), конкурсах, в т. ч. профессионального мастерства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D803B0" w:rsidRPr="009E77F9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D803B0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A8787A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5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Внутренняя система оценки качества образования основана на риск-ориентированном подходе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3,8</w:t>
            </w:r>
          </w:p>
        </w:tc>
      </w:tr>
      <w:tr w:rsidR="00D803B0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A8787A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6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3,9</w:t>
            </w:r>
          </w:p>
        </w:tc>
      </w:tr>
      <w:tr w:rsidR="00D803B0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A8787A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7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По результатам мероприятий, проводимых в рамках внутренней оценки, принимаются решения, направленные на совершенствование образовательной деятельности и повышение качества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3,9</w:t>
            </w:r>
          </w:p>
        </w:tc>
      </w:tr>
      <w:tr w:rsidR="00D803B0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A8787A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8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Внутренняя система оценки качества обеспечивает успешное прохождение внешних процедур оценки (государственной аккредитации образовательной деятельности, профессионально-общественной аккредитации, независимой оценки качества образования и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D803B0" w:rsidRPr="00A8787A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Репутационные характеристики</w:t>
            </w:r>
          </w:p>
        </w:tc>
      </w:tr>
      <w:tr w:rsidR="00D803B0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A8787A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  <w:lang w:val="en-US"/>
              </w:rPr>
              <w:t>1</w:t>
            </w:r>
            <w:r w:rsidRPr="00A8787A">
              <w:rPr>
                <w:color w:val="000000"/>
                <w:sz w:val="24"/>
                <w:szCs w:val="24"/>
              </w:rPr>
              <w:t>9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имеет или приобрела за период реализации преимущественные характеристики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3,9</w:t>
            </w:r>
          </w:p>
        </w:tc>
      </w:tr>
      <w:tr w:rsidR="00D803B0" w:rsidRPr="00A8787A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A8787A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A8787A">
              <w:rPr>
                <w:color w:val="000000"/>
                <w:sz w:val="24"/>
                <w:szCs w:val="24"/>
              </w:rPr>
              <w:t>20</w:t>
            </w:r>
            <w:r w:rsidRPr="00A8787A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отвечает установленным требованиям и имеет перспективы развития в части сближения с рынком труда, повышения востребованности среди абитуриентов, применения наукоемких (новых образовательных) технологий при ее реализации, в т.ч. в сетевой форме с выдачей 2-х документов об образовании и о квалификации, использования механизмов гарантированного трудоустройства выпускников и т.д.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</w:tbl>
    <w:p w:rsidR="00477EC4" w:rsidRPr="001F2066" w:rsidRDefault="00477EC4" w:rsidP="004E515A">
      <w:pPr>
        <w:jc w:val="center"/>
        <w:rPr>
          <w:sz w:val="26"/>
          <w:szCs w:val="26"/>
          <w:lang w:val="en-US"/>
        </w:rPr>
      </w:pPr>
    </w:p>
    <w:p w:rsidR="001F2066" w:rsidRPr="00185C05" w:rsidRDefault="001F2066" w:rsidP="00185C05">
      <w:pPr>
        <w:ind w:firstLine="851"/>
        <w:jc w:val="both"/>
        <w:rPr>
          <w:b/>
          <w:sz w:val="26"/>
          <w:szCs w:val="26"/>
        </w:rPr>
      </w:pPr>
      <w:r w:rsidRPr="00185C05">
        <w:rPr>
          <w:b/>
          <w:sz w:val="26"/>
          <w:szCs w:val="26"/>
        </w:rPr>
        <w:t xml:space="preserve">Так как более 70% респондентов </w:t>
      </w:r>
      <w:r w:rsidR="00185C05">
        <w:rPr>
          <w:b/>
          <w:sz w:val="26"/>
          <w:szCs w:val="26"/>
        </w:rPr>
        <w:t>поставили</w:t>
      </w:r>
      <w:r w:rsidRPr="00185C05">
        <w:rPr>
          <w:b/>
          <w:sz w:val="26"/>
          <w:szCs w:val="26"/>
        </w:rPr>
        <w:t xml:space="preserve"> оценку в интервале от 75 до 100 баллов, то </w:t>
      </w:r>
      <w:r w:rsidR="00185C05" w:rsidRPr="00185C05">
        <w:rPr>
          <w:b/>
          <w:sz w:val="26"/>
          <w:szCs w:val="26"/>
        </w:rPr>
        <w:t xml:space="preserve">установлен </w:t>
      </w:r>
      <w:r w:rsidRPr="00185C05">
        <w:rPr>
          <w:b/>
          <w:sz w:val="26"/>
          <w:szCs w:val="26"/>
        </w:rPr>
        <w:t>положительный</w:t>
      </w:r>
      <w:r w:rsidR="00185C05" w:rsidRPr="00185C05">
        <w:rPr>
          <w:b/>
          <w:sz w:val="26"/>
          <w:szCs w:val="26"/>
        </w:rPr>
        <w:t xml:space="preserve"> результат внутренней оценки качества образования</w:t>
      </w:r>
      <w:r w:rsidRPr="00185C05">
        <w:rPr>
          <w:b/>
          <w:sz w:val="26"/>
          <w:szCs w:val="26"/>
        </w:rPr>
        <w:t>.</w:t>
      </w:r>
    </w:p>
    <w:p w:rsidR="00185C05" w:rsidRPr="008425B2" w:rsidRDefault="00185C05">
      <w:pPr>
        <w:rPr>
          <w:sz w:val="26"/>
          <w:szCs w:val="26"/>
        </w:rPr>
      </w:pPr>
      <w:r w:rsidRPr="008425B2">
        <w:rPr>
          <w:sz w:val="26"/>
          <w:szCs w:val="26"/>
        </w:rPr>
        <w:br w:type="page"/>
      </w:r>
    </w:p>
    <w:p w:rsidR="00A50E1C" w:rsidRPr="002616B8" w:rsidRDefault="00A50E1C" w:rsidP="004E515A">
      <w:pPr>
        <w:jc w:val="center"/>
        <w:rPr>
          <w:sz w:val="26"/>
          <w:szCs w:val="26"/>
        </w:rPr>
      </w:pPr>
      <w:r w:rsidRPr="00A50E1C">
        <w:rPr>
          <w:sz w:val="26"/>
          <w:szCs w:val="26"/>
        </w:rPr>
        <w:lastRenderedPageBreak/>
        <w:t xml:space="preserve">Направление подготовки: </w:t>
      </w:r>
      <w:r w:rsidRPr="00C9491E">
        <w:rPr>
          <w:b/>
          <w:sz w:val="26"/>
          <w:szCs w:val="26"/>
        </w:rPr>
        <w:t>38.03.01 Экономика</w:t>
      </w:r>
    </w:p>
    <w:p w:rsidR="00A50E1C" w:rsidRPr="002616B8" w:rsidRDefault="009A5A05" w:rsidP="004E515A">
      <w:pPr>
        <w:jc w:val="center"/>
        <w:rPr>
          <w:sz w:val="26"/>
          <w:szCs w:val="26"/>
        </w:rPr>
      </w:pPr>
      <w:r>
        <w:rPr>
          <w:sz w:val="26"/>
          <w:szCs w:val="26"/>
        </w:rPr>
        <w:t>Количество анкетируемых</w:t>
      </w:r>
      <w:r w:rsidR="00A50E1C" w:rsidRPr="002616B8">
        <w:rPr>
          <w:sz w:val="26"/>
          <w:szCs w:val="26"/>
        </w:rPr>
        <w:t xml:space="preserve">: </w:t>
      </w:r>
      <w:r w:rsidR="00A50E1C" w:rsidRPr="00C9491E">
        <w:rPr>
          <w:b/>
          <w:sz w:val="26"/>
          <w:szCs w:val="26"/>
        </w:rPr>
        <w:t>10</w:t>
      </w:r>
    </w:p>
    <w:p w:rsidR="00A50E1C" w:rsidRPr="0038556E" w:rsidRDefault="00A50E1C" w:rsidP="004E515A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/>
      </w:tblPr>
      <w:tblGrid>
        <w:gridCol w:w="766"/>
        <w:gridCol w:w="67"/>
        <w:gridCol w:w="6787"/>
        <w:gridCol w:w="2805"/>
      </w:tblGrid>
      <w:tr w:rsidR="007301DB" w:rsidRPr="00A8787A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01DB" w:rsidRPr="00A8787A" w:rsidRDefault="007301DB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8787A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7301DB" w:rsidRPr="00A8787A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A8787A" w:rsidRDefault="007301DB" w:rsidP="00185C05">
            <w:pPr>
              <w:jc w:val="center"/>
              <w:rPr>
                <w:sz w:val="24"/>
                <w:szCs w:val="24"/>
                <w:highlight w:val="red"/>
                <w:lang w:val="en-US"/>
              </w:rPr>
            </w:pPr>
            <w:r w:rsidRPr="00A8787A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7301DB" w:rsidRPr="00EB1DED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Преподавательский корпус заинтересован в разработке актуальной (инновационной) образовательной программы, своевременно осуществляет ее обновление, в том числе с привлечением работодателей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EB1DED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2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разрабатывается с учетом прогнозов социально-экономического развития на среднесрочную перспективу и ориентирована на запросы рынка труда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EB1DED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3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При проектировании образовательной программы учитываются обоснованные предложения опытных преподавателей, в том числе имеющих почетные звания и государственные награды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7301DB" w:rsidRPr="00EB1DED" w:rsidTr="00D803B0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4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DB" w:rsidRPr="00EB1DED" w:rsidRDefault="007301DB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Набор дисциплин (модулей), курсов, практик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1DB" w:rsidRPr="00EB1DED" w:rsidRDefault="007301DB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EB1DED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A00A47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5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6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Информация, размещаемая в электронной информационно-образовательной среде, необходима и полезна преподавателю для организации учебной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7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Используются современные цифровые возможности (облачные хранилища, цифровые технологии, онлайн-курсы и т.п.), имеется доступ к информационным ресурсам для проведения занятий, в т.ч. на платформе ZOOM, Discord, CoogleClassroom, MSTeams, SberJazz, Яндекс.Телемост и др.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A00A47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8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A47" w:rsidRPr="00EB1DED" w:rsidRDefault="00A00A47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47" w:rsidRPr="00EB1DED" w:rsidRDefault="00A00A47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EB1DED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Оценка качества подготовки обучающихся (выпускников)</w:t>
            </w:r>
          </w:p>
        </w:tc>
      </w:tr>
      <w:tr w:rsidR="006E3071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9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мотивированы на успешное освоение выбранной образовательной программы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6E3071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0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демонстрируют успешное освоение универсальных (общекультурных), общепрофессиональных и профессиональных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6E3071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1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Реализация практической подготовки обучающихся, а также предлагаемые Университетом базы практики (места прохождения практики) позволяют обучающимся получить полезный практический опыт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4,9</w:t>
            </w:r>
          </w:p>
        </w:tc>
      </w:tr>
      <w:tr w:rsidR="006E3071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EB1DED">
              <w:rPr>
                <w:color w:val="000000"/>
                <w:sz w:val="24"/>
                <w:szCs w:val="24"/>
              </w:rPr>
              <w:t>2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6E3071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3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4,7</w:t>
            </w:r>
          </w:p>
        </w:tc>
      </w:tr>
      <w:tr w:rsidR="006E3071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4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071" w:rsidRPr="00EB1DED" w:rsidRDefault="006E3071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участвуют в научных исследованиях, конференциях (региональных, российских, международных), конкурсах, в т. ч. профессионального мастерства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71" w:rsidRPr="00EB1DED" w:rsidRDefault="006E3071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EB1DED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D803B0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5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Внутренняя система оценки качества образования основана на риск-ориентированном подходе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6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7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По результатам мероприятий, проводимых в рамках внутренней оценки, принимаются решения, направленные на совершенствование образовательной деятельности и повышение качества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8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Внутренняя система оценки качества обеспечивает успешное прохождение внешних процедур оценки (государственной аккредитации образовательной деятельности, профессионально-общественной аккредитации, независимой оценки качества образования и т.д.)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EB1DED" w:rsidTr="00D803B0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Репутационные характеристики</w:t>
            </w:r>
          </w:p>
        </w:tc>
      </w:tr>
      <w:tr w:rsidR="00D803B0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9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имеет или приобрела за период реализации преимущественные характеристики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D803B0" w:rsidRPr="00EB1DED" w:rsidTr="00D803B0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20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B0" w:rsidRPr="00EB1DED" w:rsidRDefault="00D803B0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отвечает установленным требованиям и имеет перспективы развития в части сближения с рынком труда, повышения востребованности среди абитуриентов, применения наукоемких (новых образовательных) технологий при ее реализации, в т.ч. в сетевой форме с выдачей 2-х документов об образовании и о квалификации, использования механизмов гарантированного трудоустройства выпускников и т.д.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B0" w:rsidRPr="00EB1DED" w:rsidRDefault="00D803B0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</w:tbl>
    <w:p w:rsidR="00477EC4" w:rsidRPr="00EB1DED" w:rsidRDefault="00477EC4" w:rsidP="004E515A">
      <w:pPr>
        <w:jc w:val="center"/>
        <w:rPr>
          <w:sz w:val="26"/>
          <w:szCs w:val="26"/>
          <w:lang w:val="en-US"/>
        </w:rPr>
      </w:pPr>
    </w:p>
    <w:p w:rsidR="001F2066" w:rsidRPr="00EB1DED" w:rsidRDefault="001F2066" w:rsidP="00185C05">
      <w:pPr>
        <w:ind w:firstLine="851"/>
        <w:jc w:val="both"/>
        <w:rPr>
          <w:b/>
          <w:sz w:val="26"/>
          <w:szCs w:val="26"/>
        </w:rPr>
      </w:pPr>
      <w:r w:rsidRPr="00EB1DED">
        <w:rPr>
          <w:b/>
          <w:sz w:val="26"/>
          <w:szCs w:val="26"/>
        </w:rPr>
        <w:t xml:space="preserve">Так как более 70% респондентов </w:t>
      </w:r>
      <w:r w:rsidR="00185C05" w:rsidRPr="00EB1DED">
        <w:rPr>
          <w:b/>
          <w:sz w:val="26"/>
          <w:szCs w:val="26"/>
        </w:rPr>
        <w:t>поставили</w:t>
      </w:r>
      <w:r w:rsidRPr="00EB1DED">
        <w:rPr>
          <w:b/>
          <w:sz w:val="26"/>
          <w:szCs w:val="26"/>
        </w:rPr>
        <w:t xml:space="preserve"> оценку в интервале от 75 до 100 баллов, то </w:t>
      </w:r>
      <w:r w:rsidR="00185C05" w:rsidRPr="00EB1DED">
        <w:rPr>
          <w:b/>
          <w:sz w:val="26"/>
          <w:szCs w:val="26"/>
        </w:rPr>
        <w:t xml:space="preserve">установлен </w:t>
      </w:r>
      <w:r w:rsidRPr="00EB1DED">
        <w:rPr>
          <w:b/>
          <w:sz w:val="26"/>
          <w:szCs w:val="26"/>
        </w:rPr>
        <w:t>положительный</w:t>
      </w:r>
      <w:r w:rsidR="00185C05" w:rsidRPr="00EB1DED">
        <w:rPr>
          <w:b/>
          <w:sz w:val="26"/>
          <w:szCs w:val="26"/>
        </w:rPr>
        <w:t xml:space="preserve"> результат внутренней оценки качества образования</w:t>
      </w:r>
      <w:r w:rsidRPr="00EB1DED">
        <w:rPr>
          <w:b/>
          <w:sz w:val="26"/>
          <w:szCs w:val="26"/>
        </w:rPr>
        <w:t>.</w:t>
      </w:r>
    </w:p>
    <w:p w:rsidR="00185C05" w:rsidRPr="00EB1DED" w:rsidRDefault="00185C05">
      <w:pPr>
        <w:rPr>
          <w:sz w:val="26"/>
          <w:szCs w:val="26"/>
        </w:rPr>
      </w:pPr>
      <w:r w:rsidRPr="00EB1DED">
        <w:rPr>
          <w:sz w:val="26"/>
          <w:szCs w:val="26"/>
        </w:rPr>
        <w:br w:type="page"/>
      </w:r>
    </w:p>
    <w:p w:rsidR="00185C05" w:rsidRPr="00EB1DED" w:rsidRDefault="00E077AE" w:rsidP="00185C05">
      <w:pPr>
        <w:jc w:val="center"/>
        <w:rPr>
          <w:b/>
          <w:sz w:val="26"/>
          <w:szCs w:val="26"/>
        </w:rPr>
      </w:pPr>
      <w:r w:rsidRPr="00EB1DED">
        <w:rPr>
          <w:b/>
          <w:sz w:val="26"/>
          <w:szCs w:val="26"/>
        </w:rPr>
        <w:lastRenderedPageBreak/>
        <w:t>Представители профессионального сообщества работодателей</w:t>
      </w:r>
      <w:r w:rsidR="00185C05" w:rsidRPr="00EB1DED">
        <w:rPr>
          <w:b/>
          <w:sz w:val="26"/>
          <w:szCs w:val="26"/>
        </w:rPr>
        <w:t>.</w:t>
      </w:r>
    </w:p>
    <w:p w:rsidR="00185C05" w:rsidRPr="00EB1DED" w:rsidRDefault="00185C05" w:rsidP="00185C05">
      <w:pPr>
        <w:jc w:val="center"/>
        <w:rPr>
          <w:sz w:val="26"/>
          <w:szCs w:val="26"/>
        </w:rPr>
      </w:pPr>
    </w:p>
    <w:p w:rsidR="00185C05" w:rsidRPr="00EB1DED" w:rsidRDefault="00185C05" w:rsidP="00185C05">
      <w:pPr>
        <w:jc w:val="center"/>
        <w:rPr>
          <w:sz w:val="26"/>
          <w:szCs w:val="26"/>
        </w:rPr>
      </w:pPr>
      <w:r w:rsidRPr="00EB1DED">
        <w:rPr>
          <w:sz w:val="26"/>
          <w:szCs w:val="26"/>
        </w:rPr>
        <w:t xml:space="preserve">Направление подготовки: </w:t>
      </w:r>
      <w:r w:rsidRPr="00EB1DED">
        <w:rPr>
          <w:b/>
          <w:sz w:val="26"/>
          <w:szCs w:val="26"/>
        </w:rPr>
        <w:t>13.03.02 Электроэнергетика и электротехника</w:t>
      </w:r>
    </w:p>
    <w:p w:rsidR="00185C05" w:rsidRPr="00EB1DED" w:rsidRDefault="00185C05" w:rsidP="00185C05">
      <w:pPr>
        <w:jc w:val="center"/>
        <w:rPr>
          <w:sz w:val="26"/>
          <w:szCs w:val="26"/>
        </w:rPr>
      </w:pPr>
      <w:r w:rsidRPr="00EB1DED">
        <w:rPr>
          <w:sz w:val="26"/>
          <w:szCs w:val="26"/>
        </w:rPr>
        <w:t xml:space="preserve">Количество анкетируемых: </w:t>
      </w:r>
      <w:r w:rsidRPr="00EB1DED">
        <w:rPr>
          <w:b/>
          <w:sz w:val="26"/>
          <w:szCs w:val="26"/>
        </w:rPr>
        <w:t>5</w:t>
      </w:r>
    </w:p>
    <w:p w:rsidR="00185C05" w:rsidRPr="00EB1DED" w:rsidRDefault="00185C05" w:rsidP="00185C05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/>
      </w:tblPr>
      <w:tblGrid>
        <w:gridCol w:w="766"/>
        <w:gridCol w:w="67"/>
        <w:gridCol w:w="6787"/>
        <w:gridCol w:w="2805"/>
      </w:tblGrid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EB1DED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DE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EB1DED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DED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EB1DED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DED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учитывает запросы рынка труда и отвечает в том числе региональным потребностям сектора экономики/социальной сферы/сферы науки и технологий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2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ориентирована на потребности заинтересованного работодателя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3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Набор дисциплин (модулей), курсов, практик образовательной программы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4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Содержательный аспект образовательной программы исключает «доучивание» выпускника, приступившего к профессиональной деятельности, в том числе по освоению информационных и цифровых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3,4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5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имеет достаточную материально-техническую базу для реализации указанной образовательной программы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6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Официальный сайт образовательной организации удобен для оперативного использования размещаемой на нем актуальной информации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7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имеет высокий кадровый потенциал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4,8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8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Созданы условия для занятия научной/проектной, и (или) творческой, и (или) общественной деятельностью, спортом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Оценка качества подготовки обучающихся (выпускников)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9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 xml:space="preserve">Личностные качества обучающихся </w:t>
            </w:r>
            <w:r w:rsidRPr="00EB1DED">
              <w:rPr>
                <w:i/>
                <w:color w:val="000000"/>
                <w:sz w:val="24"/>
                <w:szCs w:val="24"/>
              </w:rPr>
              <w:t>(ответственность, рациональное использование рабочего времени, умение работать в команде, способность принимать взвешенные, обоснованные решения, стрессоустойчивость, бесконфликтность, готовность осваивать новые знания и умения)</w:t>
            </w:r>
            <w:r w:rsidRPr="00EB1DED">
              <w:rPr>
                <w:color w:val="000000"/>
                <w:sz w:val="24"/>
                <w:szCs w:val="24"/>
              </w:rPr>
              <w:t xml:space="preserve"> позволят успешно выполнять трудовые функции и трудовые действия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0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1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(выпускники) демонстрируют способность решать нестандартные задачи в   нетипичных ситуациях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2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EB1DED">
              <w:rPr>
                <w:color w:val="000000"/>
                <w:sz w:val="24"/>
                <w:szCs w:val="24"/>
              </w:rPr>
              <w:t>3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4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При определенной возможности выпускники, освоившие образовательную программу, могут быть гарантированно трудоустроены в Вашей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5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Заинтересованные работодатели и (или) их объединения участвуют в обсуждении вопросов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6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4,2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7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совершенствует механизмы взаимодействия с работодателями и (или) их объединениями при реализации образовательной программы – от проведения опроса (анкетирования) до выполнения совместных проектов (стартапов)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8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информирует работодателей и (или) их объединения о результатах процедур оценки качества образовательной деятельности и подготовки обучающихся, проведенных в отношении указанной образовательной программы, и выработанных предложениях по совершенствованию качества образования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Репутационные характеристики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9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имеет преимущества (местоположение, престиж вуза, современная инфраструктура, возможность трудоустройства) в реализации указанной образовательной программы по сравнению с другими вузами, расположенными в соответствующем субъекте РФ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20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В случае острой потребности в кадрах в регионе работодатель (объединение работодателей) может инициировать предложение, адресованное образовательной организации, о «запуске» образовательной программы, отвечающей запросам рынка труда, или об интенсификации реализуемой образовательной программы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4,8</w:t>
            </w:r>
          </w:p>
        </w:tc>
      </w:tr>
    </w:tbl>
    <w:p w:rsidR="00185C05" w:rsidRPr="00EB1DED" w:rsidRDefault="00185C05" w:rsidP="00185C05">
      <w:pPr>
        <w:jc w:val="center"/>
        <w:rPr>
          <w:sz w:val="26"/>
          <w:szCs w:val="26"/>
          <w:lang w:val="en-US"/>
        </w:rPr>
      </w:pPr>
    </w:p>
    <w:p w:rsidR="00185C05" w:rsidRPr="00EB1DED" w:rsidRDefault="00185C05" w:rsidP="00185C05">
      <w:pPr>
        <w:ind w:firstLine="851"/>
        <w:jc w:val="both"/>
        <w:rPr>
          <w:b/>
          <w:sz w:val="26"/>
          <w:szCs w:val="26"/>
        </w:rPr>
      </w:pPr>
      <w:r w:rsidRPr="00EB1DED">
        <w:rPr>
          <w:b/>
          <w:sz w:val="26"/>
          <w:szCs w:val="26"/>
        </w:rPr>
        <w:t>Так как более 70% респондентов поставили оценку в интервале от 75 до 100 баллов, то установлен положительный результат внутренней оценки качества образования.</w:t>
      </w:r>
    </w:p>
    <w:p w:rsidR="00185C05" w:rsidRPr="00EB1DED" w:rsidRDefault="00185C05" w:rsidP="00185C05">
      <w:pPr>
        <w:rPr>
          <w:sz w:val="26"/>
          <w:szCs w:val="26"/>
        </w:rPr>
      </w:pPr>
      <w:r w:rsidRPr="00EB1DED">
        <w:rPr>
          <w:sz w:val="26"/>
          <w:szCs w:val="26"/>
        </w:rPr>
        <w:br w:type="page"/>
      </w:r>
    </w:p>
    <w:p w:rsidR="00185C05" w:rsidRPr="00EB1DED" w:rsidRDefault="00185C05" w:rsidP="00185C05">
      <w:pPr>
        <w:jc w:val="center"/>
        <w:rPr>
          <w:sz w:val="26"/>
          <w:szCs w:val="26"/>
        </w:rPr>
      </w:pPr>
      <w:r w:rsidRPr="00EB1DED">
        <w:rPr>
          <w:sz w:val="26"/>
          <w:szCs w:val="26"/>
        </w:rPr>
        <w:lastRenderedPageBreak/>
        <w:t xml:space="preserve">Направление подготовки: </w:t>
      </w:r>
      <w:r w:rsidRPr="00EB1DED">
        <w:rPr>
          <w:b/>
          <w:sz w:val="26"/>
          <w:szCs w:val="26"/>
        </w:rPr>
        <w:t>38.03.01 Экономика</w:t>
      </w:r>
    </w:p>
    <w:p w:rsidR="00185C05" w:rsidRPr="00EB1DED" w:rsidRDefault="00185C05" w:rsidP="00185C05">
      <w:pPr>
        <w:jc w:val="center"/>
        <w:rPr>
          <w:sz w:val="26"/>
          <w:szCs w:val="26"/>
        </w:rPr>
      </w:pPr>
      <w:r w:rsidRPr="00EB1DED">
        <w:rPr>
          <w:sz w:val="26"/>
          <w:szCs w:val="26"/>
        </w:rPr>
        <w:t xml:space="preserve">Количество анкетируемых: </w:t>
      </w:r>
      <w:r w:rsidRPr="00EB1DED">
        <w:rPr>
          <w:b/>
          <w:sz w:val="26"/>
          <w:szCs w:val="26"/>
        </w:rPr>
        <w:t>5</w:t>
      </w:r>
    </w:p>
    <w:p w:rsidR="00185C05" w:rsidRPr="00EB1DED" w:rsidRDefault="00185C05" w:rsidP="00185C05">
      <w:pPr>
        <w:jc w:val="center"/>
        <w:rPr>
          <w:sz w:val="26"/>
          <w:szCs w:val="26"/>
        </w:rPr>
      </w:pPr>
    </w:p>
    <w:tbl>
      <w:tblPr>
        <w:tblW w:w="5002" w:type="pct"/>
        <w:tblLayout w:type="fixed"/>
        <w:tblLook w:val="04A0"/>
      </w:tblPr>
      <w:tblGrid>
        <w:gridCol w:w="766"/>
        <w:gridCol w:w="67"/>
        <w:gridCol w:w="6787"/>
        <w:gridCol w:w="2805"/>
      </w:tblGrid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EB1DED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DE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EB1DED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DED"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C05" w:rsidRPr="00EB1DED" w:rsidRDefault="00185C05" w:rsidP="00185C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1DED">
              <w:rPr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b/>
                <w:i/>
                <w:sz w:val="24"/>
                <w:szCs w:val="24"/>
                <w:lang w:bidi="he-IL"/>
              </w:rPr>
              <w:t>Оценка содержания образовательной программы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учитывает запросы рынка труда и отвечает в том числе региональным потребностям сектора экономики/социальной сферы/сферы науки и технологий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2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программа ориентирована на потребности заинтересованного работодателя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3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Набор дисциплин (модулей), курсов, практик образовательной программы позволяет обеспечить подготовку востребованного специалиста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4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Содержательный аспект образовательной программы исключает «доучивание» выпускника, приступившего к профессиональной деятельности, в том числе по освоению информационных и цифровых компетенций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Оценка условий реализации образовательной программы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5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имеет достаточную материально-техническую базу для реализации указанной образовательной программы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6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Официальный сайт образовательной организации удобен для оперативного использования размещаемой на нем актуальной информации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7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имеет высокий кадровый потенциал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8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Созданы условия для занятия научной/проектной, и (или) творческой, и (или) общественной деятельностью, спортом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rFonts w:eastAsiaTheme="minorHAnsi"/>
                <w:b/>
                <w:i/>
                <w:sz w:val="24"/>
                <w:szCs w:val="28"/>
                <w:lang w:bidi="he-IL"/>
              </w:rPr>
              <w:t>Оценка качества подготовки обучающихся (выпускников)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9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 xml:space="preserve">Личностные качества обучающихся </w:t>
            </w:r>
            <w:r w:rsidRPr="00EB1DED">
              <w:rPr>
                <w:i/>
                <w:color w:val="000000"/>
                <w:sz w:val="24"/>
                <w:szCs w:val="24"/>
              </w:rPr>
              <w:t>(ответственность, рациональное использование рабочего времени, умение работать в команде, способность принимать взвешенные, обоснованные решения, стрессоустойчивость, бесконфликтность, готовность осваивать новые знания и умения)</w:t>
            </w:r>
            <w:r w:rsidRPr="00EB1DED">
              <w:rPr>
                <w:color w:val="000000"/>
                <w:sz w:val="24"/>
                <w:szCs w:val="24"/>
              </w:rPr>
              <w:t xml:space="preserve"> позволят успешно выполнять трудовые функции и трудовые действия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4,8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0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4,4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1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 (выпускники) демонстрируют способность решать нестандартные задачи в   нетипичных ситуациях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2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3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 xml:space="preserve">Качество подготовки выпускников по указанной образовательной программе, реализуемой Университетом, </w:t>
            </w:r>
            <w:r w:rsidRPr="00EB1DED">
              <w:rPr>
                <w:color w:val="000000"/>
                <w:sz w:val="24"/>
                <w:szCs w:val="24"/>
              </w:rPr>
              <w:lastRenderedPageBreak/>
              <w:t>является достаточным для занятия профессиональной деятельностью в соответствующей сфере (области) профессиональной деятельности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lastRenderedPageBreak/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EB1DED">
              <w:rPr>
                <w:color w:val="000000"/>
                <w:sz w:val="24"/>
                <w:szCs w:val="24"/>
              </w:rPr>
              <w:t>4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При определенной возможности выпускники, освоившие образовательную программу, могут быть гарантированно трудоустроены в Вашей организации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Функционирование внутренней системы оценки качества образования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5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Заинтересованные работодатели и (или) их объединения участвуют в обсуждении вопросов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4,8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6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7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совершенствует механизмы взаимодействия с работодателями и (или) их объединениями при реализации образовательной программы – от проведения опроса (анкетирования) до выполнения совместных проектов (стартапов)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4,6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8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информирует работодателей и (или) их объединения о результатах процедур оценки качества образовательной деятельности и подготовки обучающихся, проведенных в отношении указанной образовательной программы, и выработанных предложениях по совершенствованию качества образования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b/>
                <w:i/>
                <w:sz w:val="24"/>
                <w:szCs w:val="28"/>
                <w:lang w:bidi="he-IL"/>
              </w:rPr>
              <w:t>Репутационные характеристики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  <w:lang w:val="en-US"/>
              </w:rPr>
              <w:t>1</w:t>
            </w:r>
            <w:r w:rsidRPr="00EB1DED">
              <w:rPr>
                <w:color w:val="000000"/>
                <w:sz w:val="24"/>
                <w:szCs w:val="24"/>
              </w:rPr>
              <w:t>9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Образовательная организация имеет преимущества (местоположение, престиж вуза, современная инфраструктура, возможность трудоустройства) в реализации указанной образовательной программы по сравнению с другими вузами, расположенными в соответствующем субъекте РФ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  <w:tr w:rsidR="00185C05" w:rsidRPr="00EB1DED" w:rsidTr="00185C05">
        <w:trPr>
          <w:trHeight w:val="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185C05" w:rsidP="00185C05">
            <w:pPr>
              <w:rPr>
                <w:color w:val="000000"/>
                <w:sz w:val="24"/>
                <w:szCs w:val="24"/>
                <w:lang w:val="en-US"/>
              </w:rPr>
            </w:pPr>
            <w:r w:rsidRPr="00EB1DED">
              <w:rPr>
                <w:color w:val="000000"/>
                <w:sz w:val="24"/>
                <w:szCs w:val="24"/>
              </w:rPr>
              <w:t>20</w:t>
            </w:r>
            <w:r w:rsidRPr="00EB1DED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C05" w:rsidRPr="00EB1DED" w:rsidRDefault="00C9491E" w:rsidP="00185C05">
            <w:pPr>
              <w:rPr>
                <w:color w:val="000000"/>
                <w:sz w:val="24"/>
                <w:szCs w:val="24"/>
              </w:rPr>
            </w:pPr>
            <w:r w:rsidRPr="00EB1DED">
              <w:rPr>
                <w:color w:val="000000"/>
                <w:sz w:val="24"/>
                <w:szCs w:val="24"/>
              </w:rPr>
              <w:t>В случае острой потребности в кадрах в регионе работодатель (объединение работодателей) может инициировать предложение, адресованное образовательной организации, о «запуске» образовательной программы, отвечающей запросам рынка труда, или об интенсификации реализуемой образовательной программы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05" w:rsidRPr="00EB1DED" w:rsidRDefault="00185C05" w:rsidP="00185C05">
            <w:pPr>
              <w:jc w:val="center"/>
              <w:rPr>
                <w:sz w:val="24"/>
                <w:szCs w:val="24"/>
                <w:lang w:val="en-US"/>
              </w:rPr>
            </w:pPr>
            <w:r w:rsidRPr="00EB1DED">
              <w:rPr>
                <w:sz w:val="24"/>
                <w:szCs w:val="24"/>
                <w:lang w:val="en-US"/>
              </w:rPr>
              <w:t>5,0</w:t>
            </w:r>
          </w:p>
        </w:tc>
      </w:tr>
    </w:tbl>
    <w:p w:rsidR="00185C05" w:rsidRPr="00EB1DED" w:rsidRDefault="00185C05" w:rsidP="00185C05">
      <w:pPr>
        <w:jc w:val="center"/>
        <w:rPr>
          <w:sz w:val="26"/>
          <w:szCs w:val="26"/>
          <w:lang w:val="en-US"/>
        </w:rPr>
      </w:pPr>
    </w:p>
    <w:p w:rsidR="00185C05" w:rsidRPr="001A4A66" w:rsidRDefault="00185C05" w:rsidP="002E1284">
      <w:pPr>
        <w:ind w:firstLine="851"/>
        <w:jc w:val="both"/>
        <w:rPr>
          <w:sz w:val="26"/>
          <w:szCs w:val="26"/>
        </w:rPr>
      </w:pPr>
      <w:r w:rsidRPr="00EB1DED">
        <w:rPr>
          <w:b/>
          <w:sz w:val="26"/>
          <w:szCs w:val="26"/>
        </w:rPr>
        <w:t>Так как более 70% респондентов поставили оценку в интервале от 75 до 100 баллов, то установлен положительный результат внутренней оценки качества образования.</w:t>
      </w:r>
    </w:p>
    <w:sectPr w:rsidR="00185C05" w:rsidRPr="001A4A66" w:rsidSect="006D2A6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EF" w:rsidRDefault="001953EF" w:rsidP="00D45F0E">
      <w:r>
        <w:separator/>
      </w:r>
    </w:p>
  </w:endnote>
  <w:endnote w:type="continuationSeparator" w:id="1">
    <w:p w:rsidR="001953EF" w:rsidRDefault="001953EF" w:rsidP="00D45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EF" w:rsidRDefault="001953EF" w:rsidP="00D45F0E">
      <w:r>
        <w:separator/>
      </w:r>
    </w:p>
  </w:footnote>
  <w:footnote w:type="continuationSeparator" w:id="1">
    <w:p w:rsidR="001953EF" w:rsidRDefault="001953EF" w:rsidP="00D45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ABA"/>
    <w:multiLevelType w:val="hybridMultilevel"/>
    <w:tmpl w:val="3C200FFC"/>
    <w:lvl w:ilvl="0" w:tplc="B4BE8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553459"/>
    <w:multiLevelType w:val="hybridMultilevel"/>
    <w:tmpl w:val="F176D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6FF"/>
    <w:multiLevelType w:val="hybridMultilevel"/>
    <w:tmpl w:val="78F85470"/>
    <w:lvl w:ilvl="0" w:tplc="676E5BCA">
      <w:start w:val="1"/>
      <w:numFmt w:val="bullet"/>
      <w:lvlText w:val="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9BC4C5C"/>
    <w:multiLevelType w:val="hybridMultilevel"/>
    <w:tmpl w:val="04E88528"/>
    <w:lvl w:ilvl="0" w:tplc="977E64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2AD42E9"/>
    <w:multiLevelType w:val="hybridMultilevel"/>
    <w:tmpl w:val="83F0ECAE"/>
    <w:lvl w:ilvl="0" w:tplc="FBBA94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EAE60D9"/>
    <w:multiLevelType w:val="hybridMultilevel"/>
    <w:tmpl w:val="5014973E"/>
    <w:lvl w:ilvl="0" w:tplc="431E333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40E13FA2"/>
    <w:multiLevelType w:val="hybridMultilevel"/>
    <w:tmpl w:val="703892FE"/>
    <w:lvl w:ilvl="0" w:tplc="DDFA7E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821F90"/>
    <w:multiLevelType w:val="hybridMultilevel"/>
    <w:tmpl w:val="B226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31A1C"/>
    <w:multiLevelType w:val="hybridMultilevel"/>
    <w:tmpl w:val="BCD24772"/>
    <w:lvl w:ilvl="0" w:tplc="676E5BC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43CF"/>
    <w:multiLevelType w:val="multilevel"/>
    <w:tmpl w:val="4EF0C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0">
    <w:nsid w:val="6A911D1B"/>
    <w:multiLevelType w:val="hybridMultilevel"/>
    <w:tmpl w:val="862246EE"/>
    <w:lvl w:ilvl="0" w:tplc="676E5B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52A3B"/>
    <w:multiLevelType w:val="hybridMultilevel"/>
    <w:tmpl w:val="182A59A6"/>
    <w:lvl w:ilvl="0" w:tplc="C6EA9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BF467C"/>
    <w:multiLevelType w:val="hybridMultilevel"/>
    <w:tmpl w:val="8FBA5628"/>
    <w:lvl w:ilvl="0" w:tplc="8E5E1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8A1DE9"/>
    <w:rsid w:val="00002A79"/>
    <w:rsid w:val="0001110D"/>
    <w:rsid w:val="00011E9A"/>
    <w:rsid w:val="000136D4"/>
    <w:rsid w:val="00014459"/>
    <w:rsid w:val="00021BFB"/>
    <w:rsid w:val="000243D4"/>
    <w:rsid w:val="0002443E"/>
    <w:rsid w:val="00027253"/>
    <w:rsid w:val="0003276E"/>
    <w:rsid w:val="00033286"/>
    <w:rsid w:val="00035231"/>
    <w:rsid w:val="0004246F"/>
    <w:rsid w:val="00047E90"/>
    <w:rsid w:val="00054C2F"/>
    <w:rsid w:val="00067E43"/>
    <w:rsid w:val="0007333F"/>
    <w:rsid w:val="0007543D"/>
    <w:rsid w:val="000864EE"/>
    <w:rsid w:val="00091B73"/>
    <w:rsid w:val="000A0018"/>
    <w:rsid w:val="000B5001"/>
    <w:rsid w:val="000B5F19"/>
    <w:rsid w:val="000C10F6"/>
    <w:rsid w:val="000C3113"/>
    <w:rsid w:val="000C4F99"/>
    <w:rsid w:val="000C79CD"/>
    <w:rsid w:val="000D0C1D"/>
    <w:rsid w:val="000D293B"/>
    <w:rsid w:val="000D3BD2"/>
    <w:rsid w:val="000E1884"/>
    <w:rsid w:val="000E4A2E"/>
    <w:rsid w:val="000F0FE3"/>
    <w:rsid w:val="000F5222"/>
    <w:rsid w:val="000F7314"/>
    <w:rsid w:val="00105AC3"/>
    <w:rsid w:val="00112792"/>
    <w:rsid w:val="00112F1C"/>
    <w:rsid w:val="00113035"/>
    <w:rsid w:val="00116549"/>
    <w:rsid w:val="0011796E"/>
    <w:rsid w:val="0012017F"/>
    <w:rsid w:val="0013167C"/>
    <w:rsid w:val="001509E2"/>
    <w:rsid w:val="00150F61"/>
    <w:rsid w:val="00154403"/>
    <w:rsid w:val="001640EF"/>
    <w:rsid w:val="00164E13"/>
    <w:rsid w:val="00165EDA"/>
    <w:rsid w:val="00173E4C"/>
    <w:rsid w:val="001742F9"/>
    <w:rsid w:val="00182646"/>
    <w:rsid w:val="00183784"/>
    <w:rsid w:val="0018445B"/>
    <w:rsid w:val="0018562D"/>
    <w:rsid w:val="00185C05"/>
    <w:rsid w:val="00186511"/>
    <w:rsid w:val="00191228"/>
    <w:rsid w:val="001953EF"/>
    <w:rsid w:val="001A4A66"/>
    <w:rsid w:val="001C18F2"/>
    <w:rsid w:val="001C3555"/>
    <w:rsid w:val="001C4ABD"/>
    <w:rsid w:val="001C72D3"/>
    <w:rsid w:val="001D2137"/>
    <w:rsid w:val="001D271B"/>
    <w:rsid w:val="001D3525"/>
    <w:rsid w:val="001E2006"/>
    <w:rsid w:val="001E7585"/>
    <w:rsid w:val="001F1CAD"/>
    <w:rsid w:val="001F2066"/>
    <w:rsid w:val="001F4492"/>
    <w:rsid w:val="0020393B"/>
    <w:rsid w:val="0020571B"/>
    <w:rsid w:val="00207087"/>
    <w:rsid w:val="002167E0"/>
    <w:rsid w:val="00217F6A"/>
    <w:rsid w:val="00220583"/>
    <w:rsid w:val="002275BD"/>
    <w:rsid w:val="00230961"/>
    <w:rsid w:val="00231133"/>
    <w:rsid w:val="00233CD3"/>
    <w:rsid w:val="002616B8"/>
    <w:rsid w:val="00266019"/>
    <w:rsid w:val="002665DE"/>
    <w:rsid w:val="00267624"/>
    <w:rsid w:val="0027229A"/>
    <w:rsid w:val="00281A88"/>
    <w:rsid w:val="00282A9A"/>
    <w:rsid w:val="00292EA7"/>
    <w:rsid w:val="002935C2"/>
    <w:rsid w:val="002939CF"/>
    <w:rsid w:val="002963EE"/>
    <w:rsid w:val="002A0452"/>
    <w:rsid w:val="002A10BE"/>
    <w:rsid w:val="002A573D"/>
    <w:rsid w:val="002A5E4E"/>
    <w:rsid w:val="002A728A"/>
    <w:rsid w:val="002B31E9"/>
    <w:rsid w:val="002C0569"/>
    <w:rsid w:val="002C736C"/>
    <w:rsid w:val="002D26D9"/>
    <w:rsid w:val="002D2DB1"/>
    <w:rsid w:val="002E1284"/>
    <w:rsid w:val="002F0DB1"/>
    <w:rsid w:val="002F1A5A"/>
    <w:rsid w:val="002F5169"/>
    <w:rsid w:val="002F5F8B"/>
    <w:rsid w:val="002F6A80"/>
    <w:rsid w:val="003041CD"/>
    <w:rsid w:val="00306602"/>
    <w:rsid w:val="00310B1F"/>
    <w:rsid w:val="00310C61"/>
    <w:rsid w:val="00316445"/>
    <w:rsid w:val="0032656D"/>
    <w:rsid w:val="00326C35"/>
    <w:rsid w:val="00340A1A"/>
    <w:rsid w:val="0034352A"/>
    <w:rsid w:val="00343A31"/>
    <w:rsid w:val="003453D6"/>
    <w:rsid w:val="003460C6"/>
    <w:rsid w:val="003475A5"/>
    <w:rsid w:val="00350BB5"/>
    <w:rsid w:val="0035118B"/>
    <w:rsid w:val="00353557"/>
    <w:rsid w:val="00353931"/>
    <w:rsid w:val="00362821"/>
    <w:rsid w:val="00370C57"/>
    <w:rsid w:val="003713D0"/>
    <w:rsid w:val="00373515"/>
    <w:rsid w:val="00377013"/>
    <w:rsid w:val="00380CC0"/>
    <w:rsid w:val="0038556E"/>
    <w:rsid w:val="003A4DC5"/>
    <w:rsid w:val="003A65CC"/>
    <w:rsid w:val="003C0D26"/>
    <w:rsid w:val="003D2945"/>
    <w:rsid w:val="003E1892"/>
    <w:rsid w:val="003E224D"/>
    <w:rsid w:val="003E273C"/>
    <w:rsid w:val="003E477A"/>
    <w:rsid w:val="003F07A4"/>
    <w:rsid w:val="003F559B"/>
    <w:rsid w:val="003F6822"/>
    <w:rsid w:val="00401969"/>
    <w:rsid w:val="00403C26"/>
    <w:rsid w:val="004040FC"/>
    <w:rsid w:val="004100B3"/>
    <w:rsid w:val="004138A4"/>
    <w:rsid w:val="00413DE6"/>
    <w:rsid w:val="00415C61"/>
    <w:rsid w:val="00421BEF"/>
    <w:rsid w:val="00425B50"/>
    <w:rsid w:val="00451EF8"/>
    <w:rsid w:val="00454D8A"/>
    <w:rsid w:val="004559C1"/>
    <w:rsid w:val="004604DD"/>
    <w:rsid w:val="0046568A"/>
    <w:rsid w:val="004700F2"/>
    <w:rsid w:val="00475121"/>
    <w:rsid w:val="00475274"/>
    <w:rsid w:val="00477EC4"/>
    <w:rsid w:val="00480EB6"/>
    <w:rsid w:val="00482BA7"/>
    <w:rsid w:val="00483A32"/>
    <w:rsid w:val="00485917"/>
    <w:rsid w:val="00485ABB"/>
    <w:rsid w:val="00486BF8"/>
    <w:rsid w:val="004941CD"/>
    <w:rsid w:val="004948B6"/>
    <w:rsid w:val="00495FAA"/>
    <w:rsid w:val="00496304"/>
    <w:rsid w:val="0049686E"/>
    <w:rsid w:val="004A0C52"/>
    <w:rsid w:val="004C29F6"/>
    <w:rsid w:val="004D1413"/>
    <w:rsid w:val="004D55E2"/>
    <w:rsid w:val="004D6D93"/>
    <w:rsid w:val="004D7550"/>
    <w:rsid w:val="004E1D7F"/>
    <w:rsid w:val="004E20A4"/>
    <w:rsid w:val="004E515A"/>
    <w:rsid w:val="004E60BE"/>
    <w:rsid w:val="004E7B6D"/>
    <w:rsid w:val="004F120D"/>
    <w:rsid w:val="004F1964"/>
    <w:rsid w:val="004F6828"/>
    <w:rsid w:val="00506E93"/>
    <w:rsid w:val="00517F97"/>
    <w:rsid w:val="0052769B"/>
    <w:rsid w:val="005276CE"/>
    <w:rsid w:val="00531507"/>
    <w:rsid w:val="005359A1"/>
    <w:rsid w:val="005367D3"/>
    <w:rsid w:val="00542790"/>
    <w:rsid w:val="005503BE"/>
    <w:rsid w:val="00552A22"/>
    <w:rsid w:val="00552C51"/>
    <w:rsid w:val="00552CC3"/>
    <w:rsid w:val="005545CE"/>
    <w:rsid w:val="00555F63"/>
    <w:rsid w:val="00557A34"/>
    <w:rsid w:val="005632E6"/>
    <w:rsid w:val="0057175B"/>
    <w:rsid w:val="005749EE"/>
    <w:rsid w:val="00575528"/>
    <w:rsid w:val="005807B5"/>
    <w:rsid w:val="00580E6E"/>
    <w:rsid w:val="00591614"/>
    <w:rsid w:val="00597CB3"/>
    <w:rsid w:val="005A169E"/>
    <w:rsid w:val="005A3F5C"/>
    <w:rsid w:val="005A584F"/>
    <w:rsid w:val="005B1C97"/>
    <w:rsid w:val="005B4489"/>
    <w:rsid w:val="005C41A6"/>
    <w:rsid w:val="005C6A3A"/>
    <w:rsid w:val="005D26F7"/>
    <w:rsid w:val="005E0547"/>
    <w:rsid w:val="005E18DA"/>
    <w:rsid w:val="005E47BC"/>
    <w:rsid w:val="005E583F"/>
    <w:rsid w:val="005F025C"/>
    <w:rsid w:val="005F0855"/>
    <w:rsid w:val="005F3E9B"/>
    <w:rsid w:val="006037E1"/>
    <w:rsid w:val="006042EE"/>
    <w:rsid w:val="0060461E"/>
    <w:rsid w:val="006048F4"/>
    <w:rsid w:val="006059AA"/>
    <w:rsid w:val="0060651F"/>
    <w:rsid w:val="006108CF"/>
    <w:rsid w:val="00611264"/>
    <w:rsid w:val="006120CB"/>
    <w:rsid w:val="006123EE"/>
    <w:rsid w:val="00622DEB"/>
    <w:rsid w:val="006262AB"/>
    <w:rsid w:val="0063162F"/>
    <w:rsid w:val="00632390"/>
    <w:rsid w:val="00632717"/>
    <w:rsid w:val="006345EC"/>
    <w:rsid w:val="006368EE"/>
    <w:rsid w:val="00640368"/>
    <w:rsid w:val="00644CC9"/>
    <w:rsid w:val="00646267"/>
    <w:rsid w:val="00651849"/>
    <w:rsid w:val="006541B9"/>
    <w:rsid w:val="0066069A"/>
    <w:rsid w:val="00671CC3"/>
    <w:rsid w:val="00673749"/>
    <w:rsid w:val="00673CDC"/>
    <w:rsid w:val="006810B1"/>
    <w:rsid w:val="00685DB7"/>
    <w:rsid w:val="00685F16"/>
    <w:rsid w:val="00687A2B"/>
    <w:rsid w:val="00694AC1"/>
    <w:rsid w:val="006A074F"/>
    <w:rsid w:val="006B2308"/>
    <w:rsid w:val="006B360D"/>
    <w:rsid w:val="006C10FD"/>
    <w:rsid w:val="006C4BA3"/>
    <w:rsid w:val="006C5524"/>
    <w:rsid w:val="006C6DD6"/>
    <w:rsid w:val="006D2A6F"/>
    <w:rsid w:val="006D2DE8"/>
    <w:rsid w:val="006D2E65"/>
    <w:rsid w:val="006E3071"/>
    <w:rsid w:val="006F5CD1"/>
    <w:rsid w:val="006F7F74"/>
    <w:rsid w:val="007003DF"/>
    <w:rsid w:val="007027EB"/>
    <w:rsid w:val="007132BC"/>
    <w:rsid w:val="0071463D"/>
    <w:rsid w:val="00714EDF"/>
    <w:rsid w:val="007155C7"/>
    <w:rsid w:val="007158F4"/>
    <w:rsid w:val="00722F22"/>
    <w:rsid w:val="007301DB"/>
    <w:rsid w:val="00731225"/>
    <w:rsid w:val="00746F9E"/>
    <w:rsid w:val="00753955"/>
    <w:rsid w:val="00753F7D"/>
    <w:rsid w:val="00754AC4"/>
    <w:rsid w:val="007624B3"/>
    <w:rsid w:val="0076319D"/>
    <w:rsid w:val="00771AD4"/>
    <w:rsid w:val="00774FDD"/>
    <w:rsid w:val="0078287B"/>
    <w:rsid w:val="00782D73"/>
    <w:rsid w:val="00784F46"/>
    <w:rsid w:val="00790E7C"/>
    <w:rsid w:val="00795F37"/>
    <w:rsid w:val="007A6957"/>
    <w:rsid w:val="007B2DF1"/>
    <w:rsid w:val="007B5BB7"/>
    <w:rsid w:val="007B728C"/>
    <w:rsid w:val="007C0843"/>
    <w:rsid w:val="007C16C3"/>
    <w:rsid w:val="007C16DC"/>
    <w:rsid w:val="007C766D"/>
    <w:rsid w:val="007D34B0"/>
    <w:rsid w:val="007D6558"/>
    <w:rsid w:val="007D6B59"/>
    <w:rsid w:val="007F07A9"/>
    <w:rsid w:val="007F350A"/>
    <w:rsid w:val="007F5BCB"/>
    <w:rsid w:val="007F5DEE"/>
    <w:rsid w:val="00802794"/>
    <w:rsid w:val="008027F0"/>
    <w:rsid w:val="0080384F"/>
    <w:rsid w:val="00804F2E"/>
    <w:rsid w:val="00805017"/>
    <w:rsid w:val="00806E60"/>
    <w:rsid w:val="00811DC3"/>
    <w:rsid w:val="0081397F"/>
    <w:rsid w:val="0081451F"/>
    <w:rsid w:val="00821E4A"/>
    <w:rsid w:val="00826756"/>
    <w:rsid w:val="008403DE"/>
    <w:rsid w:val="008425B2"/>
    <w:rsid w:val="008461B3"/>
    <w:rsid w:val="00846B35"/>
    <w:rsid w:val="0085539A"/>
    <w:rsid w:val="00871157"/>
    <w:rsid w:val="00871756"/>
    <w:rsid w:val="00885DA6"/>
    <w:rsid w:val="0088608F"/>
    <w:rsid w:val="00886C0A"/>
    <w:rsid w:val="00892594"/>
    <w:rsid w:val="008A1DE9"/>
    <w:rsid w:val="008A63F4"/>
    <w:rsid w:val="008B35B6"/>
    <w:rsid w:val="008B490C"/>
    <w:rsid w:val="008B6705"/>
    <w:rsid w:val="008C25BA"/>
    <w:rsid w:val="008C30A9"/>
    <w:rsid w:val="008D04D7"/>
    <w:rsid w:val="008D7470"/>
    <w:rsid w:val="008E5F51"/>
    <w:rsid w:val="008E641A"/>
    <w:rsid w:val="008F4F71"/>
    <w:rsid w:val="008F70FC"/>
    <w:rsid w:val="0090078B"/>
    <w:rsid w:val="009067F8"/>
    <w:rsid w:val="009166A1"/>
    <w:rsid w:val="0092015C"/>
    <w:rsid w:val="00924AC5"/>
    <w:rsid w:val="00930FF6"/>
    <w:rsid w:val="00932777"/>
    <w:rsid w:val="00933EBB"/>
    <w:rsid w:val="00940A7B"/>
    <w:rsid w:val="009417BD"/>
    <w:rsid w:val="009441BD"/>
    <w:rsid w:val="009508E2"/>
    <w:rsid w:val="00952083"/>
    <w:rsid w:val="00957CE7"/>
    <w:rsid w:val="00967F28"/>
    <w:rsid w:val="00971AE3"/>
    <w:rsid w:val="00971D8E"/>
    <w:rsid w:val="00977392"/>
    <w:rsid w:val="00977884"/>
    <w:rsid w:val="0097789B"/>
    <w:rsid w:val="00982548"/>
    <w:rsid w:val="00986736"/>
    <w:rsid w:val="00987823"/>
    <w:rsid w:val="00993BC7"/>
    <w:rsid w:val="009A0C64"/>
    <w:rsid w:val="009A4079"/>
    <w:rsid w:val="009A5A05"/>
    <w:rsid w:val="009A5ABD"/>
    <w:rsid w:val="009A6908"/>
    <w:rsid w:val="009C1572"/>
    <w:rsid w:val="009C19A8"/>
    <w:rsid w:val="009C2968"/>
    <w:rsid w:val="009C68B2"/>
    <w:rsid w:val="009D1488"/>
    <w:rsid w:val="009D427C"/>
    <w:rsid w:val="009E0AD7"/>
    <w:rsid w:val="009E77F9"/>
    <w:rsid w:val="009F0758"/>
    <w:rsid w:val="009F4A11"/>
    <w:rsid w:val="009F6A83"/>
    <w:rsid w:val="00A00A47"/>
    <w:rsid w:val="00A013B1"/>
    <w:rsid w:val="00A07A91"/>
    <w:rsid w:val="00A213BE"/>
    <w:rsid w:val="00A22FB8"/>
    <w:rsid w:val="00A23016"/>
    <w:rsid w:val="00A23285"/>
    <w:rsid w:val="00A258E2"/>
    <w:rsid w:val="00A266C3"/>
    <w:rsid w:val="00A26CE8"/>
    <w:rsid w:val="00A26D44"/>
    <w:rsid w:val="00A31AE0"/>
    <w:rsid w:val="00A34E3E"/>
    <w:rsid w:val="00A357BA"/>
    <w:rsid w:val="00A410F5"/>
    <w:rsid w:val="00A452C5"/>
    <w:rsid w:val="00A50E1C"/>
    <w:rsid w:val="00A518DA"/>
    <w:rsid w:val="00A52878"/>
    <w:rsid w:val="00A56F5F"/>
    <w:rsid w:val="00A5750A"/>
    <w:rsid w:val="00A61620"/>
    <w:rsid w:val="00A67B24"/>
    <w:rsid w:val="00A700C8"/>
    <w:rsid w:val="00A7475C"/>
    <w:rsid w:val="00A76107"/>
    <w:rsid w:val="00A771B4"/>
    <w:rsid w:val="00A8787A"/>
    <w:rsid w:val="00A87F4A"/>
    <w:rsid w:val="00A958B8"/>
    <w:rsid w:val="00AB1DB5"/>
    <w:rsid w:val="00AB46CA"/>
    <w:rsid w:val="00AB517A"/>
    <w:rsid w:val="00AC5E61"/>
    <w:rsid w:val="00AC775D"/>
    <w:rsid w:val="00AD1F9F"/>
    <w:rsid w:val="00AD3018"/>
    <w:rsid w:val="00AD5129"/>
    <w:rsid w:val="00AF1DB8"/>
    <w:rsid w:val="00B03711"/>
    <w:rsid w:val="00B0563D"/>
    <w:rsid w:val="00B05EE6"/>
    <w:rsid w:val="00B22094"/>
    <w:rsid w:val="00B220E9"/>
    <w:rsid w:val="00B3053B"/>
    <w:rsid w:val="00B37372"/>
    <w:rsid w:val="00B41CB9"/>
    <w:rsid w:val="00B45071"/>
    <w:rsid w:val="00B50039"/>
    <w:rsid w:val="00B50627"/>
    <w:rsid w:val="00B526A5"/>
    <w:rsid w:val="00B527DE"/>
    <w:rsid w:val="00B52F91"/>
    <w:rsid w:val="00B725EF"/>
    <w:rsid w:val="00B75579"/>
    <w:rsid w:val="00B822B8"/>
    <w:rsid w:val="00B92028"/>
    <w:rsid w:val="00B924C5"/>
    <w:rsid w:val="00B9262F"/>
    <w:rsid w:val="00B9574B"/>
    <w:rsid w:val="00BA2B0A"/>
    <w:rsid w:val="00BA6D82"/>
    <w:rsid w:val="00BA6F0A"/>
    <w:rsid w:val="00BB4D03"/>
    <w:rsid w:val="00BC2487"/>
    <w:rsid w:val="00BD08F6"/>
    <w:rsid w:val="00BE0B68"/>
    <w:rsid w:val="00BE720B"/>
    <w:rsid w:val="00BF235E"/>
    <w:rsid w:val="00BF6DE0"/>
    <w:rsid w:val="00C023D2"/>
    <w:rsid w:val="00C050E0"/>
    <w:rsid w:val="00C102F2"/>
    <w:rsid w:val="00C1633B"/>
    <w:rsid w:val="00C2078A"/>
    <w:rsid w:val="00C306D3"/>
    <w:rsid w:val="00C3232E"/>
    <w:rsid w:val="00C33619"/>
    <w:rsid w:val="00C379BB"/>
    <w:rsid w:val="00C40054"/>
    <w:rsid w:val="00C43442"/>
    <w:rsid w:val="00C4409D"/>
    <w:rsid w:val="00C52766"/>
    <w:rsid w:val="00C52D8E"/>
    <w:rsid w:val="00C61FA5"/>
    <w:rsid w:val="00C64378"/>
    <w:rsid w:val="00C70215"/>
    <w:rsid w:val="00C7179D"/>
    <w:rsid w:val="00C7389B"/>
    <w:rsid w:val="00C7424E"/>
    <w:rsid w:val="00C74510"/>
    <w:rsid w:val="00C74FBD"/>
    <w:rsid w:val="00C77089"/>
    <w:rsid w:val="00C864AB"/>
    <w:rsid w:val="00C932B9"/>
    <w:rsid w:val="00C943A1"/>
    <w:rsid w:val="00C9491E"/>
    <w:rsid w:val="00C960DE"/>
    <w:rsid w:val="00CA0122"/>
    <w:rsid w:val="00CA1EA9"/>
    <w:rsid w:val="00CA2BD0"/>
    <w:rsid w:val="00CA79C6"/>
    <w:rsid w:val="00CA7F33"/>
    <w:rsid w:val="00CB29C2"/>
    <w:rsid w:val="00CC165A"/>
    <w:rsid w:val="00CC451D"/>
    <w:rsid w:val="00CC46BC"/>
    <w:rsid w:val="00CC788E"/>
    <w:rsid w:val="00CD1CDD"/>
    <w:rsid w:val="00CD659E"/>
    <w:rsid w:val="00CF26B0"/>
    <w:rsid w:val="00CF6C25"/>
    <w:rsid w:val="00D000D8"/>
    <w:rsid w:val="00D046C8"/>
    <w:rsid w:val="00D154AA"/>
    <w:rsid w:val="00D20C21"/>
    <w:rsid w:val="00D21175"/>
    <w:rsid w:val="00D27AF4"/>
    <w:rsid w:val="00D357F7"/>
    <w:rsid w:val="00D42CDA"/>
    <w:rsid w:val="00D435D5"/>
    <w:rsid w:val="00D43C5E"/>
    <w:rsid w:val="00D45F0E"/>
    <w:rsid w:val="00D47E2B"/>
    <w:rsid w:val="00D54B6F"/>
    <w:rsid w:val="00D625BF"/>
    <w:rsid w:val="00D65DFA"/>
    <w:rsid w:val="00D75E15"/>
    <w:rsid w:val="00D803B0"/>
    <w:rsid w:val="00D82CDA"/>
    <w:rsid w:val="00D83BE8"/>
    <w:rsid w:val="00D94BEB"/>
    <w:rsid w:val="00DA4416"/>
    <w:rsid w:val="00DA5726"/>
    <w:rsid w:val="00DB02AE"/>
    <w:rsid w:val="00DB4DCE"/>
    <w:rsid w:val="00DB5451"/>
    <w:rsid w:val="00DC0617"/>
    <w:rsid w:val="00DC36CE"/>
    <w:rsid w:val="00DC49E6"/>
    <w:rsid w:val="00DD03AF"/>
    <w:rsid w:val="00DD1F9A"/>
    <w:rsid w:val="00DD416B"/>
    <w:rsid w:val="00DF57C1"/>
    <w:rsid w:val="00E066C6"/>
    <w:rsid w:val="00E077AE"/>
    <w:rsid w:val="00E11418"/>
    <w:rsid w:val="00E31CB9"/>
    <w:rsid w:val="00E35418"/>
    <w:rsid w:val="00E36D44"/>
    <w:rsid w:val="00E42C89"/>
    <w:rsid w:val="00E436D0"/>
    <w:rsid w:val="00E43DD7"/>
    <w:rsid w:val="00E47E4D"/>
    <w:rsid w:val="00E519D9"/>
    <w:rsid w:val="00E525DC"/>
    <w:rsid w:val="00E56B3A"/>
    <w:rsid w:val="00E61B2F"/>
    <w:rsid w:val="00E6347F"/>
    <w:rsid w:val="00E63FF2"/>
    <w:rsid w:val="00E65D2D"/>
    <w:rsid w:val="00E70559"/>
    <w:rsid w:val="00E7184B"/>
    <w:rsid w:val="00E73918"/>
    <w:rsid w:val="00E7545E"/>
    <w:rsid w:val="00E77331"/>
    <w:rsid w:val="00E86A6B"/>
    <w:rsid w:val="00E9489B"/>
    <w:rsid w:val="00E95A69"/>
    <w:rsid w:val="00EA371B"/>
    <w:rsid w:val="00EA79E5"/>
    <w:rsid w:val="00EB1DED"/>
    <w:rsid w:val="00EB2ADE"/>
    <w:rsid w:val="00EC15A0"/>
    <w:rsid w:val="00EC1CB9"/>
    <w:rsid w:val="00EC307F"/>
    <w:rsid w:val="00ED11AD"/>
    <w:rsid w:val="00ED37DC"/>
    <w:rsid w:val="00ED4B96"/>
    <w:rsid w:val="00ED55C9"/>
    <w:rsid w:val="00EE0010"/>
    <w:rsid w:val="00EE1DC1"/>
    <w:rsid w:val="00EF4474"/>
    <w:rsid w:val="00EF5003"/>
    <w:rsid w:val="00EF5337"/>
    <w:rsid w:val="00EF5453"/>
    <w:rsid w:val="00F00C9F"/>
    <w:rsid w:val="00F00D83"/>
    <w:rsid w:val="00F01329"/>
    <w:rsid w:val="00F034B8"/>
    <w:rsid w:val="00F0756F"/>
    <w:rsid w:val="00F11BFE"/>
    <w:rsid w:val="00F128CB"/>
    <w:rsid w:val="00F14C4D"/>
    <w:rsid w:val="00F232B4"/>
    <w:rsid w:val="00F232DF"/>
    <w:rsid w:val="00F31BBB"/>
    <w:rsid w:val="00F33187"/>
    <w:rsid w:val="00F33B08"/>
    <w:rsid w:val="00F42A9C"/>
    <w:rsid w:val="00F44049"/>
    <w:rsid w:val="00F65C1B"/>
    <w:rsid w:val="00F729CE"/>
    <w:rsid w:val="00F73D93"/>
    <w:rsid w:val="00F740B7"/>
    <w:rsid w:val="00F75FEB"/>
    <w:rsid w:val="00F935C4"/>
    <w:rsid w:val="00F94B1E"/>
    <w:rsid w:val="00F94C8B"/>
    <w:rsid w:val="00F95FDB"/>
    <w:rsid w:val="00FA50FC"/>
    <w:rsid w:val="00FA6948"/>
    <w:rsid w:val="00FB17C1"/>
    <w:rsid w:val="00FB1CF6"/>
    <w:rsid w:val="00FB1DA0"/>
    <w:rsid w:val="00FB5F0B"/>
    <w:rsid w:val="00FB6074"/>
    <w:rsid w:val="00FB7D7E"/>
    <w:rsid w:val="00FC3D29"/>
    <w:rsid w:val="00FD51DA"/>
    <w:rsid w:val="00FD70BE"/>
    <w:rsid w:val="00FE5B8D"/>
    <w:rsid w:val="00FF083B"/>
    <w:rsid w:val="00FF5949"/>
    <w:rsid w:val="00FF5B5E"/>
    <w:rsid w:val="00FF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948"/>
    <w:rPr>
      <w:color w:val="0000FF"/>
      <w:u w:val="single"/>
    </w:rPr>
  </w:style>
  <w:style w:type="table" w:styleId="a4">
    <w:name w:val="Table Grid"/>
    <w:basedOn w:val="a1"/>
    <w:uiPriority w:val="39"/>
    <w:rsid w:val="00A213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5F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45F0E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D45F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45F0E"/>
    <w:rPr>
      <w:rFonts w:ascii="Times New Roman" w:eastAsia="Times New Roman" w:hAnsi="Times New Roman"/>
    </w:rPr>
  </w:style>
  <w:style w:type="paragraph" w:styleId="a9">
    <w:name w:val="List Paragraph"/>
    <w:basedOn w:val="a"/>
    <w:uiPriority w:val="34"/>
    <w:qFormat/>
    <w:rsid w:val="006F7F74"/>
    <w:pPr>
      <w:ind w:left="720"/>
      <w:contextualSpacing/>
    </w:pPr>
  </w:style>
  <w:style w:type="character" w:customStyle="1" w:styleId="rserrmark">
    <w:name w:val="rs_err_mark"/>
    <w:basedOn w:val="a0"/>
    <w:rsid w:val="0020571B"/>
  </w:style>
  <w:style w:type="paragraph" w:styleId="aa">
    <w:name w:val="Balloon Text"/>
    <w:basedOn w:val="a"/>
    <w:link w:val="ab"/>
    <w:uiPriority w:val="99"/>
    <w:semiHidden/>
    <w:unhideWhenUsed/>
    <w:rsid w:val="00BF23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23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67C2-82E9-4CE0-8272-DA6D175B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 Татьяна Казимировна</dc:creator>
  <cp:lastModifiedBy>Гарипова Лилия Ильгизаровна</cp:lastModifiedBy>
  <cp:revision>2</cp:revision>
  <cp:lastPrinted>2023-11-10T08:33:00Z</cp:lastPrinted>
  <dcterms:created xsi:type="dcterms:W3CDTF">2024-05-16T08:32:00Z</dcterms:created>
  <dcterms:modified xsi:type="dcterms:W3CDTF">2024-05-16T08:32:00Z</dcterms:modified>
</cp:coreProperties>
</file>