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bookmarkStart w:id="0" w:name="_GoBack"/>
      <w:bookmarkEnd w:id="0"/>
      <w:r w:rsidRPr="00AA53CA">
        <w:rPr>
          <w:rFonts w:ascii="Tahoma" w:eastAsia="Times New Roman" w:hAnsi="Tahoma" w:cs="Tahoma"/>
          <w:color w:val="3C3C3C"/>
          <w:sz w:val="19"/>
          <w:szCs w:val="19"/>
        </w:rPr>
        <w:t>МИНИСТЕРСТВО ОБРАЗОВАНИЯ И НАУКИ РОССИЙСКОЙ ФЕДЕРАЦИИ</w:t>
      </w:r>
      <w:r w:rsidRPr="00AA53CA">
        <w:rPr>
          <w:rFonts w:ascii="Tahoma" w:eastAsia="Times New Roman" w:hAnsi="Tahoma" w:cs="Tahoma"/>
          <w:color w:val="3C3C3C"/>
          <w:sz w:val="19"/>
        </w:rPr>
        <w:t> 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>(</w:t>
      </w:r>
      <w:proofErr w:type="spellStart"/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>Минобрнауки</w:t>
      </w:r>
      <w:proofErr w:type="spellEnd"/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 xml:space="preserve"> России)</w:t>
      </w:r>
      <w:r w:rsidRPr="00AA53CA">
        <w:rPr>
          <w:rFonts w:ascii="Tahoma" w:eastAsia="Times New Roman" w:hAnsi="Tahoma" w:cs="Tahoma"/>
          <w:color w:val="3C3C3C"/>
          <w:sz w:val="19"/>
        </w:rPr>
        <w:t> 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19"/>
          <w:szCs w:val="19"/>
        </w:rPr>
        <w:t>ПРИКАЗ</w:t>
      </w:r>
      <w:r w:rsidRPr="00AA53CA">
        <w:rPr>
          <w:rFonts w:ascii="Tahoma" w:eastAsia="Times New Roman" w:hAnsi="Tahoma" w:cs="Tahoma"/>
          <w:color w:val="3C3C3C"/>
          <w:sz w:val="19"/>
        </w:rPr>
        <w:t> 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19"/>
          <w:szCs w:val="19"/>
        </w:rPr>
        <w:t>Зарегистрирован в Минюст России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19"/>
          <w:szCs w:val="19"/>
        </w:rPr>
        <w:t>от 21 июля 2010 г.     N 17928</w:t>
      </w:r>
    </w:p>
    <w:tbl>
      <w:tblPr>
        <w:tblW w:w="25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3"/>
        <w:gridCol w:w="424"/>
        <w:gridCol w:w="1271"/>
      </w:tblGrid>
      <w:tr w:rsidR="00AA53CA" w:rsidRPr="00AA53CA" w:rsidTr="00AA53CA">
        <w:trPr>
          <w:tblCellSpacing w:w="0" w:type="dxa"/>
          <w:jc w:val="center"/>
        </w:trPr>
        <w:tc>
          <w:tcPr>
            <w:tcW w:w="3200" w:type="pct"/>
            <w:vAlign w:val="center"/>
            <w:hideMark/>
          </w:tcPr>
          <w:p w:rsidR="00AA53CA" w:rsidRPr="00AA53CA" w:rsidRDefault="00AA53CA" w:rsidP="00AA53CA">
            <w:pPr>
              <w:spacing w:before="75" w:after="75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b/>
                <w:bCs/>
                <w:sz w:val="19"/>
              </w:rPr>
              <w:t>3 июня 2010 г.</w:t>
            </w:r>
          </w:p>
        </w:tc>
        <w:tc>
          <w:tcPr>
            <w:tcW w:w="450" w:type="pct"/>
            <w:vAlign w:val="center"/>
            <w:hideMark/>
          </w:tcPr>
          <w:p w:rsidR="00AA53CA" w:rsidRPr="00AA53CA" w:rsidRDefault="00AA53CA" w:rsidP="00AA53CA">
            <w:pPr>
              <w:spacing w:before="75" w:after="75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350" w:type="pct"/>
            <w:vAlign w:val="center"/>
            <w:hideMark/>
          </w:tcPr>
          <w:p w:rsidR="00AA53CA" w:rsidRPr="00AA53CA" w:rsidRDefault="00AA53CA" w:rsidP="00AA53CA">
            <w:pPr>
              <w:spacing w:before="75" w:after="75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b/>
                <w:bCs/>
                <w:sz w:val="19"/>
              </w:rPr>
              <w:t>N 580</w:t>
            </w:r>
          </w:p>
        </w:tc>
      </w:tr>
    </w:tbl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>О ведомственных наградах Министерства образования и науки </w:t>
      </w:r>
      <w:r w:rsidRPr="00AA53CA">
        <w:rPr>
          <w:rFonts w:ascii="Tahoma" w:eastAsia="Times New Roman" w:hAnsi="Tahoma" w:cs="Tahoma"/>
          <w:b/>
          <w:bCs/>
          <w:color w:val="3C3C3C"/>
          <w:sz w:val="5"/>
          <w:szCs w:val="5"/>
        </w:rPr>
        <w:br/>
      </w:r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>Российской Федерации</w:t>
      </w:r>
    </w:p>
    <w:p w:rsidR="00AA53CA" w:rsidRDefault="00AA53CA" w:rsidP="00AA53C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    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В соответствии с пунктом 10.16 Положения о Министерстве образования и науки Российской Федерации, утвержденного Постановлением Правительства Российской Федерации от 15 мая 2010 г. N 337 «О Министерстве образования и науки Российской Федерации» (Собрание законодательства Российской Федерации, 2010, N 21, ст. 2603), и в целях поощрения лиц, работающих в сфере образования и науки, а также иных лиц, принимающих активное участие в развитии и совершенствовании системы образования и науки,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приказываю: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1. Учредить ведомственные награды Министерства образования и науки Российской Федерации (</w:t>
      </w:r>
      <w:hyperlink r:id="rId5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2.Утвердить: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2.1. Положение о медали К.Д. Ушинского (</w:t>
      </w:r>
      <w:hyperlink r:id="rId6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2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2.2. Положение о почетном звании «Почетный работник общего образования Российской Федерации» (</w:t>
      </w:r>
      <w:hyperlink r:id="rId7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3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2.3. Положение о почетном звании «Почетный работник начального профессионального образования Российской Федерации» (</w:t>
      </w:r>
      <w:hyperlink r:id="rId8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4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2.4. Положение о почетном звании «Почетный работник среднего профессионального образования Российской Федерации» (</w:t>
      </w:r>
      <w:hyperlink r:id="rId9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5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2.5. Положение о почетном звании «Почетный работник высшего профессионального образования Российской Федерации» (</w:t>
      </w:r>
      <w:hyperlink r:id="rId10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6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2.6. Положение о почетном звании «Почетный работник науки и техники Российской Федерации» (</w:t>
      </w:r>
      <w:hyperlink r:id="rId11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7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2.7. Положение о нагрудном знаке «За развитие научно-исследовательской работы студентов» (</w:t>
      </w:r>
      <w:hyperlink r:id="rId12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8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2.8. Положение о нагрудном знаке «За милосердие и благотворительность» (</w:t>
      </w:r>
      <w:hyperlink r:id="rId13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9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2.9. Положение о Почетной грамоте Министерства образования и науки Российской Федерации (</w:t>
      </w:r>
      <w:hyperlink r:id="rId14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10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2.10. Положение о благодарности Министерства образования и науки Российской Федерации (</w:t>
      </w:r>
      <w:hyperlink r:id="rId15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11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2.11. Порядок награждения ведомственными наградами Министерства образования и науки Российской Федерации (</w:t>
      </w:r>
      <w:hyperlink r:id="rId16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12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2.12. Форму удостоверений к ведомственным наградам Министерства образования и науки Российской Федерации (</w:t>
      </w:r>
      <w:hyperlink r:id="rId17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13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2.13. Форму наградного листа (</w:t>
      </w:r>
      <w:hyperlink r:id="rId18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14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3. Административному департаменту (Кабанову А.Г.):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     3.1. Организовать работу по методическому руководству и подготовке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материалов к награждению, оформлению наградных документов, учету и выдаче наград;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3.2. Ежегодно предусматривать расходы на финансирование изготовления ведомственных наград Министерства образования и науки Российской Федерации.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4. Контроль за исполнением настоящего приказа оставляю за собой.</w:t>
      </w:r>
    </w:p>
    <w:p w:rsidR="00AA53CA" w:rsidRDefault="00AA53CA" w:rsidP="00AA53C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</w:p>
    <w:p w:rsidR="00AA53CA" w:rsidRPr="00AA53CA" w:rsidRDefault="00AA53CA" w:rsidP="00AA53CA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C3C3C"/>
          <w:sz w:val="19"/>
          <w:szCs w:val="19"/>
        </w:rPr>
      </w:pPr>
    </w:p>
    <w:tbl>
      <w:tblPr>
        <w:tblW w:w="1534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"/>
        <w:gridCol w:w="9207"/>
        <w:gridCol w:w="5985"/>
      </w:tblGrid>
      <w:tr w:rsidR="00AA53CA" w:rsidRPr="00AA53CA" w:rsidTr="00AA53CA">
        <w:trPr>
          <w:tblCellSpacing w:w="0" w:type="dxa"/>
        </w:trPr>
        <w:tc>
          <w:tcPr>
            <w:tcW w:w="50" w:type="pct"/>
            <w:shd w:val="clear" w:color="auto" w:fill="FFFFFF"/>
            <w:hideMark/>
          </w:tcPr>
          <w:p w:rsidR="00AA53CA" w:rsidRPr="00AA53CA" w:rsidRDefault="00AA53CA" w:rsidP="00AA53C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00" w:type="pct"/>
            <w:shd w:val="clear" w:color="auto" w:fill="FFFFFF"/>
            <w:hideMark/>
          </w:tcPr>
          <w:p w:rsidR="00AA53CA" w:rsidRPr="00AA53CA" w:rsidRDefault="00AA53CA" w:rsidP="00AA53CA">
            <w:pPr>
              <w:spacing w:before="75" w:after="75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Министр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А.Фурсенко</w:t>
            </w:r>
            <w:proofErr w:type="spellEnd"/>
          </w:p>
        </w:tc>
        <w:tc>
          <w:tcPr>
            <w:tcW w:w="1950" w:type="pct"/>
            <w:shd w:val="clear" w:color="auto" w:fill="FFFFFF"/>
            <w:hideMark/>
          </w:tcPr>
          <w:p w:rsidR="00AA53CA" w:rsidRPr="00AA53CA" w:rsidRDefault="00AA53CA" w:rsidP="00AA53CA">
            <w:pPr>
              <w:spacing w:before="75" w:after="75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</w:tbl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</w:p>
    <w:p w:rsid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</w:p>
    <w:p w:rsid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Приложение N 1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Ведомственные награды Министерства образования и науки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Российской Федерации</w:t>
      </w:r>
    </w:p>
    <w:p w:rsidR="00AA53CA" w:rsidRPr="00AA53CA" w:rsidRDefault="00AA53CA" w:rsidP="00942DB9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медаль К.Д. Ушинского;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почетное звание «Почетный работник общего образования Российской Федерации»;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почетное звание «Почетный работник начального профессионального образования Российской Федерации»;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почетное звание «Почетный работник среднего профессионального образования Российской Федерации»;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почетное звание «Почетный работник высшего профессионального образования Российской Федерации»;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почетное звание «Почетный работник науки и техники Российской Федерации»;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нагрудный знак «За развитие научно-исследовательской работы студентов»;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нагрудный знак «За милосердие и благотворительность»;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Почетная грамота Министерства образования и науки Российской Федерации;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     Благодарность Министерства образования и науки Российской Федерации.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№ 5</w:t>
      </w:r>
    </w:p>
    <w:p w:rsidR="00AA53CA" w:rsidRPr="00942DB9" w:rsidRDefault="00AA53CA" w:rsidP="00942DB9">
      <w:pPr>
        <w:spacing w:before="75" w:after="75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Положение о почетном звании «Почетный работник среднего профессионального образования</w:t>
      </w:r>
    </w:p>
    <w:p w:rsidR="00AA53CA" w:rsidRPr="00AA53CA" w:rsidRDefault="00AA53CA" w:rsidP="00AA53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Российской Федерации»</w:t>
      </w:r>
    </w:p>
    <w:p w:rsidR="00AA53CA" w:rsidRPr="00AA53CA" w:rsidRDefault="00AA53CA" w:rsidP="00AA53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 xml:space="preserve">1. Почетное звание «Почетный работник среднего профессионального образования Российской Федерации» (далее - почетное звание) присваивается работникам образовательных организаций независимо от их организационно-правовых форм и форм собственности, реализующих образовательные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lastRenderedPageBreak/>
        <w:t>программы среднего профессионального образования и имеющих государственную аккредитацию (далее - образовательные организации), а также работникам Министерства образования и науки Российской Федерации и работникам органов исполнительной власти субъектов Российской Федерации, осуществляющих управление в сфере образования, за: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значительные успехи в организации и совершенствовании образовательного процесса в свете современных достижений науки, техники и культуры,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внедрение в учебный процесс форм и методов организации и проведения занятий, контроля знаний и новых технологий, которые обеспечивают развитие самостоятельности студентов, индивидуализацию их обучения;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практической подготовке студентов и развитии их творческой активности;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достижения в региональных, федеральных, международных образовательных и научно-технических проектах;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разработке учебной литературы и производстве учебно-наглядных пособий и оборудования;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заслуги в подготовке преподавательских кадров, переподготовке и повышении квалификации специалистов системы среднего профессионального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организации финансово-хозяйственной деятельности, развитии и укреплении материально-технической базы образовательных организаций;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многолетний добросовестный труд в системе среднего профессионального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постоянную и активную помощь в подготовке высококвалифицированных специалистов, трудоустройстве выпускников образовательных организаций.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2. Звание присваивается работникам, имеющим стаж работы в системе среднего профессионального образования не менее 15 лет, высшую либо первую квалификационную категорию (для педагогических работников и руководителей образовательных организаций).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3.Описание и рисунок нагрудного знака к почетному званию приведены в приложении к настоящему Положению.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4.Награждение почетным званием осуществляется в соответствии с Порядком награждения ведомственными наградами Министерства образования и науки Российской Федерации (приложение № 12 к настоящему приказу)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5.</w:t>
      </w:r>
      <w:r w:rsidRPr="00AA53CA">
        <w:rPr>
          <w:rFonts w:ascii="Tahoma" w:eastAsia="Times New Roman" w:hAnsi="Tahoma" w:cs="Tahoma"/>
          <w:color w:val="3C3C3C"/>
          <w:sz w:val="19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Вручение нагрудного знака и удостоверения к почетному званию производится в торжественной обстановке, как правило, по месту работы награждаемого.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6. Нагрудный знак к почетному званию носится на правой стороне груди и располагается ниже государственных наград Российской Федерации, РСФСР, СССР.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7. В трудовую книжку награжденного вносится запись о присвоении почетного звания.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8. Повторно присвоение почетного звания не производится.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9. В случаях утраты нагрудного знака или удостоверения к нему в боевой обстановке, в результате стихийного бедствия либо при других обстоятельствах, когда не было возможности предотвратить утрату, по заявлению потерпевшего и при наличии документа, подтверждающего факт утраты, Министерством образования и науки Российской Федерации выдаются дубликаты.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10. Учет лиц, награжденных почетным званием, осуществляет Министерство образования и науки Российской Федерации.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№ 6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Положение о почетном звании «Почетный работник высшего профессионального образования</w:t>
      </w: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Российской Федерации»</w:t>
      </w:r>
    </w:p>
    <w:p w:rsidR="00AA53CA" w:rsidRPr="00AA53CA" w:rsidRDefault="00AA53CA" w:rsidP="00AA53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1. Почетное звание «Почетный работник высшего профессионального образования Российской Федерации» (далее - почетное звание) присваивается работникам образовательных и научных организаций независимо от их организационно-правовых форм и форм собственности, реализующих образовательные программы высшего профессионального, послевузовского профессионального и дополнительного профессионального образования и имеющих государственную аккредитацию (далее - образовательные организации), работникам Министерства образования и науки Российской Федерации и работникам органов исполнительной власти субъектов Российской Федерации и органов местного самоуправления, осуществляющих управление в сфере образования, за: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значительные успехи в организации и совершенствовании образовательного процесса в свете современных достижений науки, техники и культуры,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внедрение в образовательный процесс форм и методов организации и проведения занятий, контроля знаний и новых технологий, которые обеспечивают развитие самостоятельности обучающихся, индивидуализацию их обучения;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практической подготовке студентов, аспирантов и слушателей, руководство научно-исследовательской и проектно-конструкторской деятельностью обучающихся;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достижения в исследованиях по актуальным проблемам фундаментальных, поисковых, прикладных наук, в том числе по проблемам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достижения в региональных, федеральных, международных образовательных и научно-технических проектах;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разработке учебной литературы и производстве учебно-наглядных пособий и оборудования;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заслуги в подготовке научно-педагогических кадров, переподготовке и повышении квалификации специалистов системы высшего профессионального,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послевузовского профессионального и дополнительного профессионального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организации финансово-хозяйственной деятельности, развитии и укреплении материально-технической базы образовательных организаций;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многолетний добросовестный труд в системе высшего профессионального, послевузовского профессионального и дополнительного профессионального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постоянную и активную помощь в подготовке высококвалифицированных специалистов, трудоустройстве выпускников образовательных организаций.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2. Почетное звание присваивается работникам, имеющим стаж работы в системе высшего профессионального, послевузовского профессионального и дополнительного профессионального образования не менее 15 лет.</w:t>
      </w:r>
    </w:p>
    <w:p w:rsidR="00AA53CA" w:rsidRPr="00AA53CA" w:rsidRDefault="00AA53CA" w:rsidP="00AA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3.Описание и рисунок нагрудного знака к почетному званию приведены в приложении к настоящему Положению.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4. Награждение почетным званием осуществляется в соответствии с Порядком награждения ведомственными наградами Министерства образования и науки Российской Федерации (Приложение № 12 к настоящему приказу).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5. Вручение нагрудного знака и удостоверения к почетному званию производится в торжественной обстановке, как правило, по месту работы награждаемого.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6. Нагрудный знак к почетному званию носится на правой стороне груди и располагается ниже государственных наград Российской Федерации, РСФСР, СССР.</w:t>
      </w:r>
      <w:r w:rsidRPr="00AA53CA">
        <w:rPr>
          <w:rFonts w:ascii="Tahoma" w:eastAsia="Times New Roman" w:hAnsi="Tahoma" w:cs="Tahoma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7. В трудовую книжку награжденного вносится запись о присвоении почетного звания.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8. Повторно присвоение почетного звания не производится.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9. В случаях утраты нагрудного знака или удостоверения к нему в боевой обстановке, в результате стихийного бедствия либо при других обстоятельствах, когда не было возможности предотвратить утрату, по заявлению потерпевшего и при наличии документа, подтверждающего факт утраты, Министерством образования и науки Российской Федерации выдаются дубликаты.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10.Учет лиц, награжденных почетным званием, осуществляет Министерство образования и науки Российской Федерации.</w:t>
      </w:r>
    </w:p>
    <w:p w:rsid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</w:pPr>
    </w:p>
    <w:p w:rsid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</w:pPr>
    </w:p>
    <w:p w:rsid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</w:pP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№ 7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Положение о почетном звании «Почетный работник науки и техники Российской Федерации»</w:t>
      </w:r>
    </w:p>
    <w:p w:rsidR="00AA53CA" w:rsidRPr="00AA53CA" w:rsidRDefault="00AA53CA" w:rsidP="00AA53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1.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Почетное звание «Почетный работник науки и техники Российской Федерации» (далее - почетное звание) присваивается работникам образовательных организаций высшего профессионального образования,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имеющих государственную аккредитацию, и научных' организаций независимо от их организационно-правовой формы и формы собственности, работникам Министерства образования и науки Российской Федерации и работникам органов государственной власти субъектов Российской Федерации, осуществляющих управление научной и научно-технической деятельностью, за: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достижения в исследованиях по актуальным проблемам фундаментальных, поисковых, прикладных наук, в том числе по проблемам образования;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заслуги и достижения в разработке и развитии существующих и создании новых теорий, технологий, оригинальных методов исследований в области науки и техники;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создание передовых научных школ;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заслуги в подготовке научных кадров высшей квалификации.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2. Звание присваивается работникам, имеющим стаж работы в сфере научной и/или научно-технической деятельности не менее 15 лет.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3. Описание и рисунок нагрудного знака к почетному званию приведены в приложении к настоящему Положению.4. Награждение почетным званием осуществляется в соответствии с Порядком награждения ведомственными наградами Министерства образования и науки Российской Федерации (Приложение № 12 к настоящему приказу).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4. Вручение нагрудного знака и удостоверения к почетному званию производится в торжественной обстановке, как правило, по месту работы награждаемого.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5. Нагрудный знак к почетному званию носится на правой стороне груди и располагается ниже государственных наград Российской Федерации, РСФСР, СССР.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6. В трудовую книжку награжденного вносится запись о присвоении почетного звания.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7. Повторно присвоение почетного звания не производится.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8. В случаях утраты нагрудного знака или удостоверения к нему в боевой обстановке, в результате стихийного бедствия либо при других обстоятельствах, когда не было возможности предотвратить утрату, по заявлению потерпевшего и при наличии документа, подтверждающего факт утраты, Министерством образования и науки Российской Федерации выдаются дубликаты.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9. Учет лиц, награжденных почетным званием, осуществляет Министерство образования и науки Российской Федерации.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Приложение № 8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Положение о нагрудном знаке «За развитие научно-исследовательской работы студентов»</w:t>
      </w:r>
    </w:p>
    <w:p w:rsidR="00AA53CA" w:rsidRPr="00AA53CA" w:rsidRDefault="00AA53CA" w:rsidP="00AA53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1. Нагрудным знаком «За развитие научно-исследовательской работы студентов» (далее - нагрудный знак) награждаются работники образовательных организаций высшего профессионального образования, имеющих государственную аккредитацию (далее – образовательные организации), за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научное руководство студентами, занявшими призовые места на региональных, всероссийских и международных конкурсах, выставках, олимпиадах.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2. Нагрудным знаком награждаются работники, имеющие стаж работы в образовательных организациях не менее 15 лет.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3.Описание и рисунок нагрудного знака приведены в приложении к настоящему Положению.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4.Награждение нагрудным знаком осуществляется в соответствии с Порядком награждения ведомственными наградами Министерства образования и науки Российской Федерации (приложение № 12 к настоящему приказу).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5.Вручение нагрудного знака и удостоверения к почетному званию производится в торжественной обстановке, как правило, по месту работы награждаемого.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6.Нагрудный знак носится на правой стороне груди и располагается ниже государственных наград Российской Федерации, РСФСР, СССР.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7. В трудовую книжку награжденного вносится запись о награждении его нагрудным знаком.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8. Повторно награждение нагрудным знаком не производится.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9. В случаях утраты нагрудного знака или удостоверения к нему в боевой обстановке, в результате стихийного бедствия либо при других обстоятельствах, когда не было возможности предотвратить утрату, по заявлению потерпевшего и при наличии документа, подтверждающего факт утраты, Министерством образования и науки Российской Федерации выдаются дубликаты.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10. Учет лиц, награжденных почетным званием, осуществляет Министерство образования и науки Российской Федерации.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№ 10</w:t>
      </w:r>
    </w:p>
    <w:p w:rsidR="00AA53CA" w:rsidRPr="00AA53CA" w:rsidRDefault="00AA53CA" w:rsidP="00AA53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Положение о Почетной грамоте Министерства образования и науки Российской Федерации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1. Почетной грамотой Министерства образования и науки Российской Федерации (далее - грамота) награждаются работники образовательных и научных организаций независимо от их организационно-правовых форм и форм собственности, работники Министерства образования и науки Российской Федерации и работники органов исполнительной власти субъектов Российской Федерации и органов местного самоуправления, осуществляющих управление в сфере образования и/или науки, за: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значительный вклад в подготовку высокопрофессиональных специалистов и научно-педагогических кадров, переподготовку и повышение квалификации работников образования и/или науки;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внедрение в образовательный и воспитательный процессы новых технологий, форм и методов обучения, обеспечение единства обучения и воспитания,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формирование интеллектуального, культурного и нравственного развития личности;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развитие научных исследований по актуальным проблемам фундаментальной и прикладной науки, в том числе по проблемам образования, достижения в региональных, федеральных, международных образовательных и научно-технических проектах;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успехи в практической подготовке обучающихся и воспитанников, в развитии их творческой активности и самостоятельности;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постоянную и активную помощь образовательным и/или научным организациям в подготовке квалифицированных специалистов, развитии материально-технической базы, трудоустройстве выпускников образовательных организаций;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многолетний добросовестный, плодотворный труд в системе образования и/или науки.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2. Грамотой награждаются работники, имеющие стаж работы в соответствующей организации или органе не менее 5 лет.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3. Описание и рисунок грамоты приведены в приложении к настоящему Положению.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4.Награждение грамотой осуществляется в соответствии с Порядком награждения ведомственными наградами Министерства образования и науки Российской Федерации (приложение № 12 к настоящему приказу).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5. Вручение грамоты производится в торжественной обстановке-, как правило, по месту работы награждаемого.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6. В трудовую книжку награжденного вносится запись о награждении грамотой.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7. Повторно награждение грамотой не осуществляется.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8. В случаях утраты Почетной грамоты в боевой обстановке, в результате стихийного бедствия либо при других обстоятельствах, когда не было возможности предотвратить утрату, по заявлению потерпевшего и при наличии документа, подтверждающего факт утраты, Министерством образования и науки Российской Федерации выдаются дубликаты.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Учет лиц, награжденных грамотой, осуществляет Министерство образования и науки Российской Федерации.</w:t>
      </w:r>
    </w:p>
    <w:p w:rsidR="00AA53CA" w:rsidRPr="00942DB9" w:rsidRDefault="00AA53CA" w:rsidP="00942DB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№11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Положение о благодарности Министерства образования и науки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Российской Федерации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     1. Благодарность Министерства образования и науки Российской Федерации (далее - Благодарность) объявляется работникам образовательных и научных организаций независимо от их организационно-правовых форм и форм собственности, работникам Министерства образования и науки Российской Федерации и работникам органов исполнительной власти субъектов Российской 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Федерации и органов местного самоуправления, осуществляющих управление в сфере образования и/или науки, за успехи в трудовой, учебной, воспитательной, научной и административно-хозяйственной деятельности.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 Награждение Благодарностью осуществляется в соответствии с Порядком награждения ведомственными наградами Министерства образования и науки Российской Федерации (</w:t>
      </w:r>
      <w:hyperlink r:id="rId19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12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к настоящему приказу).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3. Благодарность объявляется приказом Министерства образования и науки Российской Федерации без оформления на отдельном бланке.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4. Объявление благодарности производится в торжественной обстановке, как правило, по месту работы награждаемого.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5. В трудовую книжку награжденного вносится запись о награждении Благодарностью.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19"/>
          <w:szCs w:val="19"/>
        </w:rPr>
        <w:t>Приложение N 12</w:t>
      </w:r>
    </w:p>
    <w:p w:rsidR="00AA53CA" w:rsidRPr="00AA53CA" w:rsidRDefault="00AA53CA" w:rsidP="00AA53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  <w:shd w:val="clear" w:color="auto" w:fill="FFFFFF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Порядок награждения ведомственными наградами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Министерства образования и науки Российской Федерации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1. Решение о возбуждении ходатайства о награждении ведомственной наградой Министерства образования и науки Российской Федерации (далее - ведомственная награда) принимается коллективом по месту основной работы представляемого к награждению и рассматривается коллегиальным органом организации (коллегией, ученым, научным, научно-техническим, педагогическим советом, общим собранием коллектива и так далее).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2. Ходатайство о награждении ведомственной наградой оформляется на наградном листе установленной формы (</w:t>
      </w:r>
      <w:hyperlink r:id="rId20" w:history="1">
        <w:r w:rsidRPr="00AA53CA">
          <w:rPr>
            <w:rFonts w:ascii="Times New Roman" w:eastAsia="Times New Roman" w:hAnsi="Times New Roman" w:cs="Times New Roman"/>
            <w:color w:val="3176BC"/>
            <w:sz w:val="27"/>
          </w:rPr>
          <w:t>приложение N 14</w:t>
        </w:r>
      </w:hyperlink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к настоящему приказу).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3. К наградному листу прилагается справка об общем количестве штатных сотрудников, работающих в организации (органе).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4. Образовательные и научные организации, подведомственные Министерству образования и науки Российской Федерации, и органы исполнительной власти субъектов Российской Федерации, осуществляющие управление в сфере образования и/или науки, направляют наградные материалы непосредственно в Министерство образования и науки Российской Федерации.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5. Образовательные и научные организации, находящиеся в ведении иных федеральных органов исполнительной власти, направляют наградные материалы в вышестоящий орган по подчиненности, который со своим представлением направляет их в Министерство образования и науки Российской Федерации.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6. Образовательные и научные организации, находящиеся в ведении субъектов Российской Федерации и муниципальных образований, органы местного самоуправления, осуществляющие управление в сфере образования, направляют наградные материалы в орган исполнительной власти субъекта Российской Федерации, осуществляющий управление в сфере образования и/или науки.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     Указанный орган коллегиально рассматривает представленные документы и направляет в Министерство образования и науки Российской Федерации представление, в котором в обязательном порядке указываются фамилия, имя, отчество представляемого (-ых) к награждению, его (их) должности, место и стаж работы в системе образования и/или науки, квалификационная категория (для педагогических работников).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7. Представления к награждению ведомственными наградами вносятся: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руководителями Министерства образования и науки Российской Федерации, органов исполнительной власти субъектов Российской Федерации, осуществляющих управление в сфере образования и/или науки;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руководителями образовательных и научных организаций, подведомственных Министерству образования и науки Российской Федерации;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руководителями федеральных органов исполнительной власти, в ведении которых находятся образовательные и научные организации.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8. На основании представленных документов Министерством образования и науки Российской Федерации принимается решение о награждении ведомственной наградой.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9. Награждение ведомственной наградой оформляется приказом.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10. Награждение очередной ведомственной наградой за новые заслуги возможно не ранее, чем через два года после предыдущего награждения.</w:t>
      </w:r>
      <w:r w:rsidRPr="00AA53CA">
        <w:rPr>
          <w:rFonts w:ascii="Times New Roman" w:eastAsia="Times New Roman" w:hAnsi="Times New Roman" w:cs="Times New Roman"/>
          <w:color w:val="3C3C3C"/>
          <w:sz w:val="27"/>
        </w:rPr>
        <w:t> </w:t>
      </w:r>
      <w:r w:rsidRPr="00AA53CA">
        <w:rPr>
          <w:rFonts w:ascii="Times New Roman" w:eastAsia="Times New Roman" w:hAnsi="Times New Roman" w:cs="Times New Roman"/>
          <w:color w:val="3C3C3C"/>
          <w:sz w:val="5"/>
          <w:szCs w:val="5"/>
        </w:rPr>
        <w:br/>
      </w:r>
      <w:r w:rsidRPr="00AA53CA">
        <w:rPr>
          <w:rFonts w:ascii="Times New Roman" w:eastAsia="Times New Roman" w:hAnsi="Times New Roman" w:cs="Times New Roman"/>
          <w:color w:val="3C3C3C"/>
          <w:sz w:val="27"/>
          <w:szCs w:val="27"/>
        </w:rPr>
        <w:t>     11. Выдача дубликата ведомственной награды и/или удостоверения к ней осуществляется по заявлению награжденного. Наряду с заявлением в Министерство образования и науки Российской Федерации направляются документы о награждении и справка о причине утраты ведомственной награды и/или удостоверения к ней.</w:t>
      </w:r>
    </w:p>
    <w:p w:rsidR="00AA53CA" w:rsidRDefault="00AA53CA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942DB9" w:rsidRDefault="00942DB9" w:rsidP="00942D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AA53CA" w:rsidRDefault="00AA53CA" w:rsidP="00AA53CA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AA53CA" w:rsidRDefault="00AA53CA" w:rsidP="00AA53CA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3C3C3C"/>
          <w:sz w:val="27"/>
        </w:rPr>
      </w:pPr>
    </w:p>
    <w:p w:rsidR="00AA53CA" w:rsidRPr="00AA53CA" w:rsidRDefault="00AA53CA" w:rsidP="00AA53CA">
      <w:pPr>
        <w:shd w:val="clear" w:color="auto" w:fill="FFFFFF"/>
        <w:spacing w:after="0" w:line="285" w:lineRule="atLeast"/>
        <w:jc w:val="right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imes New Roman" w:eastAsia="Times New Roman" w:hAnsi="Times New Roman" w:cs="Times New Roman"/>
          <w:b/>
          <w:bCs/>
          <w:color w:val="3C3C3C"/>
          <w:sz w:val="27"/>
        </w:rPr>
        <w:lastRenderedPageBreak/>
        <w:t>Приложение N 14</w:t>
      </w:r>
    </w:p>
    <w:p w:rsidR="00AA53CA" w:rsidRPr="00AA53CA" w:rsidRDefault="00AA53CA" w:rsidP="00AA53CA">
      <w:pPr>
        <w:keepNext/>
        <w:shd w:val="clear" w:color="auto" w:fill="FFFFFF"/>
        <w:spacing w:after="72" w:line="345" w:lineRule="atLeast"/>
        <w:jc w:val="center"/>
        <w:rPr>
          <w:rFonts w:ascii="Tahoma" w:eastAsia="Times New Roman" w:hAnsi="Tahoma" w:cs="Tahoma"/>
          <w:b/>
          <w:bCs/>
          <w:color w:val="2B4279"/>
          <w:sz w:val="29"/>
          <w:szCs w:val="29"/>
        </w:rPr>
      </w:pPr>
      <w:r w:rsidRPr="00AA53CA">
        <w:rPr>
          <w:rFonts w:ascii="Tahoma" w:eastAsia="Times New Roman" w:hAnsi="Tahoma" w:cs="Tahoma"/>
          <w:b/>
          <w:bCs/>
          <w:color w:val="2B4279"/>
          <w:sz w:val="29"/>
        </w:rPr>
        <w:t>     </w:t>
      </w:r>
      <w:r w:rsidRPr="00AA53CA">
        <w:rPr>
          <w:rFonts w:ascii="Tahoma" w:eastAsia="Times New Roman" w:hAnsi="Tahoma" w:cs="Tahoma"/>
          <w:b/>
          <w:bCs/>
          <w:color w:val="2B4279"/>
          <w:sz w:val="5"/>
          <w:szCs w:val="5"/>
        </w:rPr>
        <w:br/>
      </w:r>
      <w:r w:rsidRPr="00AA53CA">
        <w:rPr>
          <w:rFonts w:ascii="Tahoma" w:eastAsia="Times New Roman" w:hAnsi="Tahoma" w:cs="Tahoma"/>
          <w:b/>
          <w:bCs/>
          <w:color w:val="000000"/>
          <w:sz w:val="29"/>
        </w:rPr>
        <w:t>     </w:t>
      </w:r>
      <w:r w:rsidRPr="00AA53CA">
        <w:rPr>
          <w:rFonts w:ascii="Tahoma" w:eastAsia="Times New Roman" w:hAnsi="Tahoma" w:cs="Tahoma"/>
          <w:b/>
          <w:bCs/>
          <w:color w:val="000000"/>
          <w:sz w:val="5"/>
          <w:szCs w:val="5"/>
        </w:rPr>
        <w:br/>
      </w:r>
      <w:r w:rsidRPr="00AA53CA">
        <w:rPr>
          <w:rFonts w:ascii="Tahoma" w:eastAsia="Times New Roman" w:hAnsi="Tahoma" w:cs="Tahoma"/>
          <w:b/>
          <w:bCs/>
          <w:color w:val="000000"/>
          <w:sz w:val="29"/>
        </w:rPr>
        <w:t>МИНИСТЕРСТВО ОБРАЗОВАНИЯ И НАУКИ РОССИЙСКОЙ ФЕДЕРАЦИИ </w:t>
      </w:r>
      <w:r w:rsidRPr="00AA53CA">
        <w:rPr>
          <w:rFonts w:ascii="Tahoma" w:eastAsia="Times New Roman" w:hAnsi="Tahoma" w:cs="Tahoma"/>
          <w:b/>
          <w:bCs/>
          <w:color w:val="000000"/>
          <w:sz w:val="5"/>
          <w:szCs w:val="5"/>
        </w:rPr>
        <w:br/>
      </w:r>
      <w:r w:rsidRPr="00AA53CA">
        <w:rPr>
          <w:rFonts w:ascii="Tahoma" w:eastAsia="Times New Roman" w:hAnsi="Tahoma" w:cs="Tahoma"/>
          <w:b/>
          <w:bCs/>
          <w:color w:val="000000"/>
          <w:sz w:val="29"/>
        </w:rPr>
        <w:t> </w:t>
      </w:r>
    </w:p>
    <w:p w:rsidR="00AA53CA" w:rsidRPr="00AA53CA" w:rsidRDefault="00AA53CA" w:rsidP="00AA53CA">
      <w:pPr>
        <w:keepNext/>
        <w:shd w:val="clear" w:color="auto" w:fill="FFFFFF"/>
        <w:spacing w:after="72" w:line="345" w:lineRule="atLeast"/>
        <w:jc w:val="center"/>
        <w:rPr>
          <w:rFonts w:ascii="Tahoma" w:eastAsia="Times New Roman" w:hAnsi="Tahoma" w:cs="Tahoma"/>
          <w:b/>
          <w:bCs/>
          <w:color w:val="2B4279"/>
          <w:sz w:val="29"/>
          <w:szCs w:val="29"/>
        </w:rPr>
      </w:pPr>
      <w:r w:rsidRPr="00AA53CA">
        <w:rPr>
          <w:rFonts w:ascii="Tahoma" w:eastAsia="Times New Roman" w:hAnsi="Tahoma" w:cs="Tahoma"/>
          <w:b/>
          <w:bCs/>
          <w:color w:val="2B4279"/>
          <w:sz w:val="29"/>
          <w:szCs w:val="29"/>
        </w:rPr>
        <w:t> </w:t>
      </w:r>
    </w:p>
    <w:p w:rsidR="00AA53CA" w:rsidRPr="00AA53CA" w:rsidRDefault="00AA53CA" w:rsidP="00AA53CA">
      <w:pPr>
        <w:keepNext/>
        <w:shd w:val="clear" w:color="auto" w:fill="FFFFFF"/>
        <w:spacing w:after="72" w:line="345" w:lineRule="atLeast"/>
        <w:jc w:val="center"/>
        <w:rPr>
          <w:rFonts w:ascii="Tahoma" w:eastAsia="Times New Roman" w:hAnsi="Tahoma" w:cs="Tahoma"/>
          <w:b/>
          <w:bCs/>
          <w:color w:val="2B4279"/>
          <w:sz w:val="29"/>
          <w:szCs w:val="29"/>
        </w:rPr>
      </w:pPr>
      <w:r w:rsidRPr="00AA53CA">
        <w:rPr>
          <w:rFonts w:ascii="Tahoma" w:eastAsia="Times New Roman" w:hAnsi="Tahoma" w:cs="Tahoma"/>
          <w:b/>
          <w:bCs/>
          <w:color w:val="2B4279"/>
          <w:sz w:val="29"/>
          <w:szCs w:val="29"/>
        </w:rPr>
        <w:t> </w:t>
      </w:r>
    </w:p>
    <w:p w:rsidR="00AA53CA" w:rsidRPr="00AA53CA" w:rsidRDefault="00AA53CA" w:rsidP="00AA53CA">
      <w:pPr>
        <w:keepNext/>
        <w:spacing w:after="72" w:line="345" w:lineRule="atLeast"/>
        <w:jc w:val="center"/>
        <w:rPr>
          <w:rFonts w:ascii="Tahoma" w:eastAsia="Times New Roman" w:hAnsi="Tahoma" w:cs="Tahoma"/>
          <w:b/>
          <w:bCs/>
          <w:color w:val="2B4279"/>
          <w:sz w:val="29"/>
          <w:szCs w:val="29"/>
          <w:shd w:val="clear" w:color="auto" w:fill="FFFFFF"/>
        </w:rPr>
      </w:pPr>
      <w:r w:rsidRPr="00AA53CA">
        <w:rPr>
          <w:rFonts w:ascii="Tahoma" w:eastAsia="Times New Roman" w:hAnsi="Tahoma" w:cs="Tahoma"/>
          <w:b/>
          <w:bCs/>
          <w:color w:val="000000"/>
          <w:sz w:val="29"/>
          <w:szCs w:val="29"/>
          <w:shd w:val="clear" w:color="auto" w:fill="FFFFFF"/>
        </w:rPr>
        <w:t>Наградной лист</w:t>
      </w:r>
      <w:r w:rsidRPr="00AA53CA">
        <w:rPr>
          <w:rFonts w:ascii="Tahoma" w:eastAsia="Times New Roman" w:hAnsi="Tahoma" w:cs="Tahoma"/>
          <w:b/>
          <w:bCs/>
          <w:color w:val="000000"/>
          <w:sz w:val="29"/>
        </w:rPr>
        <w:t> </w:t>
      </w:r>
    </w:p>
    <w:p w:rsidR="00AA53CA" w:rsidRPr="00AA53CA" w:rsidRDefault="00AA53CA" w:rsidP="00AA53CA">
      <w:pPr>
        <w:shd w:val="clear" w:color="auto" w:fill="FFFFFF"/>
        <w:spacing w:after="0" w:line="285" w:lineRule="atLeast"/>
        <w:ind w:firstLine="480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b/>
          <w:bCs/>
          <w:color w:val="3C3C3C"/>
          <w:sz w:val="19"/>
        </w:rPr>
        <w:t> </w:t>
      </w:r>
    </w:p>
    <w:p w:rsidR="00AA53CA" w:rsidRPr="00AA53CA" w:rsidRDefault="00AA53CA" w:rsidP="00AA53CA">
      <w:pPr>
        <w:shd w:val="clear" w:color="auto" w:fill="FFFFFF"/>
        <w:spacing w:after="0" w:line="285" w:lineRule="atLeast"/>
        <w:ind w:firstLine="480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519"/>
        <w:gridCol w:w="174"/>
        <w:gridCol w:w="307"/>
        <w:gridCol w:w="296"/>
        <w:gridCol w:w="432"/>
        <w:gridCol w:w="432"/>
        <w:gridCol w:w="375"/>
        <w:gridCol w:w="170"/>
        <w:gridCol w:w="167"/>
        <w:gridCol w:w="166"/>
        <w:gridCol w:w="189"/>
        <w:gridCol w:w="186"/>
        <w:gridCol w:w="178"/>
        <w:gridCol w:w="542"/>
        <w:gridCol w:w="313"/>
        <w:gridCol w:w="432"/>
        <w:gridCol w:w="565"/>
        <w:gridCol w:w="502"/>
        <w:gridCol w:w="568"/>
        <w:gridCol w:w="1947"/>
      </w:tblGrid>
      <w:tr w:rsidR="00AA53CA" w:rsidRPr="00AA53CA" w:rsidTr="00AA53CA">
        <w:trPr>
          <w:trHeight w:val="15"/>
        </w:trPr>
        <w:tc>
          <w:tcPr>
            <w:tcW w:w="92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85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739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2033" w:type="dxa"/>
            <w:shd w:val="clear" w:color="auto" w:fill="FFFFFF"/>
            <w:vAlign w:val="center"/>
            <w:hideMark/>
          </w:tcPr>
          <w:p w:rsidR="00AA53CA" w:rsidRPr="00AA53CA" w:rsidRDefault="00AA53CA" w:rsidP="00AA53CA">
            <w:pPr>
              <w:spacing w:after="0" w:line="1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(субъект Российской Федерации)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 xml:space="preserve">(наименование ведомственной награды </w:t>
            </w:r>
            <w:proofErr w:type="spellStart"/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Минобрнауки</w:t>
            </w:r>
            <w:proofErr w:type="spellEnd"/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 xml:space="preserve"> России)</w:t>
            </w:r>
          </w:p>
        </w:tc>
      </w:tr>
      <w:tr w:rsidR="00AA53CA" w:rsidRPr="00AA53CA" w:rsidTr="00AA53CA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1. Фамилия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Имя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351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Отчество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44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2. Место работы, занимаемая должность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(полное наименование организации, органа)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3. Пол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4. Дата рождения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(число, месяц, год)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5. Место рождения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(республика, край, область, округ, город, район, поселок, село, деревня)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6. Образование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831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(полное наименование образовательной организации, год окончания)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7. Ученая степень, ученое звание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628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75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8. Квалификационная категория (для педагогических работников)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9. Какими государственными и ведомственными (отраслевыми) наградами награжден(а), даты награждения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 </w:t>
            </w:r>
          </w:p>
        </w:tc>
      </w:tr>
      <w:tr w:rsidR="00AA53CA" w:rsidRPr="00AA53CA" w:rsidTr="00AA53CA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10. Стаж работы: общий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, в отрасли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44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59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(науки, общего образования,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 образования )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55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11. Стаж работы в данной организации (органе)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12. Характеристика с указанием конкретных заслуг представляемого к награде.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    В характеристике должны быть отражены конкретные заслуги, достижения и успехи кандидата на награждение, аргументированно раскрывающие существо и степень указанных заслуг в научно-педагогической, научно-исследовательской, воспитательной, учебно-методической и других сферах деятельности.</w:t>
            </w:r>
          </w:p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    В случае значительных заслуг характеристику можно продолжить на дополнительном листе (листах), которые в обязательном порядке подписываются руководителем организации (органа) и скрепляются гербовой печатью.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    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Кандидатура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665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рекомендована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(наименование коллегиального органа организации (органа),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дата обсуждения, номер протокола)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Руководитель организации (органа)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Председатель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коллегиального органа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организации (органа)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(подпись)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(Ф.И.О.)</w:t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5"/>
                <w:szCs w:val="5"/>
              </w:rPr>
              <w:br/>
            </w: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(Ф.И.О.)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    М.П.</w:t>
            </w:r>
          </w:p>
        </w:tc>
      </w:tr>
      <w:tr w:rsidR="00AA53CA" w:rsidRPr="00AA53CA" w:rsidTr="00AA53CA">
        <w:tc>
          <w:tcPr>
            <w:tcW w:w="103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</w:tr>
      <w:tr w:rsidR="00AA53CA" w:rsidRPr="00AA53CA" w:rsidTr="00AA53CA">
        <w:tc>
          <w:tcPr>
            <w:tcW w:w="3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"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"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20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 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A53CA" w:rsidRPr="00AA53CA" w:rsidRDefault="00AA53CA" w:rsidP="00AA53CA">
            <w:pPr>
              <w:spacing w:after="0" w:line="285" w:lineRule="atLeast"/>
              <w:rPr>
                <w:rFonts w:ascii="Tahoma" w:eastAsia="Times New Roman" w:hAnsi="Tahoma" w:cs="Tahoma"/>
                <w:sz w:val="19"/>
                <w:szCs w:val="19"/>
              </w:rPr>
            </w:pPr>
            <w:r w:rsidRPr="00AA53CA">
              <w:rPr>
                <w:rFonts w:ascii="Tahoma" w:eastAsia="Times New Roman" w:hAnsi="Tahoma" w:cs="Tahoma"/>
                <w:sz w:val="19"/>
                <w:szCs w:val="19"/>
              </w:rPr>
              <w:t>года</w:t>
            </w:r>
            <w:r w:rsidRPr="00AA53CA">
              <w:rPr>
                <w:rFonts w:ascii="Tahoma" w:eastAsia="Times New Roman" w:hAnsi="Tahoma" w:cs="Tahoma"/>
                <w:sz w:val="19"/>
              </w:rPr>
              <w:t> </w:t>
            </w:r>
          </w:p>
        </w:tc>
      </w:tr>
    </w:tbl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AA53CA" w:rsidRPr="00AA53CA" w:rsidRDefault="00AA53CA" w:rsidP="00AA53C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C3C3C"/>
          <w:sz w:val="19"/>
          <w:szCs w:val="19"/>
        </w:rPr>
      </w:pPr>
      <w:r w:rsidRPr="00AA53CA">
        <w:rPr>
          <w:rFonts w:ascii="Tahoma" w:eastAsia="Times New Roman" w:hAnsi="Tahoma" w:cs="Tahoma"/>
          <w:color w:val="3C3C3C"/>
          <w:sz w:val="19"/>
          <w:szCs w:val="19"/>
        </w:rPr>
        <w:t> </w:t>
      </w:r>
    </w:p>
    <w:p w:rsidR="00D16A4D" w:rsidRDefault="00D16A4D"/>
    <w:sectPr w:rsidR="00D16A4D" w:rsidSect="0081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A"/>
    <w:rsid w:val="00812AD6"/>
    <w:rsid w:val="008356B2"/>
    <w:rsid w:val="00942DB9"/>
    <w:rsid w:val="00AA53CA"/>
    <w:rsid w:val="00D1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3CA"/>
  </w:style>
  <w:style w:type="character" w:styleId="a4">
    <w:name w:val="Strong"/>
    <w:basedOn w:val="a0"/>
    <w:uiPriority w:val="22"/>
    <w:qFormat/>
    <w:rsid w:val="00AA53CA"/>
    <w:rPr>
      <w:b/>
      <w:bCs/>
    </w:rPr>
  </w:style>
  <w:style w:type="character" w:styleId="a5">
    <w:name w:val="Hyperlink"/>
    <w:basedOn w:val="a0"/>
    <w:uiPriority w:val="99"/>
    <w:semiHidden/>
    <w:unhideWhenUsed/>
    <w:rsid w:val="00AA53CA"/>
    <w:rPr>
      <w:color w:val="0000FF"/>
      <w:u w:val="single"/>
    </w:rPr>
  </w:style>
  <w:style w:type="paragraph" w:customStyle="1" w:styleId="formattext">
    <w:name w:val="formattext"/>
    <w:basedOn w:val="a"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3CA"/>
  </w:style>
  <w:style w:type="character" w:styleId="a4">
    <w:name w:val="Strong"/>
    <w:basedOn w:val="a0"/>
    <w:uiPriority w:val="22"/>
    <w:qFormat/>
    <w:rsid w:val="00AA53CA"/>
    <w:rPr>
      <w:b/>
      <w:bCs/>
    </w:rPr>
  </w:style>
  <w:style w:type="character" w:styleId="a5">
    <w:name w:val="Hyperlink"/>
    <w:basedOn w:val="a0"/>
    <w:uiPriority w:val="99"/>
    <w:semiHidden/>
    <w:unhideWhenUsed/>
    <w:rsid w:val="00AA53CA"/>
    <w:rPr>
      <w:color w:val="0000FF"/>
      <w:u w:val="single"/>
    </w:rPr>
  </w:style>
  <w:style w:type="paragraph" w:customStyle="1" w:styleId="formattext">
    <w:name w:val="formattext"/>
    <w:basedOn w:val="a"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0/prm580-4.doc" TargetMode="External"/><Relationship Id="rId13" Type="http://schemas.openxmlformats.org/officeDocument/2006/relationships/hyperlink" Target="http://www.edu.ru/db-mon/mo/Data/d_10/prm580-9.doc" TargetMode="External"/><Relationship Id="rId18" Type="http://schemas.openxmlformats.org/officeDocument/2006/relationships/hyperlink" Target="http://www.edu.ru/db-mon/mo/Data/d_10/prm580-14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.ru/db-mon/mo/Data/d_10/prm580-3.doc" TargetMode="External"/><Relationship Id="rId12" Type="http://schemas.openxmlformats.org/officeDocument/2006/relationships/hyperlink" Target="http://www.edu.ru/db-mon/mo/Data/d_10/prm580-8.doc" TargetMode="External"/><Relationship Id="rId17" Type="http://schemas.openxmlformats.org/officeDocument/2006/relationships/hyperlink" Target="http://www.edu.ru/db-mon/mo/Data/d_10/prm580-1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.ru/db-mon/mo/Data/d_10/prm580-12.htm" TargetMode="External"/><Relationship Id="rId20" Type="http://schemas.openxmlformats.org/officeDocument/2006/relationships/hyperlink" Target="http://www.edu.ru/db-mon/mo/Data/d_10/prm580-14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10/prm580-2.doc" TargetMode="External"/><Relationship Id="rId11" Type="http://schemas.openxmlformats.org/officeDocument/2006/relationships/hyperlink" Target="http://www.edu.ru/db-mon/mo/Data/d_10/prm580-7.doc" TargetMode="External"/><Relationship Id="rId5" Type="http://schemas.openxmlformats.org/officeDocument/2006/relationships/hyperlink" Target="http://www.edu.ru/db-mon/mo/Data/d_10/prm580-1.htm" TargetMode="External"/><Relationship Id="rId15" Type="http://schemas.openxmlformats.org/officeDocument/2006/relationships/hyperlink" Target="http://www.edu.ru/db-mon/mo/Data/d_10/prm580-11.htm" TargetMode="External"/><Relationship Id="rId10" Type="http://schemas.openxmlformats.org/officeDocument/2006/relationships/hyperlink" Target="http://www.edu.ru/db-mon/mo/Data/d_10/prm580-6.doc" TargetMode="External"/><Relationship Id="rId19" Type="http://schemas.openxmlformats.org/officeDocument/2006/relationships/hyperlink" Target="http://www.edu.ru/db-mon/mo/Data/d_10/prm580-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10/prm580-5.doc" TargetMode="External"/><Relationship Id="rId14" Type="http://schemas.openxmlformats.org/officeDocument/2006/relationships/hyperlink" Target="http://www.edu.ru/db-mon/mo/Data/d_10/prm580-10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ivleva.na</dc:creator>
  <cp:lastModifiedBy>Гимадеева Лилия Ильдаровна</cp:lastModifiedBy>
  <cp:revision>2</cp:revision>
  <dcterms:created xsi:type="dcterms:W3CDTF">2021-02-02T12:01:00Z</dcterms:created>
  <dcterms:modified xsi:type="dcterms:W3CDTF">2021-02-02T12:01:00Z</dcterms:modified>
</cp:coreProperties>
</file>