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7ED4620" w14:textId="77777777" w:rsidR="002F2AF8" w:rsidRPr="00A473A5" w:rsidRDefault="002F2AF8" w:rsidP="002F2AF8">
      <w:pPr>
        <w:pStyle w:val="a8"/>
        <w:rPr>
          <w:bCs/>
        </w:rPr>
      </w:pPr>
      <w:r w:rsidRPr="001C573A">
        <w:t>Some factors constraining the development and implementation of power grid voltage harmonics of filter-compensating installations</w:t>
      </w:r>
    </w:p>
    <w:p w14:paraId="27AC4F5E" w14:textId="291CEF79" w:rsidR="00524C4B" w:rsidRPr="002F2AF8" w:rsidRDefault="002F2AF8" w:rsidP="00F05EBE">
      <w:pPr>
        <w:pStyle w:val="AuthorLastName"/>
      </w:pPr>
      <w:proofErr w:type="spellStart"/>
      <w:r w:rsidRPr="001C573A">
        <w:rPr>
          <w:i/>
        </w:rPr>
        <w:t>Rafail</w:t>
      </w:r>
      <w:proofErr w:type="spellEnd"/>
      <w:r>
        <w:t xml:space="preserve"> </w:t>
      </w:r>
      <w:proofErr w:type="spellStart"/>
      <w:r>
        <w:t>Tukshaitov</w:t>
      </w:r>
      <w:proofErr w:type="spellEnd"/>
      <w:r w:rsidRPr="00A473A5">
        <w:rPr>
          <w:rStyle w:val="a5"/>
          <w:bCs w:val="0"/>
        </w:rPr>
        <w:t xml:space="preserve"> </w:t>
      </w:r>
      <w:r w:rsidR="00F05EBE" w:rsidRPr="00A473A5">
        <w:rPr>
          <w:rStyle w:val="a5"/>
          <w:bCs w:val="0"/>
        </w:rPr>
        <w:footnoteReference w:id="1"/>
      </w:r>
      <w:r w:rsidR="00F05EBE" w:rsidRPr="009C6152">
        <w:rPr>
          <w:rStyle w:val="Appelnotedebasdep1"/>
        </w:rPr>
        <w:t xml:space="preserve">, </w:t>
      </w:r>
      <w:proofErr w:type="spellStart"/>
      <w:r w:rsidRPr="001C573A">
        <w:rPr>
          <w:i/>
        </w:rPr>
        <w:t>Rustam</w:t>
      </w:r>
      <w:proofErr w:type="spellEnd"/>
      <w:r>
        <w:t xml:space="preserve"> </w:t>
      </w:r>
      <w:proofErr w:type="spellStart"/>
      <w:r>
        <w:t>Zaripov</w:t>
      </w:r>
      <w:proofErr w:type="spellEnd"/>
      <w:r>
        <w:t xml:space="preserve">, and </w:t>
      </w:r>
      <w:proofErr w:type="spellStart"/>
      <w:r w:rsidRPr="001C573A">
        <w:rPr>
          <w:i/>
        </w:rPr>
        <w:t>Ramil</w:t>
      </w:r>
      <w:proofErr w:type="spellEnd"/>
      <w:r>
        <w:t xml:space="preserve"> </w:t>
      </w:r>
      <w:proofErr w:type="spellStart"/>
      <w:r>
        <w:t>Gibadullin</w:t>
      </w:r>
      <w:proofErr w:type="spellEnd"/>
    </w:p>
    <w:p w14:paraId="186D8026" w14:textId="5F87D518" w:rsidR="00F05EBE" w:rsidRPr="002F2AF8" w:rsidRDefault="002F2AF8" w:rsidP="00F05EBE">
      <w:pPr>
        <w:pStyle w:val="Affiliation"/>
        <w:rPr>
          <w:lang w:val="en-US"/>
        </w:rPr>
      </w:pPr>
      <w:r w:rsidRPr="001C573A">
        <w:t>Kazan State Power Engineering University,</w:t>
      </w:r>
      <w:r>
        <w:t xml:space="preserve"> </w:t>
      </w:r>
      <w:r w:rsidRPr="001C573A">
        <w:t>420066</w:t>
      </w:r>
      <w:r w:rsidRPr="00DD636C">
        <w:rPr>
          <w:highlight w:val="yellow"/>
        </w:rPr>
        <w:t xml:space="preserve">, Kazan, </w:t>
      </w:r>
      <w:proofErr w:type="spellStart"/>
      <w:r w:rsidR="00394733">
        <w:rPr>
          <w:highlight w:val="yellow"/>
        </w:rPr>
        <w:t>Krasnoselsk</w:t>
      </w:r>
      <w:r w:rsidRPr="00DD636C">
        <w:rPr>
          <w:highlight w:val="yellow"/>
        </w:rPr>
        <w:t>aya</w:t>
      </w:r>
      <w:proofErr w:type="spellEnd"/>
      <w:r w:rsidRPr="00DD636C">
        <w:rPr>
          <w:highlight w:val="yellow"/>
        </w:rPr>
        <w:t xml:space="preserve">, </w:t>
      </w:r>
      <w:r w:rsidR="00394733">
        <w:t>51</w:t>
      </w:r>
      <w:r>
        <w:t xml:space="preserve">, </w:t>
      </w:r>
      <w:r w:rsidRPr="001C573A">
        <w:t>Russia</w:t>
      </w:r>
    </w:p>
    <w:p w14:paraId="331AF75C" w14:textId="3DEB5832" w:rsidR="00937B86" w:rsidRDefault="00DB3B4E" w:rsidP="002F2AF8">
      <w:pPr>
        <w:pStyle w:val="Abstractbody"/>
      </w:pPr>
      <w:r w:rsidRPr="00F0715B">
        <w:rPr>
          <w:rStyle w:val="AbstractAbstractword"/>
        </w:rPr>
        <w:t>Abstract.</w:t>
      </w:r>
      <w:r w:rsidRPr="00A473A5">
        <w:t xml:space="preserve"> </w:t>
      </w:r>
      <w:r w:rsidR="002F2AF8" w:rsidRPr="001C573A">
        <w:t>The factors constraining the development and implementation of filter-compensating installations are considered. The data on the limit values of the parameters of the elements of resonant circuits and the degree of their influence on the quality factor are summarized. It is shown that the main criterion for the efficiency of filter-compensating installations is to ensure the resistance of a sequential resonant circuit significantly less than the impedance of the power grid.</w:t>
      </w:r>
    </w:p>
    <w:p w14:paraId="78EE2E50" w14:textId="77777777" w:rsidR="002F2AF8" w:rsidRPr="00A473A5" w:rsidRDefault="002F2AF8" w:rsidP="002F2AF8">
      <w:pPr>
        <w:pStyle w:val="Section"/>
      </w:pPr>
      <w:r w:rsidRPr="001C573A">
        <w:t>Introduction</w:t>
      </w:r>
    </w:p>
    <w:p w14:paraId="6473AB05" w14:textId="5C0CB2FE" w:rsidR="002F2AF8" w:rsidRDefault="002F2AF8" w:rsidP="002F2AF8">
      <w:pPr>
        <w:jc w:val="both"/>
        <w:rPr>
          <w:rFonts w:ascii="Times New Roman" w:hAnsi="Times New Roman" w:cs="Times New Roman"/>
          <w:color w:val="000000"/>
          <w:sz w:val="20"/>
          <w:lang w:val="en-US"/>
        </w:rPr>
      </w:pPr>
      <w:r>
        <w:rPr>
          <w:rFonts w:ascii="Times New Roman" w:hAnsi="Times New Roman" w:cs="Times New Roman"/>
          <w:color w:val="000000"/>
          <w:sz w:val="20"/>
          <w:lang w:val="en-US"/>
        </w:rPr>
        <w:t xml:space="preserve">The development of the fundamentals of the filter compensating installations (FCI) design is an urgent task, which follows from the results of studying more than 50 publications </w:t>
      </w:r>
      <w:r w:rsidRPr="00DD636C">
        <w:rPr>
          <w:rFonts w:ascii="Times New Roman" w:hAnsi="Times New Roman" w:cs="Times New Roman"/>
          <w:color w:val="000000"/>
          <w:sz w:val="20"/>
          <w:highlight w:val="cyan"/>
          <w:lang w:val="en-US"/>
        </w:rPr>
        <w:t>[</w:t>
      </w:r>
      <w:r>
        <w:rPr>
          <w:rFonts w:ascii="Times New Roman" w:hAnsi="Times New Roman" w:cs="Times New Roman"/>
          <w:color w:val="000000"/>
          <w:sz w:val="20"/>
          <w:lang w:val="en-US"/>
        </w:rPr>
        <w:t>1-12</w:t>
      </w:r>
      <w:r w:rsidRPr="00DD636C">
        <w:rPr>
          <w:rFonts w:ascii="Times New Roman" w:hAnsi="Times New Roman" w:cs="Times New Roman"/>
          <w:color w:val="000000"/>
          <w:sz w:val="20"/>
          <w:highlight w:val="cyan"/>
          <w:lang w:val="en-US"/>
        </w:rPr>
        <w:t>]</w:t>
      </w:r>
      <w:r>
        <w:rPr>
          <w:rFonts w:ascii="Times New Roman" w:hAnsi="Times New Roman" w:cs="Times New Roman"/>
          <w:color w:val="000000"/>
          <w:sz w:val="20"/>
          <w:lang w:val="en-US"/>
        </w:rPr>
        <w:t xml:space="preserve"> carried out over the past 15 years, mainly by the authors of three research teams in </w:t>
      </w:r>
      <w:r w:rsidR="0018779B">
        <w:rPr>
          <w:rFonts w:ascii="Times New Roman" w:hAnsi="Times New Roman" w:cs="Times New Roman"/>
          <w:color w:val="000000"/>
          <w:sz w:val="20"/>
          <w:lang w:val="en-US"/>
        </w:rPr>
        <w:t xml:space="preserve">cities </w:t>
      </w:r>
      <w:r>
        <w:rPr>
          <w:rFonts w:ascii="Times New Roman" w:hAnsi="Times New Roman" w:cs="Times New Roman"/>
          <w:color w:val="000000"/>
          <w:sz w:val="20"/>
          <w:lang w:val="en-US"/>
        </w:rPr>
        <w:t xml:space="preserve">of Nizhny Novgorod, Krasnoyarsk and Irkutsk, as well as the new GOST </w:t>
      </w:r>
      <w:r w:rsidRPr="00DD636C">
        <w:rPr>
          <w:rFonts w:ascii="Times New Roman" w:hAnsi="Times New Roman" w:cs="Times New Roman"/>
          <w:sz w:val="20"/>
          <w:lang w:val="en-US"/>
        </w:rPr>
        <w:t>(</w:t>
      </w:r>
      <w:r w:rsidRPr="00DD636C">
        <w:rPr>
          <w:rFonts w:ascii="Times New Roman" w:hAnsi="Times New Roman" w:cs="Times New Roman"/>
          <w:sz w:val="20"/>
          <w:shd w:val="clear" w:color="auto" w:fill="FFFFFF"/>
          <w:lang w:val="en-US"/>
        </w:rPr>
        <w:t>GO</w:t>
      </w:r>
      <w:r w:rsidR="0018779B">
        <w:rPr>
          <w:rFonts w:ascii="Times New Roman" w:hAnsi="Times New Roman" w:cs="Times New Roman"/>
          <w:sz w:val="20"/>
          <w:shd w:val="clear" w:color="auto" w:fill="FFFFFF"/>
          <w:lang w:val="en-US"/>
        </w:rPr>
        <w:t>ST - Russian National Standard</w:t>
      </w:r>
      <w:r w:rsidRPr="00DD636C">
        <w:rPr>
          <w:rFonts w:ascii="Times New Roman" w:hAnsi="Times New Roman" w:cs="Times New Roman"/>
          <w:sz w:val="20"/>
          <w:shd w:val="clear" w:color="auto" w:fill="FFFFFF"/>
          <w:lang w:val="en-US"/>
        </w:rPr>
        <w:t>)</w:t>
      </w:r>
      <w:r w:rsidRPr="00DD636C">
        <w:rPr>
          <w:rFonts w:ascii="Times New Roman" w:hAnsi="Times New Roman" w:cs="Times New Roman"/>
          <w:sz w:val="20"/>
          <w:lang w:val="en-US"/>
        </w:rPr>
        <w:t xml:space="preserve"> R 59032-2020 [13]. Attention </w:t>
      </w:r>
      <w:r>
        <w:rPr>
          <w:rFonts w:ascii="Times New Roman" w:hAnsi="Times New Roman" w:cs="Times New Roman"/>
          <w:color w:val="000000"/>
          <w:sz w:val="20"/>
          <w:lang w:val="en-US"/>
        </w:rPr>
        <w:t>should be paid to the fact that there are a number of factors that, to a certain extent, hinder the further development and implementation of higher harmonics of the power grid</w:t>
      </w:r>
      <w:r w:rsidR="00AF6675" w:rsidRPr="00AF6675">
        <w:rPr>
          <w:rFonts w:ascii="Times New Roman" w:hAnsi="Times New Roman" w:cs="Times New Roman"/>
          <w:color w:val="000000"/>
          <w:sz w:val="20"/>
          <w:lang w:val="en-US"/>
        </w:rPr>
        <w:t xml:space="preserve"> (</w:t>
      </w:r>
      <w:r w:rsidR="00AF6675">
        <w:rPr>
          <w:rFonts w:ascii="Times New Roman" w:hAnsi="Times New Roman" w:cs="Times New Roman"/>
          <w:color w:val="000000"/>
          <w:sz w:val="20"/>
          <w:lang w:val="en-US"/>
        </w:rPr>
        <w:t>PG)</w:t>
      </w:r>
      <w:r>
        <w:rPr>
          <w:rFonts w:ascii="Times New Roman" w:hAnsi="Times New Roman" w:cs="Times New Roman"/>
          <w:color w:val="000000"/>
          <w:sz w:val="20"/>
          <w:lang w:val="en-US"/>
        </w:rPr>
        <w:t>. The various types of FCI described in publications, often also referred to as devices, usually consisting of several resonant circuits tuned to the initial odd harmonics, and a broadband filter connected in parallel to the power grid and a nonlinear load. The characteristic of the FCI and its functional capabilities are largely comprehensively determined by the values of the inductance of the coil (reactor) (L), the capacitance of the capacitor (C) and the additional resistor (</w:t>
      </w:r>
      <w:proofErr w:type="spellStart"/>
      <w:r>
        <w:rPr>
          <w:rFonts w:ascii="Times New Roman" w:hAnsi="Times New Roman" w:cs="Times New Roman"/>
          <w:sz w:val="20"/>
          <w:lang w:val="en-US"/>
        </w:rPr>
        <w:t>R</w:t>
      </w:r>
      <w:r>
        <w:rPr>
          <w:sz w:val="20"/>
          <w:vertAlign w:val="subscript"/>
          <w:lang w:val="en-US"/>
        </w:rPr>
        <w:t>add</w:t>
      </w:r>
      <w:proofErr w:type="spellEnd"/>
      <w:r>
        <w:rPr>
          <w:rFonts w:ascii="Times New Roman" w:hAnsi="Times New Roman" w:cs="Times New Roman"/>
          <w:color w:val="000000"/>
          <w:sz w:val="20"/>
          <w:lang w:val="en-US"/>
        </w:rPr>
        <w:t>).</w:t>
      </w:r>
    </w:p>
    <w:p w14:paraId="4474D7AD" w14:textId="77777777" w:rsidR="002F2AF8" w:rsidRDefault="002F2AF8" w:rsidP="002F2AF8">
      <w:pPr>
        <w:pStyle w:val="Paragraph"/>
        <w:rPr>
          <w:rFonts w:ascii="Times New Roman" w:hAnsi="Times New Roman" w:cs="Times New Roman"/>
          <w:color w:val="000000"/>
          <w:lang w:val="en-US"/>
        </w:rPr>
      </w:pPr>
      <w:r>
        <w:rPr>
          <w:rFonts w:ascii="Times New Roman" w:hAnsi="Times New Roman" w:cs="Times New Roman"/>
          <w:color w:val="000000"/>
          <w:lang w:val="en-US"/>
        </w:rPr>
        <w:t xml:space="preserve">The use of combinations of very different values of the parameters of these elements in resonant circuits (RC) leads, respectively, to different characteristics of the FCI, many of which are often not given in publications. The initial data are often presented in such a combination and volume that it does not allow even specialists to analyze the technical characteristics of the FCI in detail on their own with subsequent systematization. This is to a certain extent due to the small amount of experimental confirmation of the results of computer modeling. The process of analyzing the FCI is also complicated by the fact that, unlike power transformers, generators, there is no list of parameters and regulatory requirements to them, which could form the basis for the development and quality control of FCI and, accordingly, contribute to their implementation. To understand the real situation in </w:t>
      </w:r>
      <w:r>
        <w:rPr>
          <w:rFonts w:ascii="Times New Roman" w:hAnsi="Times New Roman" w:cs="Times New Roman"/>
          <w:color w:val="000000"/>
          <w:lang w:val="en-US"/>
        </w:rPr>
        <w:lastRenderedPageBreak/>
        <w:t>the design theory of the FCI, consider the ranges of variability of the values of the elements in the FCI – the inductance of the reactor (L), the capacitance of the capacitor (C), the resistance of the additional resistor (</w:t>
      </w:r>
      <w:proofErr w:type="spellStart"/>
      <w:r>
        <w:rPr>
          <w:rFonts w:ascii="Times New Roman" w:hAnsi="Times New Roman" w:cs="Times New Roman"/>
          <w:lang w:val="en-US"/>
        </w:rPr>
        <w:t>R</w:t>
      </w:r>
      <w:r>
        <w:rPr>
          <w:vertAlign w:val="subscript"/>
          <w:lang w:val="en-US"/>
        </w:rPr>
        <w:t>add</w:t>
      </w:r>
      <w:proofErr w:type="spellEnd"/>
      <w:r>
        <w:rPr>
          <w:rFonts w:ascii="Times New Roman" w:hAnsi="Times New Roman" w:cs="Times New Roman"/>
          <w:color w:val="000000"/>
          <w:lang w:val="en-US"/>
        </w:rPr>
        <w:t>) and the internal impedance of the power grid (</w:t>
      </w:r>
      <w:r>
        <w:rPr>
          <w:rFonts w:ascii="Times New Roman" w:hAnsi="Times New Roman" w:cs="Times New Roman"/>
          <w:lang w:val="en-US"/>
        </w:rPr>
        <w:t>Z</w:t>
      </w:r>
      <w:r>
        <w:rPr>
          <w:vertAlign w:val="subscript"/>
          <w:lang w:val="en-US"/>
        </w:rPr>
        <w:t>PG</w:t>
      </w:r>
      <w:r>
        <w:rPr>
          <w:rFonts w:ascii="Times New Roman" w:hAnsi="Times New Roman" w:cs="Times New Roman"/>
          <w:color w:val="000000"/>
          <w:lang w:val="en-US"/>
        </w:rPr>
        <w:t xml:space="preserve">). </w:t>
      </w:r>
    </w:p>
    <w:p w14:paraId="5182E129" w14:textId="77777777" w:rsidR="002F2AF8" w:rsidRPr="00A473A5" w:rsidRDefault="002F2AF8" w:rsidP="002F2AF8">
      <w:pPr>
        <w:pStyle w:val="Section"/>
      </w:pPr>
      <w:r w:rsidRPr="00DD636C">
        <w:t>Information about the characterist</w:t>
      </w:r>
      <w:r>
        <w:t>ics of FCI elements Inductance</w:t>
      </w:r>
    </w:p>
    <w:p w14:paraId="2504CF84" w14:textId="77777777" w:rsidR="002F2AF8" w:rsidRDefault="002F2AF8" w:rsidP="002F2AF8">
      <w:pPr>
        <w:jc w:val="both"/>
        <w:rPr>
          <w:rFonts w:ascii="Times New Roman" w:hAnsi="Times New Roman" w:cs="Times New Roman"/>
          <w:color w:val="000000"/>
          <w:sz w:val="20"/>
          <w:lang w:val="en-US"/>
        </w:rPr>
      </w:pPr>
      <w:r>
        <w:rPr>
          <w:rFonts w:ascii="Times New Roman" w:hAnsi="Times New Roman" w:cs="Times New Roman"/>
          <w:color w:val="000000"/>
          <w:sz w:val="20"/>
          <w:lang w:val="en-US"/>
        </w:rPr>
        <w:t xml:space="preserve">The inductance of the RC coils in the considered works takes a value in a wide range from 0.235 </w:t>
      </w:r>
      <w:proofErr w:type="spellStart"/>
      <w:r>
        <w:rPr>
          <w:rFonts w:ascii="Times New Roman" w:hAnsi="Times New Roman" w:cs="Times New Roman"/>
          <w:color w:val="000000"/>
          <w:sz w:val="20"/>
          <w:lang w:val="en-US"/>
        </w:rPr>
        <w:t>mGh</w:t>
      </w:r>
      <w:proofErr w:type="spellEnd"/>
      <w:r>
        <w:rPr>
          <w:rFonts w:ascii="Times New Roman" w:hAnsi="Times New Roman" w:cs="Times New Roman"/>
          <w:color w:val="000000"/>
          <w:sz w:val="20"/>
          <w:lang w:val="en-US"/>
        </w:rPr>
        <w:t xml:space="preserve"> to several </w:t>
      </w:r>
      <w:proofErr w:type="spellStart"/>
      <w:r>
        <w:rPr>
          <w:rFonts w:ascii="Times New Roman" w:hAnsi="Times New Roman" w:cs="Times New Roman"/>
          <w:color w:val="000000"/>
          <w:sz w:val="20"/>
          <w:lang w:val="en-US"/>
        </w:rPr>
        <w:t>Gh</w:t>
      </w:r>
      <w:proofErr w:type="spellEnd"/>
      <w:r>
        <w:rPr>
          <w:rFonts w:ascii="Times New Roman" w:hAnsi="Times New Roman" w:cs="Times New Roman"/>
          <w:color w:val="000000"/>
          <w:sz w:val="20"/>
          <w:lang w:val="en-US"/>
        </w:rPr>
        <w:t xml:space="preserve">. Because of this, the question arises as to how much such limits of its values are needed. To answer it, let's consider the dependence of the Q factor (Q) on the value of </w:t>
      </w:r>
      <w:proofErr w:type="spellStart"/>
      <w:r>
        <w:rPr>
          <w:rFonts w:ascii="Times New Roman" w:hAnsi="Times New Roman" w:cs="Times New Roman"/>
          <w:sz w:val="20"/>
          <w:lang w:val="en-US"/>
        </w:rPr>
        <w:t>R</w:t>
      </w:r>
      <w:r>
        <w:rPr>
          <w:sz w:val="20"/>
          <w:vertAlign w:val="subscript"/>
          <w:lang w:val="en-US"/>
        </w:rPr>
        <w:t>add</w:t>
      </w:r>
      <w:proofErr w:type="spellEnd"/>
      <w:r>
        <w:rPr>
          <w:rFonts w:ascii="Times New Roman" w:hAnsi="Times New Roman" w:cs="Times New Roman"/>
          <w:color w:val="000000"/>
          <w:sz w:val="20"/>
          <w:lang w:val="en-US"/>
        </w:rPr>
        <w:t>, often used and connected in series with RC, which is determined by the characteristic resistance (</w:t>
      </w:r>
      <w:r>
        <w:rPr>
          <w:rFonts w:ascii="Times New Roman" w:hAnsi="Times New Roman" w:cs="Times New Roman"/>
          <w:color w:val="000000"/>
          <w:sz w:val="20"/>
        </w:rPr>
        <w:sym w:font="Symbol" w:char="F072"/>
      </w:r>
      <w:r>
        <w:rPr>
          <w:rFonts w:ascii="Times New Roman" w:hAnsi="Times New Roman" w:cs="Times New Roman"/>
          <w:color w:val="000000"/>
          <w:sz w:val="20"/>
          <w:lang w:val="en-US"/>
        </w:rPr>
        <w:t>) calculated according to the formula:</w:t>
      </w:r>
    </w:p>
    <w:p w14:paraId="4499CAD4" w14:textId="77777777" w:rsidR="002F2AF8" w:rsidRDefault="002F2AF8" w:rsidP="002F2AF8">
      <w:pPr>
        <w:jc w:val="both"/>
        <w:rPr>
          <w:rFonts w:ascii="Times New Roman" w:hAnsi="Times New Roman" w:cs="Times New Roman"/>
          <w:color w:val="000000"/>
          <w:sz w:val="20"/>
          <w:lang w:val="en-US"/>
        </w:rPr>
      </w:pPr>
    </w:p>
    <w:p w14:paraId="5B06F29E" w14:textId="77777777" w:rsidR="002F2AF8" w:rsidRDefault="002F2AF8" w:rsidP="002F2AF8">
      <w:pPr>
        <w:pStyle w:val="Paragraph"/>
        <w:ind w:firstLine="0"/>
        <w:rPr>
          <w:sz w:val="18"/>
          <w:vertAlign w:val="subscript"/>
        </w:rPr>
      </w:pPr>
      <w:r>
        <w:rPr>
          <w:i/>
          <w:iCs/>
        </w:rPr>
        <w:t xml:space="preserve">                                                                   </w:t>
      </w:r>
      <w:r w:rsidRPr="00DD636C">
        <w:rPr>
          <w:sz w:val="18"/>
          <w:szCs w:val="18"/>
        </w:rPr>
        <w:sym w:font="Symbol" w:char="F072"/>
      </w:r>
      <w:r w:rsidRPr="00DD636C">
        <w:rPr>
          <w:sz w:val="18"/>
          <w:szCs w:val="18"/>
          <w:lang w:val="en-US"/>
        </w:rPr>
        <w:t xml:space="preserve"> = L/C</w:t>
      </w:r>
      <w:r>
        <w:rPr>
          <w:sz w:val="18"/>
          <w:vertAlign w:val="subscript"/>
        </w:rPr>
        <w:t xml:space="preserve">                                                                                                            </w:t>
      </w:r>
      <w:proofErr w:type="gramStart"/>
      <w:r>
        <w:rPr>
          <w:sz w:val="18"/>
          <w:vertAlign w:val="subscript"/>
        </w:rPr>
        <w:t xml:space="preserve">  </w:t>
      </w:r>
      <w:r w:rsidRPr="000C2BB9">
        <w:rPr>
          <w:sz w:val="18"/>
          <w:vertAlign w:val="subscript"/>
        </w:rPr>
        <w:t xml:space="preserve"> (</w:t>
      </w:r>
      <w:proofErr w:type="gramEnd"/>
      <w:r w:rsidRPr="000C2BB9">
        <w:rPr>
          <w:sz w:val="18"/>
          <w:vertAlign w:val="subscript"/>
        </w:rPr>
        <w:t>1)</w:t>
      </w:r>
    </w:p>
    <w:p w14:paraId="34967BCE" w14:textId="77777777" w:rsidR="002F2AF8" w:rsidRPr="00DD636C" w:rsidRDefault="002F2AF8" w:rsidP="002F2AF8">
      <w:pPr>
        <w:pStyle w:val="Paragraph"/>
        <w:ind w:firstLine="0"/>
        <w:rPr>
          <w:lang w:val="en-US"/>
        </w:rPr>
      </w:pPr>
    </w:p>
    <w:p w14:paraId="0C18509A" w14:textId="77777777" w:rsidR="002F2AF8" w:rsidRDefault="002F2AF8" w:rsidP="002F2AF8">
      <w:pPr>
        <w:pStyle w:val="Paragraph"/>
        <w:rPr>
          <w:rFonts w:ascii="Times New Roman" w:hAnsi="Times New Roman" w:cs="Times New Roman"/>
          <w:color w:val="000000"/>
          <w:lang w:val="en-US"/>
        </w:rPr>
      </w:pPr>
      <w:r>
        <w:rPr>
          <w:rFonts w:ascii="Times New Roman" w:hAnsi="Times New Roman" w:cs="Times New Roman"/>
          <w:color w:val="000000"/>
          <w:lang w:val="en-US"/>
        </w:rPr>
        <w:t xml:space="preserve">It follows from it that as the value of the inductance prevails over the capacitance of the capacitor, the value of </w:t>
      </w:r>
      <w:r>
        <w:rPr>
          <w:rFonts w:ascii="Times New Roman" w:hAnsi="Times New Roman" w:cs="Times New Roman"/>
          <w:color w:val="000000"/>
        </w:rPr>
        <w:sym w:font="Symbol" w:char="F072"/>
      </w:r>
      <w:r>
        <w:rPr>
          <w:rFonts w:ascii="Times New Roman" w:hAnsi="Times New Roman" w:cs="Times New Roman"/>
          <w:color w:val="000000"/>
          <w:lang w:val="en-US"/>
        </w:rPr>
        <w:t xml:space="preserve"> increases, and accordingly, the Q-factor Q of the resonant circuit, calculated according to the formula:</w:t>
      </w:r>
    </w:p>
    <w:p w14:paraId="1BD8D15B" w14:textId="77777777" w:rsidR="002F2AF8" w:rsidRDefault="002F2AF8" w:rsidP="00D37923">
      <w:pPr>
        <w:pStyle w:val="Paragraph"/>
        <w:ind w:firstLine="0"/>
        <w:jc w:val="left"/>
        <w:rPr>
          <w:rFonts w:ascii="Times New Roman" w:hAnsi="Times New Roman" w:cs="Times New Roman"/>
          <w:color w:val="000000"/>
          <w:lang w:val="en-US"/>
        </w:rPr>
      </w:pPr>
    </w:p>
    <w:p w14:paraId="67E44661" w14:textId="77777777" w:rsidR="002F2AF8" w:rsidRDefault="002F2AF8" w:rsidP="002F2AF8">
      <w:pPr>
        <w:pStyle w:val="abstext"/>
        <w:spacing w:line="240" w:lineRule="auto"/>
        <w:ind w:firstLine="0"/>
        <w:jc w:val="left"/>
        <w:rPr>
          <w:sz w:val="20"/>
          <w:szCs w:val="20"/>
          <w:lang w:val="en-US"/>
        </w:rPr>
      </w:pPr>
      <w:r w:rsidRPr="00DD636C">
        <w:rPr>
          <w:i/>
          <w:iCs/>
          <w:lang w:val="en-US"/>
        </w:rPr>
        <w:t xml:space="preserve">                                                        </w:t>
      </w:r>
      <w:r w:rsidRPr="00DD636C">
        <w:rPr>
          <w:sz w:val="18"/>
          <w:szCs w:val="18"/>
          <w:lang w:val="en-US"/>
        </w:rPr>
        <w:t xml:space="preserve">Q = </w:t>
      </w:r>
      <w:r w:rsidRPr="00DD636C">
        <w:rPr>
          <w:sz w:val="18"/>
          <w:szCs w:val="18"/>
        </w:rPr>
        <w:sym w:font="Symbol" w:char="F072"/>
      </w:r>
      <w:r w:rsidRPr="00DD636C">
        <w:rPr>
          <w:sz w:val="18"/>
          <w:szCs w:val="18"/>
          <w:lang w:val="en-US"/>
        </w:rPr>
        <w:t>/</w:t>
      </w:r>
      <w:proofErr w:type="spellStart"/>
      <w:r w:rsidRPr="00DD636C">
        <w:rPr>
          <w:sz w:val="18"/>
          <w:szCs w:val="18"/>
          <w:lang w:val="en-US"/>
        </w:rPr>
        <w:t>R</w:t>
      </w:r>
      <w:r w:rsidRPr="00DD636C">
        <w:rPr>
          <w:sz w:val="18"/>
          <w:szCs w:val="18"/>
          <w:vertAlign w:val="subscript"/>
          <w:lang w:val="en-US"/>
        </w:rPr>
        <w:t>con</w:t>
      </w:r>
      <w:proofErr w:type="spellEnd"/>
      <w:r w:rsidRPr="00DD636C">
        <w:rPr>
          <w:sz w:val="18"/>
          <w:vertAlign w:val="subscript"/>
          <w:lang w:val="en-US"/>
        </w:rPr>
        <w:t xml:space="preserve">              </w:t>
      </w:r>
      <w:r>
        <w:rPr>
          <w:sz w:val="18"/>
          <w:vertAlign w:val="subscript"/>
          <w:lang w:val="en-US"/>
        </w:rPr>
        <w:t xml:space="preserve"> </w:t>
      </w:r>
      <w:r w:rsidRPr="00DD636C">
        <w:rPr>
          <w:sz w:val="18"/>
          <w:vertAlign w:val="subscript"/>
          <w:lang w:val="en-US"/>
        </w:rPr>
        <w:t xml:space="preserve">                                                                                       </w:t>
      </w:r>
      <w:r w:rsidRPr="00DD636C">
        <w:rPr>
          <w:rFonts w:ascii="Times" w:hAnsi="Times"/>
          <w:sz w:val="18"/>
          <w:vertAlign w:val="subscript"/>
          <w:lang w:val="en-US"/>
        </w:rPr>
        <w:t xml:space="preserve"> (2)</w:t>
      </w:r>
    </w:p>
    <w:p w14:paraId="3B6CEB87" w14:textId="77777777" w:rsidR="002F2AF8" w:rsidRDefault="002F2AF8" w:rsidP="002F2AF8">
      <w:pPr>
        <w:shd w:val="clear" w:color="auto" w:fill="FBFBFB"/>
        <w:jc w:val="both"/>
        <w:rPr>
          <w:rFonts w:ascii="Times New Roman" w:hAnsi="Times New Roman" w:cs="Times New Roman"/>
          <w:color w:val="000000"/>
          <w:sz w:val="20"/>
          <w:lang w:val="en-US" w:eastAsia="ru-RU"/>
        </w:rPr>
      </w:pPr>
    </w:p>
    <w:p w14:paraId="5C947049" w14:textId="77777777" w:rsidR="002F2AF8" w:rsidRDefault="002F2AF8" w:rsidP="002F2AF8">
      <w:pPr>
        <w:pStyle w:val="Paragraph"/>
        <w:rPr>
          <w:rFonts w:ascii="Times New Roman" w:hAnsi="Times New Roman" w:cs="Times New Roman"/>
          <w:color w:val="000000"/>
          <w:lang w:val="en-US" w:eastAsia="ru-RU"/>
        </w:rPr>
      </w:pPr>
      <w:r>
        <w:rPr>
          <w:rFonts w:ascii="Times New Roman" w:hAnsi="Times New Roman" w:cs="Times New Roman"/>
          <w:color w:val="000000"/>
          <w:lang w:val="en-US" w:eastAsia="ru-RU"/>
        </w:rPr>
        <w:t xml:space="preserve">An excessively large Q-factor of the RC, as well as a small one, reduces the main characteristics of the FCI and therefore its value sometimes needs to be reduced to 30-40 [1, 2] by using an additional resistor </w:t>
      </w:r>
      <w:proofErr w:type="spellStart"/>
      <w:r>
        <w:rPr>
          <w:rFonts w:ascii="Times New Roman" w:hAnsi="Times New Roman" w:cs="Times New Roman"/>
          <w:lang w:val="en-US"/>
        </w:rPr>
        <w:t>R</w:t>
      </w:r>
      <w:r>
        <w:rPr>
          <w:vertAlign w:val="subscript"/>
          <w:lang w:val="en-US"/>
        </w:rPr>
        <w:t>con</w:t>
      </w:r>
      <w:proofErr w:type="spellEnd"/>
      <w:r>
        <w:rPr>
          <w:rFonts w:ascii="Times New Roman" w:hAnsi="Times New Roman" w:cs="Times New Roman"/>
          <w:color w:val="000000"/>
          <w:lang w:val="en-US" w:eastAsia="ru-RU"/>
        </w:rPr>
        <w:t>. A significant increase in the value of the inductance of the reactor over the capacity is accompanied by an increase in its resistance, which obviously does not allow obtaining a Q-factor value of more than 200-300.</w:t>
      </w:r>
    </w:p>
    <w:p w14:paraId="45A47CFB" w14:textId="77777777" w:rsidR="002F2AF8" w:rsidRDefault="002F2AF8" w:rsidP="002F2AF8">
      <w:pPr>
        <w:pStyle w:val="Paragraph"/>
        <w:rPr>
          <w:rFonts w:ascii="Times New Roman" w:hAnsi="Times New Roman" w:cs="Times New Roman"/>
          <w:color w:val="000000"/>
          <w:lang w:val="en-US" w:eastAsia="ru-RU"/>
        </w:rPr>
      </w:pPr>
      <w:r w:rsidRPr="00CA1EDE">
        <w:rPr>
          <w:rFonts w:ascii="Times New Roman" w:hAnsi="Times New Roman" w:cs="Times New Roman"/>
          <w:i/>
          <w:color w:val="000000"/>
          <w:lang w:val="en-US" w:eastAsia="ru-RU"/>
        </w:rPr>
        <w:t>The capacitor.</w:t>
      </w:r>
      <w:r>
        <w:rPr>
          <w:rFonts w:ascii="Times New Roman" w:hAnsi="Times New Roman" w:cs="Times New Roman"/>
          <w:color w:val="000000"/>
          <w:lang w:val="en-US" w:eastAsia="ru-RU"/>
        </w:rPr>
        <w:t xml:space="preserve"> The value of the capacitor capacitance in the analyzed publications ranges from 0.342 </w:t>
      </w:r>
      <w:r>
        <w:rPr>
          <w:rFonts w:ascii="Times New Roman" w:hAnsi="Times New Roman" w:cs="Times New Roman"/>
          <w:color w:val="333333"/>
          <w:shd w:val="clear" w:color="auto" w:fill="FFFFFF"/>
          <w:lang w:val="en-US"/>
        </w:rPr>
        <w:t>µF</w:t>
      </w:r>
      <w:r>
        <w:rPr>
          <w:rFonts w:ascii="Times New Roman" w:hAnsi="Times New Roman" w:cs="Times New Roman"/>
          <w:color w:val="000000"/>
          <w:lang w:val="en-US" w:eastAsia="ru-RU"/>
        </w:rPr>
        <w:t xml:space="preserve"> to 3875 </w:t>
      </w:r>
      <w:r>
        <w:rPr>
          <w:rFonts w:ascii="Times New Roman" w:hAnsi="Times New Roman" w:cs="Times New Roman"/>
          <w:color w:val="333333"/>
          <w:shd w:val="clear" w:color="auto" w:fill="FFFFFF"/>
          <w:lang w:val="en-US"/>
        </w:rPr>
        <w:t>µF</w:t>
      </w:r>
      <w:r>
        <w:rPr>
          <w:rFonts w:ascii="Times New Roman" w:hAnsi="Times New Roman" w:cs="Times New Roman"/>
          <w:color w:val="000000"/>
          <w:lang w:val="en-US" w:eastAsia="ru-RU"/>
        </w:rPr>
        <w:t xml:space="preserve">. From this it can be seen that the multiplicity of changes in the capacitance of the capacitor reaches 10000. This variability affects the spread of the values of </w:t>
      </w:r>
      <w:r>
        <w:rPr>
          <w:rFonts w:ascii="Times New Roman" w:hAnsi="Times New Roman" w:cs="Times New Roman"/>
          <w:color w:val="000000"/>
          <w:lang w:eastAsia="ru-RU"/>
        </w:rPr>
        <w:sym w:font="Symbol" w:char="F072"/>
      </w:r>
      <w:r>
        <w:rPr>
          <w:rFonts w:ascii="Times New Roman" w:hAnsi="Times New Roman" w:cs="Times New Roman"/>
          <w:color w:val="000000"/>
          <w:lang w:val="en-US" w:eastAsia="ru-RU"/>
        </w:rPr>
        <w:t xml:space="preserve"> and Q and raises great doubts about its necessity.</w:t>
      </w:r>
    </w:p>
    <w:p w14:paraId="525B8891" w14:textId="77777777" w:rsidR="002F2AF8" w:rsidRDefault="002F2AF8" w:rsidP="002F2AF8">
      <w:pPr>
        <w:pStyle w:val="Paragraph"/>
        <w:rPr>
          <w:rFonts w:ascii="Times New Roman" w:hAnsi="Times New Roman" w:cs="Times New Roman"/>
          <w:color w:val="000000"/>
          <w:lang w:val="en-US"/>
        </w:rPr>
      </w:pPr>
      <w:r w:rsidRPr="00CA1EDE">
        <w:rPr>
          <w:rFonts w:ascii="Times New Roman" w:hAnsi="Times New Roman" w:cs="Times New Roman"/>
          <w:i/>
          <w:color w:val="000000"/>
          <w:lang w:val="en-US"/>
        </w:rPr>
        <w:t>Additional resistor.</w:t>
      </w:r>
      <w:r>
        <w:rPr>
          <w:rFonts w:ascii="Times New Roman" w:hAnsi="Times New Roman" w:cs="Times New Roman"/>
          <w:color w:val="000000"/>
          <w:lang w:val="en-US"/>
        </w:rPr>
        <w:t xml:space="preserve"> It is used in a number of FCI models, as already mentioned above, to reduce the quality factor to the required level. The publications cite a variety of values of the resistance of the additional resistor (</w:t>
      </w:r>
      <w:proofErr w:type="spellStart"/>
      <w:r>
        <w:rPr>
          <w:rFonts w:ascii="Times New Roman" w:hAnsi="Times New Roman" w:cs="Times New Roman"/>
          <w:lang w:val="en-US"/>
        </w:rPr>
        <w:t>R</w:t>
      </w:r>
      <w:r>
        <w:rPr>
          <w:vertAlign w:val="subscript"/>
          <w:lang w:val="en-US"/>
        </w:rPr>
        <w:t>add</w:t>
      </w:r>
      <w:proofErr w:type="spellEnd"/>
      <w:r>
        <w:rPr>
          <w:rFonts w:ascii="Times New Roman" w:hAnsi="Times New Roman" w:cs="Times New Roman"/>
          <w:color w:val="000000"/>
          <w:lang w:val="en-US"/>
        </w:rPr>
        <w:t xml:space="preserve">) and without an appropriate explanation. In some works, it is chosen excessively large and equal to 14-37 ohms [1], in the second – equal to 1.0-5.4 Om [10, 14], in the third – insignificant, at the level of 0.1 -0.2 Om [4, 9]. It is unclear from the publications whether these are really tuning resistors or in this way the authors indicate the resistance of the reactors. There are also many models of FCI in which </w:t>
      </w:r>
      <w:proofErr w:type="spellStart"/>
      <w:r>
        <w:rPr>
          <w:rFonts w:ascii="Times New Roman" w:hAnsi="Times New Roman" w:cs="Times New Roman"/>
          <w:lang w:val="en-US"/>
        </w:rPr>
        <w:t>R</w:t>
      </w:r>
      <w:r>
        <w:rPr>
          <w:vertAlign w:val="subscript"/>
          <w:lang w:val="en-US"/>
        </w:rPr>
        <w:t>add</w:t>
      </w:r>
      <w:proofErr w:type="spellEnd"/>
      <w:r>
        <w:rPr>
          <w:rFonts w:ascii="Times New Roman" w:hAnsi="Times New Roman" w:cs="Times New Roman"/>
          <w:color w:val="000000"/>
          <w:lang w:val="en-US"/>
        </w:rPr>
        <w:t xml:space="preserve"> is not given at all against the background of the lack of information about the resistance of the reactor. In this case, </w:t>
      </w:r>
      <w:proofErr w:type="spellStart"/>
      <w:r>
        <w:rPr>
          <w:rFonts w:ascii="Times New Roman" w:hAnsi="Times New Roman" w:cs="Times New Roman"/>
          <w:lang w:val="en-US"/>
        </w:rPr>
        <w:t>R</w:t>
      </w:r>
      <w:r>
        <w:rPr>
          <w:vertAlign w:val="subscript"/>
          <w:lang w:val="en-US"/>
        </w:rPr>
        <w:t>con</w:t>
      </w:r>
      <w:proofErr w:type="spellEnd"/>
      <w:r>
        <w:rPr>
          <w:rFonts w:ascii="Times New Roman" w:hAnsi="Times New Roman" w:cs="Times New Roman"/>
          <w:color w:val="000000"/>
          <w:lang w:val="en-US"/>
        </w:rPr>
        <w:t xml:space="preserve">, when resonance occurs in the RC, will be equal to the resistance of the inductor </w:t>
      </w:r>
      <w:proofErr w:type="spellStart"/>
      <w:r>
        <w:rPr>
          <w:lang w:val="en-US"/>
        </w:rPr>
        <w:t>r</w:t>
      </w:r>
      <w:r>
        <w:rPr>
          <w:vertAlign w:val="subscript"/>
          <w:lang w:val="en-US"/>
        </w:rPr>
        <w:t>L</w:t>
      </w:r>
      <w:proofErr w:type="spellEnd"/>
      <w:r>
        <w:rPr>
          <w:rFonts w:ascii="Times New Roman" w:hAnsi="Times New Roman" w:cs="Times New Roman"/>
          <w:color w:val="000000"/>
          <w:lang w:val="en-US"/>
        </w:rPr>
        <w:t>.</w:t>
      </w:r>
    </w:p>
    <w:p w14:paraId="1C930549" w14:textId="77777777" w:rsidR="002F2AF8" w:rsidRDefault="002F2AF8" w:rsidP="002F2AF8">
      <w:pPr>
        <w:pStyle w:val="Paragraph"/>
        <w:rPr>
          <w:rFonts w:ascii="Times New Roman" w:hAnsi="Times New Roman" w:cs="Times New Roman"/>
          <w:color w:val="000000"/>
          <w:lang w:val="en-US"/>
        </w:rPr>
      </w:pPr>
      <w:r>
        <w:rPr>
          <w:rFonts w:ascii="Times New Roman" w:hAnsi="Times New Roman" w:cs="Times New Roman"/>
          <w:color w:val="000000"/>
          <w:lang w:val="en-US"/>
        </w:rPr>
        <w:t xml:space="preserve">Most of the FCI are the result of numerical modeling, that is, they are proposed without experimental approbation. Probably for this reason, the </w:t>
      </w:r>
      <w:proofErr w:type="spellStart"/>
      <w:r>
        <w:rPr>
          <w:rFonts w:ascii="Times New Roman" w:hAnsi="Times New Roman" w:cs="Times New Roman"/>
          <w:lang w:val="en-US"/>
        </w:rPr>
        <w:t>R</w:t>
      </w:r>
      <w:r>
        <w:rPr>
          <w:vertAlign w:val="subscript"/>
          <w:lang w:val="en-US"/>
        </w:rPr>
        <w:t>add</w:t>
      </w:r>
      <w:proofErr w:type="spellEnd"/>
      <w:r>
        <w:rPr>
          <w:rFonts w:ascii="Times New Roman" w:hAnsi="Times New Roman" w:cs="Times New Roman"/>
          <w:color w:val="000000"/>
          <w:lang w:val="en-US"/>
        </w:rPr>
        <w:t xml:space="preserve"> varies within very large limits (from 0.01 to 37 Om). Additional calculations show that it is very overestimated in [1], obviously with the aim of lowering the Q-factor of the RC on all suppressed harmonics to 41. The addition of these resistors to the RC circuit leads to a significant decrease in their selectivity.</w:t>
      </w:r>
    </w:p>
    <w:p w14:paraId="4F3E767E" w14:textId="77777777" w:rsidR="002F2AF8" w:rsidRDefault="002F2AF8" w:rsidP="002F2AF8">
      <w:pPr>
        <w:pStyle w:val="Paragraph"/>
        <w:rPr>
          <w:rFonts w:ascii="Times New Roman" w:hAnsi="Times New Roman" w:cs="Times New Roman"/>
          <w:color w:val="000000"/>
          <w:lang w:val="en-US"/>
        </w:rPr>
      </w:pPr>
      <w:r w:rsidRPr="00CA1EDE">
        <w:rPr>
          <w:rFonts w:ascii="Times New Roman" w:hAnsi="Times New Roman" w:cs="Times New Roman"/>
          <w:i/>
          <w:color w:val="000000"/>
          <w:lang w:val="en-US"/>
        </w:rPr>
        <w:t>The Q-factor of the resonant circuit.</w:t>
      </w:r>
      <w:r>
        <w:rPr>
          <w:rFonts w:ascii="Times New Roman" w:hAnsi="Times New Roman" w:cs="Times New Roman"/>
          <w:color w:val="000000"/>
          <w:lang w:val="en-US"/>
        </w:rPr>
        <w:t xml:space="preserve"> Selecting specific values of L, C and </w:t>
      </w:r>
      <w:proofErr w:type="spellStart"/>
      <w:r>
        <w:rPr>
          <w:rFonts w:ascii="Times New Roman" w:hAnsi="Times New Roman" w:cs="Times New Roman"/>
          <w:lang w:val="en-US"/>
        </w:rPr>
        <w:t>R</w:t>
      </w:r>
      <w:r>
        <w:rPr>
          <w:vertAlign w:val="subscript"/>
          <w:lang w:val="en-US"/>
        </w:rPr>
        <w:t>con</w:t>
      </w:r>
      <w:proofErr w:type="spellEnd"/>
      <w:r>
        <w:rPr>
          <w:rFonts w:ascii="Times New Roman" w:hAnsi="Times New Roman" w:cs="Times New Roman"/>
          <w:color w:val="000000"/>
          <w:lang w:val="en-US"/>
        </w:rPr>
        <w:t xml:space="preserve"> = (</w:t>
      </w:r>
      <w:proofErr w:type="spellStart"/>
      <w:r>
        <w:rPr>
          <w:lang w:val="en-US"/>
        </w:rPr>
        <w:t>r</w:t>
      </w:r>
      <w:r>
        <w:rPr>
          <w:vertAlign w:val="subscript"/>
          <w:lang w:val="en-US"/>
        </w:rPr>
        <w:t>L</w:t>
      </w:r>
      <w:proofErr w:type="spellEnd"/>
      <w:r>
        <w:rPr>
          <w:rFonts w:ascii="Times New Roman" w:hAnsi="Times New Roman" w:cs="Times New Roman"/>
          <w:color w:val="000000"/>
          <w:lang w:val="en-US"/>
        </w:rPr>
        <w:t xml:space="preserve"> + </w:t>
      </w:r>
      <w:proofErr w:type="spellStart"/>
      <w:r>
        <w:rPr>
          <w:rFonts w:ascii="Times New Roman" w:hAnsi="Times New Roman" w:cs="Times New Roman"/>
          <w:lang w:val="en-US"/>
        </w:rPr>
        <w:t>R</w:t>
      </w:r>
      <w:r>
        <w:rPr>
          <w:vertAlign w:val="subscript"/>
          <w:lang w:val="en-US"/>
        </w:rPr>
        <w:t>add</w:t>
      </w:r>
      <w:proofErr w:type="spellEnd"/>
      <w:r>
        <w:rPr>
          <w:rFonts w:ascii="Times New Roman" w:hAnsi="Times New Roman" w:cs="Times New Roman"/>
          <w:color w:val="000000"/>
          <w:lang w:val="en-US"/>
        </w:rPr>
        <w:t>) determines the Q-factor value in aggregate. Due to the large range of variability of these parameters, the calculated Q-factor value according to our data also varies within very large limits, which is clearly shown in Table 1.</w:t>
      </w:r>
    </w:p>
    <w:p w14:paraId="2A54A9B9" w14:textId="2507FDD5" w:rsidR="002F2AF8" w:rsidRPr="002F2AF8" w:rsidRDefault="002F2AF8" w:rsidP="00D37923">
      <w:pPr>
        <w:pStyle w:val="TableCaption"/>
        <w:rPr>
          <w:lang w:val="en-US"/>
        </w:rPr>
      </w:pPr>
      <w:r>
        <w:rPr>
          <w:rStyle w:val="Tablenumbering"/>
        </w:rPr>
        <w:lastRenderedPageBreak/>
        <w:t>Table 1</w:t>
      </w:r>
      <w:r w:rsidRPr="00D93645">
        <w:rPr>
          <w:rStyle w:val="Tablenumbering"/>
        </w:rPr>
        <w:t>.</w:t>
      </w:r>
      <w:r w:rsidRPr="00A473A5">
        <w:t xml:space="preserve"> </w:t>
      </w:r>
      <w:r w:rsidRPr="00CA1EDE">
        <w:rPr>
          <w:lang w:val="en-US"/>
        </w:rPr>
        <w:t>Calculated values of the characteristic resistance and Q-</w:t>
      </w:r>
      <w:r>
        <w:rPr>
          <w:lang w:val="en-US"/>
        </w:rPr>
        <w:t xml:space="preserve">factor for different models of </w:t>
      </w:r>
      <w:r w:rsidRPr="00CA1EDE">
        <w:rPr>
          <w:lang w:val="en-US"/>
        </w:rPr>
        <w:t>FCI</w:t>
      </w:r>
      <w:r w:rsidRPr="002F2AF8">
        <w:rPr>
          <w:lang w:val="en-US"/>
        </w:rPr>
        <w:t>.</w:t>
      </w:r>
    </w:p>
    <w:tbl>
      <w:tblPr>
        <w:tblStyle w:val="ae"/>
        <w:tblW w:w="0" w:type="auto"/>
        <w:tblLook w:val="04A0" w:firstRow="1" w:lastRow="0" w:firstColumn="1" w:lastColumn="0" w:noHBand="0" w:noVBand="1"/>
      </w:tblPr>
      <w:tblGrid>
        <w:gridCol w:w="510"/>
        <w:gridCol w:w="2594"/>
        <w:gridCol w:w="811"/>
        <w:gridCol w:w="841"/>
        <w:gridCol w:w="2605"/>
      </w:tblGrid>
      <w:tr w:rsidR="00D37923" w14:paraId="78DB8516" w14:textId="77777777" w:rsidTr="001167B7">
        <w:tc>
          <w:tcPr>
            <w:tcW w:w="510" w:type="dxa"/>
            <w:tcBorders>
              <w:top w:val="single" w:sz="4" w:space="0" w:color="auto"/>
              <w:left w:val="single" w:sz="4" w:space="0" w:color="auto"/>
              <w:bottom w:val="single" w:sz="4" w:space="0" w:color="auto"/>
              <w:right w:val="single" w:sz="4" w:space="0" w:color="auto"/>
            </w:tcBorders>
            <w:hideMark/>
          </w:tcPr>
          <w:p w14:paraId="767F71A6" w14:textId="77777777" w:rsidR="00D37923" w:rsidRPr="00D37923" w:rsidRDefault="00D37923" w:rsidP="00D04D64">
            <w:pPr>
              <w:pStyle w:val="abstabletext"/>
              <w:rPr>
                <w:sz w:val="18"/>
                <w:szCs w:val="18"/>
              </w:rPr>
            </w:pPr>
          </w:p>
          <w:p w14:paraId="1237E365" w14:textId="575BCB9D" w:rsidR="00D37923" w:rsidRPr="00B921CA" w:rsidRDefault="00B921CA" w:rsidP="00D04D64">
            <w:pPr>
              <w:pStyle w:val="abstabletext"/>
              <w:rPr>
                <w:rFonts w:asciiTheme="minorHAnsi" w:hAnsiTheme="minorHAnsi"/>
                <w:sz w:val="18"/>
                <w:szCs w:val="18"/>
                <w:lang w:val="ru-RU"/>
              </w:rPr>
            </w:pPr>
            <w:r>
              <w:rPr>
                <w:rFonts w:asciiTheme="minorHAnsi" w:hAnsiTheme="minorHAnsi"/>
                <w:sz w:val="18"/>
                <w:szCs w:val="18"/>
                <w:lang w:val="ru-RU"/>
              </w:rPr>
              <w:t>№</w:t>
            </w:r>
          </w:p>
        </w:tc>
        <w:tc>
          <w:tcPr>
            <w:tcW w:w="2594" w:type="dxa"/>
            <w:tcBorders>
              <w:top w:val="single" w:sz="4" w:space="0" w:color="auto"/>
              <w:left w:val="single" w:sz="4" w:space="0" w:color="auto"/>
              <w:bottom w:val="single" w:sz="4" w:space="0" w:color="auto"/>
              <w:right w:val="single" w:sz="4" w:space="0" w:color="auto"/>
            </w:tcBorders>
            <w:hideMark/>
          </w:tcPr>
          <w:p w14:paraId="051B575C" w14:textId="77777777" w:rsidR="00D37923" w:rsidRPr="00D37923" w:rsidRDefault="00D37923" w:rsidP="00D04D64">
            <w:pPr>
              <w:pStyle w:val="abstabletext"/>
              <w:rPr>
                <w:sz w:val="18"/>
                <w:szCs w:val="18"/>
              </w:rPr>
            </w:pPr>
            <w:r w:rsidRPr="00D37923">
              <w:rPr>
                <w:sz w:val="18"/>
                <w:szCs w:val="18"/>
              </w:rPr>
              <w:t>The type of FCI and the values of resonant frequencies</w:t>
            </w:r>
          </w:p>
        </w:tc>
        <w:tc>
          <w:tcPr>
            <w:tcW w:w="811" w:type="dxa"/>
            <w:tcBorders>
              <w:top w:val="single" w:sz="4" w:space="0" w:color="auto"/>
              <w:left w:val="single" w:sz="4" w:space="0" w:color="auto"/>
              <w:bottom w:val="single" w:sz="4" w:space="0" w:color="auto"/>
              <w:right w:val="single" w:sz="4" w:space="0" w:color="auto"/>
            </w:tcBorders>
            <w:hideMark/>
          </w:tcPr>
          <w:p w14:paraId="04F32AB5" w14:textId="77777777" w:rsidR="00D37923" w:rsidRPr="00D37923" w:rsidRDefault="00D37923" w:rsidP="00D04D64">
            <w:pPr>
              <w:pStyle w:val="abstabletext"/>
              <w:rPr>
                <w:sz w:val="18"/>
                <w:szCs w:val="18"/>
              </w:rPr>
            </w:pPr>
            <w:r w:rsidRPr="00D37923">
              <w:rPr>
                <w:sz w:val="18"/>
                <w:szCs w:val="18"/>
              </w:rPr>
              <w:sym w:font="Symbol" w:char="F072"/>
            </w:r>
            <w:r w:rsidRPr="00D37923">
              <w:rPr>
                <w:sz w:val="18"/>
                <w:szCs w:val="18"/>
              </w:rPr>
              <w:t xml:space="preserve">, </w:t>
            </w:r>
            <w:proofErr w:type="spellStart"/>
            <w:r w:rsidRPr="00D37923">
              <w:rPr>
                <w:sz w:val="18"/>
                <w:szCs w:val="18"/>
              </w:rPr>
              <w:t>Оm</w:t>
            </w:r>
            <w:proofErr w:type="spellEnd"/>
          </w:p>
        </w:tc>
        <w:tc>
          <w:tcPr>
            <w:tcW w:w="841" w:type="dxa"/>
            <w:tcBorders>
              <w:top w:val="single" w:sz="4" w:space="0" w:color="auto"/>
              <w:left w:val="single" w:sz="4" w:space="0" w:color="auto"/>
              <w:bottom w:val="single" w:sz="4" w:space="0" w:color="auto"/>
              <w:right w:val="single" w:sz="4" w:space="0" w:color="auto"/>
            </w:tcBorders>
            <w:hideMark/>
          </w:tcPr>
          <w:p w14:paraId="7FBA23C3" w14:textId="77777777" w:rsidR="00D37923" w:rsidRPr="00D37923" w:rsidRDefault="00D37923" w:rsidP="00D04D64">
            <w:pPr>
              <w:pStyle w:val="abstabletext"/>
              <w:rPr>
                <w:sz w:val="18"/>
                <w:szCs w:val="18"/>
              </w:rPr>
            </w:pPr>
            <w:r w:rsidRPr="00D37923">
              <w:rPr>
                <w:sz w:val="18"/>
                <w:szCs w:val="18"/>
              </w:rPr>
              <w:t xml:space="preserve">Q at </w:t>
            </w:r>
            <w:proofErr w:type="spellStart"/>
            <w:r w:rsidRPr="00D37923">
              <w:rPr>
                <w:sz w:val="18"/>
                <w:szCs w:val="18"/>
              </w:rPr>
              <w:t>r</w:t>
            </w:r>
            <w:r w:rsidRPr="00D37923">
              <w:rPr>
                <w:sz w:val="18"/>
                <w:szCs w:val="18"/>
                <w:vertAlign w:val="subscript"/>
              </w:rPr>
              <w:t>L</w:t>
            </w:r>
            <w:proofErr w:type="spellEnd"/>
            <w:r w:rsidRPr="00D37923">
              <w:rPr>
                <w:sz w:val="18"/>
                <w:szCs w:val="18"/>
                <w:vertAlign w:val="subscript"/>
              </w:rPr>
              <w:t>=</w:t>
            </w:r>
            <w:r w:rsidRPr="00D37923">
              <w:rPr>
                <w:sz w:val="18"/>
                <w:szCs w:val="18"/>
              </w:rPr>
              <w:t>0,20</w:t>
            </w:r>
            <w:r w:rsidRPr="00D37923">
              <w:rPr>
                <w:sz w:val="18"/>
                <w:szCs w:val="18"/>
                <w:vertAlign w:val="subscript"/>
              </w:rPr>
              <w:t xml:space="preserve"> </w:t>
            </w:r>
            <w:proofErr w:type="spellStart"/>
            <w:r w:rsidRPr="00D37923">
              <w:rPr>
                <w:sz w:val="18"/>
                <w:szCs w:val="18"/>
                <w:vertAlign w:val="subscript"/>
              </w:rPr>
              <w:t>Оm</w:t>
            </w:r>
            <w:proofErr w:type="spellEnd"/>
          </w:p>
        </w:tc>
        <w:tc>
          <w:tcPr>
            <w:tcW w:w="2605" w:type="dxa"/>
            <w:tcBorders>
              <w:top w:val="single" w:sz="4" w:space="0" w:color="auto"/>
              <w:left w:val="single" w:sz="4" w:space="0" w:color="auto"/>
              <w:bottom w:val="single" w:sz="4" w:space="0" w:color="auto"/>
              <w:right w:val="single" w:sz="4" w:space="0" w:color="auto"/>
            </w:tcBorders>
          </w:tcPr>
          <w:p w14:paraId="22FAF105" w14:textId="77777777" w:rsidR="00D37923" w:rsidRPr="00D37923" w:rsidRDefault="00D37923" w:rsidP="00D04D64">
            <w:pPr>
              <w:pStyle w:val="abstabletext"/>
              <w:rPr>
                <w:sz w:val="18"/>
                <w:szCs w:val="18"/>
              </w:rPr>
            </w:pPr>
          </w:p>
          <w:p w14:paraId="0FFD05FD" w14:textId="77777777" w:rsidR="00D37923" w:rsidRPr="00D37923" w:rsidRDefault="00D37923" w:rsidP="00D04D64">
            <w:pPr>
              <w:pStyle w:val="abstabletext"/>
              <w:rPr>
                <w:sz w:val="18"/>
                <w:szCs w:val="18"/>
              </w:rPr>
            </w:pPr>
            <w:r w:rsidRPr="00D37923">
              <w:rPr>
                <w:sz w:val="18"/>
                <w:szCs w:val="18"/>
              </w:rPr>
              <w:t>Source of literature</w:t>
            </w:r>
          </w:p>
        </w:tc>
      </w:tr>
      <w:tr w:rsidR="00D37923" w14:paraId="17F64CE4" w14:textId="77777777" w:rsidTr="001167B7">
        <w:tc>
          <w:tcPr>
            <w:tcW w:w="510" w:type="dxa"/>
            <w:tcBorders>
              <w:top w:val="single" w:sz="4" w:space="0" w:color="auto"/>
              <w:left w:val="single" w:sz="4" w:space="0" w:color="auto"/>
              <w:bottom w:val="single" w:sz="4" w:space="0" w:color="auto"/>
              <w:right w:val="single" w:sz="4" w:space="0" w:color="auto"/>
            </w:tcBorders>
          </w:tcPr>
          <w:p w14:paraId="188D9674" w14:textId="77777777" w:rsidR="00D37923" w:rsidRPr="00D37923" w:rsidRDefault="00D37923" w:rsidP="00D04D64">
            <w:pPr>
              <w:pStyle w:val="abstabletext"/>
              <w:rPr>
                <w:sz w:val="18"/>
                <w:szCs w:val="18"/>
              </w:rPr>
            </w:pPr>
          </w:p>
          <w:p w14:paraId="0AD1A48E" w14:textId="77777777" w:rsidR="00D37923" w:rsidRPr="00D37923" w:rsidRDefault="00D37923" w:rsidP="00D04D64">
            <w:pPr>
              <w:pStyle w:val="abstabletext"/>
              <w:rPr>
                <w:sz w:val="18"/>
                <w:szCs w:val="18"/>
              </w:rPr>
            </w:pPr>
            <w:r w:rsidRPr="00D37923">
              <w:rPr>
                <w:sz w:val="18"/>
                <w:szCs w:val="18"/>
              </w:rPr>
              <w:t>1</w:t>
            </w:r>
          </w:p>
        </w:tc>
        <w:tc>
          <w:tcPr>
            <w:tcW w:w="2594" w:type="dxa"/>
            <w:tcBorders>
              <w:top w:val="single" w:sz="4" w:space="0" w:color="auto"/>
              <w:left w:val="single" w:sz="4" w:space="0" w:color="auto"/>
              <w:bottom w:val="single" w:sz="4" w:space="0" w:color="auto"/>
              <w:right w:val="single" w:sz="4" w:space="0" w:color="auto"/>
            </w:tcBorders>
          </w:tcPr>
          <w:p w14:paraId="27A288D8" w14:textId="77777777" w:rsidR="00D37923" w:rsidRPr="00D37923" w:rsidRDefault="00D37923" w:rsidP="00D04D64">
            <w:pPr>
              <w:pStyle w:val="abstabletext"/>
              <w:rPr>
                <w:sz w:val="18"/>
                <w:szCs w:val="18"/>
              </w:rPr>
            </w:pPr>
            <w:r w:rsidRPr="00D37923">
              <w:rPr>
                <w:sz w:val="18"/>
                <w:szCs w:val="18"/>
              </w:rPr>
              <w:t>Three single-link filters connected in parallel</w:t>
            </w:r>
          </w:p>
          <w:p w14:paraId="21689538" w14:textId="77777777" w:rsidR="00D37923" w:rsidRPr="00D37923" w:rsidRDefault="00D37923" w:rsidP="00D04D64">
            <w:pPr>
              <w:pStyle w:val="abstabletext"/>
              <w:rPr>
                <w:sz w:val="18"/>
                <w:szCs w:val="18"/>
                <w:lang w:val="ru-RU"/>
              </w:rPr>
            </w:pPr>
            <w:r w:rsidRPr="00D37923">
              <w:rPr>
                <w:sz w:val="18"/>
                <w:szCs w:val="18"/>
                <w:lang w:val="ru-RU"/>
              </w:rPr>
              <w:t xml:space="preserve">F1=242 </w:t>
            </w:r>
            <w:proofErr w:type="spellStart"/>
            <w:r w:rsidRPr="00D37923">
              <w:rPr>
                <w:sz w:val="18"/>
                <w:szCs w:val="18"/>
                <w:lang w:val="ru-RU"/>
              </w:rPr>
              <w:t>Hz</w:t>
            </w:r>
            <w:proofErr w:type="spellEnd"/>
            <w:r w:rsidRPr="00D37923">
              <w:rPr>
                <w:sz w:val="18"/>
                <w:szCs w:val="18"/>
                <w:lang w:val="ru-RU"/>
              </w:rPr>
              <w:t xml:space="preserve">; F2=246 </w:t>
            </w:r>
            <w:proofErr w:type="spellStart"/>
            <w:r w:rsidRPr="00D37923">
              <w:rPr>
                <w:sz w:val="18"/>
                <w:szCs w:val="18"/>
                <w:lang w:val="ru-RU"/>
              </w:rPr>
              <w:t>Hz</w:t>
            </w:r>
            <w:proofErr w:type="spellEnd"/>
            <w:r w:rsidRPr="00D37923">
              <w:rPr>
                <w:sz w:val="18"/>
                <w:szCs w:val="18"/>
                <w:lang w:val="ru-RU"/>
              </w:rPr>
              <w:t xml:space="preserve">; F3=964 </w:t>
            </w:r>
            <w:proofErr w:type="spellStart"/>
            <w:r w:rsidRPr="00D37923">
              <w:rPr>
                <w:sz w:val="18"/>
                <w:szCs w:val="18"/>
                <w:lang w:val="ru-RU"/>
              </w:rPr>
              <w:t>Hz</w:t>
            </w:r>
            <w:proofErr w:type="spellEnd"/>
            <w:r w:rsidRPr="00D37923">
              <w:rPr>
                <w:sz w:val="18"/>
                <w:szCs w:val="18"/>
                <w:lang w:val="ru-RU"/>
              </w:rPr>
              <w:t xml:space="preserve"> </w:t>
            </w:r>
          </w:p>
        </w:tc>
        <w:tc>
          <w:tcPr>
            <w:tcW w:w="811" w:type="dxa"/>
            <w:tcBorders>
              <w:top w:val="single" w:sz="4" w:space="0" w:color="auto"/>
              <w:left w:val="single" w:sz="4" w:space="0" w:color="auto"/>
              <w:bottom w:val="single" w:sz="4" w:space="0" w:color="auto"/>
              <w:right w:val="single" w:sz="4" w:space="0" w:color="auto"/>
            </w:tcBorders>
          </w:tcPr>
          <w:p w14:paraId="44315B83" w14:textId="77777777" w:rsidR="00D37923" w:rsidRPr="00D37923" w:rsidRDefault="00D37923" w:rsidP="00D04D64">
            <w:pPr>
              <w:pStyle w:val="abstabletext"/>
              <w:rPr>
                <w:sz w:val="18"/>
                <w:szCs w:val="18"/>
              </w:rPr>
            </w:pPr>
            <w:r w:rsidRPr="00D37923">
              <w:rPr>
                <w:sz w:val="18"/>
                <w:szCs w:val="18"/>
              </w:rPr>
              <w:t>0,21</w:t>
            </w:r>
          </w:p>
          <w:p w14:paraId="34908616" w14:textId="77777777" w:rsidR="00D37923" w:rsidRPr="00D37923" w:rsidRDefault="00D37923" w:rsidP="00D04D64">
            <w:pPr>
              <w:pStyle w:val="abstabletext"/>
              <w:rPr>
                <w:sz w:val="18"/>
                <w:szCs w:val="18"/>
              </w:rPr>
            </w:pPr>
            <w:r w:rsidRPr="00D37923">
              <w:rPr>
                <w:sz w:val="18"/>
                <w:szCs w:val="18"/>
              </w:rPr>
              <w:t>0,38</w:t>
            </w:r>
          </w:p>
          <w:p w14:paraId="2774B723" w14:textId="77777777" w:rsidR="00D37923" w:rsidRPr="00D37923" w:rsidRDefault="00D37923" w:rsidP="00D04D64">
            <w:pPr>
              <w:pStyle w:val="abstabletext"/>
              <w:rPr>
                <w:sz w:val="18"/>
                <w:szCs w:val="18"/>
              </w:rPr>
            </w:pPr>
            <w:r w:rsidRPr="00D37923">
              <w:rPr>
                <w:sz w:val="18"/>
                <w:szCs w:val="18"/>
              </w:rPr>
              <w:t>0,41</w:t>
            </w:r>
          </w:p>
          <w:p w14:paraId="43A27595" w14:textId="77777777" w:rsidR="00D37923" w:rsidRPr="00D37923" w:rsidRDefault="00D37923" w:rsidP="00D04D64">
            <w:pPr>
              <w:pStyle w:val="abstabletext"/>
              <w:rPr>
                <w:sz w:val="18"/>
                <w:szCs w:val="18"/>
              </w:rPr>
            </w:pPr>
          </w:p>
        </w:tc>
        <w:tc>
          <w:tcPr>
            <w:tcW w:w="841" w:type="dxa"/>
            <w:tcBorders>
              <w:top w:val="single" w:sz="4" w:space="0" w:color="auto"/>
              <w:left w:val="single" w:sz="4" w:space="0" w:color="auto"/>
              <w:bottom w:val="single" w:sz="4" w:space="0" w:color="auto"/>
              <w:right w:val="single" w:sz="4" w:space="0" w:color="auto"/>
            </w:tcBorders>
          </w:tcPr>
          <w:p w14:paraId="4A85B3FD" w14:textId="77777777" w:rsidR="00D37923" w:rsidRPr="00D37923" w:rsidRDefault="00D37923" w:rsidP="00D04D64">
            <w:pPr>
              <w:pStyle w:val="abstabletext"/>
              <w:rPr>
                <w:sz w:val="18"/>
                <w:szCs w:val="18"/>
              </w:rPr>
            </w:pPr>
            <w:r w:rsidRPr="00D37923">
              <w:rPr>
                <w:sz w:val="18"/>
                <w:szCs w:val="18"/>
              </w:rPr>
              <w:t>1,1</w:t>
            </w:r>
          </w:p>
          <w:p w14:paraId="0656C91B" w14:textId="77777777" w:rsidR="00D37923" w:rsidRPr="00D37923" w:rsidRDefault="00D37923" w:rsidP="00D04D64">
            <w:pPr>
              <w:pStyle w:val="abstabletext"/>
              <w:rPr>
                <w:sz w:val="18"/>
                <w:szCs w:val="18"/>
              </w:rPr>
            </w:pPr>
            <w:r w:rsidRPr="00D37923">
              <w:rPr>
                <w:sz w:val="18"/>
                <w:szCs w:val="18"/>
              </w:rPr>
              <w:t>1.9</w:t>
            </w:r>
          </w:p>
          <w:p w14:paraId="4A6DBC44" w14:textId="77777777" w:rsidR="00D37923" w:rsidRPr="00D37923" w:rsidRDefault="00D37923" w:rsidP="00D04D64">
            <w:pPr>
              <w:pStyle w:val="abstabletext"/>
              <w:rPr>
                <w:sz w:val="18"/>
                <w:szCs w:val="18"/>
              </w:rPr>
            </w:pPr>
            <w:r w:rsidRPr="00D37923">
              <w:rPr>
                <w:sz w:val="18"/>
                <w:szCs w:val="18"/>
              </w:rPr>
              <w:t>2,1</w:t>
            </w:r>
          </w:p>
        </w:tc>
        <w:tc>
          <w:tcPr>
            <w:tcW w:w="2605" w:type="dxa"/>
            <w:tcBorders>
              <w:top w:val="single" w:sz="4" w:space="0" w:color="auto"/>
              <w:left w:val="single" w:sz="4" w:space="0" w:color="auto"/>
              <w:bottom w:val="single" w:sz="4" w:space="0" w:color="auto"/>
              <w:right w:val="single" w:sz="4" w:space="0" w:color="auto"/>
            </w:tcBorders>
          </w:tcPr>
          <w:p w14:paraId="6EDC6407" w14:textId="77777777" w:rsidR="00D37923" w:rsidRPr="00D37923" w:rsidRDefault="00D37923" w:rsidP="00D04D64">
            <w:pPr>
              <w:pStyle w:val="abstabletext"/>
              <w:rPr>
                <w:sz w:val="18"/>
                <w:szCs w:val="18"/>
              </w:rPr>
            </w:pPr>
            <w:proofErr w:type="spellStart"/>
            <w:r w:rsidRPr="00D37923">
              <w:rPr>
                <w:sz w:val="18"/>
                <w:szCs w:val="18"/>
              </w:rPr>
              <w:t>Dovgun</w:t>
            </w:r>
            <w:proofErr w:type="spellEnd"/>
            <w:r w:rsidRPr="00D37923">
              <w:rPr>
                <w:sz w:val="18"/>
                <w:szCs w:val="18"/>
              </w:rPr>
              <w:t xml:space="preserve"> V.P., </w:t>
            </w:r>
            <w:proofErr w:type="spellStart"/>
            <w:r w:rsidRPr="00D37923">
              <w:rPr>
                <w:sz w:val="18"/>
                <w:szCs w:val="18"/>
              </w:rPr>
              <w:t>Boyarskaya</w:t>
            </w:r>
            <w:proofErr w:type="spellEnd"/>
            <w:r w:rsidRPr="00D37923">
              <w:rPr>
                <w:sz w:val="18"/>
                <w:szCs w:val="18"/>
              </w:rPr>
              <w:t xml:space="preserve"> N.P., </w:t>
            </w:r>
            <w:proofErr w:type="spellStart"/>
            <w:r w:rsidRPr="00D37923">
              <w:rPr>
                <w:sz w:val="18"/>
                <w:szCs w:val="18"/>
              </w:rPr>
              <w:t>Novikov</w:t>
            </w:r>
            <w:proofErr w:type="spellEnd"/>
            <w:r w:rsidRPr="00D37923">
              <w:rPr>
                <w:sz w:val="18"/>
                <w:szCs w:val="18"/>
              </w:rPr>
              <w:t xml:space="preserve"> V.V.PE. 2011. No. 9-10. pp. 31-39</w:t>
            </w:r>
          </w:p>
        </w:tc>
      </w:tr>
      <w:tr w:rsidR="00D37923" w:rsidRPr="00CB5B2D" w14:paraId="0E2B7D66" w14:textId="77777777" w:rsidTr="001167B7">
        <w:tc>
          <w:tcPr>
            <w:tcW w:w="510" w:type="dxa"/>
            <w:tcBorders>
              <w:top w:val="single" w:sz="4" w:space="0" w:color="auto"/>
              <w:left w:val="single" w:sz="4" w:space="0" w:color="auto"/>
              <w:bottom w:val="single" w:sz="4" w:space="0" w:color="auto"/>
              <w:right w:val="single" w:sz="4" w:space="0" w:color="auto"/>
            </w:tcBorders>
            <w:hideMark/>
          </w:tcPr>
          <w:p w14:paraId="5EF0937A" w14:textId="77777777" w:rsidR="00D37923" w:rsidRPr="00D37923" w:rsidRDefault="00D37923" w:rsidP="00D04D64">
            <w:pPr>
              <w:pStyle w:val="abstabletext"/>
              <w:rPr>
                <w:sz w:val="18"/>
                <w:szCs w:val="18"/>
              </w:rPr>
            </w:pPr>
          </w:p>
          <w:p w14:paraId="4E56A88E" w14:textId="77777777" w:rsidR="00D37923" w:rsidRPr="00D37923" w:rsidRDefault="00D37923" w:rsidP="00D04D64">
            <w:pPr>
              <w:pStyle w:val="abstabletext"/>
              <w:rPr>
                <w:sz w:val="18"/>
                <w:szCs w:val="18"/>
              </w:rPr>
            </w:pPr>
            <w:r w:rsidRPr="00D37923">
              <w:rPr>
                <w:sz w:val="18"/>
                <w:szCs w:val="18"/>
              </w:rPr>
              <w:t>2</w:t>
            </w:r>
          </w:p>
        </w:tc>
        <w:tc>
          <w:tcPr>
            <w:tcW w:w="2594" w:type="dxa"/>
            <w:tcBorders>
              <w:top w:val="single" w:sz="4" w:space="0" w:color="auto"/>
              <w:left w:val="single" w:sz="4" w:space="0" w:color="auto"/>
              <w:bottom w:val="single" w:sz="4" w:space="0" w:color="auto"/>
              <w:right w:val="single" w:sz="4" w:space="0" w:color="auto"/>
            </w:tcBorders>
          </w:tcPr>
          <w:p w14:paraId="6D8D2560" w14:textId="77777777" w:rsidR="00D37923" w:rsidRPr="00D37923" w:rsidRDefault="00D37923" w:rsidP="00D04D64">
            <w:pPr>
              <w:pStyle w:val="abstabletext"/>
              <w:rPr>
                <w:sz w:val="18"/>
                <w:szCs w:val="18"/>
              </w:rPr>
            </w:pPr>
            <w:r w:rsidRPr="00D37923">
              <w:rPr>
                <w:sz w:val="18"/>
                <w:szCs w:val="18"/>
              </w:rPr>
              <w:t>Three single-link filters connected in parallel</w:t>
            </w:r>
          </w:p>
          <w:p w14:paraId="5ADFD340" w14:textId="77777777" w:rsidR="00D37923" w:rsidRPr="00D37923" w:rsidRDefault="00D37923" w:rsidP="00D04D64">
            <w:pPr>
              <w:pStyle w:val="abstabletext"/>
              <w:rPr>
                <w:sz w:val="18"/>
                <w:szCs w:val="18"/>
                <w:lang w:val="ru-RU"/>
              </w:rPr>
            </w:pPr>
            <w:r w:rsidRPr="00D37923">
              <w:rPr>
                <w:sz w:val="18"/>
                <w:szCs w:val="18"/>
                <w:lang w:val="ru-RU"/>
              </w:rPr>
              <w:t xml:space="preserve">F1=242 </w:t>
            </w:r>
            <w:proofErr w:type="spellStart"/>
            <w:r w:rsidRPr="00D37923">
              <w:rPr>
                <w:sz w:val="18"/>
                <w:szCs w:val="18"/>
                <w:lang w:val="ru-RU"/>
              </w:rPr>
              <w:t>Hz</w:t>
            </w:r>
            <w:proofErr w:type="spellEnd"/>
            <w:r w:rsidRPr="00D37923">
              <w:rPr>
                <w:sz w:val="18"/>
                <w:szCs w:val="18"/>
                <w:lang w:val="ru-RU"/>
              </w:rPr>
              <w:t xml:space="preserve">; F2=346 </w:t>
            </w:r>
            <w:proofErr w:type="spellStart"/>
            <w:r w:rsidRPr="00D37923">
              <w:rPr>
                <w:sz w:val="18"/>
                <w:szCs w:val="18"/>
                <w:lang w:val="ru-RU"/>
              </w:rPr>
              <w:t>Hz</w:t>
            </w:r>
            <w:proofErr w:type="spellEnd"/>
            <w:r w:rsidRPr="00D37923">
              <w:rPr>
                <w:sz w:val="18"/>
                <w:szCs w:val="18"/>
                <w:lang w:val="ru-RU"/>
              </w:rPr>
              <w:t xml:space="preserve">; F3=964 </w:t>
            </w:r>
            <w:proofErr w:type="spellStart"/>
            <w:r w:rsidRPr="00D37923">
              <w:rPr>
                <w:sz w:val="18"/>
                <w:szCs w:val="18"/>
                <w:lang w:val="ru-RU"/>
              </w:rPr>
              <w:t>Hz</w:t>
            </w:r>
            <w:proofErr w:type="spellEnd"/>
          </w:p>
        </w:tc>
        <w:tc>
          <w:tcPr>
            <w:tcW w:w="811" w:type="dxa"/>
            <w:tcBorders>
              <w:top w:val="single" w:sz="4" w:space="0" w:color="auto"/>
              <w:left w:val="single" w:sz="4" w:space="0" w:color="auto"/>
              <w:bottom w:val="single" w:sz="4" w:space="0" w:color="auto"/>
              <w:right w:val="single" w:sz="4" w:space="0" w:color="auto"/>
            </w:tcBorders>
            <w:hideMark/>
          </w:tcPr>
          <w:p w14:paraId="57B8365C" w14:textId="77777777" w:rsidR="00D37923" w:rsidRPr="00D37923" w:rsidRDefault="00D37923" w:rsidP="00D04D64">
            <w:pPr>
              <w:pStyle w:val="abstabletext"/>
              <w:rPr>
                <w:sz w:val="18"/>
                <w:szCs w:val="18"/>
              </w:rPr>
            </w:pPr>
            <w:r w:rsidRPr="00D37923">
              <w:rPr>
                <w:sz w:val="18"/>
                <w:szCs w:val="18"/>
              </w:rPr>
              <w:t>1,3</w:t>
            </w:r>
          </w:p>
          <w:p w14:paraId="510A47C7" w14:textId="77777777" w:rsidR="00D37923" w:rsidRPr="00D37923" w:rsidRDefault="00D37923" w:rsidP="00D04D64">
            <w:pPr>
              <w:pStyle w:val="abstabletext"/>
              <w:rPr>
                <w:sz w:val="18"/>
                <w:szCs w:val="18"/>
              </w:rPr>
            </w:pPr>
            <w:r w:rsidRPr="00D37923">
              <w:rPr>
                <w:sz w:val="18"/>
                <w:szCs w:val="18"/>
              </w:rPr>
              <w:t>6,3</w:t>
            </w:r>
          </w:p>
          <w:p w14:paraId="12708DC3" w14:textId="77777777" w:rsidR="00D37923" w:rsidRPr="00D37923" w:rsidRDefault="00D37923" w:rsidP="00D04D64">
            <w:pPr>
              <w:pStyle w:val="abstabletext"/>
              <w:rPr>
                <w:sz w:val="18"/>
                <w:szCs w:val="18"/>
              </w:rPr>
            </w:pPr>
            <w:r w:rsidRPr="00D37923">
              <w:rPr>
                <w:sz w:val="18"/>
                <w:szCs w:val="18"/>
              </w:rPr>
              <w:t>1,7</w:t>
            </w:r>
          </w:p>
        </w:tc>
        <w:tc>
          <w:tcPr>
            <w:tcW w:w="841" w:type="dxa"/>
            <w:tcBorders>
              <w:top w:val="single" w:sz="4" w:space="0" w:color="auto"/>
              <w:left w:val="single" w:sz="4" w:space="0" w:color="auto"/>
              <w:bottom w:val="single" w:sz="4" w:space="0" w:color="auto"/>
              <w:right w:val="single" w:sz="4" w:space="0" w:color="auto"/>
            </w:tcBorders>
            <w:hideMark/>
          </w:tcPr>
          <w:p w14:paraId="02FB3DF9" w14:textId="77777777" w:rsidR="00D37923" w:rsidRPr="00D37923" w:rsidRDefault="00D37923" w:rsidP="00D04D64">
            <w:pPr>
              <w:pStyle w:val="abstabletext"/>
              <w:rPr>
                <w:sz w:val="18"/>
                <w:szCs w:val="18"/>
              </w:rPr>
            </w:pPr>
            <w:r w:rsidRPr="00D37923">
              <w:rPr>
                <w:sz w:val="18"/>
                <w:szCs w:val="18"/>
              </w:rPr>
              <w:t>7,0</w:t>
            </w:r>
          </w:p>
          <w:p w14:paraId="7B851B8C" w14:textId="77777777" w:rsidR="00D37923" w:rsidRPr="00D37923" w:rsidRDefault="00D37923" w:rsidP="00D04D64">
            <w:pPr>
              <w:pStyle w:val="abstabletext"/>
              <w:rPr>
                <w:sz w:val="18"/>
                <w:szCs w:val="18"/>
              </w:rPr>
            </w:pPr>
            <w:r w:rsidRPr="00D37923">
              <w:rPr>
                <w:sz w:val="18"/>
                <w:szCs w:val="18"/>
              </w:rPr>
              <w:t>31</w:t>
            </w:r>
          </w:p>
          <w:p w14:paraId="3C7EBC81" w14:textId="77777777" w:rsidR="00D37923" w:rsidRPr="00D37923" w:rsidRDefault="00D37923" w:rsidP="00D04D64">
            <w:pPr>
              <w:pStyle w:val="abstabletext"/>
              <w:rPr>
                <w:sz w:val="18"/>
                <w:szCs w:val="18"/>
              </w:rPr>
            </w:pPr>
            <w:r w:rsidRPr="00D37923">
              <w:rPr>
                <w:sz w:val="18"/>
                <w:szCs w:val="18"/>
              </w:rPr>
              <w:t>8,0</w:t>
            </w:r>
          </w:p>
        </w:tc>
        <w:tc>
          <w:tcPr>
            <w:tcW w:w="2605" w:type="dxa"/>
            <w:tcBorders>
              <w:top w:val="single" w:sz="4" w:space="0" w:color="auto"/>
              <w:left w:val="single" w:sz="4" w:space="0" w:color="auto"/>
              <w:bottom w:val="single" w:sz="4" w:space="0" w:color="auto"/>
              <w:right w:val="single" w:sz="4" w:space="0" w:color="auto"/>
            </w:tcBorders>
            <w:hideMark/>
          </w:tcPr>
          <w:p w14:paraId="651267F8" w14:textId="77777777" w:rsidR="00D37923" w:rsidRPr="00D37923" w:rsidRDefault="00D37923" w:rsidP="00D04D64">
            <w:pPr>
              <w:pStyle w:val="abstabletext"/>
              <w:rPr>
                <w:sz w:val="18"/>
                <w:szCs w:val="18"/>
              </w:rPr>
            </w:pPr>
            <w:proofErr w:type="spellStart"/>
            <w:r w:rsidRPr="00D37923">
              <w:rPr>
                <w:sz w:val="18"/>
                <w:szCs w:val="18"/>
              </w:rPr>
              <w:t>Valeev</w:t>
            </w:r>
            <w:proofErr w:type="spellEnd"/>
            <w:r w:rsidRPr="00D37923">
              <w:rPr>
                <w:sz w:val="18"/>
                <w:szCs w:val="18"/>
              </w:rPr>
              <w:t xml:space="preserve"> I.M., </w:t>
            </w:r>
            <w:proofErr w:type="spellStart"/>
            <w:r w:rsidRPr="00D37923">
              <w:rPr>
                <w:sz w:val="18"/>
                <w:szCs w:val="18"/>
              </w:rPr>
              <w:t>Alzakkar</w:t>
            </w:r>
            <w:proofErr w:type="spellEnd"/>
            <w:r w:rsidRPr="00D37923">
              <w:rPr>
                <w:sz w:val="18"/>
                <w:szCs w:val="18"/>
              </w:rPr>
              <w:t xml:space="preserve"> A.M.-N. Bulletin of the KSEU, 2020, No. 1(45), pp. 24-39.</w:t>
            </w:r>
          </w:p>
        </w:tc>
      </w:tr>
      <w:tr w:rsidR="00D37923" w:rsidRPr="00CB5B2D" w14:paraId="6D473720" w14:textId="77777777" w:rsidTr="001167B7">
        <w:tc>
          <w:tcPr>
            <w:tcW w:w="510" w:type="dxa"/>
            <w:tcBorders>
              <w:top w:val="single" w:sz="4" w:space="0" w:color="auto"/>
              <w:left w:val="single" w:sz="4" w:space="0" w:color="auto"/>
              <w:bottom w:val="single" w:sz="4" w:space="0" w:color="auto"/>
              <w:right w:val="single" w:sz="4" w:space="0" w:color="auto"/>
            </w:tcBorders>
            <w:hideMark/>
          </w:tcPr>
          <w:p w14:paraId="35765F8A" w14:textId="77777777" w:rsidR="00D37923" w:rsidRPr="00D37923" w:rsidRDefault="00D37923" w:rsidP="00D04D64">
            <w:pPr>
              <w:pStyle w:val="abstabletext"/>
              <w:rPr>
                <w:sz w:val="18"/>
                <w:szCs w:val="18"/>
              </w:rPr>
            </w:pPr>
          </w:p>
          <w:p w14:paraId="193BEE6D" w14:textId="77777777" w:rsidR="00D37923" w:rsidRPr="00D37923" w:rsidRDefault="00D37923" w:rsidP="00D04D64">
            <w:pPr>
              <w:pStyle w:val="abstabletext"/>
              <w:rPr>
                <w:sz w:val="18"/>
                <w:szCs w:val="18"/>
              </w:rPr>
            </w:pPr>
            <w:r w:rsidRPr="00D37923">
              <w:rPr>
                <w:sz w:val="18"/>
                <w:szCs w:val="18"/>
              </w:rPr>
              <w:t>3</w:t>
            </w:r>
          </w:p>
        </w:tc>
        <w:tc>
          <w:tcPr>
            <w:tcW w:w="2594" w:type="dxa"/>
            <w:tcBorders>
              <w:top w:val="single" w:sz="4" w:space="0" w:color="auto"/>
              <w:left w:val="single" w:sz="4" w:space="0" w:color="auto"/>
              <w:bottom w:val="single" w:sz="4" w:space="0" w:color="auto"/>
              <w:right w:val="single" w:sz="4" w:space="0" w:color="auto"/>
            </w:tcBorders>
            <w:hideMark/>
          </w:tcPr>
          <w:p w14:paraId="2B369567" w14:textId="77777777" w:rsidR="00D37923" w:rsidRPr="00D37923" w:rsidRDefault="00D37923" w:rsidP="00D04D64">
            <w:pPr>
              <w:pStyle w:val="abstabletext"/>
              <w:rPr>
                <w:sz w:val="18"/>
                <w:szCs w:val="18"/>
              </w:rPr>
            </w:pPr>
            <w:r w:rsidRPr="00D37923">
              <w:rPr>
                <w:sz w:val="18"/>
                <w:szCs w:val="18"/>
              </w:rPr>
              <w:t>F =248 Hz</w:t>
            </w:r>
          </w:p>
        </w:tc>
        <w:tc>
          <w:tcPr>
            <w:tcW w:w="811" w:type="dxa"/>
            <w:tcBorders>
              <w:top w:val="single" w:sz="4" w:space="0" w:color="auto"/>
              <w:left w:val="single" w:sz="4" w:space="0" w:color="auto"/>
              <w:bottom w:val="single" w:sz="4" w:space="0" w:color="auto"/>
              <w:right w:val="single" w:sz="4" w:space="0" w:color="auto"/>
            </w:tcBorders>
            <w:hideMark/>
          </w:tcPr>
          <w:p w14:paraId="680E6708" w14:textId="77777777" w:rsidR="00D37923" w:rsidRPr="00D37923" w:rsidRDefault="00D37923" w:rsidP="00D04D64">
            <w:pPr>
              <w:pStyle w:val="abstabletext"/>
              <w:rPr>
                <w:sz w:val="18"/>
                <w:szCs w:val="18"/>
              </w:rPr>
            </w:pPr>
            <w:r w:rsidRPr="00D37923">
              <w:rPr>
                <w:sz w:val="18"/>
                <w:szCs w:val="18"/>
              </w:rPr>
              <w:t>31</w:t>
            </w:r>
          </w:p>
          <w:p w14:paraId="0B939D37" w14:textId="77777777" w:rsidR="00D37923" w:rsidRPr="00D37923" w:rsidRDefault="00D37923" w:rsidP="00D04D64">
            <w:pPr>
              <w:pStyle w:val="abstabletext"/>
              <w:rPr>
                <w:sz w:val="18"/>
                <w:szCs w:val="18"/>
              </w:rPr>
            </w:pPr>
            <w:r w:rsidRPr="00D37923">
              <w:rPr>
                <w:sz w:val="18"/>
                <w:szCs w:val="18"/>
              </w:rPr>
              <w:t>122</w:t>
            </w:r>
          </w:p>
          <w:p w14:paraId="3902EB65" w14:textId="77777777" w:rsidR="00D37923" w:rsidRPr="00D37923" w:rsidRDefault="00D37923" w:rsidP="00D04D64">
            <w:pPr>
              <w:pStyle w:val="abstabletext"/>
              <w:rPr>
                <w:sz w:val="18"/>
                <w:szCs w:val="18"/>
                <w:vertAlign w:val="subscript"/>
              </w:rPr>
            </w:pPr>
            <w:r w:rsidRPr="00D37923">
              <w:rPr>
                <w:sz w:val="18"/>
                <w:szCs w:val="18"/>
                <w:vertAlign w:val="subscript"/>
              </w:rPr>
              <w:t>(</w:t>
            </w:r>
            <w:proofErr w:type="spellStart"/>
            <w:r w:rsidRPr="00D37923">
              <w:rPr>
                <w:sz w:val="18"/>
                <w:szCs w:val="18"/>
                <w:vertAlign w:val="subscript"/>
              </w:rPr>
              <w:t>Rmin</w:t>
            </w:r>
            <w:proofErr w:type="spellEnd"/>
          </w:p>
          <w:p w14:paraId="400D662C" w14:textId="77777777" w:rsidR="00D37923" w:rsidRPr="00D37923" w:rsidRDefault="00D37923" w:rsidP="00D04D64">
            <w:pPr>
              <w:pStyle w:val="abstabletext"/>
              <w:rPr>
                <w:sz w:val="18"/>
                <w:szCs w:val="18"/>
                <w:vertAlign w:val="subscript"/>
              </w:rPr>
            </w:pPr>
            <w:r w:rsidRPr="00D37923">
              <w:rPr>
                <w:sz w:val="18"/>
                <w:szCs w:val="18"/>
                <w:vertAlign w:val="subscript"/>
              </w:rPr>
              <w:t xml:space="preserve">3,4 </w:t>
            </w:r>
            <w:proofErr w:type="spellStart"/>
            <w:r w:rsidRPr="00D37923">
              <w:rPr>
                <w:sz w:val="18"/>
                <w:szCs w:val="18"/>
                <w:vertAlign w:val="subscript"/>
              </w:rPr>
              <w:t>Ом</w:t>
            </w:r>
            <w:proofErr w:type="spellEnd"/>
            <w:r w:rsidRPr="00D37923">
              <w:rPr>
                <w:sz w:val="18"/>
                <w:szCs w:val="18"/>
                <w:vertAlign w:val="subscript"/>
              </w:rPr>
              <w:t>)</w:t>
            </w:r>
          </w:p>
        </w:tc>
        <w:tc>
          <w:tcPr>
            <w:tcW w:w="841" w:type="dxa"/>
            <w:tcBorders>
              <w:top w:val="single" w:sz="4" w:space="0" w:color="auto"/>
              <w:left w:val="single" w:sz="4" w:space="0" w:color="auto"/>
              <w:bottom w:val="single" w:sz="4" w:space="0" w:color="auto"/>
              <w:right w:val="single" w:sz="4" w:space="0" w:color="auto"/>
            </w:tcBorders>
            <w:hideMark/>
          </w:tcPr>
          <w:p w14:paraId="5D156FB6" w14:textId="77777777" w:rsidR="00D37923" w:rsidRPr="00D37923" w:rsidRDefault="00D37923" w:rsidP="00D04D64">
            <w:pPr>
              <w:pStyle w:val="abstabletext"/>
              <w:rPr>
                <w:sz w:val="18"/>
                <w:szCs w:val="18"/>
              </w:rPr>
            </w:pPr>
            <w:r w:rsidRPr="00D37923">
              <w:rPr>
                <w:sz w:val="18"/>
                <w:szCs w:val="18"/>
              </w:rPr>
              <w:t>6,0</w:t>
            </w:r>
          </w:p>
          <w:p w14:paraId="1A6B8F22" w14:textId="77777777" w:rsidR="00D37923" w:rsidRPr="00D37923" w:rsidRDefault="00D37923" w:rsidP="00D04D64">
            <w:pPr>
              <w:pStyle w:val="abstabletext"/>
              <w:rPr>
                <w:sz w:val="18"/>
                <w:szCs w:val="18"/>
              </w:rPr>
            </w:pPr>
            <w:r w:rsidRPr="00D37923">
              <w:rPr>
                <w:sz w:val="18"/>
                <w:szCs w:val="18"/>
              </w:rPr>
              <w:t>33</w:t>
            </w:r>
          </w:p>
        </w:tc>
        <w:tc>
          <w:tcPr>
            <w:tcW w:w="2605" w:type="dxa"/>
            <w:tcBorders>
              <w:top w:val="single" w:sz="4" w:space="0" w:color="auto"/>
              <w:left w:val="single" w:sz="4" w:space="0" w:color="auto"/>
              <w:bottom w:val="single" w:sz="4" w:space="0" w:color="auto"/>
              <w:right w:val="single" w:sz="4" w:space="0" w:color="auto"/>
            </w:tcBorders>
            <w:hideMark/>
          </w:tcPr>
          <w:p w14:paraId="2B5EC20D" w14:textId="77777777" w:rsidR="00D37923" w:rsidRPr="00D37923" w:rsidRDefault="00D37923" w:rsidP="00D04D64">
            <w:pPr>
              <w:pStyle w:val="abstabletext"/>
              <w:rPr>
                <w:sz w:val="18"/>
                <w:szCs w:val="18"/>
              </w:rPr>
            </w:pPr>
            <w:proofErr w:type="spellStart"/>
            <w:r w:rsidRPr="00D37923">
              <w:rPr>
                <w:sz w:val="18"/>
                <w:szCs w:val="18"/>
              </w:rPr>
              <w:t>Kuleshova</w:t>
            </w:r>
            <w:proofErr w:type="spellEnd"/>
            <w:r w:rsidRPr="00D37923">
              <w:rPr>
                <w:sz w:val="18"/>
                <w:szCs w:val="18"/>
              </w:rPr>
              <w:t xml:space="preserve"> G.S. Abstract, M., MEI, 2023, 20 p.</w:t>
            </w:r>
          </w:p>
        </w:tc>
      </w:tr>
      <w:tr w:rsidR="00D37923" w:rsidRPr="00CB5B2D" w14:paraId="478AE177" w14:textId="77777777" w:rsidTr="001167B7">
        <w:tc>
          <w:tcPr>
            <w:tcW w:w="510" w:type="dxa"/>
            <w:tcBorders>
              <w:top w:val="single" w:sz="4" w:space="0" w:color="auto"/>
              <w:left w:val="single" w:sz="4" w:space="0" w:color="auto"/>
              <w:bottom w:val="single" w:sz="4" w:space="0" w:color="auto"/>
              <w:right w:val="single" w:sz="4" w:space="0" w:color="auto"/>
            </w:tcBorders>
          </w:tcPr>
          <w:p w14:paraId="601AAEA0" w14:textId="77777777" w:rsidR="00D37923" w:rsidRPr="00D37923" w:rsidRDefault="00D37923" w:rsidP="00D04D64">
            <w:pPr>
              <w:pStyle w:val="abstabletext"/>
              <w:rPr>
                <w:sz w:val="18"/>
                <w:szCs w:val="18"/>
              </w:rPr>
            </w:pPr>
            <w:r w:rsidRPr="00D37923">
              <w:rPr>
                <w:sz w:val="18"/>
                <w:szCs w:val="18"/>
              </w:rPr>
              <w:t>4</w:t>
            </w:r>
          </w:p>
          <w:p w14:paraId="7AAA0E75" w14:textId="77777777" w:rsidR="00D37923" w:rsidRPr="00D37923" w:rsidRDefault="00D37923" w:rsidP="00D04D64">
            <w:pPr>
              <w:pStyle w:val="abstabletext"/>
              <w:rPr>
                <w:sz w:val="18"/>
                <w:szCs w:val="18"/>
              </w:rPr>
            </w:pPr>
          </w:p>
        </w:tc>
        <w:tc>
          <w:tcPr>
            <w:tcW w:w="2594" w:type="dxa"/>
            <w:tcBorders>
              <w:top w:val="single" w:sz="4" w:space="0" w:color="auto"/>
              <w:left w:val="single" w:sz="4" w:space="0" w:color="auto"/>
              <w:bottom w:val="single" w:sz="4" w:space="0" w:color="auto"/>
              <w:right w:val="single" w:sz="4" w:space="0" w:color="auto"/>
            </w:tcBorders>
            <w:hideMark/>
          </w:tcPr>
          <w:p w14:paraId="68F992A4" w14:textId="77777777" w:rsidR="00D37923" w:rsidRPr="00D37923" w:rsidRDefault="00D37923" w:rsidP="00D04D64">
            <w:pPr>
              <w:pStyle w:val="abstabletext"/>
              <w:rPr>
                <w:sz w:val="18"/>
                <w:szCs w:val="18"/>
              </w:rPr>
            </w:pPr>
            <w:r w:rsidRPr="00D37923">
              <w:rPr>
                <w:color w:val="000000"/>
                <w:sz w:val="18"/>
                <w:szCs w:val="18"/>
              </w:rPr>
              <w:t>Single-link filter F=250 Hz</w:t>
            </w:r>
          </w:p>
        </w:tc>
        <w:tc>
          <w:tcPr>
            <w:tcW w:w="811" w:type="dxa"/>
            <w:tcBorders>
              <w:top w:val="single" w:sz="4" w:space="0" w:color="auto"/>
              <w:left w:val="single" w:sz="4" w:space="0" w:color="auto"/>
              <w:bottom w:val="single" w:sz="4" w:space="0" w:color="auto"/>
              <w:right w:val="single" w:sz="4" w:space="0" w:color="auto"/>
            </w:tcBorders>
            <w:hideMark/>
          </w:tcPr>
          <w:p w14:paraId="497B8C66" w14:textId="77777777" w:rsidR="00D37923" w:rsidRPr="00D37923" w:rsidRDefault="00D37923" w:rsidP="00D04D64">
            <w:pPr>
              <w:pStyle w:val="abstabletext"/>
              <w:rPr>
                <w:sz w:val="18"/>
                <w:szCs w:val="18"/>
              </w:rPr>
            </w:pPr>
            <w:r w:rsidRPr="00D37923">
              <w:rPr>
                <w:sz w:val="18"/>
                <w:szCs w:val="18"/>
              </w:rPr>
              <w:t>19</w:t>
            </w:r>
          </w:p>
        </w:tc>
        <w:tc>
          <w:tcPr>
            <w:tcW w:w="841" w:type="dxa"/>
            <w:tcBorders>
              <w:top w:val="single" w:sz="4" w:space="0" w:color="auto"/>
              <w:left w:val="single" w:sz="4" w:space="0" w:color="auto"/>
              <w:bottom w:val="single" w:sz="4" w:space="0" w:color="auto"/>
              <w:right w:val="single" w:sz="4" w:space="0" w:color="auto"/>
            </w:tcBorders>
            <w:hideMark/>
          </w:tcPr>
          <w:p w14:paraId="23C5F155" w14:textId="77777777" w:rsidR="00D37923" w:rsidRPr="00D37923" w:rsidRDefault="00D37923" w:rsidP="00D04D64">
            <w:pPr>
              <w:pStyle w:val="abstabletext"/>
              <w:rPr>
                <w:sz w:val="18"/>
                <w:szCs w:val="18"/>
              </w:rPr>
            </w:pPr>
            <w:r w:rsidRPr="00D37923">
              <w:rPr>
                <w:sz w:val="18"/>
                <w:szCs w:val="18"/>
              </w:rPr>
              <w:t>95</w:t>
            </w:r>
          </w:p>
        </w:tc>
        <w:tc>
          <w:tcPr>
            <w:tcW w:w="2605" w:type="dxa"/>
            <w:tcBorders>
              <w:top w:val="single" w:sz="4" w:space="0" w:color="auto"/>
              <w:left w:val="single" w:sz="4" w:space="0" w:color="auto"/>
              <w:bottom w:val="single" w:sz="4" w:space="0" w:color="auto"/>
              <w:right w:val="single" w:sz="4" w:space="0" w:color="auto"/>
            </w:tcBorders>
            <w:hideMark/>
          </w:tcPr>
          <w:p w14:paraId="7BC82045" w14:textId="77777777" w:rsidR="00D37923" w:rsidRPr="00D37923" w:rsidRDefault="00D37923" w:rsidP="00D04D64">
            <w:pPr>
              <w:pStyle w:val="abstabletext"/>
              <w:rPr>
                <w:sz w:val="18"/>
                <w:szCs w:val="18"/>
              </w:rPr>
            </w:pPr>
            <w:r w:rsidRPr="00D37923">
              <w:rPr>
                <w:color w:val="000000"/>
                <w:sz w:val="18"/>
                <w:szCs w:val="18"/>
              </w:rPr>
              <w:t>The website of JSC "</w:t>
            </w:r>
            <w:proofErr w:type="spellStart"/>
            <w:r w:rsidRPr="00D37923">
              <w:rPr>
                <w:color w:val="000000"/>
                <w:sz w:val="18"/>
                <w:szCs w:val="18"/>
              </w:rPr>
              <w:t>Idis</w:t>
            </w:r>
            <w:proofErr w:type="spellEnd"/>
            <w:r w:rsidRPr="00D37923">
              <w:rPr>
                <w:color w:val="000000"/>
                <w:sz w:val="18"/>
                <w:szCs w:val="18"/>
              </w:rPr>
              <w:t xml:space="preserve"> Group"</w:t>
            </w:r>
          </w:p>
        </w:tc>
      </w:tr>
      <w:tr w:rsidR="00D37923" w:rsidRPr="00CB5B2D" w14:paraId="3BE5EFAA" w14:textId="77777777" w:rsidTr="001167B7">
        <w:tc>
          <w:tcPr>
            <w:tcW w:w="510" w:type="dxa"/>
            <w:tcBorders>
              <w:top w:val="single" w:sz="4" w:space="0" w:color="auto"/>
              <w:left w:val="single" w:sz="4" w:space="0" w:color="auto"/>
              <w:bottom w:val="single" w:sz="4" w:space="0" w:color="auto"/>
              <w:right w:val="single" w:sz="4" w:space="0" w:color="auto"/>
            </w:tcBorders>
            <w:hideMark/>
          </w:tcPr>
          <w:p w14:paraId="35F8695F" w14:textId="77777777" w:rsidR="00D37923" w:rsidRPr="00D37923" w:rsidRDefault="00D37923" w:rsidP="00D04D64">
            <w:pPr>
              <w:pStyle w:val="abstabletext"/>
              <w:rPr>
                <w:sz w:val="18"/>
                <w:szCs w:val="18"/>
              </w:rPr>
            </w:pPr>
            <w:r w:rsidRPr="00D37923">
              <w:rPr>
                <w:sz w:val="18"/>
                <w:szCs w:val="18"/>
              </w:rPr>
              <w:t>5</w:t>
            </w:r>
          </w:p>
        </w:tc>
        <w:tc>
          <w:tcPr>
            <w:tcW w:w="2594" w:type="dxa"/>
            <w:tcBorders>
              <w:top w:val="single" w:sz="4" w:space="0" w:color="auto"/>
              <w:left w:val="single" w:sz="4" w:space="0" w:color="auto"/>
              <w:bottom w:val="single" w:sz="4" w:space="0" w:color="auto"/>
              <w:right w:val="single" w:sz="4" w:space="0" w:color="auto"/>
            </w:tcBorders>
            <w:hideMark/>
          </w:tcPr>
          <w:p w14:paraId="15EF44DF" w14:textId="77777777" w:rsidR="00D37923" w:rsidRPr="00D37923" w:rsidRDefault="00D37923" w:rsidP="00D04D64">
            <w:pPr>
              <w:pStyle w:val="abstabletext"/>
              <w:rPr>
                <w:sz w:val="18"/>
                <w:szCs w:val="18"/>
              </w:rPr>
            </w:pPr>
            <w:r w:rsidRPr="00D37923">
              <w:rPr>
                <w:color w:val="000000"/>
                <w:sz w:val="18"/>
                <w:szCs w:val="18"/>
              </w:rPr>
              <w:t>Two single-link filters F1=142 Hz; F2=142 Hz; F3=240 Hz</w:t>
            </w:r>
          </w:p>
        </w:tc>
        <w:tc>
          <w:tcPr>
            <w:tcW w:w="811" w:type="dxa"/>
            <w:tcBorders>
              <w:top w:val="single" w:sz="4" w:space="0" w:color="auto"/>
              <w:left w:val="single" w:sz="4" w:space="0" w:color="auto"/>
              <w:bottom w:val="single" w:sz="4" w:space="0" w:color="auto"/>
              <w:right w:val="single" w:sz="4" w:space="0" w:color="auto"/>
            </w:tcBorders>
            <w:hideMark/>
          </w:tcPr>
          <w:p w14:paraId="1731CCF2" w14:textId="77777777" w:rsidR="00D37923" w:rsidRPr="00D37923" w:rsidRDefault="00D37923" w:rsidP="00D04D64">
            <w:pPr>
              <w:pStyle w:val="abstabletext"/>
              <w:rPr>
                <w:sz w:val="18"/>
                <w:szCs w:val="18"/>
              </w:rPr>
            </w:pPr>
            <w:r w:rsidRPr="00D37923">
              <w:rPr>
                <w:sz w:val="18"/>
                <w:szCs w:val="18"/>
              </w:rPr>
              <w:t>101</w:t>
            </w:r>
          </w:p>
          <w:p w14:paraId="6C9020A6" w14:textId="77777777" w:rsidR="00D37923" w:rsidRPr="00D37923" w:rsidRDefault="00D37923" w:rsidP="00D04D64">
            <w:pPr>
              <w:pStyle w:val="abstabletext"/>
              <w:rPr>
                <w:sz w:val="18"/>
                <w:szCs w:val="18"/>
              </w:rPr>
            </w:pPr>
            <w:r w:rsidRPr="00D37923">
              <w:rPr>
                <w:sz w:val="18"/>
                <w:szCs w:val="18"/>
              </w:rPr>
              <w:t>152</w:t>
            </w:r>
          </w:p>
          <w:p w14:paraId="70417E1B" w14:textId="77777777" w:rsidR="00D37923" w:rsidRPr="00D37923" w:rsidRDefault="00D37923" w:rsidP="00D04D64">
            <w:pPr>
              <w:pStyle w:val="abstabletext"/>
              <w:rPr>
                <w:sz w:val="18"/>
                <w:szCs w:val="18"/>
              </w:rPr>
            </w:pPr>
            <w:r w:rsidRPr="00D37923">
              <w:rPr>
                <w:sz w:val="18"/>
                <w:szCs w:val="18"/>
              </w:rPr>
              <w:t>83</w:t>
            </w:r>
          </w:p>
        </w:tc>
        <w:tc>
          <w:tcPr>
            <w:tcW w:w="841" w:type="dxa"/>
            <w:tcBorders>
              <w:top w:val="single" w:sz="4" w:space="0" w:color="auto"/>
              <w:left w:val="single" w:sz="4" w:space="0" w:color="auto"/>
              <w:bottom w:val="single" w:sz="4" w:space="0" w:color="auto"/>
              <w:right w:val="single" w:sz="4" w:space="0" w:color="auto"/>
            </w:tcBorders>
            <w:hideMark/>
          </w:tcPr>
          <w:p w14:paraId="1B8FD11D" w14:textId="77777777" w:rsidR="00D37923" w:rsidRPr="00D37923" w:rsidRDefault="00D37923" w:rsidP="00D04D64">
            <w:pPr>
              <w:pStyle w:val="abstabletext"/>
              <w:rPr>
                <w:sz w:val="18"/>
                <w:szCs w:val="18"/>
              </w:rPr>
            </w:pPr>
            <w:r w:rsidRPr="00D37923">
              <w:rPr>
                <w:sz w:val="18"/>
                <w:szCs w:val="18"/>
              </w:rPr>
              <w:t>505</w:t>
            </w:r>
          </w:p>
          <w:p w14:paraId="77561063" w14:textId="77777777" w:rsidR="00D37923" w:rsidRPr="00D37923" w:rsidRDefault="00D37923" w:rsidP="00D04D64">
            <w:pPr>
              <w:pStyle w:val="abstabletext"/>
              <w:rPr>
                <w:sz w:val="18"/>
                <w:szCs w:val="18"/>
              </w:rPr>
            </w:pPr>
            <w:r w:rsidRPr="00D37923">
              <w:rPr>
                <w:sz w:val="18"/>
                <w:szCs w:val="18"/>
              </w:rPr>
              <w:t>760</w:t>
            </w:r>
          </w:p>
          <w:p w14:paraId="3BBF916A" w14:textId="77777777" w:rsidR="00D37923" w:rsidRPr="00D37923" w:rsidRDefault="00D37923" w:rsidP="00D04D64">
            <w:pPr>
              <w:pStyle w:val="abstabletext"/>
              <w:rPr>
                <w:sz w:val="18"/>
                <w:szCs w:val="18"/>
              </w:rPr>
            </w:pPr>
            <w:r w:rsidRPr="00D37923">
              <w:rPr>
                <w:sz w:val="18"/>
                <w:szCs w:val="18"/>
              </w:rPr>
              <w:t>415</w:t>
            </w:r>
          </w:p>
        </w:tc>
        <w:tc>
          <w:tcPr>
            <w:tcW w:w="2605" w:type="dxa"/>
            <w:tcBorders>
              <w:top w:val="single" w:sz="4" w:space="0" w:color="auto"/>
              <w:left w:val="single" w:sz="4" w:space="0" w:color="auto"/>
              <w:bottom w:val="single" w:sz="4" w:space="0" w:color="auto"/>
              <w:right w:val="single" w:sz="4" w:space="0" w:color="auto"/>
            </w:tcBorders>
            <w:hideMark/>
          </w:tcPr>
          <w:p w14:paraId="3F3A5544" w14:textId="77777777" w:rsidR="00D37923" w:rsidRPr="00D37923" w:rsidRDefault="00D37923" w:rsidP="00D04D64">
            <w:pPr>
              <w:pStyle w:val="abstabletext"/>
              <w:rPr>
                <w:sz w:val="18"/>
                <w:szCs w:val="18"/>
              </w:rPr>
            </w:pPr>
            <w:r w:rsidRPr="00D37923">
              <w:rPr>
                <w:color w:val="000000"/>
                <w:sz w:val="18"/>
                <w:szCs w:val="18"/>
              </w:rPr>
              <w:t xml:space="preserve">German L.A., </w:t>
            </w:r>
            <w:proofErr w:type="spellStart"/>
            <w:r w:rsidRPr="00D37923">
              <w:rPr>
                <w:color w:val="000000"/>
                <w:sz w:val="18"/>
                <w:szCs w:val="18"/>
              </w:rPr>
              <w:t>Serebryakov</w:t>
            </w:r>
            <w:proofErr w:type="spellEnd"/>
            <w:r w:rsidRPr="00D37923">
              <w:rPr>
                <w:color w:val="000000"/>
                <w:sz w:val="18"/>
                <w:szCs w:val="18"/>
              </w:rPr>
              <w:t xml:space="preserve"> A.S., </w:t>
            </w:r>
            <w:proofErr w:type="spellStart"/>
            <w:r w:rsidRPr="00D37923">
              <w:rPr>
                <w:color w:val="000000"/>
                <w:sz w:val="18"/>
                <w:szCs w:val="18"/>
              </w:rPr>
              <w:t>Maksimova</w:t>
            </w:r>
            <w:proofErr w:type="spellEnd"/>
            <w:r w:rsidRPr="00D37923">
              <w:rPr>
                <w:color w:val="000000"/>
                <w:sz w:val="18"/>
                <w:szCs w:val="18"/>
              </w:rPr>
              <w:t xml:space="preserve"> A.A. Newspaper VNIJT, 2016, Vol. 75, apostille 1, pp. 26-34.</w:t>
            </w:r>
          </w:p>
        </w:tc>
      </w:tr>
    </w:tbl>
    <w:p w14:paraId="39D329C1" w14:textId="77777777" w:rsidR="001167B7" w:rsidRDefault="001167B7" w:rsidP="001167B7">
      <w:pPr>
        <w:shd w:val="clear" w:color="auto" w:fill="FBFBFB"/>
        <w:jc w:val="both"/>
        <w:rPr>
          <w:rFonts w:ascii="Times New Roman" w:hAnsi="Times New Roman" w:cs="Times New Roman"/>
          <w:color w:val="000000"/>
          <w:sz w:val="20"/>
          <w:lang w:val="en-US"/>
        </w:rPr>
      </w:pPr>
    </w:p>
    <w:p w14:paraId="66E52946" w14:textId="74F59EF6" w:rsidR="001167B7" w:rsidRDefault="001167B7" w:rsidP="001167B7">
      <w:pPr>
        <w:pStyle w:val="Paragraph"/>
        <w:rPr>
          <w:rFonts w:ascii="Times New Roman" w:hAnsi="Times New Roman" w:cs="Times New Roman"/>
          <w:color w:val="000000"/>
          <w:lang w:val="en-US"/>
        </w:rPr>
      </w:pPr>
      <w:r w:rsidRPr="001167B7">
        <w:rPr>
          <w:rFonts w:ascii="Times New Roman" w:hAnsi="Times New Roman" w:cs="Times New Roman"/>
          <w:i/>
          <w:color w:val="000000"/>
          <w:lang w:val="en-US"/>
        </w:rPr>
        <w:t>Note.</w:t>
      </w:r>
      <w:r>
        <w:rPr>
          <w:rFonts w:ascii="Times New Roman" w:hAnsi="Times New Roman" w:cs="Times New Roman"/>
          <w:color w:val="000000"/>
          <w:lang w:val="en-US"/>
        </w:rPr>
        <w:t xml:space="preserve"> When calculating Q, the minimum value of the reactor </w:t>
      </w:r>
      <w:proofErr w:type="spellStart"/>
      <w:r>
        <w:rPr>
          <w:lang w:val="en-US"/>
        </w:rPr>
        <w:t>r</w:t>
      </w:r>
      <w:r>
        <w:rPr>
          <w:vertAlign w:val="subscript"/>
          <w:lang w:val="en-US"/>
        </w:rPr>
        <w:t>L</w:t>
      </w:r>
      <w:proofErr w:type="spellEnd"/>
      <w:r>
        <w:rPr>
          <w:rFonts w:ascii="Times New Roman" w:hAnsi="Times New Roman" w:cs="Times New Roman"/>
          <w:color w:val="000000"/>
          <w:lang w:val="en-US"/>
        </w:rPr>
        <w:t xml:space="preserve"> was assumed to be 0.2 </w:t>
      </w:r>
      <w:proofErr w:type="spellStart"/>
      <w:r>
        <w:rPr>
          <w:rFonts w:ascii="Times New Roman" w:hAnsi="Times New Roman" w:cs="Times New Roman"/>
          <w:color w:val="000000"/>
          <w:lang w:val="en-US"/>
        </w:rPr>
        <w:t>Om.</w:t>
      </w:r>
      <w:proofErr w:type="spellEnd"/>
    </w:p>
    <w:p w14:paraId="7AE2F802" w14:textId="77777777" w:rsidR="001167B7" w:rsidRDefault="001167B7" w:rsidP="001167B7">
      <w:pPr>
        <w:pStyle w:val="Paragraph"/>
        <w:rPr>
          <w:rFonts w:ascii="Times New Roman" w:hAnsi="Times New Roman" w:cs="Times New Roman"/>
          <w:color w:val="000000"/>
          <w:lang w:val="en-US"/>
        </w:rPr>
      </w:pPr>
      <w:r>
        <w:rPr>
          <w:rFonts w:ascii="Times New Roman" w:hAnsi="Times New Roman" w:cs="Times New Roman"/>
          <w:color w:val="000000"/>
          <w:lang w:val="en-US"/>
        </w:rPr>
        <w:t>This indicator, which integrally characterizes each FCI model, is practically not given in publications. Its calculation shows that it can differ 3-5 times even within the RC of each publication, while the difference between the data of different authors can be 100-1000 times. This situation should affect the effectiveness of harmonic suppression for each circuit. It is proposed to carry out an objective assessment of the FCI primarily by the coefficient of efficiency of suppression of higher harmonics (</w:t>
      </w:r>
      <w:r>
        <w:rPr>
          <w:rFonts w:ascii="Times New Roman" w:hAnsi="Times New Roman" w:cs="Times New Roman"/>
        </w:rPr>
        <w:t>К</w:t>
      </w:r>
      <w:r>
        <w:rPr>
          <w:rFonts w:ascii="Times New Roman" w:hAnsi="Times New Roman" w:cs="Times New Roman"/>
          <w:vertAlign w:val="subscript"/>
          <w:lang w:val="en-US"/>
        </w:rPr>
        <w:t>eff</w:t>
      </w:r>
      <w:r>
        <w:rPr>
          <w:rFonts w:ascii="Times New Roman" w:hAnsi="Times New Roman" w:cs="Times New Roman"/>
          <w:color w:val="000000"/>
          <w:lang w:val="en-US"/>
        </w:rPr>
        <w:t>) [15] according to the follow</w:t>
      </w:r>
      <w:bookmarkStart w:id="0" w:name="_GoBack"/>
      <w:bookmarkEnd w:id="0"/>
      <w:r>
        <w:rPr>
          <w:rFonts w:ascii="Times New Roman" w:hAnsi="Times New Roman" w:cs="Times New Roman"/>
          <w:color w:val="000000"/>
          <w:lang w:val="en-US"/>
        </w:rPr>
        <w:t>ing formula:</w:t>
      </w:r>
    </w:p>
    <w:p w14:paraId="0DE03902" w14:textId="36E50B3F" w:rsidR="001167B7" w:rsidRDefault="001167B7" w:rsidP="001167B7">
      <w:pPr>
        <w:shd w:val="clear" w:color="auto" w:fill="FBFBFB"/>
        <w:jc w:val="both"/>
        <w:rPr>
          <w:rFonts w:ascii="Times New Roman" w:hAnsi="Times New Roman" w:cs="Times New Roman"/>
          <w:color w:val="000000"/>
          <w:sz w:val="20"/>
          <w:lang w:val="en-US"/>
        </w:rPr>
      </w:pPr>
    </w:p>
    <w:p w14:paraId="749E2BCD" w14:textId="0551B9D9" w:rsidR="001167B7" w:rsidRDefault="001167B7" w:rsidP="001167B7">
      <w:pPr>
        <w:shd w:val="clear" w:color="auto" w:fill="FBFBFB"/>
        <w:jc w:val="both"/>
        <w:rPr>
          <w:rFonts w:ascii="Times New Roman" w:hAnsi="Times New Roman" w:cs="Times New Roman"/>
          <w:color w:val="000000"/>
          <w:sz w:val="20"/>
          <w:lang w:val="en-US"/>
        </w:rPr>
      </w:pPr>
      <w:r w:rsidRPr="00DD636C">
        <w:rPr>
          <w:i/>
          <w:iCs/>
          <w:lang w:val="en-US"/>
        </w:rPr>
        <w:t xml:space="preserve">                                                        </w:t>
      </w:r>
      <w:r w:rsidRPr="001167B7">
        <w:rPr>
          <w:rFonts w:ascii="Times New Roman" w:hAnsi="Times New Roman" w:cs="Times New Roman"/>
          <w:sz w:val="18"/>
          <w:szCs w:val="18"/>
        </w:rPr>
        <w:t>К</w:t>
      </w:r>
      <w:r w:rsidRPr="001167B7">
        <w:rPr>
          <w:rFonts w:ascii="Times New Roman" w:hAnsi="Times New Roman" w:cs="Times New Roman"/>
          <w:sz w:val="18"/>
          <w:szCs w:val="18"/>
          <w:vertAlign w:val="subscript"/>
          <w:lang w:val="en-US"/>
        </w:rPr>
        <w:t xml:space="preserve">eff </w:t>
      </w:r>
      <w:r w:rsidRPr="001167B7">
        <w:rPr>
          <w:rFonts w:ascii="Times New Roman" w:hAnsi="Times New Roman" w:cs="Times New Roman"/>
          <w:sz w:val="18"/>
          <w:szCs w:val="18"/>
          <w:lang w:val="en-US"/>
        </w:rPr>
        <w:t xml:space="preserve"> = </w:t>
      </w:r>
      <w:r w:rsidRPr="001167B7">
        <w:rPr>
          <w:rFonts w:ascii="Times New Roman" w:hAnsi="Times New Roman" w:cs="Times New Roman"/>
          <w:sz w:val="18"/>
          <w:szCs w:val="18"/>
        </w:rPr>
        <w:t>К</w:t>
      </w:r>
      <w:r w:rsidRPr="001167B7">
        <w:rPr>
          <w:rFonts w:ascii="Times New Roman" w:hAnsi="Times New Roman" w:cs="Times New Roman"/>
          <w:sz w:val="18"/>
          <w:szCs w:val="18"/>
          <w:vertAlign w:val="subscript"/>
          <w:lang w:val="en-US"/>
        </w:rPr>
        <w:t>u base</w:t>
      </w:r>
      <w:r w:rsidRPr="001167B7">
        <w:rPr>
          <w:rFonts w:ascii="Times New Roman" w:hAnsi="Times New Roman" w:cs="Times New Roman"/>
          <w:sz w:val="18"/>
          <w:szCs w:val="18"/>
          <w:lang w:val="en-US"/>
        </w:rPr>
        <w:t xml:space="preserve"> / </w:t>
      </w:r>
      <w:r w:rsidRPr="001167B7">
        <w:rPr>
          <w:rFonts w:ascii="Times New Roman" w:hAnsi="Times New Roman" w:cs="Times New Roman"/>
          <w:sz w:val="18"/>
          <w:szCs w:val="18"/>
        </w:rPr>
        <w:t>К</w:t>
      </w:r>
      <w:r w:rsidRPr="001167B7">
        <w:rPr>
          <w:rFonts w:ascii="Times New Roman" w:hAnsi="Times New Roman" w:cs="Times New Roman"/>
          <w:sz w:val="18"/>
          <w:szCs w:val="18"/>
          <w:vertAlign w:val="subscript"/>
          <w:lang w:val="en-US"/>
        </w:rPr>
        <w:t>u FCI</w:t>
      </w:r>
      <w:r w:rsidRPr="001167B7">
        <w:rPr>
          <w:rFonts w:ascii="Times New Roman" w:hAnsi="Times New Roman" w:cs="Times New Roman"/>
          <w:sz w:val="18"/>
          <w:szCs w:val="18"/>
          <w:lang w:val="en-US"/>
        </w:rPr>
        <w:t>,</w:t>
      </w:r>
      <w:r w:rsidRPr="00DD636C">
        <w:rPr>
          <w:sz w:val="18"/>
          <w:vertAlign w:val="subscript"/>
          <w:lang w:val="en-US"/>
        </w:rPr>
        <w:t xml:space="preserve">              </w:t>
      </w:r>
      <w:r>
        <w:rPr>
          <w:sz w:val="18"/>
          <w:vertAlign w:val="subscript"/>
          <w:lang w:val="en-US"/>
        </w:rPr>
        <w:t xml:space="preserve"> </w:t>
      </w:r>
      <w:r w:rsidRPr="00DD636C">
        <w:rPr>
          <w:sz w:val="18"/>
          <w:vertAlign w:val="subscript"/>
          <w:lang w:val="en-US"/>
        </w:rPr>
        <w:t xml:space="preserve">                                                </w:t>
      </w:r>
      <w:r w:rsidRPr="001167B7">
        <w:rPr>
          <w:rFonts w:asciiTheme="minorHAnsi" w:hAnsiTheme="minorHAnsi"/>
          <w:sz w:val="18"/>
          <w:vertAlign w:val="subscript"/>
          <w:lang w:val="en-US"/>
        </w:rPr>
        <w:t xml:space="preserve"> </w:t>
      </w:r>
      <w:r w:rsidRPr="00DD636C">
        <w:rPr>
          <w:sz w:val="18"/>
          <w:vertAlign w:val="subscript"/>
          <w:lang w:val="en-US"/>
        </w:rPr>
        <w:t xml:space="preserve">                                       </w:t>
      </w:r>
      <w:r w:rsidRPr="00DD636C">
        <w:rPr>
          <w:rFonts w:ascii="Times" w:hAnsi="Times"/>
          <w:sz w:val="18"/>
          <w:vertAlign w:val="subscript"/>
          <w:lang w:val="en-US"/>
        </w:rPr>
        <w:t xml:space="preserve"> (</w:t>
      </w:r>
      <w:r w:rsidRPr="001167B7">
        <w:rPr>
          <w:rFonts w:ascii="Times" w:hAnsi="Times"/>
          <w:sz w:val="18"/>
          <w:vertAlign w:val="subscript"/>
          <w:lang w:val="en-US"/>
        </w:rPr>
        <w:t>3</w:t>
      </w:r>
      <w:r w:rsidRPr="00DD636C">
        <w:rPr>
          <w:rFonts w:ascii="Times" w:hAnsi="Times"/>
          <w:sz w:val="18"/>
          <w:vertAlign w:val="subscript"/>
          <w:lang w:val="en-US"/>
        </w:rPr>
        <w:t>)</w:t>
      </w:r>
    </w:p>
    <w:p w14:paraId="60982CFE" w14:textId="2B5366DE" w:rsidR="001167B7" w:rsidRDefault="001167B7" w:rsidP="001167B7">
      <w:pPr>
        <w:shd w:val="clear" w:color="auto" w:fill="FBFBFB"/>
        <w:jc w:val="both"/>
        <w:rPr>
          <w:rFonts w:ascii="Times New Roman" w:hAnsi="Times New Roman" w:cs="Times New Roman"/>
          <w:color w:val="000000"/>
          <w:sz w:val="20"/>
          <w:lang w:val="en-US"/>
        </w:rPr>
      </w:pPr>
    </w:p>
    <w:p w14:paraId="2A8B7C95" w14:textId="113144E3" w:rsidR="00F96E69" w:rsidRDefault="00F96E69" w:rsidP="00F96E69">
      <w:pPr>
        <w:shd w:val="clear" w:color="auto" w:fill="FBFBFB"/>
        <w:ind w:right="-30"/>
        <w:jc w:val="both"/>
        <w:rPr>
          <w:rFonts w:ascii="Times New Roman" w:hAnsi="Times New Roman" w:cs="Times New Roman"/>
          <w:color w:val="000000"/>
          <w:sz w:val="20"/>
          <w:lang w:val="en-US"/>
        </w:rPr>
      </w:pPr>
      <w:r>
        <w:rPr>
          <w:rFonts w:ascii="Times New Roman" w:hAnsi="Times New Roman" w:cs="Times New Roman"/>
          <w:color w:val="000000"/>
          <w:sz w:val="20"/>
          <w:lang w:val="en-US"/>
        </w:rPr>
        <w:t xml:space="preserve">where </w:t>
      </w:r>
      <w:r>
        <w:rPr>
          <w:rFonts w:ascii="Times New Roman" w:hAnsi="Times New Roman" w:cs="Times New Roman"/>
          <w:sz w:val="20"/>
        </w:rPr>
        <w:t>К</w:t>
      </w:r>
      <w:r>
        <w:rPr>
          <w:rFonts w:ascii="Times New Roman" w:hAnsi="Times New Roman" w:cs="Times New Roman"/>
          <w:sz w:val="20"/>
          <w:vertAlign w:val="subscript"/>
          <w:lang w:val="en-US"/>
        </w:rPr>
        <w:t>u base</w:t>
      </w:r>
      <w:r>
        <w:rPr>
          <w:rFonts w:ascii="Times New Roman" w:hAnsi="Times New Roman" w:cs="Times New Roman"/>
          <w:color w:val="000000"/>
          <w:sz w:val="20"/>
          <w:lang w:val="en-US"/>
        </w:rPr>
        <w:t xml:space="preserve"> – the coefficient of nonlinear distortion without FCI, </w:t>
      </w:r>
      <w:r>
        <w:rPr>
          <w:rFonts w:ascii="Times New Roman" w:hAnsi="Times New Roman" w:cs="Times New Roman"/>
          <w:sz w:val="20"/>
        </w:rPr>
        <w:t>К</w:t>
      </w:r>
      <w:r>
        <w:rPr>
          <w:rFonts w:ascii="Times New Roman" w:hAnsi="Times New Roman" w:cs="Times New Roman"/>
          <w:sz w:val="20"/>
          <w:vertAlign w:val="subscript"/>
          <w:lang w:val="en-US"/>
        </w:rPr>
        <w:t>u FCI</w:t>
      </w:r>
      <w:r>
        <w:rPr>
          <w:rFonts w:ascii="Times New Roman" w:hAnsi="Times New Roman" w:cs="Times New Roman"/>
          <w:color w:val="000000"/>
          <w:sz w:val="20"/>
          <w:lang w:val="en-US"/>
        </w:rPr>
        <w:t xml:space="preserve"> – the same coefficient, but with the use of FCI.</w:t>
      </w:r>
    </w:p>
    <w:p w14:paraId="06D0DBBC" w14:textId="6E3BB288" w:rsidR="00F96E69" w:rsidRDefault="00F96E69" w:rsidP="00F96E69">
      <w:pPr>
        <w:pStyle w:val="Paragraph"/>
        <w:rPr>
          <w:rFonts w:ascii="Times New Roman" w:hAnsi="Times New Roman" w:cs="Times New Roman"/>
          <w:color w:val="000000"/>
          <w:lang w:val="en-US"/>
        </w:rPr>
      </w:pPr>
      <w:r>
        <w:rPr>
          <w:rFonts w:ascii="Times New Roman" w:hAnsi="Times New Roman" w:cs="Times New Roman"/>
          <w:color w:val="000000"/>
          <w:lang w:val="en-US"/>
        </w:rPr>
        <w:t>FCI should be perceived as an electrical design that is not inferior in importance, for example, to transformers and generators. Therefore, it was necessary to develop and propose such indicators that could reliably and promptly characterize the FCI. Based on the analysis of one of the early models of FCI, it is shown how many indicators are missing in [1, 4, 6] and other works. A detailed analysis of the characteristics of the FCI allowed us to conclude that the model presented without testing was not suitable for use in PG. For an operational and express assessment of the suitability of the FCI, the inequality is proposed [15]:</w:t>
      </w:r>
    </w:p>
    <w:p w14:paraId="399E0C7E" w14:textId="7F52204D" w:rsidR="001167B7" w:rsidRDefault="001167B7" w:rsidP="001167B7">
      <w:pPr>
        <w:shd w:val="clear" w:color="auto" w:fill="FBFBFB"/>
        <w:jc w:val="both"/>
        <w:rPr>
          <w:rFonts w:ascii="Times New Roman" w:hAnsi="Times New Roman" w:cs="Times New Roman"/>
          <w:color w:val="000000"/>
          <w:sz w:val="20"/>
          <w:lang w:val="en-US"/>
        </w:rPr>
      </w:pPr>
    </w:p>
    <w:p w14:paraId="0CAE24B5" w14:textId="7D56165F" w:rsidR="001167B7" w:rsidRDefault="00E207EB" w:rsidP="001167B7">
      <w:pPr>
        <w:shd w:val="clear" w:color="auto" w:fill="FBFBFB"/>
        <w:jc w:val="both"/>
        <w:rPr>
          <w:rFonts w:ascii="Times New Roman" w:hAnsi="Times New Roman" w:cs="Times New Roman"/>
          <w:color w:val="000000"/>
          <w:sz w:val="20"/>
          <w:lang w:val="en-US"/>
        </w:rPr>
      </w:pPr>
      <w:r w:rsidRPr="00DD636C">
        <w:rPr>
          <w:i/>
          <w:iCs/>
          <w:lang w:val="en-US"/>
        </w:rPr>
        <w:t xml:space="preserve">                                               </w:t>
      </w:r>
      <w:r>
        <w:rPr>
          <w:i/>
          <w:iCs/>
          <w:lang w:val="en-US"/>
        </w:rPr>
        <w:t xml:space="preserve">    </w:t>
      </w:r>
      <w:r w:rsidRPr="00DD636C">
        <w:rPr>
          <w:i/>
          <w:iCs/>
          <w:lang w:val="en-US"/>
        </w:rPr>
        <w:t xml:space="preserve">  </w:t>
      </w:r>
      <w:proofErr w:type="gramStart"/>
      <w:r>
        <w:rPr>
          <w:sz w:val="20"/>
          <w:lang w:val="en-US"/>
        </w:rPr>
        <w:t>Z</w:t>
      </w:r>
      <w:r>
        <w:rPr>
          <w:sz w:val="20"/>
          <w:vertAlign w:val="subscript"/>
          <w:lang w:val="en-US"/>
        </w:rPr>
        <w:t>PG</w:t>
      </w:r>
      <w:r>
        <w:rPr>
          <w:sz w:val="20"/>
          <w:lang w:val="en-US"/>
        </w:rPr>
        <w:t xml:space="preserve">  &gt;</w:t>
      </w:r>
      <w:proofErr w:type="gramEnd"/>
      <w:r>
        <w:rPr>
          <w:sz w:val="20"/>
          <w:lang w:val="en-US"/>
        </w:rPr>
        <w:t xml:space="preserve">&gt;  </w:t>
      </w:r>
      <w:proofErr w:type="spellStart"/>
      <w:r>
        <w:rPr>
          <w:i/>
          <w:sz w:val="20"/>
          <w:lang w:val="en-US"/>
        </w:rPr>
        <w:t>R</w:t>
      </w:r>
      <w:r>
        <w:rPr>
          <w:i/>
          <w:sz w:val="20"/>
          <w:vertAlign w:val="subscript"/>
          <w:lang w:val="en-US"/>
        </w:rPr>
        <w:t>con</w:t>
      </w:r>
      <w:proofErr w:type="spellEnd"/>
      <w:r>
        <w:rPr>
          <w:sz w:val="20"/>
          <w:lang w:val="en-US"/>
        </w:rPr>
        <w:t xml:space="preserve">  &lt;&lt;  </w:t>
      </w:r>
      <w:proofErr w:type="spellStart"/>
      <w:r>
        <w:rPr>
          <w:sz w:val="20"/>
          <w:lang w:val="en-US"/>
        </w:rPr>
        <w:t>Z</w:t>
      </w:r>
      <w:r>
        <w:rPr>
          <w:sz w:val="20"/>
          <w:vertAlign w:val="subscript"/>
          <w:lang w:val="en-US"/>
        </w:rPr>
        <w:t>load</w:t>
      </w:r>
      <w:proofErr w:type="spellEnd"/>
      <w:r w:rsidRPr="00DD636C">
        <w:rPr>
          <w:sz w:val="18"/>
          <w:vertAlign w:val="subscript"/>
          <w:lang w:val="en-US"/>
        </w:rPr>
        <w:t xml:space="preserve">              </w:t>
      </w:r>
      <w:r>
        <w:rPr>
          <w:sz w:val="18"/>
          <w:vertAlign w:val="subscript"/>
          <w:lang w:val="en-US"/>
        </w:rPr>
        <w:t xml:space="preserve"> </w:t>
      </w:r>
      <w:r w:rsidRPr="00DD636C">
        <w:rPr>
          <w:sz w:val="18"/>
          <w:vertAlign w:val="subscript"/>
          <w:lang w:val="en-US"/>
        </w:rPr>
        <w:t xml:space="preserve">                                                </w:t>
      </w:r>
      <w:r w:rsidRPr="001167B7">
        <w:rPr>
          <w:rFonts w:asciiTheme="minorHAnsi" w:hAnsiTheme="minorHAnsi"/>
          <w:sz w:val="18"/>
          <w:vertAlign w:val="subscript"/>
          <w:lang w:val="en-US"/>
        </w:rPr>
        <w:t xml:space="preserve"> </w:t>
      </w:r>
      <w:r w:rsidRPr="00DD636C">
        <w:rPr>
          <w:sz w:val="18"/>
          <w:vertAlign w:val="subscript"/>
          <w:lang w:val="en-US"/>
        </w:rPr>
        <w:t xml:space="preserve">                                       </w:t>
      </w:r>
      <w:r w:rsidRPr="00DD636C">
        <w:rPr>
          <w:rFonts w:ascii="Times" w:hAnsi="Times"/>
          <w:sz w:val="18"/>
          <w:vertAlign w:val="subscript"/>
          <w:lang w:val="en-US"/>
        </w:rPr>
        <w:t xml:space="preserve"> (</w:t>
      </w:r>
      <w:r>
        <w:rPr>
          <w:rFonts w:ascii="Times" w:hAnsi="Times"/>
          <w:sz w:val="18"/>
          <w:vertAlign w:val="subscript"/>
          <w:lang w:val="en-US"/>
        </w:rPr>
        <w:t>4</w:t>
      </w:r>
      <w:r w:rsidRPr="00DD636C">
        <w:rPr>
          <w:rFonts w:ascii="Times" w:hAnsi="Times"/>
          <w:sz w:val="18"/>
          <w:vertAlign w:val="subscript"/>
          <w:lang w:val="en-US"/>
        </w:rPr>
        <w:t>)</w:t>
      </w:r>
    </w:p>
    <w:p w14:paraId="463B70EE" w14:textId="71682B75" w:rsidR="001167B7" w:rsidRDefault="001167B7" w:rsidP="001167B7">
      <w:pPr>
        <w:shd w:val="clear" w:color="auto" w:fill="FBFBFB"/>
        <w:jc w:val="both"/>
        <w:rPr>
          <w:rFonts w:ascii="Times New Roman" w:hAnsi="Times New Roman" w:cs="Times New Roman"/>
          <w:color w:val="000000"/>
          <w:sz w:val="20"/>
          <w:lang w:val="en-US"/>
        </w:rPr>
      </w:pPr>
    </w:p>
    <w:p w14:paraId="44580EE8" w14:textId="0757912E" w:rsidR="001167B7" w:rsidRDefault="008D3A31" w:rsidP="001167B7">
      <w:pPr>
        <w:shd w:val="clear" w:color="auto" w:fill="FBFBFB"/>
        <w:jc w:val="both"/>
        <w:rPr>
          <w:rFonts w:ascii="Times New Roman" w:hAnsi="Times New Roman" w:cs="Times New Roman"/>
          <w:color w:val="000000"/>
          <w:sz w:val="20"/>
          <w:lang w:val="en-US"/>
        </w:rPr>
      </w:pPr>
      <w:r>
        <w:rPr>
          <w:rFonts w:ascii="Times New Roman" w:hAnsi="Times New Roman" w:cs="Times New Roman"/>
          <w:color w:val="000000"/>
          <w:sz w:val="20"/>
          <w:lang w:val="en-US"/>
        </w:rPr>
        <w:t xml:space="preserve">where </w:t>
      </w:r>
      <w:proofErr w:type="spellStart"/>
      <w:r>
        <w:rPr>
          <w:rFonts w:ascii="Times New Roman" w:hAnsi="Times New Roman" w:cs="Times New Roman"/>
          <w:sz w:val="20"/>
          <w:lang w:val="en-US"/>
        </w:rPr>
        <w:t>Z</w:t>
      </w:r>
      <w:r>
        <w:rPr>
          <w:sz w:val="20"/>
          <w:vertAlign w:val="subscript"/>
          <w:lang w:val="en-US"/>
        </w:rPr>
        <w:t>load</w:t>
      </w:r>
      <w:proofErr w:type="spellEnd"/>
      <w:r>
        <w:rPr>
          <w:rFonts w:ascii="Times New Roman" w:hAnsi="Times New Roman" w:cs="Times New Roman"/>
          <w:sz w:val="20"/>
          <w:vertAlign w:val="subscript"/>
          <w:lang w:val="en-US"/>
        </w:rPr>
        <w:t xml:space="preserve">  </w:t>
      </w:r>
      <w:r>
        <w:rPr>
          <w:rFonts w:ascii="Times New Roman" w:hAnsi="Times New Roman" w:cs="Times New Roman"/>
          <w:color w:val="000000"/>
          <w:sz w:val="20"/>
          <w:lang w:val="en-US"/>
        </w:rPr>
        <w:t xml:space="preserve"> is the impedance of the total load at the point of its connection.</w:t>
      </w:r>
    </w:p>
    <w:p w14:paraId="438226CD" w14:textId="604BF082" w:rsidR="008D3A31" w:rsidRDefault="008D3A31" w:rsidP="008D3A31">
      <w:pPr>
        <w:pStyle w:val="Paragraph"/>
        <w:rPr>
          <w:rFonts w:ascii="Times New Roman" w:hAnsi="Times New Roman" w:cs="Times New Roman"/>
          <w:color w:val="000000"/>
          <w:lang w:val="en-US"/>
        </w:rPr>
      </w:pPr>
      <w:r>
        <w:rPr>
          <w:rFonts w:ascii="Times New Roman" w:hAnsi="Times New Roman" w:cs="Times New Roman"/>
          <w:color w:val="000000"/>
          <w:lang w:val="en-US"/>
        </w:rPr>
        <w:t xml:space="preserve">According to (4), the active resistance of each RC should be significantly less than the impedance of the PG and the resistance of the nonlinear load. If even one condition </w:t>
      </w:r>
      <w:r>
        <w:rPr>
          <w:rFonts w:ascii="Times New Roman" w:hAnsi="Times New Roman" w:cs="Times New Roman"/>
          <w:lang w:val="en-US"/>
        </w:rPr>
        <w:t>Z</w:t>
      </w:r>
      <w:r>
        <w:rPr>
          <w:vertAlign w:val="subscript"/>
          <w:lang w:val="en-US"/>
        </w:rPr>
        <w:t>PG</w:t>
      </w:r>
      <w:r>
        <w:rPr>
          <w:rFonts w:ascii="Times New Roman" w:hAnsi="Times New Roman" w:cs="Times New Roman"/>
          <w:color w:val="000000"/>
          <w:lang w:val="en-US"/>
        </w:rPr>
        <w:t xml:space="preserve"> &gt;&gt; </w:t>
      </w:r>
      <w:proofErr w:type="spellStart"/>
      <w:r>
        <w:rPr>
          <w:rFonts w:ascii="Times New Roman" w:hAnsi="Times New Roman" w:cs="Times New Roman"/>
          <w:i/>
          <w:lang w:val="en-US"/>
        </w:rPr>
        <w:t>R</w:t>
      </w:r>
      <w:r>
        <w:rPr>
          <w:i/>
          <w:vertAlign w:val="subscript"/>
          <w:lang w:val="en-US"/>
        </w:rPr>
        <w:t>con</w:t>
      </w:r>
      <w:proofErr w:type="spellEnd"/>
      <w:r>
        <w:rPr>
          <w:rFonts w:ascii="Times New Roman" w:hAnsi="Times New Roman" w:cs="Times New Roman"/>
          <w:color w:val="000000"/>
          <w:lang w:val="en-US"/>
        </w:rPr>
        <w:t xml:space="preserve"> is met, the FCI will not only lower the higher harmonics (HH) of the </w:t>
      </w:r>
      <w:r w:rsidRPr="008D3A31">
        <w:rPr>
          <w:rFonts w:ascii="Times New Roman" w:hAnsi="Times New Roman" w:cs="Times New Roman"/>
          <w:color w:val="000000"/>
          <w:lang w:val="en-US"/>
        </w:rPr>
        <w:t>PG</w:t>
      </w:r>
      <w:r>
        <w:rPr>
          <w:rFonts w:ascii="Times New Roman" w:hAnsi="Times New Roman" w:cs="Times New Roman"/>
          <w:color w:val="000000"/>
          <w:lang w:val="en-US"/>
        </w:rPr>
        <w:t xml:space="preserve"> voltage, but also the HH currents of the nonlinear load, since in this case they will also be shunted by the circuit. The second condition is </w:t>
      </w:r>
      <w:proofErr w:type="spellStart"/>
      <w:r>
        <w:rPr>
          <w:rFonts w:ascii="Times New Roman" w:hAnsi="Times New Roman" w:cs="Times New Roman"/>
          <w:i/>
          <w:lang w:val="en-US"/>
        </w:rPr>
        <w:t>R</w:t>
      </w:r>
      <w:r>
        <w:rPr>
          <w:i/>
          <w:vertAlign w:val="subscript"/>
          <w:lang w:val="en-US"/>
        </w:rPr>
        <w:t>con</w:t>
      </w:r>
      <w:proofErr w:type="spellEnd"/>
      <w:r>
        <w:rPr>
          <w:rFonts w:ascii="Times New Roman" w:hAnsi="Times New Roman" w:cs="Times New Roman"/>
          <w:color w:val="000000"/>
          <w:lang w:val="en-US"/>
        </w:rPr>
        <w:t xml:space="preserve"> &lt;&lt; </w:t>
      </w:r>
      <w:proofErr w:type="spellStart"/>
      <w:r>
        <w:rPr>
          <w:rFonts w:ascii="Times New Roman" w:hAnsi="Times New Roman" w:cs="Times New Roman"/>
          <w:lang w:val="en-US"/>
        </w:rPr>
        <w:t>Z</w:t>
      </w:r>
      <w:r>
        <w:rPr>
          <w:vertAlign w:val="subscript"/>
          <w:lang w:val="en-US"/>
        </w:rPr>
        <w:t>load</w:t>
      </w:r>
      <w:proofErr w:type="spellEnd"/>
      <w:r>
        <w:rPr>
          <w:rFonts w:ascii="Times New Roman" w:hAnsi="Times New Roman" w:cs="Times New Roman"/>
          <w:vertAlign w:val="subscript"/>
          <w:lang w:val="en-US"/>
        </w:rPr>
        <w:t xml:space="preserve">  </w:t>
      </w:r>
      <w:r>
        <w:rPr>
          <w:rFonts w:ascii="Times New Roman" w:hAnsi="Times New Roman" w:cs="Times New Roman"/>
          <w:color w:val="000000"/>
          <w:lang w:val="en-US"/>
        </w:rPr>
        <w:t xml:space="preserve"> when performing the first one will always be performed, because according to the calculations of </w:t>
      </w:r>
      <w:proofErr w:type="spellStart"/>
      <w:proofErr w:type="gramStart"/>
      <w:r>
        <w:rPr>
          <w:rFonts w:ascii="Times New Roman" w:hAnsi="Times New Roman" w:cs="Times New Roman"/>
          <w:lang w:val="en-US"/>
        </w:rPr>
        <w:t>Z</w:t>
      </w:r>
      <w:r>
        <w:rPr>
          <w:vertAlign w:val="subscript"/>
          <w:lang w:val="en-US"/>
        </w:rPr>
        <w:t>load</w:t>
      </w:r>
      <w:proofErr w:type="spellEnd"/>
      <w:r>
        <w:rPr>
          <w:rFonts w:ascii="Times New Roman" w:hAnsi="Times New Roman" w:cs="Times New Roman"/>
          <w:vertAlign w:val="subscript"/>
          <w:lang w:val="en-US"/>
        </w:rPr>
        <w:t xml:space="preserve">  </w:t>
      </w:r>
      <w:r>
        <w:rPr>
          <w:rFonts w:ascii="Times New Roman" w:hAnsi="Times New Roman" w:cs="Times New Roman"/>
          <w:color w:val="000000"/>
          <w:lang w:val="en-US"/>
        </w:rPr>
        <w:t>,</w:t>
      </w:r>
      <w:proofErr w:type="gramEnd"/>
      <w:r>
        <w:rPr>
          <w:rFonts w:ascii="Times New Roman" w:hAnsi="Times New Roman" w:cs="Times New Roman"/>
          <w:color w:val="000000"/>
          <w:lang w:val="en-US"/>
        </w:rPr>
        <w:t xml:space="preserve"> depending on the voltage class, </w:t>
      </w:r>
      <w:r w:rsidRPr="008D3A31">
        <w:rPr>
          <w:rFonts w:ascii="Times New Roman" w:hAnsi="Times New Roman" w:cs="Times New Roman"/>
          <w:color w:val="000000"/>
          <w:lang w:val="en-US"/>
        </w:rPr>
        <w:lastRenderedPageBreak/>
        <w:t>PG has</w:t>
      </w:r>
      <w:r>
        <w:rPr>
          <w:rFonts w:ascii="Times New Roman" w:hAnsi="Times New Roman" w:cs="Times New Roman"/>
          <w:color w:val="000000"/>
          <w:lang w:val="en-US"/>
        </w:rPr>
        <w:t xml:space="preserve"> values ranging from 1 to 100 </w:t>
      </w:r>
      <w:proofErr w:type="spellStart"/>
      <w:r>
        <w:rPr>
          <w:rFonts w:ascii="Times New Roman" w:hAnsi="Times New Roman" w:cs="Times New Roman"/>
          <w:color w:val="000000"/>
          <w:lang w:val="en-US"/>
        </w:rPr>
        <w:t>Om.</w:t>
      </w:r>
      <w:proofErr w:type="spellEnd"/>
      <w:r>
        <w:rPr>
          <w:rFonts w:ascii="Times New Roman" w:hAnsi="Times New Roman" w:cs="Times New Roman"/>
          <w:color w:val="000000"/>
          <w:lang w:val="en-US"/>
        </w:rPr>
        <w:t xml:space="preserve"> At the same time, the main condition is difficult to fulfill, since the absolute value of the impedance of </w:t>
      </w:r>
      <w:r w:rsidRPr="008D3A31">
        <w:rPr>
          <w:rFonts w:ascii="Times New Roman" w:hAnsi="Times New Roman" w:cs="Times New Roman"/>
          <w:color w:val="000000"/>
          <w:lang w:val="en-US"/>
        </w:rPr>
        <w:t>the PG according</w:t>
      </w:r>
      <w:r>
        <w:rPr>
          <w:rFonts w:ascii="Times New Roman" w:hAnsi="Times New Roman" w:cs="Times New Roman"/>
          <w:color w:val="000000"/>
          <w:lang w:val="en-US"/>
        </w:rPr>
        <w:t xml:space="preserve"> to different sources is commensurate with </w:t>
      </w:r>
      <w:proofErr w:type="spellStart"/>
      <w:r>
        <w:rPr>
          <w:lang w:val="en-US"/>
        </w:rPr>
        <w:t>r</w:t>
      </w:r>
      <w:r>
        <w:rPr>
          <w:vertAlign w:val="subscript"/>
          <w:lang w:val="en-US"/>
        </w:rPr>
        <w:t>L</w:t>
      </w:r>
      <w:proofErr w:type="spellEnd"/>
      <w:r>
        <w:rPr>
          <w:rFonts w:ascii="Times New Roman" w:hAnsi="Times New Roman" w:cs="Times New Roman"/>
          <w:color w:val="000000"/>
          <w:lang w:val="en-US"/>
        </w:rPr>
        <w:t xml:space="preserve"> (from 0.1 Om [4] to 1 Om [16). The satisfactory efficiency of the FCI will have, starting from </w:t>
      </w:r>
      <w:proofErr w:type="spellStart"/>
      <w:r>
        <w:rPr>
          <w:lang w:val="en-US"/>
        </w:rPr>
        <w:t>r</w:t>
      </w:r>
      <w:r>
        <w:rPr>
          <w:vertAlign w:val="subscript"/>
          <w:lang w:val="en-US"/>
        </w:rPr>
        <w:t>L</w:t>
      </w:r>
      <w:proofErr w:type="spellEnd"/>
      <w:r>
        <w:rPr>
          <w:rFonts w:ascii="Times New Roman" w:hAnsi="Times New Roman" w:cs="Times New Roman"/>
          <w:color w:val="000000"/>
          <w:lang w:val="en-US"/>
        </w:rPr>
        <w:t xml:space="preserve"> less than 2 </w:t>
      </w:r>
      <w:r>
        <w:rPr>
          <w:rFonts w:ascii="Times New Roman" w:hAnsi="Times New Roman" w:cs="Times New Roman"/>
          <w:lang w:val="en-US"/>
        </w:rPr>
        <w:t>Z</w:t>
      </w:r>
      <w:r>
        <w:rPr>
          <w:vertAlign w:val="subscript"/>
          <w:lang w:val="en-US"/>
        </w:rPr>
        <w:t>PG</w:t>
      </w:r>
      <w:r>
        <w:rPr>
          <w:rFonts w:ascii="Times New Roman" w:hAnsi="Times New Roman" w:cs="Times New Roman"/>
          <w:color w:val="000000"/>
          <w:lang w:val="en-US"/>
        </w:rPr>
        <w:t xml:space="preserve">. To effectively suppress harmonics, it is necessary that the resistance </w:t>
      </w:r>
      <w:proofErr w:type="spellStart"/>
      <w:r>
        <w:rPr>
          <w:lang w:val="en-US"/>
        </w:rPr>
        <w:t>r</w:t>
      </w:r>
      <w:r>
        <w:rPr>
          <w:vertAlign w:val="subscript"/>
          <w:lang w:val="en-US"/>
        </w:rPr>
        <w:t>L</w:t>
      </w:r>
      <w:proofErr w:type="spellEnd"/>
      <w:r>
        <w:rPr>
          <w:rFonts w:ascii="Times New Roman" w:hAnsi="Times New Roman" w:cs="Times New Roman"/>
          <w:color w:val="000000"/>
          <w:lang w:val="en-US"/>
        </w:rPr>
        <w:t xml:space="preserve"> be an order of magnitude less than </w:t>
      </w:r>
      <w:r>
        <w:rPr>
          <w:rFonts w:ascii="Times New Roman" w:hAnsi="Times New Roman" w:cs="Times New Roman"/>
          <w:lang w:val="en-US"/>
        </w:rPr>
        <w:t>Z</w:t>
      </w:r>
      <w:r>
        <w:rPr>
          <w:vertAlign w:val="subscript"/>
          <w:lang w:val="en-US"/>
        </w:rPr>
        <w:t>PG</w:t>
      </w:r>
      <w:r>
        <w:rPr>
          <w:rFonts w:ascii="Times New Roman" w:hAnsi="Times New Roman" w:cs="Times New Roman"/>
          <w:color w:val="000000"/>
          <w:lang w:val="en-US"/>
        </w:rPr>
        <w:t>.</w:t>
      </w:r>
    </w:p>
    <w:p w14:paraId="5C568630" w14:textId="788D671C" w:rsidR="008D3A31" w:rsidRDefault="008D3A31" w:rsidP="008D3A31">
      <w:pPr>
        <w:pStyle w:val="Paragraph"/>
        <w:rPr>
          <w:rFonts w:ascii="Times New Roman" w:hAnsi="Times New Roman" w:cs="Times New Roman"/>
          <w:color w:val="000000"/>
          <w:lang w:val="en-US"/>
        </w:rPr>
      </w:pPr>
      <w:r>
        <w:rPr>
          <w:rFonts w:ascii="Times New Roman" w:hAnsi="Times New Roman" w:cs="Times New Roman"/>
          <w:color w:val="000000"/>
          <w:lang w:val="en-US"/>
        </w:rPr>
        <w:t>The reactive power of RC capacitors additionally contributes to a certain extent to a positive phase shift of the inductive component of the current in the PG, and, accordingly, to an increase in the power factor of the PG. Thus, only the FCI satisfying the conditions of inequality (4) will weaken the HH voltage of the PG, the currents of the nonlinear load.</w:t>
      </w:r>
    </w:p>
    <w:p w14:paraId="63B98D56" w14:textId="244E4B3B" w:rsidR="008D3A31" w:rsidRDefault="008D3A31" w:rsidP="008D3A31">
      <w:pPr>
        <w:pStyle w:val="Paragraph"/>
        <w:rPr>
          <w:rFonts w:ascii="Times New Roman" w:hAnsi="Times New Roman" w:cs="Times New Roman"/>
          <w:color w:val="000000"/>
          <w:lang w:val="en-US"/>
        </w:rPr>
      </w:pPr>
      <w:r>
        <w:rPr>
          <w:rFonts w:ascii="Times New Roman" w:hAnsi="Times New Roman" w:cs="Times New Roman"/>
          <w:color w:val="000000"/>
          <w:lang w:val="en-US"/>
        </w:rPr>
        <w:t>In [15], based on the study of a large number of publications, an approximate list of indicators intended for the formation of technical characteristics of the FCI is proposed. When managing the values of these indicators, the analysis of the model under consideration will be significantly facilitated and accelerated</w:t>
      </w:r>
      <w:r w:rsidRPr="008D3A31">
        <w:rPr>
          <w:rFonts w:ascii="Times New Roman" w:hAnsi="Times New Roman" w:cs="Times New Roman"/>
          <w:color w:val="000000"/>
          <w:lang w:val="en-US"/>
        </w:rPr>
        <w:t>.</w:t>
      </w:r>
    </w:p>
    <w:p w14:paraId="1BB4E8E5" w14:textId="36EE6E81" w:rsidR="008D3A31" w:rsidRDefault="008D3A31" w:rsidP="008D3A31">
      <w:pPr>
        <w:pStyle w:val="Paragraph"/>
        <w:rPr>
          <w:rFonts w:ascii="Times New Roman" w:hAnsi="Times New Roman" w:cs="Times New Roman"/>
          <w:color w:val="000000"/>
          <w:lang w:val="en-US" w:eastAsia="ru-RU"/>
        </w:rPr>
      </w:pPr>
      <w:r>
        <w:rPr>
          <w:rFonts w:ascii="Times New Roman" w:hAnsi="Times New Roman" w:cs="Times New Roman"/>
          <w:color w:val="000000"/>
          <w:lang w:val="en-US" w:eastAsia="ru-RU"/>
        </w:rPr>
        <w:t xml:space="preserve">There is practically little work in the development methodological and methodological issues, which accordingly affects, as in other areas, the pace of research, the reliability of the results obtained and their implementation. We need a common terminology, regardless of the scope of its application, to avoid discrepancies. For example, in power engineering, when describing the resonant circuits of FCI links, the term "reactor" is mainly used, which is not accepted in </w:t>
      </w:r>
      <w:proofErr w:type="spellStart"/>
      <w:r>
        <w:rPr>
          <w:rFonts w:ascii="Times New Roman" w:hAnsi="Times New Roman" w:cs="Times New Roman"/>
          <w:color w:val="000000"/>
          <w:lang w:val="en-US" w:eastAsia="ru-RU"/>
        </w:rPr>
        <w:t>radiophysics</w:t>
      </w:r>
      <w:proofErr w:type="spellEnd"/>
      <w:r>
        <w:rPr>
          <w:rFonts w:ascii="Times New Roman" w:hAnsi="Times New Roman" w:cs="Times New Roman"/>
          <w:color w:val="000000"/>
          <w:lang w:val="en-US" w:eastAsia="ru-RU"/>
        </w:rPr>
        <w:t>. The peculiarity of reactors in the power industry is the absence of transformer iron in them, while in inductors used in FCI, transformer iron is usually used as a core. The latter devices are usually referred to as throttles in all areas of their application.</w:t>
      </w:r>
    </w:p>
    <w:p w14:paraId="599B31F9" w14:textId="77777777" w:rsidR="008D3A31" w:rsidRDefault="008D3A31" w:rsidP="008D3A31">
      <w:pPr>
        <w:pStyle w:val="Paragraph"/>
        <w:rPr>
          <w:rFonts w:ascii="Times New Roman" w:hAnsi="Times New Roman" w:cs="Times New Roman"/>
          <w:color w:val="000000"/>
          <w:lang w:val="en-US" w:eastAsia="ru-RU"/>
        </w:rPr>
      </w:pPr>
      <w:r>
        <w:rPr>
          <w:rFonts w:ascii="Times New Roman" w:hAnsi="Times New Roman" w:cs="Times New Roman"/>
          <w:color w:val="000000"/>
          <w:lang w:val="en-US" w:eastAsia="ru-RU"/>
        </w:rPr>
        <w:t>There are isolated cases when a similar term is used in the description of FCI. According to its definition and purpose, this term is essentially also of little use for naming the RC inductor. Temporarily, it is possible to limit the use of the term "reactor", since no proper replacement has been proposed yet. The problem also lies in the fact that the websites of manufacturers do not provide the values of the active resistance of throttles and reactors, since according to their information this parameter is not included in regulatory documents.</w:t>
      </w:r>
    </w:p>
    <w:p w14:paraId="25A486DF" w14:textId="77777777" w:rsidR="008D3A31" w:rsidRDefault="008D3A31" w:rsidP="008D3A31">
      <w:pPr>
        <w:pStyle w:val="Paragraph"/>
        <w:rPr>
          <w:rFonts w:ascii="Times New Roman" w:hAnsi="Times New Roman" w:cs="Times New Roman"/>
          <w:color w:val="000000"/>
          <w:lang w:val="en-US" w:eastAsia="ru-RU"/>
        </w:rPr>
      </w:pPr>
      <w:r>
        <w:rPr>
          <w:rFonts w:ascii="Times New Roman" w:hAnsi="Times New Roman" w:cs="Times New Roman"/>
          <w:color w:val="000000"/>
          <w:lang w:val="en-US" w:eastAsia="ru-RU"/>
        </w:rPr>
        <w:t>In addition, two terms such as devices and installations are used as synonyms for filter-compensating products. It is advisable to use them in conjunction with the nominal value of the operating voltage class, as well as the weight, dimensions and price of the FCI. In general, when suppressing a number of harmonics in three-phase networks, this is an entire installation, which prompted the use of this term in the work. Occasionally, it is also used in individual works on FCI.</w:t>
      </w:r>
    </w:p>
    <w:p w14:paraId="08666A30" w14:textId="77777777" w:rsidR="008D3A31" w:rsidRDefault="008D3A31" w:rsidP="008D3A31">
      <w:pPr>
        <w:pStyle w:val="Paragraph"/>
        <w:rPr>
          <w:rFonts w:ascii="Times New Roman" w:hAnsi="Times New Roman" w:cs="Times New Roman"/>
          <w:color w:val="000000"/>
          <w:lang w:val="en-US" w:eastAsia="ru-RU"/>
        </w:rPr>
      </w:pPr>
      <w:r>
        <w:rPr>
          <w:rFonts w:ascii="Times New Roman" w:hAnsi="Times New Roman" w:cs="Times New Roman"/>
          <w:color w:val="000000"/>
          <w:lang w:val="en-US" w:eastAsia="ru-RU"/>
        </w:rPr>
        <w:t>So far, such important technical characteristics of the FCI as the harmonic suppression efficiency coefficient of the FCI, the normative power loss as a percentage, the permissible coefficient of nonlinear distortion of the mains voltage and some others have not been considered collectively.</w:t>
      </w:r>
    </w:p>
    <w:p w14:paraId="1939284E" w14:textId="77777777" w:rsidR="008D3A31" w:rsidRDefault="008D3A31" w:rsidP="008D3A31">
      <w:pPr>
        <w:pStyle w:val="Paragraph"/>
        <w:rPr>
          <w:rFonts w:ascii="Times New Roman" w:hAnsi="Times New Roman" w:cs="Times New Roman"/>
          <w:color w:val="000000"/>
          <w:lang w:val="en-US" w:eastAsia="ru-RU"/>
        </w:rPr>
      </w:pPr>
      <w:r>
        <w:rPr>
          <w:rFonts w:ascii="Times New Roman" w:hAnsi="Times New Roman" w:cs="Times New Roman"/>
          <w:color w:val="000000"/>
          <w:lang w:val="en-US" w:eastAsia="ru-RU"/>
        </w:rPr>
        <w:t>The magnitude of the RC frequency detuning is one of the important characteristics of the FCI, since it largely determines the effectiveness of the suppression of HH. In many, especially early, works, there is no information about the presence of a frequency disorder of RC. An explanation of the need for its application can rarely be found in publications. In a number of papers, the authors write that the frequency of the contours is tuned exactly to the frequency of the harmonic. Meanwhile, an additional calculation of the resonant frequencies of the RC shows (Table. 1) that they are actually in these works less than the frequencies of harmonics.</w:t>
      </w:r>
    </w:p>
    <w:p w14:paraId="40CBE837" w14:textId="2C9D5A2C" w:rsidR="008D3A31" w:rsidRDefault="008D3A31" w:rsidP="008D3A31">
      <w:pPr>
        <w:pStyle w:val="Paragraph"/>
        <w:rPr>
          <w:rFonts w:ascii="Times New Roman" w:hAnsi="Times New Roman" w:cs="Times New Roman"/>
          <w:color w:val="000000"/>
          <w:lang w:val="en-US" w:eastAsia="ru-RU"/>
        </w:rPr>
      </w:pPr>
      <w:r>
        <w:rPr>
          <w:rFonts w:ascii="Times New Roman" w:hAnsi="Times New Roman" w:cs="Times New Roman"/>
          <w:color w:val="000000"/>
          <w:lang w:val="en-US" w:eastAsia="ru-RU"/>
        </w:rPr>
        <w:t xml:space="preserve">Frequency detuning, according to many works, is provided for correcting for aging, primarily of capacitors [7, 13, 14]. In individual works, empirical limits of the deviation of the frequency of the FCI by 3-10% from the suppressed harmonic are proposed, but without substantiating the need for this technique and specifying its values [9, 13, 16, 17]. If we are guided by the permissible limit of capacitor aging, in accordance with the known GOST (-3%), then the detuning value should not exceed 1.5%, and this is essentially commensurate </w:t>
      </w:r>
      <w:r>
        <w:rPr>
          <w:rFonts w:ascii="Times New Roman" w:hAnsi="Times New Roman" w:cs="Times New Roman"/>
          <w:color w:val="000000"/>
          <w:lang w:val="en-US" w:eastAsia="ru-RU"/>
        </w:rPr>
        <w:lastRenderedPageBreak/>
        <w:t>with the accuracy of the frequency tuning of the RC itself. Frequency detuning, in fact, should be provided from the condition of preventing the occurrence of a resonance of currents in the ES, and, accordingly, increasing the voltage level of individual voltage harmonics and determined by the value of the Q-factor provided by the RC. As for the instability of the PG frequency itself, it can be neglected, since it does not exceed 0.1% [18].</w:t>
      </w:r>
    </w:p>
    <w:p w14:paraId="2CFD4774" w14:textId="77777777" w:rsidR="00394733" w:rsidRPr="008D3A31" w:rsidRDefault="00394733" w:rsidP="00394733">
      <w:pPr>
        <w:pStyle w:val="Section"/>
        <w:rPr>
          <w:highlight w:val="yellow"/>
        </w:rPr>
      </w:pPr>
      <w:r w:rsidRPr="008D3A31">
        <w:rPr>
          <w:highlight w:val="yellow"/>
        </w:rPr>
        <w:t>Conclusion</w:t>
      </w:r>
    </w:p>
    <w:p w14:paraId="2B9923C0" w14:textId="77777777" w:rsidR="00394733" w:rsidRDefault="00394733" w:rsidP="008D3A31">
      <w:pPr>
        <w:pStyle w:val="Paragraph"/>
        <w:rPr>
          <w:rFonts w:ascii="Times New Roman" w:hAnsi="Times New Roman" w:cs="Times New Roman"/>
          <w:color w:val="000000"/>
          <w:lang w:val="en-US" w:eastAsia="ru-RU"/>
        </w:rPr>
      </w:pPr>
    </w:p>
    <w:p w14:paraId="69986271" w14:textId="77777777" w:rsidR="008D3A31" w:rsidRDefault="008D3A31" w:rsidP="008D3A31">
      <w:pPr>
        <w:pStyle w:val="Paragraph"/>
        <w:rPr>
          <w:rFonts w:ascii="Times New Roman" w:hAnsi="Times New Roman" w:cs="Times New Roman"/>
          <w:color w:val="000000"/>
          <w:lang w:val="en-US" w:eastAsia="ru-RU"/>
        </w:rPr>
      </w:pPr>
      <w:r>
        <w:rPr>
          <w:rFonts w:ascii="Times New Roman" w:hAnsi="Times New Roman" w:cs="Times New Roman"/>
          <w:color w:val="000000"/>
          <w:lang w:val="en-US" w:eastAsia="ru-RU"/>
        </w:rPr>
        <w:t xml:space="preserve">It follows from the above that for the design of the FCI, it is necessary to develop a method for complex determination of the detuning value, taking into account the Q-factor of the resonant links circuit, the speed and acceptable limits of aging of the circuit elements and the necessary level of suppression of higher harmonics. </w:t>
      </w:r>
    </w:p>
    <w:p w14:paraId="16056870" w14:textId="77777777" w:rsidR="008D3A31" w:rsidRDefault="008D3A31" w:rsidP="008D3A31">
      <w:pPr>
        <w:pStyle w:val="Paragraph"/>
        <w:rPr>
          <w:rFonts w:ascii="Times New Roman" w:hAnsi="Times New Roman" w:cs="Times New Roman"/>
          <w:color w:val="000000"/>
          <w:lang w:val="en-US" w:eastAsia="ru-RU"/>
        </w:rPr>
      </w:pPr>
      <w:r>
        <w:rPr>
          <w:rFonts w:ascii="Times New Roman" w:hAnsi="Times New Roman" w:cs="Times New Roman"/>
          <w:color w:val="000000"/>
          <w:lang w:val="en-US" w:eastAsia="ru-RU"/>
        </w:rPr>
        <w:t xml:space="preserve">As for the unified form of representation of the amplitude-frequency characteristics (frequency response) of the FCI, it is also absent – it is given relative to the impedance, conductivity or current without taking into account the specific value of the impedance of the PG. For this reason, they are not informative enough in the presented form and are not suitable for assessing the filtering ability of the FCI. The nature of harmonic suppression will be more clearly visible if the </w:t>
      </w:r>
      <w:r>
        <w:rPr>
          <w:rFonts w:ascii="Times New Roman" w:hAnsi="Times New Roman" w:cs="Times New Roman"/>
          <w:color w:val="2C2D2E"/>
          <w:shd w:val="clear" w:color="auto" w:fill="FFFFFF"/>
          <w:lang w:val="en-US"/>
        </w:rPr>
        <w:t>amplitude-frequency response</w:t>
      </w:r>
      <w:r>
        <w:rPr>
          <w:rFonts w:ascii="Times New Roman" w:hAnsi="Times New Roman" w:cs="Times New Roman"/>
          <w:color w:val="000000"/>
          <w:lang w:val="en-US" w:eastAsia="ru-RU"/>
        </w:rPr>
        <w:t xml:space="preserve"> of the FCI leads by voltage and directly taking into account the initial impedance of each PG, which is practically not yet implemented.</w:t>
      </w:r>
    </w:p>
    <w:p w14:paraId="68844CED" w14:textId="77777777" w:rsidR="008D3A31" w:rsidRDefault="008D3A31" w:rsidP="008D3A31">
      <w:pPr>
        <w:pStyle w:val="Paragraph"/>
        <w:rPr>
          <w:rFonts w:ascii="Times New Roman" w:hAnsi="Times New Roman" w:cs="Times New Roman"/>
          <w:color w:val="000000"/>
          <w:lang w:val="en-US" w:eastAsia="ru-RU"/>
        </w:rPr>
      </w:pPr>
      <w:r>
        <w:rPr>
          <w:rFonts w:ascii="Times New Roman" w:hAnsi="Times New Roman" w:cs="Times New Roman"/>
          <w:color w:val="000000"/>
          <w:lang w:val="en-US" w:eastAsia="ru-RU"/>
        </w:rPr>
        <w:t>Another, more visual characteristic of the FCI, for express evaluation, can be the proposed suppression coefficient of higher harmonics [15].</w:t>
      </w:r>
    </w:p>
    <w:p w14:paraId="1CFCD744" w14:textId="77777777" w:rsidR="008D3A31" w:rsidRPr="00A473A5" w:rsidRDefault="008D3A31" w:rsidP="008D3A31">
      <w:pPr>
        <w:pStyle w:val="Section0"/>
      </w:pPr>
      <w:r w:rsidRPr="00A473A5">
        <w:t>References</w:t>
      </w:r>
    </w:p>
    <w:p w14:paraId="032C0E1E" w14:textId="2ACE59EB" w:rsidR="009D7FF5" w:rsidRDefault="009D7FF5" w:rsidP="009D7FF5">
      <w:pPr>
        <w:pStyle w:val="ReferencesBody"/>
        <w:jc w:val="both"/>
        <w:rPr>
          <w:color w:val="000000"/>
          <w:lang w:eastAsia="ru-RU"/>
        </w:rPr>
      </w:pPr>
      <w:r>
        <w:rPr>
          <w:shd w:val="clear" w:color="auto" w:fill="FFFFFF"/>
        </w:rPr>
        <w:t xml:space="preserve">Jos </w:t>
      </w:r>
      <w:proofErr w:type="spellStart"/>
      <w:r>
        <w:rPr>
          <w:shd w:val="clear" w:color="auto" w:fill="FFFFFF"/>
        </w:rPr>
        <w:t>Arrillaga</w:t>
      </w:r>
      <w:proofErr w:type="spellEnd"/>
      <w:r>
        <w:rPr>
          <w:color w:val="000000"/>
          <w:shd w:val="clear" w:color="auto" w:fill="FFFFFF"/>
        </w:rPr>
        <w:t xml:space="preserve">, </w:t>
      </w:r>
      <w:r>
        <w:rPr>
          <w:shd w:val="clear" w:color="auto" w:fill="FFFFFF"/>
        </w:rPr>
        <w:t>D.</w:t>
      </w:r>
      <w:r w:rsidR="00D642F6">
        <w:rPr>
          <w:color w:val="000000"/>
          <w:shd w:val="clear" w:color="auto" w:fill="FFFFFF"/>
        </w:rPr>
        <w:t> </w:t>
      </w:r>
      <w:r>
        <w:rPr>
          <w:shd w:val="clear" w:color="auto" w:fill="FFFFFF"/>
        </w:rPr>
        <w:t>A. Bradley</w:t>
      </w:r>
      <w:r>
        <w:rPr>
          <w:color w:val="000000"/>
          <w:shd w:val="clear" w:color="auto" w:fill="FFFFFF"/>
        </w:rPr>
        <w:t>,</w:t>
      </w:r>
      <w:r w:rsidR="00D642F6" w:rsidRPr="00D642F6">
        <w:rPr>
          <w:color w:val="000000"/>
          <w:shd w:val="clear" w:color="auto" w:fill="FFFFFF"/>
          <w:lang w:val="en-US"/>
        </w:rPr>
        <w:t xml:space="preserve"> </w:t>
      </w:r>
      <w:r w:rsidR="00D642F6">
        <w:rPr>
          <w:shd w:val="clear" w:color="auto" w:fill="FFFFFF"/>
        </w:rPr>
        <w:t>P.</w:t>
      </w:r>
      <w:r w:rsidR="00D642F6">
        <w:rPr>
          <w:color w:val="000000"/>
          <w:shd w:val="clear" w:color="auto" w:fill="FFFFFF"/>
        </w:rPr>
        <w:t> </w:t>
      </w:r>
      <w:r>
        <w:rPr>
          <w:shd w:val="clear" w:color="auto" w:fill="FFFFFF"/>
        </w:rPr>
        <w:t xml:space="preserve">S. </w:t>
      </w:r>
      <w:proofErr w:type="spellStart"/>
      <w:r>
        <w:rPr>
          <w:shd w:val="clear" w:color="auto" w:fill="FFFFFF"/>
        </w:rPr>
        <w:t>Bodger</w:t>
      </w:r>
      <w:proofErr w:type="spellEnd"/>
      <w:r>
        <w:rPr>
          <w:color w:val="000000"/>
          <w:lang w:eastAsia="ru-RU"/>
        </w:rPr>
        <w:t xml:space="preserve">, </w:t>
      </w:r>
      <w:r>
        <w:rPr>
          <w:color w:val="000000"/>
          <w:shd w:val="clear" w:color="auto" w:fill="FFFFFF"/>
        </w:rPr>
        <w:t xml:space="preserve">Power System Harmonics, </w:t>
      </w:r>
      <w:r>
        <w:rPr>
          <w:i/>
          <w:iCs/>
          <w:shd w:val="clear" w:color="auto" w:fill="FFFFFF"/>
        </w:rPr>
        <w:t>A Wiley-</w:t>
      </w:r>
      <w:proofErr w:type="spellStart"/>
      <w:r>
        <w:rPr>
          <w:i/>
          <w:iCs/>
          <w:shd w:val="clear" w:color="auto" w:fill="FFFFFF"/>
        </w:rPr>
        <w:t>Interscience</w:t>
      </w:r>
      <w:proofErr w:type="spellEnd"/>
      <w:r>
        <w:rPr>
          <w:i/>
          <w:iCs/>
          <w:shd w:val="clear" w:color="auto" w:fill="FFFFFF"/>
        </w:rPr>
        <w:t xml:space="preserve"> publication</w:t>
      </w:r>
      <w:r>
        <w:t>, 1985, 360 p.</w:t>
      </w:r>
    </w:p>
    <w:p w14:paraId="4C26526A" w14:textId="6FC41081" w:rsidR="009D7FF5" w:rsidRDefault="00D642F6" w:rsidP="009D7FF5">
      <w:pPr>
        <w:pStyle w:val="ReferencesBody"/>
        <w:jc w:val="both"/>
        <w:rPr>
          <w:lang w:eastAsia="ru-RU"/>
        </w:rPr>
      </w:pPr>
      <w:r>
        <w:rPr>
          <w:lang w:eastAsia="ru-RU"/>
        </w:rPr>
        <w:t xml:space="preserve">V.O. </w:t>
      </w:r>
      <w:proofErr w:type="spellStart"/>
      <w:r w:rsidR="009D7FF5">
        <w:rPr>
          <w:lang w:eastAsia="ru-RU"/>
        </w:rPr>
        <w:t>Kolmakov</w:t>
      </w:r>
      <w:proofErr w:type="spellEnd"/>
      <w:r w:rsidRPr="00D642F6">
        <w:rPr>
          <w:lang w:val="en-US" w:eastAsia="ru-RU"/>
        </w:rPr>
        <w:t>,</w:t>
      </w:r>
      <w:r w:rsidR="009D7FF5">
        <w:rPr>
          <w:lang w:eastAsia="ru-RU"/>
        </w:rPr>
        <w:t xml:space="preserve"> Circuit engineering quality assurance of electric energy in networks with nonlinear electric receivers of mass application</w:t>
      </w:r>
      <w:r w:rsidRPr="00D642F6">
        <w:rPr>
          <w:lang w:val="en-US" w:eastAsia="ru-RU"/>
        </w:rPr>
        <w:t>,</w:t>
      </w:r>
      <w:r w:rsidR="009D7FF5">
        <w:rPr>
          <w:lang w:eastAsia="ru-RU"/>
        </w:rPr>
        <w:t xml:space="preserve"> Abstract of diss. on the job. Candidate of Technical Sciences. Krasnoyarsk, 2015. 20 </w:t>
      </w:r>
      <w:proofErr w:type="gramStart"/>
      <w:r w:rsidR="009D7FF5">
        <w:rPr>
          <w:lang w:eastAsia="ru-RU"/>
        </w:rPr>
        <w:t>p .</w:t>
      </w:r>
      <w:proofErr w:type="gramEnd"/>
    </w:p>
    <w:p w14:paraId="75348B37" w14:textId="7266A901" w:rsidR="009D7FF5" w:rsidRDefault="00D642F6" w:rsidP="009D7FF5">
      <w:pPr>
        <w:pStyle w:val="ReferencesBody"/>
        <w:jc w:val="both"/>
      </w:pPr>
      <w:r>
        <w:t xml:space="preserve">Y. </w:t>
      </w:r>
      <w:r w:rsidR="009D7FF5">
        <w:t>Xiao</w:t>
      </w:r>
      <w:r w:rsidRPr="00D642F6">
        <w:rPr>
          <w:lang w:val="en-US"/>
        </w:rPr>
        <w:t>,</w:t>
      </w:r>
      <w:r w:rsidR="009D7FF5">
        <w:t xml:space="preserve"> The </w:t>
      </w:r>
      <w:proofErr w:type="spellStart"/>
      <w:r w:rsidR="009D7FF5">
        <w:t>metod</w:t>
      </w:r>
      <w:proofErr w:type="spellEnd"/>
      <w:r w:rsidR="009D7FF5">
        <w:t xml:space="preserve"> of </w:t>
      </w:r>
      <w:proofErr w:type="spellStart"/>
      <w:r w:rsidR="009D7FF5">
        <w:t>fordesignning</w:t>
      </w:r>
      <w:proofErr w:type="spellEnd"/>
      <w:r w:rsidR="009D7FF5">
        <w:t xml:space="preserve"> the third order filter</w:t>
      </w:r>
      <w:r w:rsidRPr="00D642F6">
        <w:rPr>
          <w:lang w:val="en-US"/>
        </w:rPr>
        <w:t>,</w:t>
      </w:r>
      <w:r w:rsidR="009D7FF5">
        <w:t xml:space="preserve"> </w:t>
      </w:r>
      <w:r w:rsidR="009D7FF5" w:rsidRPr="00D642F6">
        <w:rPr>
          <w:i/>
        </w:rPr>
        <w:t>Proc. 8th IEEE Int. Conf. Harmonics and Quality of Power</w:t>
      </w:r>
      <w:r>
        <w:rPr>
          <w:lang w:val="ru-RU"/>
        </w:rPr>
        <w:t>,</w:t>
      </w:r>
      <w:r w:rsidR="009D7FF5">
        <w:t xml:space="preserve"> Oct. 1998. pp. 139-142.</w:t>
      </w:r>
    </w:p>
    <w:p w14:paraId="7BCDC499" w14:textId="29A9F737" w:rsidR="009D7FF5" w:rsidRDefault="00D642F6" w:rsidP="009D7FF5">
      <w:pPr>
        <w:pStyle w:val="ReferencesBody"/>
        <w:jc w:val="both"/>
        <w:rPr>
          <w:lang w:eastAsia="ru-RU"/>
        </w:rPr>
      </w:pPr>
      <w:r>
        <w:rPr>
          <w:lang w:eastAsia="ru-RU"/>
        </w:rPr>
        <w:t xml:space="preserve">V.O. </w:t>
      </w:r>
      <w:proofErr w:type="spellStart"/>
      <w:r w:rsidR="009D7FF5">
        <w:rPr>
          <w:lang w:eastAsia="ru-RU"/>
        </w:rPr>
        <w:t>Kolmakov</w:t>
      </w:r>
      <w:proofErr w:type="spellEnd"/>
      <w:r w:rsidRPr="00D642F6">
        <w:rPr>
          <w:lang w:val="en-US" w:eastAsia="ru-RU"/>
        </w:rPr>
        <w:t>,</w:t>
      </w:r>
      <w:r w:rsidR="009D7FF5">
        <w:rPr>
          <w:lang w:eastAsia="ru-RU"/>
        </w:rPr>
        <w:t xml:space="preserve"> Reliability of filter compensating devices of various topologies</w:t>
      </w:r>
      <w:r w:rsidRPr="00D642F6">
        <w:rPr>
          <w:lang w:val="en-US" w:eastAsia="ru-RU"/>
        </w:rPr>
        <w:t>,</w:t>
      </w:r>
      <w:r w:rsidR="009D7FF5">
        <w:rPr>
          <w:lang w:eastAsia="ru-RU"/>
        </w:rPr>
        <w:t xml:space="preserve"> </w:t>
      </w:r>
      <w:r w:rsidR="009D7FF5" w:rsidRPr="00D642F6">
        <w:rPr>
          <w:i/>
          <w:lang w:eastAsia="ru-RU"/>
        </w:rPr>
        <w:t xml:space="preserve">Bulletin of </w:t>
      </w:r>
      <w:proofErr w:type="spellStart"/>
      <w:r w:rsidR="009D7FF5" w:rsidRPr="00D642F6">
        <w:rPr>
          <w:i/>
          <w:lang w:eastAsia="ru-RU"/>
        </w:rPr>
        <w:t>KrasGAU</w:t>
      </w:r>
      <w:proofErr w:type="spellEnd"/>
      <w:r w:rsidRPr="00D642F6">
        <w:rPr>
          <w:lang w:val="en-US" w:eastAsia="ru-RU"/>
        </w:rPr>
        <w:t>,</w:t>
      </w:r>
      <w:r>
        <w:rPr>
          <w:lang w:eastAsia="ru-RU"/>
        </w:rPr>
        <w:t xml:space="preserve"> 2017</w:t>
      </w:r>
      <w:r w:rsidRPr="00D642F6">
        <w:rPr>
          <w:lang w:val="en-US" w:eastAsia="ru-RU"/>
        </w:rPr>
        <w:t>,</w:t>
      </w:r>
      <w:r w:rsidR="009D7FF5">
        <w:rPr>
          <w:lang w:eastAsia="ru-RU"/>
        </w:rPr>
        <w:t xml:space="preserve"> No. 8.</w:t>
      </w:r>
      <w:r w:rsidRPr="001B5A9C">
        <w:rPr>
          <w:lang w:val="en-US" w:eastAsia="ru-RU"/>
        </w:rPr>
        <w:t>,</w:t>
      </w:r>
      <w:r w:rsidR="009D7FF5">
        <w:rPr>
          <w:lang w:eastAsia="ru-RU"/>
        </w:rPr>
        <w:t xml:space="preserve"> pp. 55-61.</w:t>
      </w:r>
    </w:p>
    <w:p w14:paraId="1FFC1918" w14:textId="1D9AEC79" w:rsidR="009D7FF5" w:rsidRDefault="001B5A9C" w:rsidP="009D7FF5">
      <w:pPr>
        <w:pStyle w:val="ReferencesBody"/>
        <w:jc w:val="both"/>
        <w:rPr>
          <w:lang w:eastAsia="ru-RU"/>
        </w:rPr>
      </w:pPr>
      <w:r>
        <w:rPr>
          <w:lang w:eastAsia="ru-RU"/>
        </w:rPr>
        <w:t>V.P.</w:t>
      </w:r>
      <w:r w:rsidRPr="001B5A9C">
        <w:rPr>
          <w:lang w:val="en-US" w:eastAsia="ru-RU"/>
        </w:rPr>
        <w:t xml:space="preserve"> </w:t>
      </w:r>
      <w:proofErr w:type="spellStart"/>
      <w:r w:rsidR="009D7FF5">
        <w:rPr>
          <w:lang w:eastAsia="ru-RU"/>
        </w:rPr>
        <w:t>Dovgun</w:t>
      </w:r>
      <w:proofErr w:type="spellEnd"/>
      <w:r w:rsidR="009D7FF5">
        <w:rPr>
          <w:lang w:eastAsia="ru-RU"/>
        </w:rPr>
        <w:t xml:space="preserve">, </w:t>
      </w:r>
      <w:r>
        <w:rPr>
          <w:lang w:eastAsia="ru-RU"/>
        </w:rPr>
        <w:t>D.E.</w:t>
      </w:r>
      <w:r w:rsidRPr="001B5A9C">
        <w:rPr>
          <w:lang w:val="en-US" w:eastAsia="ru-RU"/>
        </w:rPr>
        <w:t xml:space="preserve"> </w:t>
      </w:r>
      <w:proofErr w:type="spellStart"/>
      <w:r w:rsidR="009D7FF5">
        <w:rPr>
          <w:lang w:eastAsia="ru-RU"/>
        </w:rPr>
        <w:t>Egorov</w:t>
      </w:r>
      <w:proofErr w:type="spellEnd"/>
      <w:r w:rsidR="009D7FF5">
        <w:rPr>
          <w:lang w:eastAsia="ru-RU"/>
        </w:rPr>
        <w:t xml:space="preserve">, </w:t>
      </w:r>
      <w:r>
        <w:rPr>
          <w:lang w:eastAsia="ru-RU"/>
        </w:rPr>
        <w:t>V.V.</w:t>
      </w:r>
      <w:r w:rsidRPr="001B5A9C">
        <w:rPr>
          <w:lang w:val="en-US" w:eastAsia="ru-RU"/>
        </w:rPr>
        <w:t xml:space="preserve"> </w:t>
      </w:r>
      <w:proofErr w:type="spellStart"/>
      <w:r w:rsidR="009D7FF5">
        <w:rPr>
          <w:lang w:eastAsia="ru-RU"/>
        </w:rPr>
        <w:t>Novikov</w:t>
      </w:r>
      <w:proofErr w:type="spellEnd"/>
      <w:r w:rsidR="009D7FF5">
        <w:rPr>
          <w:lang w:eastAsia="ru-RU"/>
        </w:rPr>
        <w:t xml:space="preserve">, </w:t>
      </w:r>
      <w:r>
        <w:rPr>
          <w:lang w:eastAsia="ru-RU"/>
        </w:rPr>
        <w:t>E.S.</w:t>
      </w:r>
      <w:r w:rsidRPr="001B5A9C">
        <w:rPr>
          <w:lang w:val="en-US" w:eastAsia="ru-RU"/>
        </w:rPr>
        <w:t xml:space="preserve"> </w:t>
      </w:r>
      <w:r w:rsidR="009D7FF5">
        <w:rPr>
          <w:lang w:eastAsia="ru-RU"/>
        </w:rPr>
        <w:t>Zvyagintsev</w:t>
      </w:r>
      <w:r w:rsidRPr="001B5A9C">
        <w:rPr>
          <w:lang w:val="en-US" w:eastAsia="ru-RU"/>
        </w:rPr>
        <w:t>,</w:t>
      </w:r>
      <w:r w:rsidR="009D7FF5">
        <w:rPr>
          <w:lang w:eastAsia="ru-RU"/>
        </w:rPr>
        <w:t xml:space="preserve"> Parametric synthesis of broadband power filters</w:t>
      </w:r>
      <w:r w:rsidRPr="001B5A9C">
        <w:rPr>
          <w:lang w:val="en-US" w:eastAsia="ru-RU"/>
        </w:rPr>
        <w:t>,</w:t>
      </w:r>
      <w:r w:rsidR="009D7FF5">
        <w:rPr>
          <w:lang w:eastAsia="ru-RU"/>
        </w:rPr>
        <w:t xml:space="preserve"> </w:t>
      </w:r>
      <w:r w:rsidR="009D7FF5" w:rsidRPr="001B5A9C">
        <w:rPr>
          <w:i/>
          <w:lang w:eastAsia="ru-RU"/>
        </w:rPr>
        <w:t>Electricity</w:t>
      </w:r>
      <w:r w:rsidRPr="001B5A9C">
        <w:rPr>
          <w:lang w:val="en-US" w:eastAsia="ru-RU"/>
        </w:rPr>
        <w:t>,</w:t>
      </w:r>
      <w:r>
        <w:rPr>
          <w:lang w:eastAsia="ru-RU"/>
        </w:rPr>
        <w:t xml:space="preserve"> 2018,</w:t>
      </w:r>
      <w:r w:rsidR="009D7FF5">
        <w:rPr>
          <w:lang w:eastAsia="ru-RU"/>
        </w:rPr>
        <w:t xml:space="preserve"> </w:t>
      </w:r>
      <w:r>
        <w:rPr>
          <w:lang w:val="en-US" w:eastAsia="ru-RU"/>
        </w:rPr>
        <w:t>No.</w:t>
      </w:r>
      <w:r>
        <w:rPr>
          <w:lang w:eastAsia="ru-RU"/>
        </w:rPr>
        <w:t xml:space="preserve"> 12,</w:t>
      </w:r>
      <w:r w:rsidR="009D7FF5">
        <w:rPr>
          <w:lang w:eastAsia="ru-RU"/>
        </w:rPr>
        <w:t xml:space="preserve"> pp. 14-21.</w:t>
      </w:r>
    </w:p>
    <w:p w14:paraId="255B7CC5" w14:textId="308545A4" w:rsidR="009D7FF5" w:rsidRPr="0050149D" w:rsidRDefault="009D5038" w:rsidP="009D7FF5">
      <w:pPr>
        <w:pStyle w:val="ReferencesBody"/>
        <w:jc w:val="both"/>
      </w:pPr>
      <w:r>
        <w:t>A. Lange</w:t>
      </w:r>
      <w:r w:rsidR="009D7FF5">
        <w:t xml:space="preserve">, </w:t>
      </w:r>
      <w:r>
        <w:t xml:space="preserve">G. </w:t>
      </w:r>
      <w:proofErr w:type="spellStart"/>
      <w:r>
        <w:t>Redlarski</w:t>
      </w:r>
      <w:proofErr w:type="spellEnd"/>
      <w:r>
        <w:t>,</w:t>
      </w:r>
      <w:r w:rsidR="009D7FF5">
        <w:t xml:space="preserve"> Selection </w:t>
      </w:r>
      <w:r>
        <w:t>o</w:t>
      </w:r>
      <w:r w:rsidR="009D7FF5">
        <w:t>f C-type filters for reactive power compensation and filtration of higher harmonics injected into the trans</w:t>
      </w:r>
      <w:r>
        <w:t xml:space="preserve">mission system by are </w:t>
      </w:r>
      <w:proofErr w:type="spellStart"/>
      <w:r>
        <w:t>furnances</w:t>
      </w:r>
      <w:proofErr w:type="spellEnd"/>
      <w:r w:rsidR="009D7FF5">
        <w:t xml:space="preserve"> </w:t>
      </w:r>
      <w:r w:rsidR="009D7FF5" w:rsidRPr="009D5038">
        <w:rPr>
          <w:i/>
        </w:rPr>
        <w:t>Energies</w:t>
      </w:r>
      <w:r w:rsidR="009D7FF5">
        <w:t xml:space="preserve">. </w:t>
      </w:r>
      <w:r w:rsidR="009D7FF5" w:rsidRPr="0050149D">
        <w:t xml:space="preserve">2020. </w:t>
      </w:r>
      <w:r w:rsidR="009D7FF5">
        <w:t>V</w:t>
      </w:r>
      <w:r w:rsidR="009D7FF5" w:rsidRPr="0050149D">
        <w:t xml:space="preserve">. </w:t>
      </w:r>
      <w:r>
        <w:t>13. pp. 2330</w:t>
      </w:r>
      <w:r w:rsidR="009D7FF5">
        <w:t>.</w:t>
      </w:r>
    </w:p>
    <w:p w14:paraId="41CE5D3F" w14:textId="6CF23086" w:rsidR="009D7FF5" w:rsidRDefault="009D5038" w:rsidP="009D7FF5">
      <w:pPr>
        <w:pStyle w:val="ReferencesBody"/>
        <w:jc w:val="both"/>
        <w:rPr>
          <w:lang w:eastAsia="ru-RU"/>
        </w:rPr>
      </w:pPr>
      <w:r>
        <w:rPr>
          <w:lang w:eastAsia="ru-RU"/>
        </w:rPr>
        <w:t xml:space="preserve">D.A. </w:t>
      </w:r>
      <w:proofErr w:type="spellStart"/>
      <w:r>
        <w:rPr>
          <w:lang w:eastAsia="ru-RU"/>
        </w:rPr>
        <w:t>Shandrygin</w:t>
      </w:r>
      <w:proofErr w:type="spellEnd"/>
      <w:r>
        <w:rPr>
          <w:lang w:eastAsia="ru-RU"/>
        </w:rPr>
        <w:t>,</w:t>
      </w:r>
      <w:r w:rsidR="009D7FF5">
        <w:rPr>
          <w:lang w:eastAsia="ru-RU"/>
        </w:rPr>
        <w:t xml:space="preserve"> Design of filter compensating devices for electric p</w:t>
      </w:r>
      <w:r>
        <w:rPr>
          <w:lang w:eastAsia="ru-RU"/>
        </w:rPr>
        <w:t>ower systems with traction load.</w:t>
      </w:r>
      <w:r w:rsidR="009D7FF5">
        <w:rPr>
          <w:lang w:eastAsia="ru-RU"/>
        </w:rPr>
        <w:t xml:space="preserve"> </w:t>
      </w:r>
      <w:r w:rsidR="009D7FF5" w:rsidRPr="009D5038">
        <w:rPr>
          <w:i/>
          <w:lang w:eastAsia="ru-RU"/>
        </w:rPr>
        <w:t xml:space="preserve">In the collection: </w:t>
      </w:r>
      <w:proofErr w:type="spellStart"/>
      <w:r w:rsidR="009D7FF5" w:rsidRPr="009D5038">
        <w:rPr>
          <w:i/>
          <w:lang w:eastAsia="ru-RU"/>
        </w:rPr>
        <w:t>Borisov</w:t>
      </w:r>
      <w:proofErr w:type="spellEnd"/>
      <w:r w:rsidR="009D7FF5" w:rsidRPr="009D5038">
        <w:rPr>
          <w:i/>
          <w:lang w:eastAsia="ru-RU"/>
        </w:rPr>
        <w:t xml:space="preserve"> readings. Mat. III All-Russian Scientific and Technical conf. with International participation. </w:t>
      </w:r>
      <w:proofErr w:type="spellStart"/>
      <w:r w:rsidR="009D7FF5" w:rsidRPr="009D5038">
        <w:rPr>
          <w:i/>
          <w:lang w:eastAsia="ru-RU"/>
        </w:rPr>
        <w:t>Otv</w:t>
      </w:r>
      <w:proofErr w:type="spellEnd"/>
      <w:r w:rsidR="009D7FF5" w:rsidRPr="009D5038">
        <w:rPr>
          <w:i/>
          <w:lang w:eastAsia="ru-RU"/>
        </w:rPr>
        <w:t xml:space="preserve">. for the issue of E.S. </w:t>
      </w:r>
      <w:proofErr w:type="spellStart"/>
      <w:r w:rsidR="009D7FF5" w:rsidRPr="009D5038">
        <w:rPr>
          <w:i/>
          <w:lang w:eastAsia="ru-RU"/>
        </w:rPr>
        <w:t>Volodin</w:t>
      </w:r>
      <w:proofErr w:type="spellEnd"/>
      <w:r w:rsidR="009D7FF5" w:rsidRPr="009D5038">
        <w:rPr>
          <w:i/>
          <w:lang w:eastAsia="ru-RU"/>
        </w:rPr>
        <w:t>. Krasnoyarsk</w:t>
      </w:r>
      <w:r w:rsidR="009D7FF5">
        <w:rPr>
          <w:lang w:eastAsia="ru-RU"/>
        </w:rPr>
        <w:t>, 2021. pp. 186-191.</w:t>
      </w:r>
    </w:p>
    <w:p w14:paraId="24DBFEE6" w14:textId="24D3D974" w:rsidR="009D7FF5" w:rsidRDefault="009D5038" w:rsidP="009D7FF5">
      <w:pPr>
        <w:pStyle w:val="ReferencesBody"/>
        <w:jc w:val="both"/>
        <w:rPr>
          <w:lang w:eastAsia="ru-RU"/>
        </w:rPr>
      </w:pPr>
      <w:r>
        <w:rPr>
          <w:lang w:eastAsia="ru-RU"/>
        </w:rPr>
        <w:t xml:space="preserve">S.S. </w:t>
      </w:r>
      <w:r w:rsidR="009D7FF5">
        <w:rPr>
          <w:lang w:eastAsia="ru-RU"/>
        </w:rPr>
        <w:t>Smirnov</w:t>
      </w:r>
      <w:r>
        <w:rPr>
          <w:lang w:eastAsia="ru-RU"/>
        </w:rPr>
        <w:t>,</w:t>
      </w:r>
      <w:r w:rsidR="009D7FF5">
        <w:rPr>
          <w:lang w:eastAsia="ru-RU"/>
        </w:rPr>
        <w:t xml:space="preserve"> Properties of active power harmonics of distorting loads</w:t>
      </w:r>
      <w:r>
        <w:rPr>
          <w:lang w:eastAsia="ru-RU"/>
        </w:rPr>
        <w:t>,</w:t>
      </w:r>
      <w:r w:rsidR="009D7FF5">
        <w:rPr>
          <w:lang w:eastAsia="ru-RU"/>
        </w:rPr>
        <w:t xml:space="preserve"> </w:t>
      </w:r>
      <w:r w:rsidR="009D7FF5" w:rsidRPr="009D5038">
        <w:rPr>
          <w:i/>
          <w:lang w:eastAsia="ru-RU"/>
        </w:rPr>
        <w:t>Electricity</w:t>
      </w:r>
      <w:r w:rsidR="009D7FF5">
        <w:rPr>
          <w:lang w:eastAsia="ru-RU"/>
        </w:rPr>
        <w:t>. 2010. No. 9. pp. 45-49.</w:t>
      </w:r>
    </w:p>
    <w:p w14:paraId="26CE7C32" w14:textId="74DBF124" w:rsidR="009D7FF5" w:rsidRDefault="009D5038" w:rsidP="009D7FF5">
      <w:pPr>
        <w:pStyle w:val="ReferencesBody"/>
        <w:jc w:val="both"/>
        <w:rPr>
          <w:lang w:eastAsia="ru-RU"/>
        </w:rPr>
      </w:pPr>
      <w:r>
        <w:rPr>
          <w:lang w:eastAsia="ru-RU"/>
        </w:rPr>
        <w:lastRenderedPageBreak/>
        <w:t xml:space="preserve">I.M </w:t>
      </w:r>
      <w:proofErr w:type="spellStart"/>
      <w:r w:rsidR="009D7FF5">
        <w:rPr>
          <w:lang w:eastAsia="ru-RU"/>
        </w:rPr>
        <w:t>Valeev</w:t>
      </w:r>
      <w:proofErr w:type="spellEnd"/>
      <w:r w:rsidR="009D7FF5">
        <w:rPr>
          <w:lang w:eastAsia="ru-RU"/>
        </w:rPr>
        <w:t>,</w:t>
      </w:r>
      <w:r>
        <w:rPr>
          <w:lang w:eastAsia="ru-RU"/>
        </w:rPr>
        <w:t xml:space="preserve"> A.M.-N.</w:t>
      </w:r>
      <w:r w:rsidR="009D7FF5">
        <w:rPr>
          <w:lang w:eastAsia="ru-RU"/>
        </w:rPr>
        <w:t xml:space="preserve"> </w:t>
      </w:r>
      <w:proofErr w:type="spellStart"/>
      <w:r w:rsidR="009D7FF5">
        <w:rPr>
          <w:lang w:eastAsia="ru-RU"/>
        </w:rPr>
        <w:t>Alzakkar</w:t>
      </w:r>
      <w:proofErr w:type="spellEnd"/>
      <w:r>
        <w:rPr>
          <w:lang w:eastAsia="ru-RU"/>
        </w:rPr>
        <w:t>,</w:t>
      </w:r>
      <w:r w:rsidR="009D7FF5">
        <w:rPr>
          <w:lang w:eastAsia="ru-RU"/>
        </w:rPr>
        <w:t xml:space="preserve"> Harmonics and their influence in determining the method of reactive power compensation in electrical networks</w:t>
      </w:r>
      <w:r>
        <w:rPr>
          <w:lang w:eastAsia="ru-RU"/>
        </w:rPr>
        <w:t>,</w:t>
      </w:r>
      <w:r w:rsidR="009D7FF5">
        <w:rPr>
          <w:lang w:eastAsia="ru-RU"/>
        </w:rPr>
        <w:t xml:space="preserve"> </w:t>
      </w:r>
      <w:r w:rsidR="009D7FF5" w:rsidRPr="009D5038">
        <w:rPr>
          <w:i/>
          <w:lang w:eastAsia="ru-RU"/>
        </w:rPr>
        <w:t>Bulletin of the KSEU</w:t>
      </w:r>
      <w:r w:rsidR="009D7FF5">
        <w:rPr>
          <w:lang w:eastAsia="ru-RU"/>
        </w:rPr>
        <w:t>, 2020. No. 1 (45). pp. 24-39.</w:t>
      </w:r>
    </w:p>
    <w:p w14:paraId="5A7F5E4F" w14:textId="61107BDB" w:rsidR="009D7FF5" w:rsidRDefault="009D5038" w:rsidP="009D7FF5">
      <w:pPr>
        <w:pStyle w:val="ReferencesBody"/>
        <w:jc w:val="both"/>
        <w:rPr>
          <w:lang w:eastAsia="ru-RU"/>
        </w:rPr>
      </w:pPr>
      <w:r>
        <w:rPr>
          <w:lang w:eastAsia="ru-RU"/>
        </w:rPr>
        <w:t xml:space="preserve">N.P. </w:t>
      </w:r>
      <w:proofErr w:type="spellStart"/>
      <w:r w:rsidR="009D7FF5">
        <w:rPr>
          <w:lang w:eastAsia="ru-RU"/>
        </w:rPr>
        <w:t>Boyarskaya</w:t>
      </w:r>
      <w:proofErr w:type="spellEnd"/>
      <w:r>
        <w:rPr>
          <w:lang w:eastAsia="ru-RU"/>
        </w:rPr>
        <w:t>, V.P.</w:t>
      </w:r>
      <w:r w:rsidR="009D7FF5">
        <w:rPr>
          <w:lang w:eastAsia="ru-RU"/>
        </w:rPr>
        <w:t xml:space="preserve"> </w:t>
      </w:r>
      <w:proofErr w:type="spellStart"/>
      <w:r w:rsidR="009D7FF5">
        <w:rPr>
          <w:lang w:eastAsia="ru-RU"/>
        </w:rPr>
        <w:t>Dovgun</w:t>
      </w:r>
      <w:proofErr w:type="spellEnd"/>
      <w:r>
        <w:rPr>
          <w:lang w:eastAsia="ru-RU"/>
        </w:rPr>
        <w:t>,</w:t>
      </w:r>
      <w:r w:rsidR="009D7FF5">
        <w:rPr>
          <w:lang w:eastAsia="ru-RU"/>
        </w:rPr>
        <w:t xml:space="preserve"> </w:t>
      </w:r>
      <w:r>
        <w:rPr>
          <w:lang w:eastAsia="ru-RU"/>
        </w:rPr>
        <w:t xml:space="preserve">D.E. </w:t>
      </w:r>
      <w:proofErr w:type="spellStart"/>
      <w:r w:rsidR="009D7FF5">
        <w:rPr>
          <w:lang w:eastAsia="ru-RU"/>
        </w:rPr>
        <w:t>Egorov</w:t>
      </w:r>
      <w:proofErr w:type="spellEnd"/>
      <w:r w:rsidR="009D7FF5">
        <w:rPr>
          <w:lang w:eastAsia="ru-RU"/>
        </w:rPr>
        <w:t>,</w:t>
      </w:r>
      <w:r>
        <w:rPr>
          <w:lang w:eastAsia="ru-RU"/>
        </w:rPr>
        <w:t xml:space="preserve"> V.V.</w:t>
      </w:r>
      <w:r w:rsidR="009D7FF5">
        <w:rPr>
          <w:lang w:eastAsia="ru-RU"/>
        </w:rPr>
        <w:t xml:space="preserve"> </w:t>
      </w:r>
      <w:proofErr w:type="spellStart"/>
      <w:r w:rsidR="009D7FF5">
        <w:rPr>
          <w:lang w:eastAsia="ru-RU"/>
        </w:rPr>
        <w:t>Novikov</w:t>
      </w:r>
      <w:proofErr w:type="spellEnd"/>
      <w:r>
        <w:rPr>
          <w:lang w:eastAsia="ru-RU"/>
        </w:rPr>
        <w:t>,</w:t>
      </w:r>
      <w:r w:rsidR="009D7FF5">
        <w:rPr>
          <w:lang w:eastAsia="ru-RU"/>
        </w:rPr>
        <w:t xml:space="preserve"> </w:t>
      </w:r>
      <w:r>
        <w:rPr>
          <w:lang w:eastAsia="ru-RU"/>
        </w:rPr>
        <w:t xml:space="preserve">D.A. </w:t>
      </w:r>
      <w:proofErr w:type="spellStart"/>
      <w:r w:rsidR="009D7FF5">
        <w:rPr>
          <w:lang w:eastAsia="ru-RU"/>
        </w:rPr>
        <w:t>Shandrygin</w:t>
      </w:r>
      <w:proofErr w:type="spellEnd"/>
      <w:r>
        <w:rPr>
          <w:lang w:eastAsia="ru-RU"/>
        </w:rPr>
        <w:t>,</w:t>
      </w:r>
      <w:r w:rsidR="009D7FF5">
        <w:rPr>
          <w:lang w:eastAsia="ru-RU"/>
        </w:rPr>
        <w:t xml:space="preserve"> Minimization of power </w:t>
      </w:r>
      <w:r>
        <w:rPr>
          <w:lang w:eastAsia="ru-RU"/>
        </w:rPr>
        <w:t xml:space="preserve">losses in passive power filters, </w:t>
      </w:r>
      <w:r w:rsidR="009D7FF5" w:rsidRPr="009D5038">
        <w:rPr>
          <w:i/>
          <w:lang w:eastAsia="ru-RU"/>
        </w:rPr>
        <w:t>Problems of power engineering</w:t>
      </w:r>
      <w:r w:rsidR="009D7FF5">
        <w:rPr>
          <w:lang w:eastAsia="ru-RU"/>
        </w:rPr>
        <w:t>. 2021. Volume 23. No. 6. pp. 43-51.</w:t>
      </w:r>
    </w:p>
    <w:p w14:paraId="6351D5DD" w14:textId="14458C0C" w:rsidR="009D7FF5" w:rsidRDefault="009D5038" w:rsidP="009D7FF5">
      <w:pPr>
        <w:pStyle w:val="ReferencesBody"/>
        <w:jc w:val="both"/>
        <w:rPr>
          <w:lang w:eastAsia="ru-RU"/>
        </w:rPr>
      </w:pPr>
      <w:r>
        <w:rPr>
          <w:lang w:eastAsia="ru-RU"/>
        </w:rPr>
        <w:t xml:space="preserve">L.I. </w:t>
      </w:r>
      <w:proofErr w:type="spellStart"/>
      <w:r>
        <w:rPr>
          <w:lang w:eastAsia="ru-RU"/>
        </w:rPr>
        <w:t>Kovernikova</w:t>
      </w:r>
      <w:proofErr w:type="spellEnd"/>
      <w:r w:rsidR="009D7FF5">
        <w:rPr>
          <w:lang w:eastAsia="ru-RU"/>
        </w:rPr>
        <w:t xml:space="preserve">, Chi </w:t>
      </w:r>
      <w:proofErr w:type="spellStart"/>
      <w:r w:rsidR="009D7FF5">
        <w:rPr>
          <w:lang w:eastAsia="ru-RU"/>
        </w:rPr>
        <w:t>Thanh</w:t>
      </w:r>
      <w:proofErr w:type="spellEnd"/>
      <w:r>
        <w:rPr>
          <w:lang w:eastAsia="ru-RU"/>
        </w:rPr>
        <w:t xml:space="preserve"> Nguyen</w:t>
      </w:r>
      <w:r w:rsidR="009D7FF5">
        <w:rPr>
          <w:lang w:eastAsia="ru-RU"/>
        </w:rPr>
        <w:t>,</w:t>
      </w:r>
      <w:r>
        <w:rPr>
          <w:lang w:eastAsia="ru-RU"/>
        </w:rPr>
        <w:t xml:space="preserve"> O.V.</w:t>
      </w:r>
      <w:r w:rsidR="009D7FF5">
        <w:rPr>
          <w:lang w:eastAsia="ru-RU"/>
        </w:rPr>
        <w:t xml:space="preserve"> </w:t>
      </w:r>
      <w:proofErr w:type="spellStart"/>
      <w:r w:rsidR="009D7FF5">
        <w:rPr>
          <w:lang w:eastAsia="ru-RU"/>
        </w:rPr>
        <w:t>Khamisov</w:t>
      </w:r>
      <w:proofErr w:type="spellEnd"/>
      <w:r>
        <w:rPr>
          <w:lang w:eastAsia="ru-RU"/>
        </w:rPr>
        <w:t>,</w:t>
      </w:r>
      <w:r w:rsidR="009D7FF5">
        <w:rPr>
          <w:lang w:eastAsia="ru-RU"/>
        </w:rPr>
        <w:t xml:space="preserve"> Optimization approach to determinin</w:t>
      </w:r>
      <w:r>
        <w:rPr>
          <w:lang w:eastAsia="ru-RU"/>
        </w:rPr>
        <w:t>g parameters of passive filters,</w:t>
      </w:r>
      <w:r w:rsidR="009D7FF5">
        <w:rPr>
          <w:lang w:eastAsia="ru-RU"/>
        </w:rPr>
        <w:t xml:space="preserve"> </w:t>
      </w:r>
      <w:r w:rsidR="009D7FF5" w:rsidRPr="009D5038">
        <w:rPr>
          <w:i/>
          <w:lang w:eastAsia="ru-RU"/>
        </w:rPr>
        <w:t>Electricity</w:t>
      </w:r>
      <w:r w:rsidR="009D7FF5">
        <w:rPr>
          <w:lang w:eastAsia="ru-RU"/>
        </w:rPr>
        <w:t>. 2012. No. 1. pp. 43-49.</w:t>
      </w:r>
    </w:p>
    <w:p w14:paraId="55865EF8" w14:textId="3660136C" w:rsidR="009D7FF5" w:rsidRDefault="009D5038" w:rsidP="009D7FF5">
      <w:pPr>
        <w:pStyle w:val="ReferencesBody"/>
        <w:jc w:val="both"/>
        <w:rPr>
          <w:lang w:eastAsia="ru-RU"/>
        </w:rPr>
      </w:pPr>
      <w:r>
        <w:rPr>
          <w:lang w:eastAsia="ru-RU"/>
        </w:rPr>
        <w:t xml:space="preserve">R.H. </w:t>
      </w:r>
      <w:proofErr w:type="spellStart"/>
      <w:r w:rsidR="009D7FF5">
        <w:rPr>
          <w:lang w:eastAsia="ru-RU"/>
        </w:rPr>
        <w:t>Tukshaitov</w:t>
      </w:r>
      <w:proofErr w:type="spellEnd"/>
      <w:r w:rsidR="009D7FF5">
        <w:rPr>
          <w:lang w:eastAsia="ru-RU"/>
        </w:rPr>
        <w:t>,</w:t>
      </w:r>
      <w:r>
        <w:rPr>
          <w:lang w:eastAsia="ru-RU"/>
        </w:rPr>
        <w:t xml:space="preserve"> R.K.</w:t>
      </w:r>
      <w:r w:rsidR="009D7FF5">
        <w:rPr>
          <w:lang w:eastAsia="ru-RU"/>
        </w:rPr>
        <w:t xml:space="preserve"> </w:t>
      </w:r>
      <w:proofErr w:type="spellStart"/>
      <w:r w:rsidR="009D7FF5">
        <w:rPr>
          <w:lang w:eastAsia="ru-RU"/>
        </w:rPr>
        <w:t>Zaripov</w:t>
      </w:r>
      <w:proofErr w:type="spellEnd"/>
      <w:r w:rsidR="009D7FF5">
        <w:rPr>
          <w:lang w:eastAsia="ru-RU"/>
        </w:rPr>
        <w:t>. About one effective way to reduce the emission level of LED lamps in the power grid of higher harmonics of industrial frequency</w:t>
      </w:r>
      <w:r>
        <w:rPr>
          <w:lang w:eastAsia="ru-RU"/>
        </w:rPr>
        <w:t>,</w:t>
      </w:r>
      <w:r w:rsidR="009D7FF5">
        <w:rPr>
          <w:lang w:eastAsia="ru-RU"/>
        </w:rPr>
        <w:t xml:space="preserve"> </w:t>
      </w:r>
      <w:r w:rsidR="009D7FF5" w:rsidRPr="009D5038">
        <w:rPr>
          <w:i/>
          <w:lang w:eastAsia="ru-RU"/>
        </w:rPr>
        <w:t>E</w:t>
      </w:r>
      <w:r w:rsidRPr="009D5038">
        <w:rPr>
          <w:i/>
          <w:lang w:eastAsia="ru-RU"/>
        </w:rPr>
        <w:t>lectric power</w:t>
      </w:r>
      <w:r w:rsidR="009D7FF5" w:rsidRPr="009D5038">
        <w:rPr>
          <w:i/>
          <w:lang w:eastAsia="ru-RU"/>
        </w:rPr>
        <w:t>. Transmission and distribution</w:t>
      </w:r>
      <w:r w:rsidR="009D7FF5">
        <w:rPr>
          <w:lang w:eastAsia="ru-RU"/>
        </w:rPr>
        <w:t>. 2023. No. 1. pp. 70-74.</w:t>
      </w:r>
    </w:p>
    <w:p w14:paraId="1EF62836" w14:textId="7A4C11AB" w:rsidR="009D7FF5" w:rsidRDefault="009D7FF5" w:rsidP="009D7FF5">
      <w:pPr>
        <w:pStyle w:val="ReferencesBody"/>
        <w:jc w:val="both"/>
        <w:rPr>
          <w:lang w:eastAsia="ru-RU"/>
        </w:rPr>
      </w:pPr>
      <w:r>
        <w:rPr>
          <w:lang w:eastAsia="ru-RU"/>
        </w:rPr>
        <w:t xml:space="preserve">GOST R 59032-2020 </w:t>
      </w:r>
      <w:r>
        <w:rPr>
          <w:color w:val="2C2D2E"/>
          <w:shd w:val="clear" w:color="auto" w:fill="FFFFFF"/>
        </w:rPr>
        <w:t>(GOST - State Standard, Russi</w:t>
      </w:r>
      <w:r w:rsidR="0018779B">
        <w:rPr>
          <w:color w:val="2C2D2E"/>
          <w:shd w:val="clear" w:color="auto" w:fill="FFFFFF"/>
        </w:rPr>
        <w:t>an National Standard</w:t>
      </w:r>
      <w:r w:rsidR="009D5038">
        <w:rPr>
          <w:color w:val="2C2D2E"/>
          <w:shd w:val="clear" w:color="auto" w:fill="FFFFFF"/>
        </w:rPr>
        <w:t>)</w:t>
      </w:r>
      <w:r>
        <w:rPr>
          <w:lang w:eastAsia="ru-RU"/>
        </w:rPr>
        <w:t>. Guide to the specification and design of harmonic filters on the AC side. Part 1-4. General overview. pp. 230-251.</w:t>
      </w:r>
    </w:p>
    <w:p w14:paraId="64716A78" w14:textId="61F02680" w:rsidR="009D7FF5" w:rsidRDefault="009D5038" w:rsidP="009D7FF5">
      <w:pPr>
        <w:pStyle w:val="ReferencesBody"/>
        <w:jc w:val="both"/>
        <w:rPr>
          <w:lang w:eastAsia="ru-RU"/>
        </w:rPr>
      </w:pPr>
      <w:r>
        <w:rPr>
          <w:lang w:eastAsia="ru-RU"/>
        </w:rPr>
        <w:t xml:space="preserve">G.S. </w:t>
      </w:r>
      <w:proofErr w:type="spellStart"/>
      <w:r w:rsidR="009D7FF5">
        <w:rPr>
          <w:lang w:eastAsia="ru-RU"/>
        </w:rPr>
        <w:t>Kuleshova</w:t>
      </w:r>
      <w:proofErr w:type="spellEnd"/>
      <w:r>
        <w:rPr>
          <w:lang w:eastAsia="ru-RU"/>
        </w:rPr>
        <w:t>,</w:t>
      </w:r>
      <w:r w:rsidR="009D7FF5">
        <w:rPr>
          <w:lang w:eastAsia="ru-RU"/>
        </w:rPr>
        <w:t xml:space="preserve"> Development and </w:t>
      </w:r>
      <w:proofErr w:type="spellStart"/>
      <w:r w:rsidR="009D7FF5">
        <w:rPr>
          <w:lang w:eastAsia="ru-RU"/>
        </w:rPr>
        <w:t>modeling</w:t>
      </w:r>
      <w:proofErr w:type="spellEnd"/>
      <w:r w:rsidR="009D7FF5">
        <w:rPr>
          <w:lang w:eastAsia="ru-RU"/>
        </w:rPr>
        <w:t xml:space="preserve"> of filter compensating devices based o</w:t>
      </w:r>
      <w:r>
        <w:rPr>
          <w:lang w:eastAsia="ru-RU"/>
        </w:rPr>
        <w:t xml:space="preserve">n inductive-capacitive elements, </w:t>
      </w:r>
      <w:r w:rsidR="009D7FF5" w:rsidRPr="0018779B">
        <w:rPr>
          <w:i/>
          <w:lang w:eastAsia="ru-RU"/>
        </w:rPr>
        <w:t>Abstract of the dissertation for the degree. Candidate of Technical Sciences. M</w:t>
      </w:r>
      <w:r w:rsidR="0018779B">
        <w:rPr>
          <w:lang w:eastAsia="ru-RU"/>
        </w:rPr>
        <w:t>., 2023. 20 p.</w:t>
      </w:r>
    </w:p>
    <w:p w14:paraId="6E0E690A" w14:textId="15F55DAD" w:rsidR="009D7FF5" w:rsidRDefault="0018779B" w:rsidP="009D7FF5">
      <w:pPr>
        <w:pStyle w:val="ReferencesBody"/>
        <w:jc w:val="both"/>
        <w:rPr>
          <w:lang w:eastAsia="ru-RU"/>
        </w:rPr>
      </w:pPr>
      <w:r>
        <w:rPr>
          <w:lang w:eastAsia="ru-RU"/>
        </w:rPr>
        <w:t xml:space="preserve">R.H. </w:t>
      </w:r>
      <w:proofErr w:type="spellStart"/>
      <w:r>
        <w:rPr>
          <w:lang w:eastAsia="ru-RU"/>
        </w:rPr>
        <w:t>Tukshaitov</w:t>
      </w:r>
      <w:proofErr w:type="spellEnd"/>
      <w:r w:rsidR="009D7FF5">
        <w:rPr>
          <w:lang w:eastAsia="ru-RU"/>
        </w:rPr>
        <w:t>,</w:t>
      </w:r>
      <w:r>
        <w:rPr>
          <w:lang w:eastAsia="ru-RU"/>
        </w:rPr>
        <w:t xml:space="preserve"> N.G.</w:t>
      </w:r>
      <w:r w:rsidR="009D7FF5">
        <w:rPr>
          <w:lang w:eastAsia="ru-RU"/>
        </w:rPr>
        <w:t xml:space="preserve"> </w:t>
      </w:r>
      <w:proofErr w:type="spellStart"/>
      <w:r w:rsidR="009D7FF5">
        <w:rPr>
          <w:lang w:eastAsia="ru-RU"/>
        </w:rPr>
        <w:t>Lizonova</w:t>
      </w:r>
      <w:proofErr w:type="spellEnd"/>
      <w:r w:rsidR="009D7FF5">
        <w:rPr>
          <w:lang w:eastAsia="ru-RU"/>
        </w:rPr>
        <w:t>,</w:t>
      </w:r>
      <w:r>
        <w:rPr>
          <w:lang w:eastAsia="ru-RU"/>
        </w:rPr>
        <w:t xml:space="preserve"> R.K.</w:t>
      </w:r>
      <w:r w:rsidR="009D7FF5">
        <w:rPr>
          <w:lang w:eastAsia="ru-RU"/>
        </w:rPr>
        <w:t xml:space="preserve"> </w:t>
      </w:r>
      <w:proofErr w:type="spellStart"/>
      <w:r w:rsidR="009D7FF5">
        <w:rPr>
          <w:lang w:eastAsia="ru-RU"/>
        </w:rPr>
        <w:t>Zaripov</w:t>
      </w:r>
      <w:proofErr w:type="spellEnd"/>
      <w:r>
        <w:rPr>
          <w:lang w:eastAsia="ru-RU"/>
        </w:rPr>
        <w:t>,</w:t>
      </w:r>
      <w:r w:rsidR="009D7FF5">
        <w:rPr>
          <w:lang w:eastAsia="ru-RU"/>
        </w:rPr>
        <w:t xml:space="preserve"> In the collection: Problems and prospects of development of electric power and electrical engineering. </w:t>
      </w:r>
      <w:r w:rsidR="009D7FF5" w:rsidRPr="0018779B">
        <w:rPr>
          <w:i/>
          <w:lang w:eastAsia="ru-RU"/>
        </w:rPr>
        <w:t>Materials of the V All-Russian Scientific and Practical Conference. Kazan</w:t>
      </w:r>
      <w:r w:rsidR="009D7FF5">
        <w:rPr>
          <w:lang w:eastAsia="ru-RU"/>
        </w:rPr>
        <w:t>, 2023. pp. 43-47.</w:t>
      </w:r>
    </w:p>
    <w:p w14:paraId="39E0909B" w14:textId="3544E979" w:rsidR="009D7FF5" w:rsidRDefault="0018779B" w:rsidP="009D7FF5">
      <w:pPr>
        <w:pStyle w:val="ReferencesBody"/>
        <w:jc w:val="both"/>
        <w:rPr>
          <w:lang w:eastAsia="ru-RU"/>
        </w:rPr>
      </w:pPr>
      <w:r>
        <w:rPr>
          <w:lang w:eastAsia="ru-RU"/>
        </w:rPr>
        <w:t xml:space="preserve">N.P. </w:t>
      </w:r>
      <w:proofErr w:type="spellStart"/>
      <w:r w:rsidR="009D7FF5">
        <w:rPr>
          <w:lang w:eastAsia="ru-RU"/>
        </w:rPr>
        <w:t>Boyarskaya</w:t>
      </w:r>
      <w:proofErr w:type="spellEnd"/>
      <w:r w:rsidR="009D7FF5">
        <w:rPr>
          <w:lang w:eastAsia="ru-RU"/>
        </w:rPr>
        <w:t>,</w:t>
      </w:r>
      <w:r>
        <w:rPr>
          <w:lang w:eastAsia="ru-RU"/>
        </w:rPr>
        <w:t xml:space="preserve"> V.P.</w:t>
      </w:r>
      <w:r w:rsidR="009D7FF5">
        <w:rPr>
          <w:lang w:eastAsia="ru-RU"/>
        </w:rPr>
        <w:t xml:space="preserve"> </w:t>
      </w:r>
      <w:proofErr w:type="spellStart"/>
      <w:r w:rsidR="009D7FF5">
        <w:rPr>
          <w:lang w:eastAsia="ru-RU"/>
        </w:rPr>
        <w:t>Dovgun</w:t>
      </w:r>
      <w:proofErr w:type="spellEnd"/>
      <w:r w:rsidR="009D7FF5">
        <w:rPr>
          <w:lang w:eastAsia="ru-RU"/>
        </w:rPr>
        <w:t xml:space="preserve"> V.P. Compensation of higher harmonics</w:t>
      </w:r>
      <w:r>
        <w:rPr>
          <w:lang w:eastAsia="ru-RU"/>
        </w:rPr>
        <w:t xml:space="preserve"> in networks with lighting load, </w:t>
      </w:r>
      <w:r w:rsidR="009D7FF5" w:rsidRPr="0018779B">
        <w:rPr>
          <w:i/>
          <w:lang w:eastAsia="ru-RU"/>
        </w:rPr>
        <w:t xml:space="preserve">Bulletin of </w:t>
      </w:r>
      <w:proofErr w:type="spellStart"/>
      <w:r w:rsidR="009D7FF5" w:rsidRPr="0018779B">
        <w:rPr>
          <w:i/>
          <w:lang w:eastAsia="ru-RU"/>
        </w:rPr>
        <w:t>KrasGAU</w:t>
      </w:r>
      <w:proofErr w:type="spellEnd"/>
      <w:r w:rsidR="009D7FF5">
        <w:rPr>
          <w:lang w:eastAsia="ru-RU"/>
        </w:rPr>
        <w:t>. 2011. No. 9. pp. 270-276.</w:t>
      </w:r>
    </w:p>
    <w:p w14:paraId="77185A67" w14:textId="0154DF82" w:rsidR="009D7FF5" w:rsidRDefault="0018779B" w:rsidP="009D7FF5">
      <w:pPr>
        <w:pStyle w:val="ReferencesBody"/>
        <w:jc w:val="both"/>
        <w:rPr>
          <w:lang w:eastAsia="ru-RU"/>
        </w:rPr>
      </w:pPr>
      <w:r>
        <w:rPr>
          <w:lang w:eastAsia="ru-RU"/>
        </w:rPr>
        <w:t xml:space="preserve">L.A. </w:t>
      </w:r>
      <w:r w:rsidR="009D7FF5">
        <w:rPr>
          <w:lang w:eastAsia="ru-RU"/>
        </w:rPr>
        <w:t>Herman,</w:t>
      </w:r>
      <w:r>
        <w:rPr>
          <w:lang w:eastAsia="ru-RU"/>
        </w:rPr>
        <w:t xml:space="preserve"> K.S.</w:t>
      </w:r>
      <w:r w:rsidR="009D7FF5">
        <w:rPr>
          <w:lang w:eastAsia="ru-RU"/>
        </w:rPr>
        <w:t xml:space="preserve"> </w:t>
      </w:r>
      <w:proofErr w:type="spellStart"/>
      <w:r w:rsidR="009D7FF5">
        <w:rPr>
          <w:lang w:eastAsia="ru-RU"/>
        </w:rPr>
        <w:t>Subhanverdiev</w:t>
      </w:r>
      <w:proofErr w:type="spellEnd"/>
      <w:r w:rsidR="009D7FF5">
        <w:rPr>
          <w:lang w:eastAsia="ru-RU"/>
        </w:rPr>
        <w:t>,</w:t>
      </w:r>
      <w:r>
        <w:rPr>
          <w:lang w:eastAsia="ru-RU"/>
        </w:rPr>
        <w:t xml:space="preserve"> V.L. Herman,</w:t>
      </w:r>
      <w:r w:rsidR="009D7FF5">
        <w:rPr>
          <w:lang w:eastAsia="ru-RU"/>
        </w:rPr>
        <w:t xml:space="preserve"> Automation of power supply of traction AC n</w:t>
      </w:r>
      <w:r>
        <w:rPr>
          <w:lang w:eastAsia="ru-RU"/>
        </w:rPr>
        <w:t>etwork,</w:t>
      </w:r>
      <w:r w:rsidR="009D7FF5">
        <w:rPr>
          <w:lang w:eastAsia="ru-RU"/>
        </w:rPr>
        <w:t xml:space="preserve"> </w:t>
      </w:r>
      <w:r w:rsidR="009D7FF5" w:rsidRPr="0018779B">
        <w:rPr>
          <w:i/>
          <w:lang w:eastAsia="ru-RU"/>
        </w:rPr>
        <w:t xml:space="preserve">Part 1 and 2. Moscow: FGBU DPO. Educational and Methodological </w:t>
      </w:r>
      <w:proofErr w:type="spellStart"/>
      <w:r w:rsidR="009D7FF5" w:rsidRPr="0018779B">
        <w:rPr>
          <w:i/>
          <w:lang w:eastAsia="ru-RU"/>
        </w:rPr>
        <w:t>Center</w:t>
      </w:r>
      <w:proofErr w:type="spellEnd"/>
      <w:r w:rsidR="009D7FF5" w:rsidRPr="0018779B">
        <w:rPr>
          <w:i/>
          <w:lang w:eastAsia="ru-RU"/>
        </w:rPr>
        <w:t xml:space="preserve"> for Education in railway transport</w:t>
      </w:r>
      <w:r w:rsidR="009D7FF5">
        <w:rPr>
          <w:lang w:eastAsia="ru-RU"/>
        </w:rPr>
        <w:t>, 2021. 194 p.</w:t>
      </w:r>
    </w:p>
    <w:p w14:paraId="7C512849" w14:textId="75BE6920" w:rsidR="009D7FF5" w:rsidRDefault="0018779B" w:rsidP="009D7FF5">
      <w:pPr>
        <w:pStyle w:val="ReferencesBody"/>
        <w:jc w:val="both"/>
        <w:rPr>
          <w:lang w:eastAsia="ru-RU"/>
        </w:rPr>
      </w:pPr>
      <w:r>
        <w:rPr>
          <w:lang w:eastAsia="ru-RU"/>
        </w:rPr>
        <w:t xml:space="preserve">R.H. </w:t>
      </w:r>
      <w:proofErr w:type="spellStart"/>
      <w:r w:rsidR="009D7FF5">
        <w:rPr>
          <w:lang w:eastAsia="ru-RU"/>
        </w:rPr>
        <w:t>Tukshaitov</w:t>
      </w:r>
      <w:proofErr w:type="spellEnd"/>
      <w:r w:rsidR="009D7FF5">
        <w:rPr>
          <w:lang w:eastAsia="ru-RU"/>
        </w:rPr>
        <w:t>,</w:t>
      </w:r>
      <w:r>
        <w:rPr>
          <w:lang w:eastAsia="ru-RU"/>
        </w:rPr>
        <w:t xml:space="preserve"> O.D.</w:t>
      </w:r>
      <w:r w:rsidR="009D7FF5">
        <w:rPr>
          <w:lang w:eastAsia="ru-RU"/>
        </w:rPr>
        <w:t xml:space="preserve"> </w:t>
      </w:r>
      <w:proofErr w:type="spellStart"/>
      <w:r w:rsidR="009D7FF5">
        <w:rPr>
          <w:lang w:eastAsia="ru-RU"/>
        </w:rPr>
        <w:t>Semenova</w:t>
      </w:r>
      <w:proofErr w:type="spellEnd"/>
      <w:r w:rsidR="009D7FF5">
        <w:rPr>
          <w:lang w:eastAsia="ru-RU"/>
        </w:rPr>
        <w:t>,</w:t>
      </w:r>
      <w:r>
        <w:rPr>
          <w:lang w:eastAsia="ru-RU"/>
        </w:rPr>
        <w:t xml:space="preserve"> O.D.</w:t>
      </w:r>
      <w:r w:rsidR="009D7FF5">
        <w:rPr>
          <w:lang w:eastAsia="ru-RU"/>
        </w:rPr>
        <w:t xml:space="preserve"> </w:t>
      </w:r>
      <w:proofErr w:type="spellStart"/>
      <w:r w:rsidR="009D7FF5">
        <w:rPr>
          <w:lang w:eastAsia="ru-RU"/>
        </w:rPr>
        <w:t>Ivanova</w:t>
      </w:r>
      <w:proofErr w:type="spellEnd"/>
      <w:r>
        <w:rPr>
          <w:lang w:eastAsia="ru-RU"/>
        </w:rPr>
        <w:t>,</w:t>
      </w:r>
      <w:r w:rsidR="009D7FF5">
        <w:rPr>
          <w:lang w:eastAsia="ru-RU"/>
        </w:rPr>
        <w:t xml:space="preserve"> On the limiting values of the deviation of the voltage frequency of generated CHP plants and histograms of its distribution. </w:t>
      </w:r>
      <w:r w:rsidR="009D7FF5" w:rsidRPr="0018779B">
        <w:rPr>
          <w:i/>
          <w:lang w:eastAsia="ru-RU"/>
        </w:rPr>
        <w:t>Transmission and distribution</w:t>
      </w:r>
      <w:r w:rsidR="009D7FF5">
        <w:rPr>
          <w:lang w:eastAsia="ru-RU"/>
        </w:rPr>
        <w:t>. 2022. No. 2 (71). pp. 34-38.</w:t>
      </w:r>
    </w:p>
    <w:sectPr w:rsidR="009D7FF5" w:rsidSect="00892772">
      <w:footerReference w:type="first" r:id="rId8"/>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384F8" w14:textId="77777777" w:rsidR="00E876BF" w:rsidRDefault="00E876BF">
      <w:r>
        <w:separator/>
      </w:r>
    </w:p>
  </w:endnote>
  <w:endnote w:type="continuationSeparator" w:id="0">
    <w:p w14:paraId="5CBAE015" w14:textId="77777777" w:rsidR="00E876BF" w:rsidRDefault="00E8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F5328"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5D8B6" w14:textId="77777777" w:rsidR="00E876BF" w:rsidRDefault="00E876BF">
      <w:r>
        <w:separator/>
      </w:r>
    </w:p>
  </w:footnote>
  <w:footnote w:type="continuationSeparator" w:id="0">
    <w:p w14:paraId="6A1980A4" w14:textId="77777777" w:rsidR="00E876BF" w:rsidRDefault="00E876BF">
      <w:r>
        <w:continuationSeparator/>
      </w:r>
    </w:p>
  </w:footnote>
  <w:footnote w:id="1">
    <w:p w14:paraId="66997C03" w14:textId="7C271D9D" w:rsidR="00F05EBE" w:rsidRPr="00705FC3" w:rsidRDefault="00F05EBE" w:rsidP="00F05EBE">
      <w:pPr>
        <w:pStyle w:val="a3"/>
        <w:rPr>
          <w:rFonts w:ascii="Times New Roman" w:hAnsi="Times New Roman" w:cs="Times New Roman"/>
        </w:rPr>
      </w:pPr>
      <w:r w:rsidRPr="00743B2C">
        <w:rPr>
          <w:rStyle w:val="FootnoteCharacters"/>
        </w:rPr>
        <w:footnoteRef/>
      </w:r>
      <w:r w:rsidRPr="00743B2C">
        <w:rPr>
          <w:rStyle w:val="FootnoteCharacters"/>
        </w:rPr>
        <w:t xml:space="preserve"> </w:t>
      </w:r>
      <w:proofErr w:type="spellStart"/>
      <w:r w:rsidRPr="00743B2C">
        <w:rPr>
          <w:rStyle w:val="FootnoteCharacters"/>
        </w:rPr>
        <w:t>Corresponding</w:t>
      </w:r>
      <w:proofErr w:type="spellEnd"/>
      <w:r w:rsidRPr="00743B2C">
        <w:rPr>
          <w:rStyle w:val="FootnoteCharacters"/>
        </w:rPr>
        <w:t xml:space="preserve"> </w:t>
      </w:r>
      <w:proofErr w:type="spellStart"/>
      <w:r w:rsidRPr="00743B2C">
        <w:rPr>
          <w:rStyle w:val="FootnoteCharacters"/>
        </w:rPr>
        <w:t>author</w:t>
      </w:r>
      <w:proofErr w:type="spellEnd"/>
      <w:r w:rsidRPr="00743B2C">
        <w:rPr>
          <w:rStyle w:val="FootnoteCharacters"/>
        </w:rPr>
        <w:t>:</w:t>
      </w:r>
      <w:r w:rsidRPr="000A0FAB">
        <w:rPr>
          <w:rFonts w:ascii="Times New Roman" w:hAnsi="Times New Roman" w:cs="Times New Roman"/>
          <w:sz w:val="18"/>
          <w:szCs w:val="18"/>
        </w:rPr>
        <w:t xml:space="preserve"> </w:t>
      </w:r>
      <w:hyperlink r:id="rId1" w:history="1">
        <w:r w:rsidR="002F2AF8" w:rsidRPr="002F2AF8">
          <w:rPr>
            <w:rStyle w:val="a7"/>
            <w:rFonts w:ascii="Times New Roman" w:hAnsi="Times New Roman" w:cs="Times New Roman"/>
            <w:sz w:val="18"/>
            <w:szCs w:val="18"/>
            <w:lang w:val="en-US"/>
          </w:rPr>
          <w:t>trh_08</w:t>
        </w:r>
        <w:r w:rsidR="002F2AF8" w:rsidRPr="002F2AF8">
          <w:rPr>
            <w:rStyle w:val="a7"/>
            <w:rFonts w:ascii="Times New Roman" w:hAnsi="Times New Roman" w:cs="Times New Roman"/>
            <w:sz w:val="18"/>
            <w:szCs w:val="18"/>
          </w:rPr>
          <w:t>@mail.</w:t>
        </w:r>
      </w:hyperlink>
      <w:proofErr w:type="spellStart"/>
      <w:r w:rsidR="002F2AF8" w:rsidRPr="002F2AF8">
        <w:rPr>
          <w:rStyle w:val="a7"/>
          <w:rFonts w:ascii="Times New Roman" w:hAnsi="Times New Roman" w:cs="Times New Roman"/>
          <w:sz w:val="18"/>
          <w:szCs w:val="18"/>
          <w:lang w:val="en-US"/>
        </w:rPr>
        <w:t>ru</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hybridMultilevel"/>
    <w:tmpl w:val="921A5A1C"/>
    <w:lvl w:ilvl="0" w:tplc="9516F6F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6"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30"/>
    <w:rsid w:val="00023FFC"/>
    <w:rsid w:val="0006078C"/>
    <w:rsid w:val="0006121B"/>
    <w:rsid w:val="000972D6"/>
    <w:rsid w:val="000A0FAB"/>
    <w:rsid w:val="000C2BB9"/>
    <w:rsid w:val="000D2EE3"/>
    <w:rsid w:val="000E4989"/>
    <w:rsid w:val="000F4BC6"/>
    <w:rsid w:val="00101DD6"/>
    <w:rsid w:val="00107CF2"/>
    <w:rsid w:val="00115A48"/>
    <w:rsid w:val="001167B7"/>
    <w:rsid w:val="00144AE8"/>
    <w:rsid w:val="00161411"/>
    <w:rsid w:val="00161B60"/>
    <w:rsid w:val="001629AC"/>
    <w:rsid w:val="00180674"/>
    <w:rsid w:val="001831C7"/>
    <w:rsid w:val="0018779B"/>
    <w:rsid w:val="001910F3"/>
    <w:rsid w:val="0019318D"/>
    <w:rsid w:val="001950C8"/>
    <w:rsid w:val="001A6897"/>
    <w:rsid w:val="001B5A9C"/>
    <w:rsid w:val="001D6356"/>
    <w:rsid w:val="001D7D41"/>
    <w:rsid w:val="001F29ED"/>
    <w:rsid w:val="00207DA4"/>
    <w:rsid w:val="00226748"/>
    <w:rsid w:val="00226AB3"/>
    <w:rsid w:val="00231CAD"/>
    <w:rsid w:val="00255C10"/>
    <w:rsid w:val="00256A72"/>
    <w:rsid w:val="00260B0A"/>
    <w:rsid w:val="0029155F"/>
    <w:rsid w:val="00291934"/>
    <w:rsid w:val="00293B7C"/>
    <w:rsid w:val="002A0DEB"/>
    <w:rsid w:val="002A50BB"/>
    <w:rsid w:val="002B5EE3"/>
    <w:rsid w:val="002C3C17"/>
    <w:rsid w:val="002D384B"/>
    <w:rsid w:val="002D7B87"/>
    <w:rsid w:val="002F2AF8"/>
    <w:rsid w:val="002F3A7D"/>
    <w:rsid w:val="003172E1"/>
    <w:rsid w:val="0033278B"/>
    <w:rsid w:val="00334AAD"/>
    <w:rsid w:val="00335E44"/>
    <w:rsid w:val="00356A8B"/>
    <w:rsid w:val="0038735C"/>
    <w:rsid w:val="00387A30"/>
    <w:rsid w:val="00390532"/>
    <w:rsid w:val="00394733"/>
    <w:rsid w:val="003975FB"/>
    <w:rsid w:val="003A1C26"/>
    <w:rsid w:val="003A6777"/>
    <w:rsid w:val="003C2145"/>
    <w:rsid w:val="003D4AE7"/>
    <w:rsid w:val="003E06B2"/>
    <w:rsid w:val="003E65E7"/>
    <w:rsid w:val="003E7307"/>
    <w:rsid w:val="004103A6"/>
    <w:rsid w:val="00411726"/>
    <w:rsid w:val="00420011"/>
    <w:rsid w:val="00444427"/>
    <w:rsid w:val="004568DC"/>
    <w:rsid w:val="00462FFE"/>
    <w:rsid w:val="0046665C"/>
    <w:rsid w:val="004836F5"/>
    <w:rsid w:val="00483F49"/>
    <w:rsid w:val="004C62FB"/>
    <w:rsid w:val="004E2295"/>
    <w:rsid w:val="004E474F"/>
    <w:rsid w:val="004F5CA3"/>
    <w:rsid w:val="00502085"/>
    <w:rsid w:val="005054FC"/>
    <w:rsid w:val="00505AFF"/>
    <w:rsid w:val="00510393"/>
    <w:rsid w:val="00524C4B"/>
    <w:rsid w:val="00526F18"/>
    <w:rsid w:val="00533F04"/>
    <w:rsid w:val="00537E89"/>
    <w:rsid w:val="00553FFB"/>
    <w:rsid w:val="00562AE0"/>
    <w:rsid w:val="005729C2"/>
    <w:rsid w:val="00586096"/>
    <w:rsid w:val="005939DF"/>
    <w:rsid w:val="005B19EA"/>
    <w:rsid w:val="005B3EBD"/>
    <w:rsid w:val="005B73CB"/>
    <w:rsid w:val="005C62E6"/>
    <w:rsid w:val="005D7655"/>
    <w:rsid w:val="005E6A65"/>
    <w:rsid w:val="005F4BD5"/>
    <w:rsid w:val="00600F80"/>
    <w:rsid w:val="0060390D"/>
    <w:rsid w:val="00672948"/>
    <w:rsid w:val="00680209"/>
    <w:rsid w:val="00680716"/>
    <w:rsid w:val="00684D75"/>
    <w:rsid w:val="00694711"/>
    <w:rsid w:val="006A40BD"/>
    <w:rsid w:val="006A5A4E"/>
    <w:rsid w:val="006B4BF8"/>
    <w:rsid w:val="006B7025"/>
    <w:rsid w:val="006C3C3C"/>
    <w:rsid w:val="006E4E52"/>
    <w:rsid w:val="006F413D"/>
    <w:rsid w:val="00705FC3"/>
    <w:rsid w:val="00733B64"/>
    <w:rsid w:val="00743B2C"/>
    <w:rsid w:val="00757AC0"/>
    <w:rsid w:val="00762CF1"/>
    <w:rsid w:val="00765B30"/>
    <w:rsid w:val="007719FE"/>
    <w:rsid w:val="007851E6"/>
    <w:rsid w:val="007877C1"/>
    <w:rsid w:val="007B0BA3"/>
    <w:rsid w:val="007D0C5B"/>
    <w:rsid w:val="007F172A"/>
    <w:rsid w:val="008039EA"/>
    <w:rsid w:val="0082470E"/>
    <w:rsid w:val="00826219"/>
    <w:rsid w:val="00826250"/>
    <w:rsid w:val="0083466D"/>
    <w:rsid w:val="0085246D"/>
    <w:rsid w:val="00855148"/>
    <w:rsid w:val="008856B5"/>
    <w:rsid w:val="00892772"/>
    <w:rsid w:val="008A1357"/>
    <w:rsid w:val="008A71AF"/>
    <w:rsid w:val="008B09DD"/>
    <w:rsid w:val="008B39BC"/>
    <w:rsid w:val="008D0D63"/>
    <w:rsid w:val="008D1EDC"/>
    <w:rsid w:val="008D3A31"/>
    <w:rsid w:val="008D5F89"/>
    <w:rsid w:val="008E5AE4"/>
    <w:rsid w:val="00914C5C"/>
    <w:rsid w:val="009150F4"/>
    <w:rsid w:val="009167B7"/>
    <w:rsid w:val="00937B86"/>
    <w:rsid w:val="00940E7D"/>
    <w:rsid w:val="00941802"/>
    <w:rsid w:val="00957228"/>
    <w:rsid w:val="00961111"/>
    <w:rsid w:val="00984EE6"/>
    <w:rsid w:val="009C0DF7"/>
    <w:rsid w:val="009C3AF2"/>
    <w:rsid w:val="009C6152"/>
    <w:rsid w:val="009D5038"/>
    <w:rsid w:val="009D5F11"/>
    <w:rsid w:val="009D7FF5"/>
    <w:rsid w:val="009E1402"/>
    <w:rsid w:val="009E2777"/>
    <w:rsid w:val="009F5DA9"/>
    <w:rsid w:val="00A2670B"/>
    <w:rsid w:val="00A30EC2"/>
    <w:rsid w:val="00A356E6"/>
    <w:rsid w:val="00A473A5"/>
    <w:rsid w:val="00A568E8"/>
    <w:rsid w:val="00A66FA6"/>
    <w:rsid w:val="00A74233"/>
    <w:rsid w:val="00A854A2"/>
    <w:rsid w:val="00AA4651"/>
    <w:rsid w:val="00AA47C2"/>
    <w:rsid w:val="00AA70A4"/>
    <w:rsid w:val="00AB1D0F"/>
    <w:rsid w:val="00AB512B"/>
    <w:rsid w:val="00AD15D0"/>
    <w:rsid w:val="00AD4414"/>
    <w:rsid w:val="00AD55CC"/>
    <w:rsid w:val="00AF6675"/>
    <w:rsid w:val="00B005F7"/>
    <w:rsid w:val="00B036D9"/>
    <w:rsid w:val="00B219AF"/>
    <w:rsid w:val="00B603A0"/>
    <w:rsid w:val="00B921CA"/>
    <w:rsid w:val="00BB3C8C"/>
    <w:rsid w:val="00BC7817"/>
    <w:rsid w:val="00BE1A65"/>
    <w:rsid w:val="00BE65F6"/>
    <w:rsid w:val="00BF7511"/>
    <w:rsid w:val="00C06C87"/>
    <w:rsid w:val="00C16E56"/>
    <w:rsid w:val="00C35609"/>
    <w:rsid w:val="00C83DD6"/>
    <w:rsid w:val="00CA4E68"/>
    <w:rsid w:val="00CD4590"/>
    <w:rsid w:val="00D21A82"/>
    <w:rsid w:val="00D37923"/>
    <w:rsid w:val="00D52043"/>
    <w:rsid w:val="00D55A32"/>
    <w:rsid w:val="00D61394"/>
    <w:rsid w:val="00D642F6"/>
    <w:rsid w:val="00D660F7"/>
    <w:rsid w:val="00D7756C"/>
    <w:rsid w:val="00D93645"/>
    <w:rsid w:val="00DB26F8"/>
    <w:rsid w:val="00DB3B4E"/>
    <w:rsid w:val="00DC186C"/>
    <w:rsid w:val="00DE6C67"/>
    <w:rsid w:val="00DF69E4"/>
    <w:rsid w:val="00DF7C92"/>
    <w:rsid w:val="00E11D7B"/>
    <w:rsid w:val="00E14396"/>
    <w:rsid w:val="00E207EB"/>
    <w:rsid w:val="00E21346"/>
    <w:rsid w:val="00E31222"/>
    <w:rsid w:val="00E40E2C"/>
    <w:rsid w:val="00E5712F"/>
    <w:rsid w:val="00E72D69"/>
    <w:rsid w:val="00E765B0"/>
    <w:rsid w:val="00E876BF"/>
    <w:rsid w:val="00EA0063"/>
    <w:rsid w:val="00EA65AA"/>
    <w:rsid w:val="00EB5AA0"/>
    <w:rsid w:val="00ED07C1"/>
    <w:rsid w:val="00EE4379"/>
    <w:rsid w:val="00EE7FEA"/>
    <w:rsid w:val="00EF0555"/>
    <w:rsid w:val="00F01A35"/>
    <w:rsid w:val="00F05EBE"/>
    <w:rsid w:val="00F0715B"/>
    <w:rsid w:val="00F213B6"/>
    <w:rsid w:val="00F6496A"/>
    <w:rsid w:val="00F96E69"/>
    <w:rsid w:val="00FA141B"/>
    <w:rsid w:val="00FA2A68"/>
    <w:rsid w:val="00FB65AF"/>
    <w:rsid w:val="00FC4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0F769"/>
  <w15:chartTrackingRefBased/>
  <w15:docId w15:val="{442B278F-CA20-4C22-A91D-37AD505A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Hyperlink" w:uiPriority="99"/>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0715B"/>
    <w:pPr>
      <w:suppressAutoHyphens/>
    </w:pPr>
    <w:rPr>
      <w:rFonts w:ascii="New York" w:hAnsi="New York" w:cs="New York"/>
      <w:sz w:val="24"/>
      <w:lang w:eastAsia="ar-SA"/>
    </w:rPr>
  </w:style>
  <w:style w:type="paragraph" w:styleId="1">
    <w:name w:val="heading 1"/>
    <w:basedOn w:val="a"/>
    <w:next w:val="a"/>
    <w:link w:val="10"/>
    <w:rsid w:val="00937B86"/>
    <w:pPr>
      <w:spacing w:before="340" w:after="170"/>
      <w:jc w:val="both"/>
      <w:outlineLvl w:val="0"/>
    </w:pPr>
    <w:rPr>
      <w:rFonts w:ascii="Arial" w:hAnsi="Arial" w:cs="Arial"/>
      <w:b/>
      <w:szCs w:val="24"/>
      <w:lang w:val="en-GB"/>
    </w:rPr>
  </w:style>
  <w:style w:type="paragraph" w:styleId="2">
    <w:name w:val="heading 2"/>
    <w:basedOn w:val="a"/>
    <w:next w:val="a"/>
    <w:link w:val="20"/>
    <w:semiHidden/>
    <w:unhideWhenUsed/>
    <w:qFormat/>
    <w:rsid w:val="008D5F89"/>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37B86"/>
    <w:rPr>
      <w:rFonts w:ascii="Arial" w:hAnsi="Arial" w:cs="Arial"/>
      <w:b/>
      <w:sz w:val="24"/>
      <w:szCs w:val="24"/>
      <w:lang w:val="en-GB" w:eastAsia="ar-SA"/>
    </w:rPr>
  </w:style>
  <w:style w:type="character" w:customStyle="1" w:styleId="20">
    <w:name w:val="Заголовок 2 Знак"/>
    <w:link w:val="2"/>
    <w:semiHidden/>
    <w:rsid w:val="008D5F89"/>
    <w:rPr>
      <w:rFonts w:ascii="Calibri Light" w:eastAsia="Times New Roman" w:hAnsi="Calibri Light" w:cs="Times New Roman"/>
      <w:b/>
      <w:bCs/>
      <w:i/>
      <w:iCs/>
      <w:sz w:val="28"/>
      <w:szCs w:val="28"/>
      <w:lang w:val="fr-FR" w:eastAsia="ar-SA"/>
    </w:rPr>
  </w:style>
  <w:style w:type="character" w:customStyle="1" w:styleId="30">
    <w:name w:val="Заголовок 3 Знак"/>
    <w:link w:val="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a"/>
    <w:next w:val="a"/>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1">
    <w:name w:val="Appel note de bas de p.1"/>
    <w:rsid w:val="009C6152"/>
    <w:rPr>
      <w:i/>
      <w:iCs/>
      <w:sz w:val="20"/>
      <w:vertAlign w:val="baseline"/>
    </w:rPr>
  </w:style>
  <w:style w:type="paragraph" w:customStyle="1" w:styleId="Notecorrespondingauthor">
    <w:name w:val="Note corresponding author"/>
    <w:basedOn w:val="a3"/>
    <w:next w:val="a"/>
    <w:link w:val="NotecorrespondingauthorCar"/>
    <w:qFormat/>
    <w:rsid w:val="005B3EBD"/>
    <w:rPr>
      <w:rFonts w:ascii="Times New Roman" w:hAnsi="Times New Roman"/>
      <w:vertAlign w:val="superscript"/>
    </w:rPr>
  </w:style>
  <w:style w:type="paragraph" w:styleId="a3">
    <w:name w:val="footnote text"/>
    <w:basedOn w:val="a"/>
    <w:link w:val="a4"/>
    <w:semiHidden/>
    <w:rsid w:val="00B036D9"/>
    <w:rPr>
      <w:sz w:val="20"/>
    </w:rPr>
  </w:style>
  <w:style w:type="character" w:customStyle="1" w:styleId="a4">
    <w:name w:val="Текст сноски Знак"/>
    <w:link w:val="a3"/>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a"/>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a"/>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a"/>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a"/>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paragraph" w:customStyle="1" w:styleId="Texteinthemiddle">
    <w:name w:val="Texte in the middle"/>
    <w:basedOn w:val="a"/>
    <w:rsid w:val="000D2EE3"/>
    <w:pPr>
      <w:jc w:val="center"/>
    </w:pPr>
    <w:rPr>
      <w:rFonts w:cs="Times New Roman"/>
    </w:rPr>
  </w:style>
  <w:style w:type="character" w:styleId="a5">
    <w:name w:val="footnote reference"/>
    <w:semiHidden/>
    <w:rsid w:val="00B036D9"/>
    <w:rPr>
      <w:vertAlign w:val="superscript"/>
    </w:rPr>
  </w:style>
  <w:style w:type="paragraph" w:customStyle="1" w:styleId="StyleMiddle">
    <w:name w:val="Style Middle"/>
    <w:basedOn w:val="a"/>
    <w:rsid w:val="00C06C87"/>
    <w:pPr>
      <w:jc w:val="center"/>
    </w:pPr>
    <w:rPr>
      <w:rFonts w:cs="Times New Roman"/>
    </w:rPr>
  </w:style>
  <w:style w:type="character" w:styleId="a6">
    <w:name w:val="endnote reference"/>
    <w:semiHidden/>
    <w:rsid w:val="00B036D9"/>
    <w:rPr>
      <w:vertAlign w:val="superscript"/>
    </w:rPr>
  </w:style>
  <w:style w:type="paragraph" w:customStyle="1" w:styleId="StyleParagraphBold">
    <w:name w:val="Style Paragraph + Bold"/>
    <w:basedOn w:val="Paragraph"/>
    <w:rsid w:val="005939DF"/>
    <w:rPr>
      <w:b/>
      <w:bCs/>
    </w:rPr>
  </w:style>
  <w:style w:type="paragraph" w:customStyle="1" w:styleId="StyleFigureCaption">
    <w:name w:val="Style Figure Caption"/>
    <w:basedOn w:val="FigureNumbering"/>
    <w:rsid w:val="005939DF"/>
    <w:rPr>
      <w:rFonts w:ascii="Times" w:hAnsi="Times"/>
      <w:b w:val="0"/>
      <w:bCs w:val="0"/>
    </w:rPr>
  </w:style>
  <w:style w:type="paragraph" w:customStyle="1" w:styleId="Tablecontent">
    <w:name w:val="Table content"/>
    <w:basedOn w:val="a"/>
    <w:rsid w:val="0006121B"/>
    <w:pPr>
      <w:jc w:val="center"/>
    </w:pPr>
    <w:rPr>
      <w:rFonts w:ascii="Times" w:hAnsi="Times" w:cs="Times New Roman"/>
      <w:sz w:val="18"/>
    </w:rPr>
  </w:style>
  <w:style w:type="paragraph" w:customStyle="1" w:styleId="StyleParagraphbold0">
    <w:name w:val="Style Paragraph + bold"/>
    <w:basedOn w:val="Paragraph"/>
    <w:rsid w:val="00C06C87"/>
    <w:rPr>
      <w:b/>
      <w:bCs/>
    </w:rPr>
  </w:style>
  <w:style w:type="character" w:styleId="a7">
    <w:name w:val="Hyperlink"/>
    <w:aliases w:val="Hypertext link"/>
    <w:uiPriority w:val="99"/>
    <w:rsid w:val="004C62FB"/>
    <w:rPr>
      <w:color w:val="0000FF"/>
      <w:u w:val="single"/>
    </w:rPr>
  </w:style>
  <w:style w:type="paragraph" w:styleId="a8">
    <w:name w:val="Title"/>
    <w:basedOn w:val="a"/>
    <w:next w:val="AuthorLastName"/>
    <w:link w:val="a9"/>
    <w:qFormat/>
    <w:rsid w:val="00937B86"/>
    <w:pPr>
      <w:spacing w:before="1247" w:after="340"/>
      <w:jc w:val="both"/>
    </w:pPr>
    <w:rPr>
      <w:rFonts w:ascii="Arial" w:hAnsi="Arial" w:cs="Arial"/>
      <w:b/>
      <w:sz w:val="32"/>
      <w:szCs w:val="32"/>
      <w:lang w:val="en-GB"/>
    </w:rPr>
  </w:style>
  <w:style w:type="character" w:customStyle="1" w:styleId="a9">
    <w:name w:val="Заголовок Знак"/>
    <w:link w:val="a8"/>
    <w:rsid w:val="00937B86"/>
    <w:rPr>
      <w:rFonts w:ascii="Arial" w:hAnsi="Arial" w:cs="Arial"/>
      <w:b/>
      <w:sz w:val="32"/>
      <w:szCs w:val="32"/>
      <w:lang w:val="en-GB" w:eastAsia="ar-SA"/>
    </w:rPr>
  </w:style>
  <w:style w:type="paragraph" w:customStyle="1" w:styleId="Section0">
    <w:name w:val="Section*"/>
    <w:basedOn w:val="1"/>
    <w:next w:val="Paragraphfirst"/>
    <w:qFormat/>
    <w:rsid w:val="00FB65AF"/>
  </w:style>
  <w:style w:type="paragraph" w:customStyle="1" w:styleId="Subsection">
    <w:name w:val="Subsection"/>
    <w:basedOn w:val="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3"/>
    <w:next w:val="Paragraphfirst"/>
    <w:qFormat/>
    <w:rsid w:val="001910F3"/>
    <w:pPr>
      <w:numPr>
        <w:ilvl w:val="2"/>
        <w:numId w:val="3"/>
      </w:numPr>
      <w:spacing w:before="340" w:after="170"/>
    </w:pPr>
    <w:rPr>
      <w:rFonts w:ascii="Arial" w:hAnsi="Arial"/>
      <w:b w:val="0"/>
      <w:i/>
      <w:sz w:val="20"/>
    </w:rPr>
  </w:style>
  <w:style w:type="paragraph" w:customStyle="1" w:styleId="TableCaption">
    <w:name w:val="Table Caption"/>
    <w:basedOn w:val="a"/>
    <w:qFormat/>
    <w:rsid w:val="005E6A65"/>
    <w:pPr>
      <w:spacing w:before="120" w:after="120"/>
      <w:jc w:val="center"/>
    </w:pPr>
    <w:rPr>
      <w:rFonts w:ascii="Times" w:hAnsi="Times"/>
      <w:iCs/>
      <w:sz w:val="18"/>
      <w:szCs w:val="16"/>
      <w:lang w:val="en-GB"/>
    </w:rPr>
  </w:style>
  <w:style w:type="paragraph" w:styleId="aa">
    <w:name w:val="annotation subject"/>
    <w:basedOn w:val="a"/>
    <w:next w:val="a"/>
    <w:link w:val="ab"/>
    <w:rsid w:val="005939DF"/>
    <w:rPr>
      <w:b/>
      <w:bCs/>
      <w:sz w:val="20"/>
    </w:rPr>
  </w:style>
  <w:style w:type="character" w:customStyle="1" w:styleId="ab">
    <w:name w:val="Тема примечания Знак"/>
    <w:link w:val="aa"/>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Body-BookProceedingstitle">
    <w:name w:val="Reference Body - Book/Proceedings title"/>
    <w:basedOn w:val="a"/>
    <w:link w:val="ReferenceBody-BookProceedingstitleCar"/>
    <w:qFormat/>
    <w:rsid w:val="00526F18"/>
    <w:pPr>
      <w:spacing w:before="60"/>
      <w:ind w:left="360" w:hanging="360"/>
    </w:pPr>
    <w:rPr>
      <w:rFonts w:ascii="Times New Roman" w:hAnsi="Times New Roman"/>
      <w:i/>
      <w:sz w:val="20"/>
    </w:rPr>
  </w:style>
  <w:style w:type="character" w:customStyle="1" w:styleId="ReferenceBody-BookProceedingstitleCar">
    <w:name w:val="Reference Body - Book/Proceedings title Car"/>
    <w:link w:val="Reference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a"/>
    <w:rsid w:val="0006121B"/>
    <w:pPr>
      <w:jc w:val="center"/>
    </w:pPr>
    <w:rPr>
      <w:rFonts w:ascii="Times" w:hAnsi="Times" w:cs="Times New Roman"/>
      <w:b/>
      <w:bCs/>
      <w:sz w:val="18"/>
    </w:rPr>
  </w:style>
  <w:style w:type="paragraph" w:customStyle="1" w:styleId="ReferencesBody">
    <w:name w:val="References Body"/>
    <w:basedOn w:val="a"/>
    <w:qFormat/>
    <w:rsid w:val="00855148"/>
    <w:pPr>
      <w:numPr>
        <w:numId w:val="1"/>
      </w:numPr>
      <w:spacing w:before="60"/>
    </w:pPr>
    <w:rPr>
      <w:rFonts w:ascii="Times New Roman" w:hAnsi="Times New Roman"/>
      <w:sz w:val="20"/>
      <w:lang w:val="en-GB"/>
    </w:rPr>
  </w:style>
  <w:style w:type="paragraph" w:customStyle="1" w:styleId="Acknowledgement">
    <w:name w:val="Acknowledgement"/>
    <w:basedOn w:val="a"/>
    <w:rsid w:val="00F6496A"/>
    <w:pPr>
      <w:jc w:val="both"/>
    </w:pPr>
    <w:rPr>
      <w:rFonts w:ascii="Times" w:hAnsi="Times" w:cs="Times New Roman"/>
      <w:sz w:val="18"/>
    </w:rPr>
  </w:style>
  <w:style w:type="paragraph" w:customStyle="1" w:styleId="abstext">
    <w:name w:val="abs_text"/>
    <w:basedOn w:val="ac"/>
    <w:link w:val="abstext0"/>
    <w:qFormat/>
    <w:rsid w:val="002F2AF8"/>
    <w:pPr>
      <w:suppressAutoHyphens w:val="0"/>
      <w:spacing w:after="0" w:line="288" w:lineRule="auto"/>
      <w:ind w:firstLine="567"/>
      <w:jc w:val="both"/>
    </w:pPr>
    <w:rPr>
      <w:rFonts w:eastAsia="Calibri"/>
      <w:szCs w:val="22"/>
      <w:lang w:val="ru-RU" w:eastAsia="en-US"/>
    </w:rPr>
  </w:style>
  <w:style w:type="character" w:customStyle="1" w:styleId="abstext0">
    <w:name w:val="abs_text Знак"/>
    <w:basedOn w:val="ad"/>
    <w:link w:val="abstext"/>
    <w:rsid w:val="002F2AF8"/>
    <w:rPr>
      <w:rFonts w:ascii="New York" w:eastAsia="Calibri" w:hAnsi="New York" w:cs="New York"/>
      <w:sz w:val="24"/>
      <w:szCs w:val="22"/>
      <w:lang w:val="ru-RU" w:eastAsia="en-US"/>
    </w:rPr>
  </w:style>
  <w:style w:type="paragraph" w:styleId="ac">
    <w:name w:val="Body Text"/>
    <w:basedOn w:val="a"/>
    <w:link w:val="ad"/>
    <w:rsid w:val="002F2AF8"/>
    <w:pPr>
      <w:spacing w:after="120"/>
    </w:pPr>
  </w:style>
  <w:style w:type="character" w:customStyle="1" w:styleId="ad">
    <w:name w:val="Основной текст Знак"/>
    <w:basedOn w:val="a0"/>
    <w:link w:val="ac"/>
    <w:rsid w:val="002F2AF8"/>
    <w:rPr>
      <w:rFonts w:ascii="New York" w:hAnsi="New York" w:cs="New York"/>
      <w:sz w:val="24"/>
      <w:lang w:eastAsia="ar-SA"/>
    </w:rPr>
  </w:style>
  <w:style w:type="table" w:styleId="ae">
    <w:name w:val="Table Grid"/>
    <w:basedOn w:val="a1"/>
    <w:uiPriority w:val="59"/>
    <w:rsid w:val="00D37923"/>
    <w:rPr>
      <w:rFonts w:ascii="Calibri" w:eastAsia="Calibri" w:hAnsi="Calibri" w:cs="SimSu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abletext">
    <w:name w:val="abs_table_text"/>
    <w:basedOn w:val="abstext"/>
    <w:link w:val="abstabletext0"/>
    <w:qFormat/>
    <w:rsid w:val="00D37923"/>
    <w:pPr>
      <w:widowControl w:val="0"/>
      <w:spacing w:line="240" w:lineRule="auto"/>
      <w:ind w:firstLine="0"/>
    </w:pPr>
    <w:rPr>
      <w:lang w:val="en-US"/>
    </w:rPr>
  </w:style>
  <w:style w:type="character" w:customStyle="1" w:styleId="abstabletext0">
    <w:name w:val="abs_table_text Знак"/>
    <w:basedOn w:val="abstext0"/>
    <w:link w:val="abstabletext"/>
    <w:rsid w:val="00D37923"/>
    <w:rPr>
      <w:rFonts w:ascii="New York" w:eastAsia="Calibri" w:hAnsi="New York" w:cs="New York"/>
      <w:sz w:val="24"/>
      <w:szCs w:val="22"/>
      <w:lang w:val="en-US" w:eastAsia="en-US"/>
    </w:rPr>
  </w:style>
  <w:style w:type="paragraph" w:styleId="af">
    <w:name w:val="List Paragraph"/>
    <w:basedOn w:val="a"/>
    <w:uiPriority w:val="34"/>
    <w:qFormat/>
    <w:rsid w:val="009D7FF5"/>
    <w:pPr>
      <w:suppressAutoHyphens w:val="0"/>
      <w:spacing w:after="160" w:line="259" w:lineRule="auto"/>
      <w:ind w:left="720"/>
      <w:contextualSpacing/>
    </w:pPr>
    <w:rPr>
      <w:rFonts w:ascii="Calibri" w:eastAsia="Calibri" w:hAnsi="Calibri" w:cs="SimSun"/>
      <w:sz w:val="22"/>
      <w:szCs w:val="22"/>
      <w:lang w:val="ru-RU" w:eastAsia="en-US"/>
    </w:rPr>
  </w:style>
  <w:style w:type="paragraph" w:customStyle="1" w:styleId="absreferenceslist">
    <w:name w:val="abs_references_list"/>
    <w:basedOn w:val="abstext"/>
    <w:link w:val="absreferenceslist0"/>
    <w:qFormat/>
    <w:rsid w:val="009D7FF5"/>
    <w:pPr>
      <w:ind w:left="1287" w:hanging="360"/>
    </w:pPr>
  </w:style>
  <w:style w:type="character" w:customStyle="1" w:styleId="absreferenceslist0">
    <w:name w:val="abs_references_list Знак"/>
    <w:basedOn w:val="abstext0"/>
    <w:link w:val="absreferenceslist"/>
    <w:rsid w:val="009D7FF5"/>
    <w:rPr>
      <w:rFonts w:ascii="New York" w:eastAsia="Calibri" w:hAnsi="New York" w:cs="New York"/>
      <w:sz w:val="24"/>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trh_08@ma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1colum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6AB24-9951-4610-8559-B4D23F1F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WOC-1column.dotx</Template>
  <TotalTime>31</TotalTime>
  <Pages>6</Pages>
  <Words>2870</Words>
  <Characters>16365</Characters>
  <Application>Microsoft Office Word</Application>
  <DocSecurity>0</DocSecurity>
  <Lines>136</Lines>
  <Paragraphs>38</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19197</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r.zaripov</cp:lastModifiedBy>
  <cp:revision>5</cp:revision>
  <cp:lastPrinted>2016-03-18T15:26:00Z</cp:lastPrinted>
  <dcterms:created xsi:type="dcterms:W3CDTF">2023-11-14T05:56:00Z</dcterms:created>
  <dcterms:modified xsi:type="dcterms:W3CDTF">2023-11-15T07:13:00Z</dcterms:modified>
</cp:coreProperties>
</file>