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33"/>
        </w:tabs>
        <w:ind w:left="23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630955" cy="79629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955" cy="796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1744250" cy="43586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250" cy="435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409"/>
        </w:tabs>
        <w:spacing w:before="5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8931"/>
          <w:tab w:val="left" w:leader="none" w:pos="9214"/>
        </w:tabs>
        <w:spacing w:before="0" w:lineRule="auto"/>
        <w:ind w:right="1173" w:firstLine="191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КРАТКАЯ ИНФОРМАЦИЯ О ПРОЕКТЕ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before="177" w:lineRule="auto"/>
        <w:ind w:firstLine="30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c"/>
          <w:u w:val="none"/>
          <w:rtl w:val="0"/>
        </w:rPr>
        <w:t xml:space="preserve">Тематика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6" w:lineRule="auto"/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Название проекта:</w:t>
      </w:r>
    </w:p>
    <w:p w:rsidR="00000000" w:rsidDel="00000000" w:rsidP="00000000" w:rsidRDefault="00000000" w:rsidRPr="00000000" w14:paraId="0000000A">
      <w:pPr>
        <w:spacing w:before="120" w:lineRule="auto"/>
        <w:ind w:left="283.46456692913375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Нейросетевой анализ рентген-снимков в медицине</w:t>
      </w:r>
    </w:p>
    <w:p w:rsidR="00000000" w:rsidDel="00000000" w:rsidP="00000000" w:rsidRDefault="00000000" w:rsidRPr="00000000" w14:paraId="0000000B">
      <w:pPr>
        <w:spacing w:before="120" w:lineRule="auto"/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Поднаправления:</w:t>
      </w:r>
    </w:p>
    <w:p w:rsidR="00000000" w:rsidDel="00000000" w:rsidP="00000000" w:rsidRDefault="00000000" w:rsidRPr="00000000" w14:paraId="0000000C">
      <w:pPr>
        <w:spacing w:before="120" w:lineRule="auto"/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08. Нейрокомпьютерные технологии и эволюционные алгоритмы</w:t>
      </w:r>
    </w:p>
    <w:p w:rsidR="00000000" w:rsidDel="00000000" w:rsidP="00000000" w:rsidRDefault="00000000" w:rsidRPr="00000000" w14:paraId="0000000D">
      <w:pPr>
        <w:spacing w:before="120" w:lineRule="auto"/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Фокусная тематика: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Другое (ПО/IT)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Запрашиваемая сумма гранта (рублей):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1 000 000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Срок выполнения работ по проекту: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65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 ЗАЯВИТЕЛЕ И УЧАСТНИКАХ ПРОЕКТА</w:t>
      </w:r>
    </w:p>
    <w:p w:rsidR="00000000" w:rsidDel="00000000" w:rsidP="00000000" w:rsidRDefault="00000000" w:rsidRPr="00000000" w14:paraId="00000018">
      <w:pPr>
        <w:pStyle w:val="Heading2"/>
        <w:spacing w:before="176" w:lineRule="auto"/>
        <w:ind w:firstLine="30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c"/>
          <w:u w:val="none"/>
          <w:rtl w:val="0"/>
        </w:rPr>
        <w:t xml:space="preserve">Основные сведения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55" w:lineRule="auto"/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Заявитель:</w:t>
      </w:r>
    </w:p>
    <w:p w:rsidR="00000000" w:rsidDel="00000000" w:rsidP="00000000" w:rsidRDefault="00000000" w:rsidRPr="00000000" w14:paraId="0000001B">
      <w:pPr>
        <w:spacing w:before="55" w:lineRule="auto"/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Нуриаслямова Рената Рустамовна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Регион заявителя:</w:t>
      </w:r>
    </w:p>
    <w:p w:rsidR="00000000" w:rsidDel="00000000" w:rsidP="00000000" w:rsidRDefault="00000000" w:rsidRPr="00000000" w14:paraId="0000001E">
      <w:pPr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Респ. Татарстан, Казань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" w:lineRule="auto"/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Наименование образовательной организации, в которой проходит обучение:</w:t>
      </w:r>
    </w:p>
    <w:p w:rsidR="00000000" w:rsidDel="00000000" w:rsidP="00000000" w:rsidRDefault="00000000" w:rsidRPr="00000000" w14:paraId="00000021">
      <w:pPr>
        <w:spacing w:before="1" w:lineRule="auto"/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ФГБОУ ВО “Казанский Государственный Энергетический Университет”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Участие в программе «Стартап как диплом»:</w:t>
      </w:r>
    </w:p>
    <w:p w:rsidR="00000000" w:rsidDel="00000000" w:rsidP="00000000" w:rsidRDefault="00000000" w:rsidRPr="00000000" w14:paraId="00000024">
      <w:pPr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00" w:right="1949" w:firstLine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</w:r>
    </w:p>
    <w:p w:rsidR="00000000" w:rsidDel="00000000" w:rsidP="00000000" w:rsidRDefault="00000000" w:rsidRPr="00000000" w14:paraId="00000027">
      <w:pPr>
        <w:ind w:left="300" w:right="194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Члены проектной команды:</w:t>
      </w:r>
    </w:p>
    <w:p w:rsidR="00000000" w:rsidDel="00000000" w:rsidP="00000000" w:rsidRDefault="00000000" w:rsidRPr="00000000" w14:paraId="0000002A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3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35"/>
        <w:gridCol w:w="1095"/>
        <w:gridCol w:w="1965"/>
        <w:gridCol w:w="4485"/>
        <w:tblGridChange w:id="0">
          <w:tblGrid>
            <w:gridCol w:w="1635"/>
            <w:gridCol w:w="1095"/>
            <w:gridCol w:w="1965"/>
            <w:gridCol w:w="4485"/>
          </w:tblGrid>
        </w:tblGridChange>
      </w:tblGrid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17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Сотрудник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9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и квалификация</w:t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Гарифов Роберт Ильсурович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Тестировщик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разработанных систем, описание ситуаций, в которых возникли ошибки.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участия в международном инженерном чемпионате “CASE-IN”, а также в WorldSkills Russia.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8.835937500000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Ушаков Егор Дмитриевич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по машинному обучению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Руководство организацией проекта, разработка моделей глубокого обучения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участия в научных конференциях с темами проектов, связанными с глубоким обучением и распознаванием образов.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Салимов Раниль Рамилевич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2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Программист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программного обеспечения, поддержка работоспособности продукта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22" w:lineRule="auto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участия в инженерном чемпионате “CASE-IN”: Цифровой атом, “CASE-IN”: Промышленная безопасность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24"/>
          <w:szCs w:val="24"/>
        </w:rPr>
        <w:sectPr>
          <w:pgSz w:h="16840" w:w="11920" w:orient="portrait"/>
          <w:pgMar w:bottom="280" w:top="620" w:left="820" w:right="12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0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c"/>
          <w:sz w:val="28"/>
          <w:szCs w:val="28"/>
          <w:u w:val="single"/>
          <w:rtl w:val="0"/>
        </w:rPr>
        <w:t xml:space="preserve">Для исполнителей по программе УМНИК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Номер контракта и тема проекта по программе «УМНИК»: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Роль заявителя по программе «УМНИК» в заявке по программе «Студенческий стартап»: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Иное: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915" w:right="191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ПЛАНА РЕАЛИЗАЦИИ РАБОТ</w:t>
      </w:r>
    </w:p>
    <w:p w:rsidR="00000000" w:rsidDel="00000000" w:rsidP="00000000" w:rsidRDefault="00000000" w:rsidRPr="00000000" w14:paraId="0000004A">
      <w:pPr>
        <w:ind w:left="30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c"/>
          <w:sz w:val="28"/>
          <w:szCs w:val="28"/>
          <w:u w:val="single"/>
          <w:rtl w:val="0"/>
        </w:rPr>
        <w:t xml:space="preserve">Аннотация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Роспотребнадзора, в России ежегодно заболевают туберкулезом около 120 тысяч человек, умирают от этого заболевания около 25 тысяч человек. Также, в 2020 году в России было зафиксировано около 3-х миллионов случаев заболевания внебольничной пневмонией. При этом в 2019 году таких случаев было зафиксировано всего 760 074 - таким образом, рост составил 258%,</w:t>
      </w:r>
    </w:p>
    <w:p w:rsidR="00000000" w:rsidDel="00000000" w:rsidP="00000000" w:rsidRDefault="00000000" w:rsidRPr="00000000" w14:paraId="0000004C">
      <w:pPr>
        <w:spacing w:after="1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 в России заболевают раком легких свыше 63000 человек. Именно поэтому наш программный продукт для анализа рентген-снимков увеличит качество диагностирования заболеваний а значит и повысит качество предоставляемых услуг так как заболевание будет определяться на ранней стадии развития.</w:t>
      </w:r>
    </w:p>
    <w:p w:rsidR="00000000" w:rsidDel="00000000" w:rsidP="00000000" w:rsidRDefault="00000000" w:rsidRPr="00000000" w14:paraId="0000004D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анализе рентген-снимка работником совершается очень трудоемкий процесс, соответственно тратится много рабочего времени. Для увеличения скорости обработки снимков посетителей и уменьшения нагрузки со специалистов в данной области следует создать программный продукт для анализа с применением технологий искусственного интеллекта. В результате всего этого произойдет увеличение пропускной способности пациентов через рентген-кабинеты, соответственно возрастет посещаемость организации. Также это повысит качество предоставляемых услуг, так как уберется человеческий фактор, кроме того, увеличение скорости определения заболевания приведет к тому. что стоимость лечения уменьшится, так как заболевание будет определяться на ранней стадии развития.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0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c"/>
          <w:sz w:val="28"/>
          <w:szCs w:val="28"/>
          <w:u w:val="single"/>
          <w:rtl w:val="0"/>
        </w:rPr>
        <w:t xml:space="preserve">Базовая бизнес-идея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Какой продукт или услуга будет продаваться:</w:t>
      </w:r>
    </w:p>
    <w:p w:rsidR="00000000" w:rsidDel="00000000" w:rsidP="00000000" w:rsidRDefault="00000000" w:rsidRPr="00000000" w14:paraId="00000053">
      <w:pPr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Программный продукт для анализа рентген-снимков грудной клетки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Какую и чью (какого типа потребителей) проблему решает:</w:t>
      </w:r>
    </w:p>
    <w:p w:rsidR="00000000" w:rsidDel="00000000" w:rsidP="00000000" w:rsidRDefault="00000000" w:rsidRPr="00000000" w14:paraId="00000056">
      <w:pPr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Медицинские учреждения, военные госпитали, исследовательские центры, медицинские образовательные учреждения. Решает проблему исключения человеческого фактора и увеличения скорости анализа рентген-снимков.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left="300" w:right="1232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 основе какого научно-технического решения и/или результата будет создан товар/изделие/технология/услуга (далее – продукция) (с указанием использования собственных или существующих разработок):</w:t>
      </w:r>
    </w:p>
    <w:p w:rsidR="00000000" w:rsidDel="00000000" w:rsidP="00000000" w:rsidRDefault="00000000" w:rsidRPr="00000000" w14:paraId="00000059">
      <w:pPr>
        <w:spacing w:line="276" w:lineRule="auto"/>
        <w:ind w:left="300" w:right="123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базе кафедральной лаборатории кафедры Инженерная Кибернетика Казанского Государственного Университета проводятся исследования и разработки сверточных нейронных сетей для решения задач классификации и сегментации, взяв за основу нейронные сети ResNet и Unet.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Организационно-финансовая схема (принципы, алгоритмы) организации бизнеса:</w:t>
      </w:r>
    </w:p>
    <w:p w:rsidR="00000000" w:rsidDel="00000000" w:rsidP="00000000" w:rsidRDefault="00000000" w:rsidRPr="00000000" w14:paraId="0000005C">
      <w:pPr>
        <w:ind w:left="3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конкурса планируется разработка прототипа, оптимизация нейронных сетей для уменьшения скорости обучения и увеличения точности, разработка документации и охранных документов.</w:t>
      </w:r>
    </w:p>
    <w:p w:rsidR="00000000" w:rsidDel="00000000" w:rsidP="00000000" w:rsidRDefault="00000000" w:rsidRPr="00000000" w14:paraId="0000005D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300" w:right="1027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Обоснование реализуемости (устойчивости) бизнеса (конкурентные преимущества, дефицит, дешевизна, уникальность и т.п.):</w:t>
      </w:r>
    </w:p>
    <w:p w:rsidR="00000000" w:rsidDel="00000000" w:rsidP="00000000" w:rsidRDefault="00000000" w:rsidRPr="00000000" w14:paraId="0000005F">
      <w:pPr>
        <w:spacing w:line="276" w:lineRule="auto"/>
        <w:ind w:left="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анализе рентген-снимка работником совершается очень трудоемкий процесс, соответственно тратится много рабочего времени. Для увеличения скорости обработки снимков посетителей и уменьшения нагрузки со специалистов в данной области следует создать программный продукт для анализа с применением технологий искусственного интеллекта. В результате всего снизится потребность в большом количестве специалистов, соответственно оплата их труда. Пользовательский интерфейс на русском языке будет преимуществом при эксплуатации продукта.При возникновении технических проблем на территории республики Татарстан будет реализовываться техническая поддержка в оффлайн-режиме, для других регионов в онлайн-режиме. Для медицинских образовательных учреждений имеется уникальная возможность использования бесплатной демо-версии для подготовки будущих кадров.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ind w:firstLine="30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c"/>
          <w:u w:val="none"/>
          <w:rtl w:val="0"/>
        </w:rPr>
        <w:t xml:space="preserve">Характеристика будущего продукта или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ind w:left="300" w:right="949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Основные технические параметры, включая обоснование соответствия идеи/задела тематическому направлению (лоту):</w:t>
      </w:r>
    </w:p>
    <w:p w:rsidR="00000000" w:rsidDel="00000000" w:rsidP="00000000" w:rsidRDefault="00000000" w:rsidRPr="00000000" w14:paraId="00000064">
      <w:pPr>
        <w:spacing w:after="160" w:line="276" w:lineRule="auto"/>
        <w:ind w:left="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Данный проект актуален в наше время так как по данным Роспотребнадзора, в России ежегодно заболевают туберкулезом около 120 тысяч человек, умирают от этого заболевания около 25 тысяч человек. Также, в 2020 году в России было зафиксировано около 3-х миллионов случаев заболевания внебольничной пневмонией. При этом в 2019 году таких случаев было зафиксировано всего 760 074 - таким образом, рост составил 258%,При анализе рентген-снимка работником совершается очень трудоемкий процесс, соответственно тратится много рабочего времени. Для увеличения скорости обработки снимков посетителей и уменьшения нагрузки со специалистов в данной области следует создать программный продукт для анализа с применением технологий искусственного интеллекта. В результате всего этого произойдет увеличение пропускной способности пациентов через рентген-кабинеты, соответственно возрастет посещаемость организации. Также это повысит качество предоставляемых услуг, так как уберется человеческий фактор, кроме того, увеличение скорости определения заболевания приведет к тому. что стоимость лечения уменьшится, так как заболевание будет определяться на ранней стадии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Организационные, производственные и финансовые параметры: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деятельности создаваемого предприятия необходимы кадровые ресурсы, финансы на выплату заработной платы, оплата работ, выполняемых сторонними юридическими лицами и оплаты приобретения оборудования, аренды хостингов. Руководитель проекта обеспечивает управление и координацию процессов проекта по соглашению между ним, заказчиком и участниками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Основные конкурентные преимущества:</w:t>
      </w:r>
    </w:p>
    <w:p w:rsidR="00000000" w:rsidDel="00000000" w:rsidP="00000000" w:rsidRDefault="00000000" w:rsidRPr="00000000" w14:paraId="0000006A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сравнении с иностранными разработками, наша ориентирована на российский рынок, в качестве используемых языков используется русский и английский, кроме того возможна оффлайн поддержка продукта для Республики Татарстан и близлежащих регионов и онлайн для других регионов. Также существует бесплатная демо-версия для образовательныху учреждений. При сравнении с российскими аналогами конкурентными преимуществами являются более низкая цена, связанная с низкими затратами на производство.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0" w:right="3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Научно-техническое решение и/или результаты, необходимые для создания продукции: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0" w:right="34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Научно-технические результаты являются решением научных статей, для классификации используются работы, описывающие нейронные сети на основе ResNet, для задачи сегментации - Unet. Изучение и проведение экспериментов с различными архитектурами и предобработкой данных позволит увеличить точность работы и скорость обработки изображений.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0" w:right="34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0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Задел (состояние продукции на начало проекта):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Доступен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набор данных Chest X-ray images, который представляет собой размеченный набор ФЛГ-снимков, разделенный на 2 класса - с патологиями и без патологий. Разработана первая нейронная сеть принимает на вход рентген-снимок грудной клетки и классифицирует его - снимок “с патологиями” или “без патологий”.</w:t>
      </w:r>
    </w:p>
    <w:p w:rsidR="00000000" w:rsidDel="00000000" w:rsidP="00000000" w:rsidRDefault="00000000" w:rsidRPr="00000000" w14:paraId="00000070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0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"/>
        </w:tabs>
        <w:spacing w:after="0" w:before="40" w:line="276" w:lineRule="auto"/>
        <w:ind w:left="300" w:right="491" w:firstLine="0"/>
        <w:jc w:val="both"/>
        <w:rPr>
          <w:rFonts w:ascii="Carlito" w:cs="Carlito" w:eastAsia="Carlito" w:hAnsi="Carl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Соответствие проекта научным и(или) научно-техническим приоритетам образовательной организации/региона заявителя/предприятия: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spacing w:before="137" w:lineRule="auto"/>
        <w:ind w:firstLine="300"/>
        <w:rPr>
          <w:u w:val="none"/>
        </w:rPr>
      </w:pPr>
      <w:r w:rsidDel="00000000" w:rsidR="00000000" w:rsidRPr="00000000">
        <w:rPr>
          <w:color w:val="1f497c"/>
          <w:u w:val="none"/>
          <w:rtl w:val="0"/>
        </w:rPr>
        <w:t xml:space="preserve">Характеристика проблемы, на решение которой направлен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56" w:lineRule="auto"/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Описание проблемы:</w:t>
      </w:r>
    </w:p>
    <w:p w:rsidR="00000000" w:rsidDel="00000000" w:rsidP="00000000" w:rsidRDefault="00000000" w:rsidRPr="00000000" w14:paraId="0000007B">
      <w:pPr>
        <w:spacing w:line="276" w:lineRule="auto"/>
        <w:ind w:left="283.46456692913375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настоящее время растет диагностирование заболеваний на основе рентген-снимков, соответственно увеличивается объем изображений при диагностировании.  При анализе рентген-снимка работником совершается очень трудоемкий процесс, соответственно тратится много рабочего времени. Для увеличения скорости обработки снимков посетителей и уменьшения нагрузки со специалистов в данной области следует создать программный продукт для анализа с применением технологий искусственного интеллекта.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Какая часть проблемы решается (может быть решена):</w:t>
      </w:r>
    </w:p>
    <w:p w:rsidR="00000000" w:rsidDel="00000000" w:rsidP="00000000" w:rsidRDefault="00000000" w:rsidRPr="00000000" w14:paraId="0000007F">
      <w:pPr>
        <w:spacing w:line="276" w:lineRule="auto"/>
        <w:ind w:left="283.46456692913375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результате произойдет увеличение пропускной способности пациентов через рентген-кабинеты, соответственно возрастет посещаемость организации.Также повысится качество предоставляемых услуг, так как уберется человеческий фактор, кроме того, увеличение скорости определения заболевания приведет к тому. что стоимость лечения уменьшится, так как заболевание будет определяться на ранней стадии развития.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left="300" w:right="1708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«Держатель» проблемы, его мотивации и возможности решения проблемы с использованием продукции:</w:t>
      </w:r>
    </w:p>
    <w:p w:rsidR="00000000" w:rsidDel="00000000" w:rsidP="00000000" w:rsidRDefault="00000000" w:rsidRPr="00000000" w14:paraId="00000083">
      <w:pPr>
        <w:spacing w:line="276" w:lineRule="auto"/>
        <w:ind w:left="283.46456692913375" w:right="30.47244094488348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Медицинские учреждения заинтересованы в повышении качества предоставляемых услуг и увеличении удовлетворенных пациентов  при их  получении. При эксплуатации нашего программного продукта уберется человеческий фактор, что значительно снизит ошибки при определении диагноза пациента. В результате снижения трудоемкости процесса анализа рентген-снимка произойдет увеличение обслуживания посетителей.</w:t>
      </w:r>
    </w:p>
    <w:p w:rsidR="00000000" w:rsidDel="00000000" w:rsidP="00000000" w:rsidRDefault="00000000" w:rsidRPr="00000000" w14:paraId="00000084">
      <w:pPr>
        <w:spacing w:line="276" w:lineRule="auto"/>
        <w:ind w:left="300" w:right="1708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left="300" w:right="1277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Заделы и пути взаимодействия с «держателем» проблемы и «формирование» его мотивации решения проблемы с использованием продукции:</w:t>
      </w:r>
    </w:p>
    <w:p w:rsidR="00000000" w:rsidDel="00000000" w:rsidP="00000000" w:rsidRDefault="00000000" w:rsidRPr="00000000" w14:paraId="00000086">
      <w:pPr>
        <w:spacing w:line="276" w:lineRule="auto"/>
        <w:ind w:left="300" w:right="1232" w:firstLine="0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базе кафедральной лаборатории кафедры Инженерная Кибернетика Казанского Государственного Энергетического Университета проводятся исследования и разработки сверточных нейронных сетей для решения задач классификации и сегментации, взяв за основу нейронные сети ResNet и Unet. Предполагается оказывать услугу с использованием разработанных нейронных сетей, путем заключения договора с заинтересованной организацией. Стимулирование спроса - проведение рекламной кампании и выход на потенциальных потребителей.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Оценка потенциала «рынка» и рентабельности бизнеса:</w:t>
      </w:r>
    </w:p>
    <w:p w:rsidR="00000000" w:rsidDel="00000000" w:rsidP="00000000" w:rsidRDefault="00000000" w:rsidRPr="00000000" w14:paraId="0000008A">
      <w:pPr>
        <w:spacing w:line="276" w:lineRule="auto"/>
        <w:ind w:left="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Диагностика легочных заболеваний сохраняет свою значимость для многих жителей нашей планеты. Особенно она актуальна для стран с высокоразвитой промышленностью в совокупности с недостаточным контролем над очистительными сооружениями, что, в свою очередь, повышает риск подверженности таким заболеваниям, как пневмония, туберкулез, рак легких и другим. В связи с этим возникает потребность в регулярном мониторинге состояния легких для предупреждения или обнаружения заболевания, прежде чем оно нанесет серьезный вред здоровью.</w:t>
      </w:r>
    </w:p>
    <w:p w:rsidR="00000000" w:rsidDel="00000000" w:rsidP="00000000" w:rsidRDefault="00000000" w:rsidRPr="00000000" w14:paraId="0000008B">
      <w:pPr>
        <w:spacing w:line="276" w:lineRule="auto"/>
        <w:ind w:left="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Казани расположены 47 клиник, а также большое количество иных организаций использующие флюорографию, через которые в год проходит огромное количество человек. Через руки специалистов проходят больше миллиона снимков. Использование нейронных сетей для обработки снимков пациентов позволит увеличить скорость и количество проведенных исследований почти в 60 раз, что намного облегчит работу врачей.</w:t>
      </w:r>
    </w:p>
    <w:p w:rsidR="00000000" w:rsidDel="00000000" w:rsidP="00000000" w:rsidRDefault="00000000" w:rsidRPr="00000000" w14:paraId="0000008C">
      <w:pPr>
        <w:spacing w:before="60" w:line="276" w:lineRule="auto"/>
        <w:ind w:left="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Первоочередная цель- продажа программного продукта потенциальным заказчикам, а именно, государственным больницам Казани.</w:t>
      </w:r>
    </w:p>
    <w:p w:rsidR="00000000" w:rsidDel="00000000" w:rsidP="00000000" w:rsidRDefault="00000000" w:rsidRPr="00000000" w14:paraId="0000008D">
      <w:pPr>
        <w:spacing w:before="60" w:line="276" w:lineRule="auto"/>
        <w:ind w:left="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Второй источник доходов- техническая поддержка разработки во время эксплуатации, также доработка продукта в зависимости от дополнительных требований и специфики организации. В обозримом будущем планируется внедрение в филиалы организаций в других городах.</w:t>
      </w:r>
    </w:p>
    <w:p w:rsidR="00000000" w:rsidDel="00000000" w:rsidP="00000000" w:rsidRDefault="00000000" w:rsidRPr="00000000" w14:paraId="0000008E">
      <w:pPr>
        <w:spacing w:before="60" w:line="276" w:lineRule="auto"/>
        <w:ind w:left="283.46456692913375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Казани 47 клиник, предоставляющих услуги ФЛГ. Предполагается, что в первый год продукт заинтересует 12 клиник - 25% от общего числа клиник, среднее количество эффективного охвата рекламы. Программный продукт стоит 200 тыс. рублей, услуги по оказанию - 20000 рублей в месяц. Затраты за текущий период на зарплату и коммерческие расходы - 1, 017 млн. рублей. Также предлагается передать лицензию на программный продукт для Казанского государственного медицинского университета на безвозмездной основе - для ознакомления будущих работников и увеличения спроса технологий для медицинских учреждений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ind w:firstLine="300"/>
        <w:rPr>
          <w:u w:val="none"/>
        </w:rPr>
      </w:pPr>
      <w:r w:rsidDel="00000000" w:rsidR="00000000" w:rsidRPr="00000000">
        <w:rPr>
          <w:color w:val="1f497c"/>
          <w:u w:val="none"/>
          <w:rtl w:val="0"/>
        </w:rPr>
        <w:t xml:space="preserve">Характеристика будущего предприятия (результат стартап-проекта)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3"/>
        <w:spacing w:before="171" w:line="276" w:lineRule="auto"/>
        <w:ind w:firstLine="300"/>
        <w:rPr/>
      </w:pPr>
      <w:r w:rsidDel="00000000" w:rsidR="00000000" w:rsidRPr="00000000">
        <w:rPr>
          <w:color w:val="233f60"/>
          <w:rtl w:val="0"/>
        </w:rPr>
        <w:t xml:space="preserve">Плановые оптимальные параметры (на момент выхода предприятия на самоокупаемость):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1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Коллектив:</w:t>
      </w:r>
    </w:p>
    <w:p w:rsidR="00000000" w:rsidDel="00000000" w:rsidP="00000000" w:rsidRDefault="00000000" w:rsidRPr="00000000" w14:paraId="00000095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пределах конкурса “Студенческий Стартап” коллектив:</w:t>
      </w:r>
    </w:p>
    <w:p w:rsidR="00000000" w:rsidDel="00000000" w:rsidP="00000000" w:rsidRDefault="00000000" w:rsidRPr="00000000" w14:paraId="00000096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Нуриаслямова Рената Рустамовна - </w:t>
      </w:r>
    </w:p>
    <w:p w:rsidR="00000000" w:rsidDel="00000000" w:rsidP="00000000" w:rsidRDefault="00000000" w:rsidRPr="00000000" w14:paraId="00000097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98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Создание 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тратегии продвижения продукта, чтобы увеличить продажи и общий доход проекта. Исследование потребительского рынка.</w:t>
      </w:r>
    </w:p>
    <w:p w:rsidR="00000000" w:rsidDel="00000000" w:rsidP="00000000" w:rsidRDefault="00000000" w:rsidRPr="00000000" w14:paraId="00000099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Гарифов Роберт Ильдусович - тестировщик</w:t>
      </w:r>
    </w:p>
    <w:p w:rsidR="00000000" w:rsidDel="00000000" w:rsidP="00000000" w:rsidRDefault="00000000" w:rsidRPr="00000000" w14:paraId="0000009B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9C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Тестирование разработанных системы.Описание ситуаций в которых возникли ошибки.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Ушаков Егор Дмитриевич - инженер по машинному обучение</w:t>
      </w:r>
    </w:p>
    <w:p w:rsidR="00000000" w:rsidDel="00000000" w:rsidP="00000000" w:rsidRDefault="00000000" w:rsidRPr="00000000" w14:paraId="0000009F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A0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Разработка моделей глубокого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Салимов Раниль Рамилевич - программист</w:t>
      </w:r>
    </w:p>
    <w:p w:rsidR="00000000" w:rsidDel="00000000" w:rsidP="00000000" w:rsidRDefault="00000000" w:rsidRPr="00000000" w14:paraId="000000A3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01.03.04 - Прикладная математика</w:t>
      </w:r>
    </w:p>
    <w:p w:rsidR="00000000" w:rsidDel="00000000" w:rsidP="00000000" w:rsidRDefault="00000000" w:rsidRPr="00000000" w14:paraId="000000A4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разработка программного обеспечения</w:t>
      </w:r>
    </w:p>
    <w:p w:rsidR="00000000" w:rsidDel="00000000" w:rsidP="00000000" w:rsidRDefault="00000000" w:rsidRPr="00000000" w14:paraId="000000A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1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i w:val="1"/>
          <w:rtl w:val="0"/>
        </w:rPr>
        <w:t xml:space="preserve">Техническое оснащение:</w:t>
      </w:r>
    </w:p>
    <w:p w:rsidR="00000000" w:rsidDel="00000000" w:rsidP="00000000" w:rsidRDefault="00000000" w:rsidRPr="00000000" w14:paraId="000000A7">
      <w:pPr>
        <w:spacing w:line="276" w:lineRule="auto"/>
        <w:ind w:left="300" w:right="123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базе кафедральной лаборатории кафедры Инженерная Кибернетика Казанского Государственного Университета проводятся исследования и разработки сверточных нейронных сетей для решения задач классификации и сегментации, взяв за основу нейронные сети ResNet и Unet.</w:t>
      </w:r>
    </w:p>
    <w:p w:rsidR="00000000" w:rsidDel="00000000" w:rsidP="00000000" w:rsidRDefault="00000000" w:rsidRPr="00000000" w14:paraId="000000A8">
      <w:pPr>
        <w:spacing w:line="276" w:lineRule="auto"/>
        <w:ind w:left="300" w:right="123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Техническое оснащение - наличие компьютеров и ноутбуков для разработки, а также стабильного интернета.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1" w:lineRule="auto"/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Партнеры (поставщики, продавцы):</w:t>
      </w:r>
    </w:p>
    <w:p w:rsidR="00000000" w:rsidDel="00000000" w:rsidP="00000000" w:rsidRDefault="00000000" w:rsidRPr="00000000" w14:paraId="000000AB">
      <w:pPr>
        <w:spacing w:before="1" w:lineRule="auto"/>
        <w:ind w:left="300" w:firstLine="0"/>
        <w:rPr/>
      </w:pPr>
      <w:r w:rsidDel="00000000" w:rsidR="00000000" w:rsidRPr="00000000">
        <w:rPr>
          <w:rtl w:val="0"/>
        </w:rPr>
        <w:t xml:space="preserve">Партнер - ФГБОУ ВО “Казанский Государтсвенный Энергетический Университет”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Объем реализации продукции (в натуральных единицах):</w:t>
      </w:r>
    </w:p>
    <w:p w:rsidR="00000000" w:rsidDel="00000000" w:rsidP="00000000" w:rsidRDefault="00000000" w:rsidRPr="00000000" w14:paraId="000000AE">
      <w:pPr>
        <w:spacing w:line="276" w:lineRule="auto"/>
        <w:ind w:left="300" w:right="1232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Оказание услуг по внедрению технологии в клиниках и дальнейшего обслуживания - 12 в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Доходы (в рублях):</w:t>
      </w:r>
    </w:p>
    <w:p w:rsidR="00000000" w:rsidDel="00000000" w:rsidP="00000000" w:rsidRDefault="00000000" w:rsidRPr="00000000" w14:paraId="000000B1">
      <w:pPr>
        <w:ind w:left="300" w:firstLine="0"/>
        <w:rPr/>
      </w:pPr>
      <w:r w:rsidDel="00000000" w:rsidR="00000000" w:rsidRPr="00000000">
        <w:rPr>
          <w:rtl w:val="0"/>
        </w:rPr>
        <w:t xml:space="preserve">3 960 000</w:t>
      </w:r>
    </w:p>
    <w:p w:rsidR="00000000" w:rsidDel="00000000" w:rsidP="00000000" w:rsidRDefault="00000000" w:rsidRPr="00000000" w14:paraId="000000B2">
      <w:pPr>
        <w:spacing w:before="4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i w:val="1"/>
          <w:rtl w:val="0"/>
        </w:rPr>
        <w:t xml:space="preserve">Расходы (в рублях):</w:t>
      </w:r>
    </w:p>
    <w:p w:rsidR="00000000" w:rsidDel="00000000" w:rsidP="00000000" w:rsidRDefault="00000000" w:rsidRPr="00000000" w14:paraId="000000B3">
      <w:pPr>
        <w:spacing w:before="4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1 017 000</w:t>
      </w:r>
    </w:p>
    <w:p w:rsidR="00000000" w:rsidDel="00000000" w:rsidP="00000000" w:rsidRDefault="00000000" w:rsidRPr="00000000" w14:paraId="000000B4">
      <w:pPr>
        <w:spacing w:before="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Планируемый период выхода предприятия на самоокупаемость</w:t>
      </w:r>
    </w:p>
    <w:p w:rsidR="00000000" w:rsidDel="00000000" w:rsidP="00000000" w:rsidRDefault="00000000" w:rsidRPr="00000000" w14:paraId="000000B6">
      <w:pPr>
        <w:spacing w:before="41" w:lineRule="auto"/>
        <w:ind w:left="30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(Указывается количество лет после завершения гранта):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30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0,5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3"/>
        <w:spacing w:line="276" w:lineRule="auto"/>
        <w:ind w:right="1357" w:firstLine="300"/>
        <w:rPr/>
      </w:pPr>
      <w:r w:rsidDel="00000000" w:rsidR="00000000" w:rsidRPr="00000000">
        <w:rPr>
          <w:color w:val="233f60"/>
          <w:rtl w:val="0"/>
        </w:rPr>
        <w:t xml:space="preserve">Существующий задел, который может быть основой будущего предприятия: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Коллектив:</w:t>
      </w:r>
    </w:p>
    <w:p w:rsidR="00000000" w:rsidDel="00000000" w:rsidP="00000000" w:rsidRDefault="00000000" w:rsidRPr="00000000" w14:paraId="000000BB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пределах конкурса “Студенческий Стартап” коллектив:</w:t>
      </w:r>
    </w:p>
    <w:p w:rsidR="00000000" w:rsidDel="00000000" w:rsidP="00000000" w:rsidRDefault="00000000" w:rsidRPr="00000000" w14:paraId="000000BC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Нуриаслямова Рената Рустамовна - </w:t>
      </w:r>
    </w:p>
    <w:p w:rsidR="00000000" w:rsidDel="00000000" w:rsidP="00000000" w:rsidRDefault="00000000" w:rsidRPr="00000000" w14:paraId="000000BE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BF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Создание 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тратегии продвижения продукта, чтобы увеличить продажи и общий доход проекта. Исследование потребительского рынка.</w:t>
      </w:r>
    </w:p>
    <w:p w:rsidR="00000000" w:rsidDel="00000000" w:rsidP="00000000" w:rsidRDefault="00000000" w:rsidRPr="00000000" w14:paraId="000000C0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Гарифов Роберт Ильдусович - тестировщик</w:t>
      </w:r>
    </w:p>
    <w:p w:rsidR="00000000" w:rsidDel="00000000" w:rsidP="00000000" w:rsidRDefault="00000000" w:rsidRPr="00000000" w14:paraId="000000C2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C3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Тестирование разработанных системы.Описание ситуаций в которых возникли ошибки.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Ушаков Егор Дмитриевич - инженер по машинному обучение</w:t>
      </w:r>
    </w:p>
    <w:p w:rsidR="00000000" w:rsidDel="00000000" w:rsidP="00000000" w:rsidRDefault="00000000" w:rsidRPr="00000000" w14:paraId="000000C6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C7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Разработка моделей глубокого обучения</w:t>
      </w:r>
    </w:p>
    <w:p w:rsidR="00000000" w:rsidDel="00000000" w:rsidP="00000000" w:rsidRDefault="00000000" w:rsidRPr="00000000" w14:paraId="000000C8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Салимов Раниль Рамилевич - программист</w:t>
      </w:r>
    </w:p>
    <w:p w:rsidR="00000000" w:rsidDel="00000000" w:rsidP="00000000" w:rsidRDefault="00000000" w:rsidRPr="00000000" w14:paraId="000000CA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01.03.04 - Прикладная математика</w:t>
      </w:r>
    </w:p>
    <w:p w:rsidR="00000000" w:rsidDel="00000000" w:rsidP="00000000" w:rsidRDefault="00000000" w:rsidRPr="00000000" w14:paraId="000000CB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разработка программного обеспечения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Техническое оснащение:</w:t>
      </w:r>
    </w:p>
    <w:p w:rsidR="00000000" w:rsidDel="00000000" w:rsidP="00000000" w:rsidRDefault="00000000" w:rsidRPr="00000000" w14:paraId="000000CE">
      <w:pPr>
        <w:spacing w:line="276" w:lineRule="auto"/>
        <w:ind w:left="300" w:right="123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базе кафедральной лаборатории кафедры Инженерная Кибернетика Казанского Государственного Университета проводятся исследования и разработки сверточных нейронных сетей для решения задач классификации и сегментации, взяв за основу нейронные сети ResNet и Unet.</w:t>
      </w:r>
    </w:p>
    <w:p w:rsidR="00000000" w:rsidDel="00000000" w:rsidP="00000000" w:rsidRDefault="00000000" w:rsidRPr="00000000" w14:paraId="000000CF">
      <w:pPr>
        <w:spacing w:line="276" w:lineRule="auto"/>
        <w:ind w:left="300" w:right="123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Техническое оснащение - наличие компьютеров и ноутбуков для разработки, а также стабильного интернета.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300" w:firstLine="0"/>
        <w:rPr>
          <w:b w:val="1"/>
          <w:i w:val="1"/>
        </w:rPr>
        <w:sectPr>
          <w:type w:val="nextPage"/>
          <w:pgSz w:h="16840" w:w="11920" w:orient="portrait"/>
          <w:pgMar w:bottom="280" w:top="980" w:left="820" w:right="12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Партнеры (поставщики, продавцы):</w:t>
      </w:r>
    </w:p>
    <w:p w:rsidR="00000000" w:rsidDel="00000000" w:rsidP="00000000" w:rsidRDefault="00000000" w:rsidRPr="00000000" w14:paraId="000000D2">
      <w:pPr>
        <w:ind w:left="300" w:firstLine="0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Партнер - ФГБОУ ВО “Казанский Государственный Энергетический Университет”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ind w:firstLine="300"/>
        <w:rPr>
          <w:u w:val="none"/>
        </w:rPr>
      </w:pPr>
      <w:r w:rsidDel="00000000" w:rsidR="00000000" w:rsidRPr="00000000">
        <w:rPr>
          <w:color w:val="1f497c"/>
          <w:u w:val="none"/>
          <w:rtl w:val="0"/>
        </w:rPr>
        <w:t xml:space="preserve">План реализации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leader="none" w:pos="9781"/>
        </w:tabs>
        <w:spacing w:before="171" w:line="276" w:lineRule="auto"/>
        <w:ind w:left="300" w:right="39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 период грантовой поддержки и максимально прогнозируемый срок, но не менее 2-х лет после завершения договора гранта)</w:t>
      </w:r>
    </w:p>
    <w:p w:rsidR="00000000" w:rsidDel="00000000" w:rsidP="00000000" w:rsidRDefault="00000000" w:rsidRPr="00000000" w14:paraId="000000D6">
      <w:pPr>
        <w:tabs>
          <w:tab w:val="left" w:leader="none" w:pos="9781"/>
        </w:tabs>
        <w:spacing w:before="200" w:lineRule="auto"/>
        <w:ind w:left="300" w:right="39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Формирование коллектива:</w:t>
      </w:r>
    </w:p>
    <w:p w:rsidR="00000000" w:rsidDel="00000000" w:rsidP="00000000" w:rsidRDefault="00000000" w:rsidRPr="00000000" w14:paraId="000000D7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пределах конкурса “Студенческий Стартап” коллектив:</w:t>
      </w:r>
    </w:p>
    <w:p w:rsidR="00000000" w:rsidDel="00000000" w:rsidP="00000000" w:rsidRDefault="00000000" w:rsidRPr="00000000" w14:paraId="000000D8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Нуриаслямова Рената Рустамовна - </w:t>
      </w:r>
    </w:p>
    <w:p w:rsidR="00000000" w:rsidDel="00000000" w:rsidP="00000000" w:rsidRDefault="00000000" w:rsidRPr="00000000" w14:paraId="000000D9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DA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Создание 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тратегии продвижения продукта, чтобы увеличить продажи и общий доход проекта. Исследование потребительского рынка.</w:t>
      </w:r>
    </w:p>
    <w:p w:rsidR="00000000" w:rsidDel="00000000" w:rsidP="00000000" w:rsidRDefault="00000000" w:rsidRPr="00000000" w14:paraId="000000DB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Гарифов Роберт Ильдусович - тестировщик</w:t>
      </w:r>
    </w:p>
    <w:p w:rsidR="00000000" w:rsidDel="00000000" w:rsidP="00000000" w:rsidRDefault="00000000" w:rsidRPr="00000000" w14:paraId="000000DD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DE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Тестирование разработанных системы.Описание ситуаций в которых возникли ошибки.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30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Ушаков Егор Дмитриевич - инженер по машинному обучение</w:t>
      </w:r>
    </w:p>
    <w:p w:rsidR="00000000" w:rsidDel="00000000" w:rsidP="00000000" w:rsidRDefault="00000000" w:rsidRPr="00000000" w14:paraId="000000E1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09.03.01 - Информатика и вычислительная техника</w:t>
      </w:r>
    </w:p>
    <w:p w:rsidR="00000000" w:rsidDel="00000000" w:rsidP="00000000" w:rsidRDefault="00000000" w:rsidRPr="00000000" w14:paraId="000000E2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Разработка моделей глубокого обучения</w:t>
      </w:r>
    </w:p>
    <w:p w:rsidR="00000000" w:rsidDel="00000000" w:rsidP="00000000" w:rsidRDefault="00000000" w:rsidRPr="00000000" w14:paraId="000000E3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Салимов Раниль Рамилевич - программист</w:t>
      </w:r>
    </w:p>
    <w:p w:rsidR="00000000" w:rsidDel="00000000" w:rsidP="00000000" w:rsidRDefault="00000000" w:rsidRPr="00000000" w14:paraId="000000E5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3 курса направления подготовки 01.03.04 - Прикладная математика</w:t>
      </w:r>
    </w:p>
    <w:p w:rsidR="00000000" w:rsidDel="00000000" w:rsidP="00000000" w:rsidRDefault="00000000" w:rsidRPr="00000000" w14:paraId="000000E6">
      <w:pPr>
        <w:ind w:left="3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Вклад - разработка программного обеспечения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5" w:line="240" w:lineRule="auto"/>
        <w:ind w:left="0" w:right="39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9781"/>
        </w:tabs>
        <w:ind w:left="300" w:right="39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Функционирование юридического лица:</w:t>
      </w:r>
    </w:p>
    <w:p w:rsidR="00000000" w:rsidDel="00000000" w:rsidP="00000000" w:rsidRDefault="00000000" w:rsidRPr="00000000" w14:paraId="000000E9">
      <w:pPr>
        <w:tabs>
          <w:tab w:val="left" w:leader="none" w:pos="9781"/>
        </w:tabs>
        <w:ind w:left="300" w:right="39" w:firstLine="0"/>
        <w:jc w:val="both"/>
        <w:rPr/>
      </w:pPr>
      <w:r w:rsidDel="00000000" w:rsidR="00000000" w:rsidRPr="00000000">
        <w:rPr>
          <w:rtl w:val="0"/>
        </w:rPr>
        <w:t xml:space="preserve">Планируется получение грантовой поддержки Фонда содействия инновациям или других</w:t>
      </w:r>
    </w:p>
    <w:p w:rsidR="00000000" w:rsidDel="00000000" w:rsidP="00000000" w:rsidRDefault="00000000" w:rsidRPr="00000000" w14:paraId="000000EA">
      <w:pPr>
        <w:tabs>
          <w:tab w:val="left" w:leader="none" w:pos="9781"/>
        </w:tabs>
        <w:ind w:left="300" w:right="39" w:firstLine="0"/>
        <w:jc w:val="both"/>
        <w:rPr/>
      </w:pPr>
      <w:r w:rsidDel="00000000" w:rsidR="00000000" w:rsidRPr="00000000">
        <w:rPr>
          <w:rtl w:val="0"/>
        </w:rPr>
        <w:t xml:space="preserve">институтов развития после участия в конкурсе "Студенческий Стартап"".</w:t>
      </w:r>
    </w:p>
    <w:p w:rsidR="00000000" w:rsidDel="00000000" w:rsidP="00000000" w:rsidRDefault="00000000" w:rsidRPr="00000000" w14:paraId="000000EB">
      <w:pPr>
        <w:tabs>
          <w:tab w:val="left" w:leader="none" w:pos="9781"/>
        </w:tabs>
        <w:spacing w:line="276" w:lineRule="auto"/>
        <w:ind w:right="3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leader="none" w:pos="9781"/>
        </w:tabs>
        <w:spacing w:before="40" w:line="276" w:lineRule="auto"/>
        <w:ind w:left="300" w:right="39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Выполнение работ по разработке продукции с использованием результатов научно- 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7" w:line="240" w:lineRule="auto"/>
        <w:ind w:left="283.46456692913375" w:right="39" w:firstLine="0"/>
        <w:jc w:val="both"/>
        <w:rPr/>
      </w:pPr>
      <w:r w:rsidDel="00000000" w:rsidR="00000000" w:rsidRPr="00000000">
        <w:rPr>
          <w:rtl w:val="0"/>
        </w:rPr>
        <w:t xml:space="preserve">Достижение уровня TRL 3: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7" w:line="240" w:lineRule="auto"/>
        <w:ind w:left="283.46456692913375" w:right="39" w:firstLine="0"/>
        <w:jc w:val="both"/>
        <w:rPr/>
      </w:pPr>
      <w:r w:rsidDel="00000000" w:rsidR="00000000" w:rsidRPr="00000000">
        <w:rPr>
          <w:rtl w:val="0"/>
        </w:rPr>
        <w:t xml:space="preserve">1. Разработка концепции функционала и модели разработки;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7" w:line="240" w:lineRule="auto"/>
        <w:ind w:left="283.46456692913375" w:right="39" w:firstLine="0"/>
        <w:jc w:val="both"/>
        <w:rPr/>
      </w:pPr>
      <w:r w:rsidDel="00000000" w:rsidR="00000000" w:rsidRPr="00000000">
        <w:rPr>
          <w:rtl w:val="0"/>
        </w:rPr>
        <w:t xml:space="preserve">2. Разработка эскизного проекта, модель функционирования работы;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7" w:line="240" w:lineRule="auto"/>
        <w:ind w:left="283.46456692913375" w:right="39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3. Разработка экспериментального прототипа и проверка.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7" w:line="240" w:lineRule="auto"/>
        <w:ind w:left="0" w:right="39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leader="none" w:pos="9781"/>
        </w:tabs>
        <w:spacing w:line="276" w:lineRule="auto"/>
        <w:ind w:left="300" w:right="39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0" w:line="240" w:lineRule="auto"/>
        <w:ind w:left="300" w:right="39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Проведение рекламной кампании, выход на потенциальных потребителей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30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Организация производства продукции: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83.46456692913375" w:right="0" w:firstLine="0"/>
        <w:jc w:val="both"/>
        <w:rPr/>
      </w:pPr>
      <w:r w:rsidDel="00000000" w:rsidR="00000000" w:rsidRPr="00000000">
        <w:rPr>
          <w:rtl w:val="0"/>
        </w:rPr>
        <w:t xml:space="preserve">После заключения договора с Фондом планируется в рамках проекта “Студенческий Стартап” создание прототипа программного продукта по анализу рентген-снимков. В дальнейшем, благодаря привлечению грантовой поддержки Фонда содействия инновациям или других институтов развития, разработать полноценное программное обеспечение, расширить функционал.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83.46456692913375" w:right="0" w:firstLine="0"/>
        <w:jc w:val="both"/>
        <w:rPr/>
      </w:pPr>
      <w:r w:rsidDel="00000000" w:rsidR="00000000" w:rsidRPr="00000000">
        <w:rPr>
          <w:rtl w:val="0"/>
        </w:rPr>
        <w:t xml:space="preserve">В последующем - на базе кафедральной лаборатории кафедры Инженерная Кибернетика Казанского Государственного Энергетического Университета проведение исследований для увеличения точности распознавания сверточных нейронных сетей, расширение функционала.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30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Реализация продукции:</w:t>
      </w:r>
    </w:p>
    <w:p w:rsidR="00000000" w:rsidDel="00000000" w:rsidP="00000000" w:rsidRDefault="00000000" w:rsidRPr="00000000" w14:paraId="000000FA">
      <w:pPr>
        <w:spacing w:line="276" w:lineRule="auto"/>
        <w:ind w:left="300" w:right="123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базе кафедральной лаборатории кафедры Инженерная Кибернетика Казанского Государственного Университета проводятся исследования и разработки сверточных нейронных сетей для решения задач классификации и сегментации, взяв за основу нейронные сети ResNet и Unet. Предполагается оказывать услугу с использованием разработанных нейронных сетей, путем заключения договора с заинтересованной организацией. Стимулирование спроса - проведение рекламной кампании и выход на потенциальных потребителей.</w:t>
      </w:r>
    </w:p>
    <w:p w:rsidR="00000000" w:rsidDel="00000000" w:rsidP="00000000" w:rsidRDefault="00000000" w:rsidRPr="00000000" w14:paraId="000000FB">
      <w:pPr>
        <w:spacing w:line="276" w:lineRule="auto"/>
        <w:ind w:left="300" w:right="123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2"/>
        <w:spacing w:before="20" w:lineRule="auto"/>
        <w:ind w:firstLine="300"/>
        <w:rPr>
          <w:u w:val="none"/>
        </w:rPr>
      </w:pPr>
      <w:r w:rsidDel="00000000" w:rsidR="00000000" w:rsidRPr="00000000">
        <w:rPr>
          <w:color w:val="1f497c"/>
          <w:u w:val="none"/>
          <w:rtl w:val="0"/>
        </w:rPr>
        <w:t xml:space="preserve">Финансовый план реализации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before="171" w:lineRule="auto"/>
        <w:ind w:left="300" w:firstLine="0"/>
        <w:rPr>
          <w:b w:val="1"/>
          <w:color w:val="1f497c"/>
          <w:sz w:val="28"/>
          <w:szCs w:val="28"/>
          <w:u w:val="single"/>
        </w:rPr>
      </w:pPr>
      <w:r w:rsidDel="00000000" w:rsidR="00000000" w:rsidRPr="00000000">
        <w:rPr>
          <w:b w:val="1"/>
          <w:color w:val="1f497c"/>
          <w:sz w:val="28"/>
          <w:szCs w:val="28"/>
          <w:u w:val="single"/>
          <w:rtl w:val="0"/>
        </w:rPr>
        <w:t xml:space="preserve">Планирование доходов и расходов на реализацию проекта</w:t>
      </w:r>
    </w:p>
    <w:p w:rsidR="00000000" w:rsidDel="00000000" w:rsidP="00000000" w:rsidRDefault="00000000" w:rsidRPr="00000000" w14:paraId="000000FE">
      <w:pPr>
        <w:spacing w:before="171" w:lineRule="auto"/>
        <w:ind w:left="300" w:firstLine="0"/>
        <w:rPr>
          <w:b w:val="1"/>
          <w:color w:val="1f497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6.0" w:type="dxa"/>
        <w:jc w:val="left"/>
        <w:tblInd w:w="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9"/>
        <w:gridCol w:w="3235"/>
        <w:gridCol w:w="3262"/>
        <w:tblGridChange w:id="0">
          <w:tblGrid>
            <w:gridCol w:w="3239"/>
            <w:gridCol w:w="3235"/>
            <w:gridCol w:w="326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F">
            <w:pPr>
              <w:spacing w:before="55" w:lineRule="auto"/>
              <w:ind w:left="30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Доходы: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Сумма, руб.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Описание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Комментарий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before="171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1000000,00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before="1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Грант от Фонда в</w:t>
            </w:r>
          </w:p>
          <w:p w:rsidR="00000000" w:rsidDel="00000000" w:rsidP="00000000" w:rsidRDefault="00000000" w:rsidRPr="00000000" w14:paraId="00000107">
            <w:pPr>
              <w:spacing w:before="1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конкурсе</w:t>
            </w:r>
          </w:p>
          <w:p w:rsidR="00000000" w:rsidDel="00000000" w:rsidP="00000000" w:rsidRDefault="00000000" w:rsidRPr="00000000" w14:paraId="00000108">
            <w:pPr>
              <w:spacing w:before="1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"Студенческий</w:t>
            </w:r>
          </w:p>
          <w:p w:rsidR="00000000" w:rsidDel="00000000" w:rsidP="00000000" w:rsidRDefault="00000000" w:rsidRPr="00000000" w14:paraId="00000109">
            <w:pPr>
              <w:spacing w:before="1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Стартап"</w:t>
            </w:r>
          </w:p>
          <w:p w:rsidR="00000000" w:rsidDel="00000000" w:rsidP="00000000" w:rsidRDefault="00000000" w:rsidRPr="00000000" w14:paraId="0000010A">
            <w:pPr>
              <w:spacing w:before="171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before="1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 будут направлены на реализацию проекта в течение 1 года.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before="171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811160,00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before="1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Доходы с программного продукта после выхода на самоокупаемость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before="1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Второй год работы над проектом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F">
            <w:pPr>
              <w:spacing w:before="173" w:lineRule="auto"/>
              <w:ind w:left="30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Расходы: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Сумма, руб.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Описание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Комментарий</w:t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1000000,00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Затраты в рамках гранта “Студенческий Стартап”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Затраты, связанные с регистрацией юридического лица, выплаты заработной платы, создание прототипов.</w:t>
            </w:r>
          </w:p>
        </w:tc>
      </w:tr>
    </w:tbl>
    <w:p w:rsidR="00000000" w:rsidDel="00000000" w:rsidP="00000000" w:rsidRDefault="00000000" w:rsidRPr="00000000" w14:paraId="00000118">
      <w:pPr>
        <w:spacing w:before="56" w:line="276" w:lineRule="auto"/>
        <w:ind w:left="300" w:right="331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leader="none" w:pos="9781"/>
        </w:tabs>
        <w:spacing w:before="56" w:line="276" w:lineRule="auto"/>
        <w:ind w:left="300" w:right="39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</w:r>
    </w:p>
    <w:p w:rsidR="00000000" w:rsidDel="00000000" w:rsidP="00000000" w:rsidRDefault="00000000" w:rsidRPr="00000000" w14:paraId="0000011A">
      <w:pPr>
        <w:tabs>
          <w:tab w:val="left" w:leader="none" w:pos="9781"/>
        </w:tabs>
        <w:spacing w:before="56" w:line="276" w:lineRule="auto"/>
        <w:ind w:left="300" w:right="39" w:firstLine="0"/>
        <w:jc w:val="both"/>
        <w:rPr/>
      </w:pPr>
      <w:r w:rsidDel="00000000" w:rsidR="00000000" w:rsidRPr="00000000">
        <w:rPr>
          <w:rtl w:val="0"/>
        </w:rPr>
        <w:t xml:space="preserve">Грантовая поддержка Фонда содействия инновациям или других институтов развития.</w:t>
      </w:r>
    </w:p>
    <w:p w:rsidR="00000000" w:rsidDel="00000000" w:rsidP="00000000" w:rsidRDefault="00000000" w:rsidRPr="00000000" w14:paraId="0000011B">
      <w:pPr>
        <w:spacing w:before="171" w:lineRule="auto"/>
        <w:ind w:left="30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55" w:lineRule="auto"/>
        <w:ind w:left="30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55" w:lineRule="auto"/>
        <w:ind w:left="30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before="55" w:lineRule="auto"/>
        <w:ind w:left="30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before="55" w:lineRule="auto"/>
        <w:ind w:left="30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spacing w:before="83" w:lineRule="auto"/>
        <w:ind w:left="832" w:firstLine="0"/>
        <w:rPr/>
      </w:pPr>
      <w:r w:rsidDel="00000000" w:rsidR="00000000" w:rsidRPr="00000000">
        <w:rPr>
          <w:rtl w:val="0"/>
        </w:rPr>
        <w:t xml:space="preserve">ПЕРЕЧЕНЬ ПЛАНИРУЕМЫХ РАБОТ С ДЕТАЛИЗАЦИЕЙ</w:t>
      </w:r>
    </w:p>
    <w:p w:rsidR="00000000" w:rsidDel="00000000" w:rsidP="00000000" w:rsidRDefault="00000000" w:rsidRPr="00000000" w14:paraId="00000122">
      <w:pPr>
        <w:pStyle w:val="Heading2"/>
        <w:spacing w:before="177" w:lineRule="auto"/>
        <w:ind w:firstLine="300"/>
        <w:rPr>
          <w:u w:val="none"/>
        </w:rPr>
      </w:pPr>
      <w:r w:rsidDel="00000000" w:rsidR="00000000" w:rsidRPr="00000000">
        <w:rPr>
          <w:color w:val="1f497c"/>
          <w:u w:val="none"/>
          <w:rtl w:val="0"/>
        </w:rPr>
        <w:t xml:space="preserve">Этап 1 (длительность – 2 месяца)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36.0" w:type="dxa"/>
        <w:jc w:val="left"/>
        <w:tblInd w:w="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440"/>
        <w:gridCol w:w="2656"/>
        <w:gridCol w:w="1951"/>
        <w:tblGridChange w:id="0">
          <w:tblGrid>
            <w:gridCol w:w="2689"/>
            <w:gridCol w:w="2440"/>
            <w:gridCol w:w="2656"/>
            <w:gridCol w:w="19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Описание работы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Стоимость 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Результат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 юридического лица. Разработка концепции проекта.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 юридического лица, взносы в уставный капитал. Разработка концепции.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200000,0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Концепция функционала модели.</w:t>
            </w:r>
          </w:p>
        </w:tc>
      </w:tr>
    </w:tbl>
    <w:p w:rsidR="00000000" w:rsidDel="00000000" w:rsidP="00000000" w:rsidRDefault="00000000" w:rsidRPr="00000000" w14:paraId="0000012C">
      <w:pPr>
        <w:spacing w:before="44" w:lineRule="auto"/>
        <w:ind w:left="300" w:firstLine="0"/>
        <w:rPr>
          <w:b w:val="1"/>
          <w:color w:val="1f497c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before="44" w:lineRule="auto"/>
        <w:ind w:left="3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1f497c"/>
          <w:sz w:val="28"/>
          <w:szCs w:val="28"/>
          <w:u w:val="single"/>
          <w:rtl w:val="0"/>
        </w:rPr>
        <w:t xml:space="preserve">Этап 2 (длительность – 10 месяцев)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05.0" w:type="dxa"/>
        <w:jc w:val="left"/>
        <w:tblInd w:w="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2445"/>
        <w:gridCol w:w="2655"/>
        <w:gridCol w:w="1950"/>
        <w:tblGridChange w:id="0">
          <w:tblGrid>
            <w:gridCol w:w="2655"/>
            <w:gridCol w:w="2445"/>
            <w:gridCol w:w="2655"/>
            <w:gridCol w:w="1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Описание работы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Стоимость 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before="171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Результат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данных, разработка нейронных сетей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данных, разметка. Построение архитектуры нейронных сетей, их обучение.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160000,0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Обученные нейронные сети, готовые к использованию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программного обеспечения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программного продукта, обеспечивающую интерпретацию результатов, полученных с помощью нейронных сетей.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160000,0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обеспечение, готовое к тестированию.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работоспособности продукта, поиск недочетов и ошибок 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160000,0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обеспечение, готовое к установке и внедрению.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PR-кампания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Продвижение продукта, развитие благоприятных отношений с общественностью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160000,0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популярности продукта</w:t>
            </w:r>
          </w:p>
        </w:tc>
      </w:tr>
      <w:tr>
        <w:trPr>
          <w:cantSplit w:val="0"/>
          <w:trHeight w:val="939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 и эксплуатация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 готового продукта в медицинские учреждения и его дальнейшая эксплуатация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160000,0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before="17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Эксплуатация программного продукта по назначению</w:t>
            </w:r>
          </w:p>
        </w:tc>
      </w:tr>
    </w:tbl>
    <w:p w:rsidR="00000000" w:rsidDel="00000000" w:rsidP="00000000" w:rsidRDefault="00000000" w:rsidRPr="00000000" w14:paraId="00000147">
      <w:pPr>
        <w:rPr/>
        <w:sectPr>
          <w:type w:val="continuous"/>
          <w:pgSz w:h="16840" w:w="11920" w:orient="portrait"/>
          <w:pgMar w:bottom="280" w:top="620" w:left="820" w:right="12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40" w:w="11920" w:orient="portrait"/>
          <w:pgMar w:bottom="280" w:top="620" w:left="820" w:right="1280" w:header="720" w:footer="720"/>
          <w:cols w:equalWidth="0" w:num="2">
            <w:col w:space="991" w:w="4414.5"/>
            <w:col w:space="0" w:w="441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before="251" w:line="278.00000000000006" w:lineRule="auto"/>
        <w:ind w:left="2694" w:right="-386" w:hanging="255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ПОДДЕРЖКА ДРУГИХ ИНСТИТУТОВ ИННОВАЦИОННОГО РАЗВИТИЯ</w:t>
      </w:r>
    </w:p>
    <w:p w:rsidR="00000000" w:rsidDel="00000000" w:rsidP="00000000" w:rsidRDefault="00000000" w:rsidRPr="00000000" w14:paraId="0000014B">
      <w:pPr>
        <w:spacing w:before="117" w:line="360" w:lineRule="auto"/>
        <w:ind w:left="300" w:right="3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c"/>
          <w:sz w:val="28"/>
          <w:szCs w:val="28"/>
          <w:u w:val="single"/>
          <w:rtl w:val="0"/>
        </w:rPr>
        <w:t xml:space="preserve">Опыт взаимодействия с другими институтами развития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c"/>
          <w:sz w:val="28"/>
          <w:szCs w:val="28"/>
          <w:u w:val="single"/>
          <w:rtl w:val="0"/>
        </w:rPr>
        <w:t xml:space="preserve">Платформа 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before="1" w:line="276" w:lineRule="auto"/>
        <w:ind w:left="300" w:right="39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Участвовал ли кто-либо из членов проектной команды в «Акселерационно- образовательных интенсивах по формированию и преакселерации команд»: </w:t>
      </w:r>
    </w:p>
    <w:p w:rsidR="00000000" w:rsidDel="00000000" w:rsidP="00000000" w:rsidRDefault="00000000" w:rsidRPr="00000000" w14:paraId="0000014D">
      <w:pPr>
        <w:spacing w:before="1" w:line="276" w:lineRule="auto"/>
        <w:ind w:left="300" w:right="3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76" w:lineRule="auto"/>
        <w:ind w:left="300" w:right="39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Участвовал ли кто-либо из членов проектной команды в программах «Диагностика и формирование компетентностного профиля человека / команды»:</w:t>
      </w:r>
    </w:p>
    <w:p w:rsidR="00000000" w:rsidDel="00000000" w:rsidP="00000000" w:rsidRDefault="00000000" w:rsidRPr="00000000" w14:paraId="00000150">
      <w:pPr>
        <w:spacing w:line="276" w:lineRule="auto"/>
        <w:ind w:left="300" w:right="3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</w:t>
      </w:r>
    </w:p>
    <w:p w:rsidR="00000000" w:rsidDel="00000000" w:rsidP="00000000" w:rsidRDefault="00000000" w:rsidRPr="00000000" w14:paraId="00000151">
      <w:pPr>
        <w:spacing w:line="276" w:lineRule="auto"/>
        <w:ind w:left="300" w:right="39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before="40" w:lineRule="auto"/>
        <w:ind w:left="30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Перечень членов проектной команды, участвовавших в программах Leader ID и АНО «Платформа НТИ»:</w:t>
      </w:r>
    </w:p>
    <w:p w:rsidR="00000000" w:rsidDel="00000000" w:rsidP="00000000" w:rsidRDefault="00000000" w:rsidRPr="00000000" w14:paraId="00000153">
      <w:pPr>
        <w:spacing w:before="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Нуриаслямова Рената Рустамовна (Leader ID: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4218601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154">
      <w:pPr>
        <w:spacing w:before="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Гарифов Роберт Ильсурович (Leader ID: </w:t>
      </w:r>
      <w:r w:rsidDel="00000000" w:rsidR="00000000" w:rsidRPr="00000000">
        <w:rPr>
          <w:rFonts w:ascii="Times New Roman" w:cs="Times New Roman" w:eastAsia="Times New Roman" w:hAnsi="Times New Roman"/>
          <w:color w:val="0b1f33"/>
          <w:sz w:val="24"/>
          <w:szCs w:val="24"/>
          <w:highlight w:val="white"/>
          <w:rtl w:val="0"/>
        </w:rPr>
        <w:t xml:space="preserve">4218603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155">
      <w:pPr>
        <w:spacing w:before="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Ушаков Егор Дмитриевич (Leader ID: 1395883); </w:t>
      </w:r>
    </w:p>
    <w:p w:rsidR="00000000" w:rsidDel="00000000" w:rsidP="00000000" w:rsidRDefault="00000000" w:rsidRPr="00000000" w14:paraId="00000156">
      <w:pPr>
        <w:spacing w:before="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Салимов Раниль Рамилевич (Leader ID: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2795608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1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before="1" w:lineRule="auto"/>
        <w:ind w:left="1908" w:right="191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Член проектной команды</w:t>
      </w:r>
    </w:p>
    <w:p w:rsidR="00000000" w:rsidDel="00000000" w:rsidP="00000000" w:rsidRDefault="00000000" w:rsidRPr="00000000" w14:paraId="00000159">
      <w:pPr>
        <w:spacing w:before="224" w:lineRule="auto"/>
        <w:ind w:left="30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Комментарий: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76" w:lineRule="auto"/>
        <w:ind w:left="300" w:right="347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Сведения об участии в Акселерационно-образовательных интенсивах по формированию и преакселерации команд и мероприятиях платформы Leader-ID (по данным платформ НТИ и Leader-ID):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rlito" w:cs="Carlito" w:eastAsia="Carlito" w:hAnsi="Carlito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440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3645"/>
        <w:gridCol w:w="3240"/>
        <w:gridCol w:w="2760"/>
        <w:tblGridChange w:id="0">
          <w:tblGrid>
            <w:gridCol w:w="3645"/>
            <w:gridCol w:w="3240"/>
            <w:gridCol w:w="2760"/>
          </w:tblGrid>
        </w:tblGridChange>
      </w:tblGrid>
      <w:tr>
        <w:trPr>
          <w:cantSplit w:val="0"/>
          <w:trHeight w:val="1533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проектной команды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8" w:right="7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Акселерационно- образовательных интенсивах по формированию и преакселерации команд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417" w:right="390" w:hanging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посещённых мероприятий платформы Leader-ID</w:t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ind w:left="7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Нуриаслямова Рената Рустамовна</w:t>
            </w:r>
          </w:p>
          <w:p w:rsidR="00000000" w:rsidDel="00000000" w:rsidP="00000000" w:rsidRDefault="00000000" w:rsidRPr="00000000" w14:paraId="00000163">
            <w:pPr>
              <w:ind w:left="79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(ИНН: 021402974826,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b1f33"/>
                <w:sz w:val="24"/>
                <w:szCs w:val="24"/>
                <w:highlight w:val="white"/>
                <w:rtl w:val="0"/>
              </w:rPr>
              <w:t xml:space="preserve"> Leader ID: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4218601)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before="3" w:lineRule="auto"/>
              <w:rPr>
                <w:b w:val="1"/>
                <w:i w:val="1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before="1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before="3" w:lineRule="auto"/>
              <w:rPr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before="1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8">
            <w:pPr>
              <w:spacing w:before="1" w:lineRule="auto"/>
              <w:ind w:left="933" w:right="90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Гарифов Роберт Ильсурович (ИНН: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b1f33"/>
                <w:sz w:val="24"/>
                <w:szCs w:val="24"/>
                <w:highlight w:val="white"/>
                <w:rtl w:val="0"/>
              </w:rPr>
              <w:t xml:space="preserve">430701189202, Leader ID: 4218603)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rlito" w:cs="Carlito" w:eastAsia="Carlito" w:hAnsi="Carlito"/>
                <w:b w:val="1"/>
                <w:i w:val="1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before="1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3" w:right="90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Ушаков Егор Дмитриевич (ИНН: 181603351011, Leader ID: 1395883)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before="3" w:lineRule="auto"/>
              <w:rPr>
                <w:b w:val="1"/>
                <w:i w:val="1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before="1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before="3" w:lineRule="auto"/>
              <w:rPr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before="1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4">
            <w:pPr>
              <w:spacing w:before="1" w:lineRule="auto"/>
              <w:ind w:left="933" w:right="90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Салимов Раниль Рамилевич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(ИНН: 160801182427,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Leader ID: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2795608)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before="3" w:lineRule="auto"/>
              <w:rPr>
                <w:b w:val="1"/>
                <w:i w:val="1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before="1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before="3" w:lineRule="auto"/>
              <w:rPr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before="1" w:lineRule="auto"/>
              <w:ind w:left="95" w:right="7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B">
            <w:pPr>
              <w:spacing w:before="1" w:lineRule="auto"/>
              <w:ind w:left="933" w:right="90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before="104" w:lineRule="auto"/>
        <w:ind w:left="1915" w:right="1915" w:firstLine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before="104" w:lineRule="auto"/>
        <w:ind w:left="1915" w:right="1915" w:firstLine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КАЛЕНДАРНЫЙ ПЛАН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40" w:before="56" w:lineRule="auto"/>
        <w:ind w:left="30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Календарный план проекта:</w:t>
      </w:r>
    </w:p>
    <w:tbl>
      <w:tblPr>
        <w:tblStyle w:val="Table6"/>
        <w:tblW w:w="10089.999999999998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"/>
        <w:gridCol w:w="5194"/>
        <w:gridCol w:w="1894"/>
        <w:gridCol w:w="1984"/>
        <w:tblGridChange w:id="0">
          <w:tblGrid>
            <w:gridCol w:w="1018"/>
            <w:gridCol w:w="5194"/>
            <w:gridCol w:w="1894"/>
            <w:gridCol w:w="1984"/>
          </w:tblGrid>
        </w:tblGridChange>
      </w:tblGrid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76" w:lineRule="auto"/>
              <w:ind w:left="87" w:right="58" w:firstLine="140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52" w:right="1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этапа календарного плана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0" w:right="3" w:hanging="15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Длительность этапа, мес.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3" w:right="33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681.9077613115987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Этап 1. Регистрация юридического лица. Разработка концепции.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200 000,00</w:t>
            </w:r>
          </w:p>
        </w:tc>
      </w:tr>
      <w:tr>
        <w:trPr>
          <w:cantSplit w:val="0"/>
          <w:trHeight w:val="667.9912763868722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Этап 2. Разработка и обучение нейронных сетей. Разработка программного обеспечения, тестирование.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800 000,00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before="114" w:lineRule="auto"/>
              <w:ind w:left="1152" w:right="1142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1 000 000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620" w:left="820" w:right="12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Georgia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00" w:hanging="217"/>
      </w:pPr>
      <w:rPr>
        <w:rFonts w:ascii="Carlito" w:cs="Carlito" w:eastAsia="Carlito" w:hAnsi="Carlito"/>
        <w:sz w:val="22"/>
        <w:szCs w:val="22"/>
      </w:rPr>
    </w:lvl>
    <w:lvl w:ilvl="1">
      <w:start w:val="0"/>
      <w:numFmt w:val="bullet"/>
      <w:lvlText w:val="•"/>
      <w:lvlJc w:val="left"/>
      <w:pPr>
        <w:ind w:left="1252" w:hanging="217"/>
      </w:pPr>
      <w:rPr/>
    </w:lvl>
    <w:lvl w:ilvl="2">
      <w:start w:val="0"/>
      <w:numFmt w:val="bullet"/>
      <w:lvlText w:val="•"/>
      <w:lvlJc w:val="left"/>
      <w:pPr>
        <w:ind w:left="2204" w:hanging="216.99999999999977"/>
      </w:pPr>
      <w:rPr/>
    </w:lvl>
    <w:lvl w:ilvl="3">
      <w:start w:val="0"/>
      <w:numFmt w:val="bullet"/>
      <w:lvlText w:val="•"/>
      <w:lvlJc w:val="left"/>
      <w:pPr>
        <w:ind w:left="3156" w:hanging="216.99999999999955"/>
      </w:pPr>
      <w:rPr/>
    </w:lvl>
    <w:lvl w:ilvl="4">
      <w:start w:val="0"/>
      <w:numFmt w:val="bullet"/>
      <w:lvlText w:val="•"/>
      <w:lvlJc w:val="left"/>
      <w:pPr>
        <w:ind w:left="4108" w:hanging="217"/>
      </w:pPr>
      <w:rPr/>
    </w:lvl>
    <w:lvl w:ilvl="5">
      <w:start w:val="0"/>
      <w:numFmt w:val="bullet"/>
      <w:lvlText w:val="•"/>
      <w:lvlJc w:val="left"/>
      <w:pPr>
        <w:ind w:left="5060" w:hanging="217"/>
      </w:pPr>
      <w:rPr/>
    </w:lvl>
    <w:lvl w:ilvl="6">
      <w:start w:val="0"/>
      <w:numFmt w:val="bullet"/>
      <w:lvlText w:val="•"/>
      <w:lvlJc w:val="left"/>
      <w:pPr>
        <w:ind w:left="6012" w:hanging="217"/>
      </w:pPr>
      <w:rPr/>
    </w:lvl>
    <w:lvl w:ilvl="7">
      <w:start w:val="0"/>
      <w:numFmt w:val="bullet"/>
      <w:lvlText w:val="•"/>
      <w:lvlJc w:val="left"/>
      <w:pPr>
        <w:ind w:left="6964" w:hanging="217.0000000000009"/>
      </w:pPr>
      <w:rPr/>
    </w:lvl>
    <w:lvl w:ilvl="8">
      <w:start w:val="0"/>
      <w:numFmt w:val="bullet"/>
      <w:lvlText w:val="•"/>
      <w:lvlJc w:val="left"/>
      <w:pPr>
        <w:ind w:left="7916" w:hanging="21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4" w:lineRule="auto"/>
      <w:ind w:left="1915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2">
    <w:name w:val="heading 2"/>
    <w:basedOn w:val="Normal"/>
    <w:next w:val="Normal"/>
    <w:pPr>
      <w:ind w:left="300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ind w:left="300" w:right="540"/>
    </w:pPr>
    <w:rPr>
      <w:b w:val="1"/>
      <w:i w:val="1"/>
      <w:sz w:val="28"/>
      <w:szCs w:val="28"/>
    </w:rPr>
  </w:style>
  <w:style w:type="paragraph" w:styleId="Heading4">
    <w:name w:val="heading 4"/>
    <w:basedOn w:val="Normal"/>
    <w:next w:val="Normal"/>
    <w:pPr>
      <w:ind w:left="35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ind w:left="352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Carlito" w:cs="Carlito" w:eastAsia="Carlito" w:hAnsi="Carlito"/>
      <w:lang w:val="ru-RU"/>
    </w:rPr>
  </w:style>
  <w:style w:type="paragraph" w:styleId="1">
    <w:name w:val="heading 1"/>
    <w:basedOn w:val="a"/>
    <w:uiPriority w:val="1"/>
    <w:qFormat w:val="1"/>
    <w:pPr>
      <w:spacing w:before="104"/>
      <w:ind w:left="1915"/>
      <w:outlineLvl w:val="0"/>
    </w:pPr>
    <w:rPr>
      <w:rFonts w:ascii="Trebuchet MS" w:cs="Trebuchet MS" w:eastAsia="Trebuchet MS" w:hAnsi="Trebuchet MS"/>
      <w:b w:val="1"/>
      <w:bCs w:val="1"/>
      <w:sz w:val="32"/>
      <w:szCs w:val="32"/>
    </w:rPr>
  </w:style>
  <w:style w:type="paragraph" w:styleId="2">
    <w:name w:val="heading 2"/>
    <w:basedOn w:val="a"/>
    <w:uiPriority w:val="1"/>
    <w:qFormat w:val="1"/>
    <w:pPr>
      <w:ind w:left="300"/>
      <w:outlineLvl w:val="1"/>
    </w:pPr>
    <w:rPr>
      <w:b w:val="1"/>
      <w:bCs w:val="1"/>
      <w:sz w:val="28"/>
      <w:szCs w:val="28"/>
      <w:u w:color="000000" w:val="single"/>
    </w:rPr>
  </w:style>
  <w:style w:type="paragraph" w:styleId="3">
    <w:name w:val="heading 3"/>
    <w:basedOn w:val="a"/>
    <w:uiPriority w:val="1"/>
    <w:qFormat w:val="1"/>
    <w:pPr>
      <w:ind w:left="300" w:right="540"/>
      <w:outlineLvl w:val="2"/>
    </w:pPr>
    <w:rPr>
      <w:b w:val="1"/>
      <w:bCs w:val="1"/>
      <w:i w:val="1"/>
      <w:sz w:val="28"/>
      <w:szCs w:val="28"/>
    </w:rPr>
  </w:style>
  <w:style w:type="paragraph" w:styleId="4">
    <w:name w:val="heading 4"/>
    <w:basedOn w:val="a"/>
    <w:uiPriority w:val="1"/>
    <w:qFormat w:val="1"/>
    <w:pPr>
      <w:ind w:left="352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5">
    <w:name w:val="heading 5"/>
    <w:basedOn w:val="a"/>
    <w:uiPriority w:val="1"/>
    <w:qFormat w:val="1"/>
    <w:pPr>
      <w:ind w:left="352"/>
      <w:outlineLvl w:val="4"/>
    </w:pPr>
    <w:rPr>
      <w:rFonts w:ascii="Times New Roman" w:cs="Times New Roman" w:eastAsia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</w:style>
  <w:style w:type="paragraph" w:styleId="a4">
    <w:name w:val="List Paragraph"/>
    <w:basedOn w:val="a"/>
    <w:uiPriority w:val="1"/>
    <w:qFormat w:val="1"/>
    <w:pPr>
      <w:spacing w:before="40"/>
      <w:ind w:left="516" w:hanging="217"/>
    </w:pPr>
  </w:style>
  <w:style w:type="paragraph" w:styleId="TableParagraph" w:customStyle="1">
    <w:name w:val="Table Paragraph"/>
    <w:basedOn w:val="a"/>
    <w:uiPriority w:val="1"/>
    <w:qFormat w:val="1"/>
    <w:rPr>
      <w:rFonts w:ascii="Times New Roman" w:cs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 w:val="1"/>
    <w:unhideWhenUsed w:val="1"/>
    <w:rsid w:val="005716C3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5716C3"/>
    <w:rPr>
      <w:rFonts w:ascii="Tahoma" w:cs="Tahoma" w:eastAsia="Carlito" w:hAnsi="Tahoma"/>
      <w:sz w:val="16"/>
      <w:szCs w:val="16"/>
      <w:lang w:val="ru-RU"/>
    </w:rPr>
  </w:style>
  <w:style w:type="table" w:styleId="a7">
    <w:name w:val="Table Grid"/>
    <w:basedOn w:val="a1"/>
    <w:uiPriority w:val="39"/>
    <w:rsid w:val="00847D0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o/C7fCvxy+F0R97kTez47ZPvBg==">AMUW2mV9eXh4MS3v/7dKGW01gmh6WPIfpWJe4pREYD5M3GjNveDDwS9QVGLfiEVkhAnq430hh80RVsUDrh4t5oQxhnpGfvrD8B3VltMcWuP48Rb6pGlEkwR9FfQ9L2vsjcgm10/T13nN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2023-02-22T08:01:00Z</dcterms:created>
  <dc:creator>Михаил Файбисович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2023-02-21T00:00:00Z</vt:filetime>
  </property>
</Properties>
</file>