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552" w:rsidRDefault="00DD0552" w:rsidP="00DD0552">
      <w:pPr>
        <w:spacing w:line="360" w:lineRule="atLeas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УДК 621.311.25:621.039</w:t>
      </w:r>
    </w:p>
    <w:p w:rsidR="00DD0552" w:rsidRDefault="00DD0552" w:rsidP="00DD0552">
      <w:pPr>
        <w:spacing w:line="360" w:lineRule="atLeast"/>
        <w:ind w:firstLine="0"/>
        <w:jc w:val="left"/>
        <w:rPr>
          <w:sz w:val="24"/>
          <w:szCs w:val="24"/>
        </w:rPr>
      </w:pPr>
    </w:p>
    <w:p w:rsidR="00DD0552" w:rsidRDefault="00DD0552" w:rsidP="00DD0552">
      <w:pPr>
        <w:spacing w:line="360" w:lineRule="atLeast"/>
        <w:jc w:val="center"/>
        <w:rPr>
          <w:b/>
        </w:rPr>
      </w:pPr>
      <w:r>
        <w:rPr>
          <w:b/>
        </w:rPr>
        <w:t xml:space="preserve">ИССЛЕДОВАНИЕ ВХОДНОГО СОПРОТИВЛЕНИЯ НИЗКОВОЛЬТНОЙ ЭЛЕКТРОСЕТИ АНАЛИЗАТОРОМ </w:t>
      </w:r>
      <w:r>
        <w:rPr>
          <w:b/>
          <w:lang w:val="en-US"/>
        </w:rPr>
        <w:t>AR</w:t>
      </w:r>
      <w:r>
        <w:rPr>
          <w:b/>
        </w:rPr>
        <w:t>-5</w:t>
      </w:r>
    </w:p>
    <w:p w:rsidR="00DD0552" w:rsidRDefault="00DD0552" w:rsidP="00DD0552">
      <w:pPr>
        <w:spacing w:line="360" w:lineRule="atLeast"/>
        <w:jc w:val="center"/>
      </w:pPr>
    </w:p>
    <w:p w:rsidR="00DD0552" w:rsidRDefault="00DD0552" w:rsidP="00DD0552">
      <w:pPr>
        <w:spacing w:line="360" w:lineRule="atLeast"/>
        <w:jc w:val="center"/>
        <w:rPr>
          <w:sz w:val="24"/>
        </w:rPr>
      </w:pPr>
      <w:r>
        <w:rPr>
          <w:sz w:val="24"/>
        </w:rPr>
        <w:t>А.В. Ольховой</w:t>
      </w:r>
      <w:r>
        <w:rPr>
          <w:sz w:val="24"/>
          <w:vertAlign w:val="superscript"/>
        </w:rPr>
        <w:t>1</w:t>
      </w:r>
      <w:r>
        <w:rPr>
          <w:sz w:val="24"/>
        </w:rPr>
        <w:t>, Р.К. Зарипов</w:t>
      </w:r>
      <w:r>
        <w:rPr>
          <w:sz w:val="24"/>
          <w:vertAlign w:val="superscript"/>
        </w:rPr>
        <w:t>2</w:t>
      </w:r>
    </w:p>
    <w:p w:rsidR="00DD0552" w:rsidRDefault="00DD0552" w:rsidP="00DD0552">
      <w:pPr>
        <w:spacing w:line="360" w:lineRule="atLeast"/>
        <w:jc w:val="center"/>
        <w:rPr>
          <w:sz w:val="24"/>
        </w:rPr>
      </w:pPr>
      <w:r>
        <w:rPr>
          <w:sz w:val="24"/>
          <w:vertAlign w:val="superscript"/>
        </w:rPr>
        <w:t>1,2</w:t>
      </w:r>
      <w:r>
        <w:rPr>
          <w:sz w:val="24"/>
        </w:rPr>
        <w:t>ФГБОУ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«КГЭУ»,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Казань</w:t>
      </w:r>
    </w:p>
    <w:p w:rsidR="00DD0552" w:rsidRDefault="00D27F41" w:rsidP="00DD0552">
      <w:pPr>
        <w:spacing w:line="360" w:lineRule="atLeast"/>
        <w:jc w:val="center"/>
        <w:rPr>
          <w:sz w:val="24"/>
        </w:rPr>
      </w:pPr>
      <w:hyperlink r:id="rId6" w:history="1">
        <w:r w:rsidR="00DD0552">
          <w:rPr>
            <w:rStyle w:val="a3"/>
            <w:sz w:val="24"/>
            <w:vertAlign w:val="superscript"/>
          </w:rPr>
          <w:t>1</w:t>
        </w:r>
        <w:r w:rsidR="00DD0552">
          <w:rPr>
            <w:rStyle w:val="a3"/>
            <w:sz w:val="24"/>
            <w:lang w:val="en-US"/>
          </w:rPr>
          <w:t>olhovoya</w:t>
        </w:r>
        <w:r w:rsidR="00DD0552">
          <w:rPr>
            <w:rStyle w:val="a3"/>
            <w:sz w:val="24"/>
          </w:rPr>
          <w:t>@</w:t>
        </w:r>
        <w:r w:rsidR="00DD0552">
          <w:rPr>
            <w:rStyle w:val="a3"/>
            <w:sz w:val="24"/>
            <w:lang w:val="en-US"/>
          </w:rPr>
          <w:t>gmail</w:t>
        </w:r>
        <w:r w:rsidR="00DD0552">
          <w:rPr>
            <w:rStyle w:val="a3"/>
            <w:sz w:val="24"/>
          </w:rPr>
          <w:t>.</w:t>
        </w:r>
        <w:r w:rsidR="00DD0552">
          <w:rPr>
            <w:rStyle w:val="a3"/>
            <w:sz w:val="24"/>
            <w:lang w:val="en-US"/>
          </w:rPr>
          <w:t>com</w:t>
        </w:r>
      </w:hyperlink>
      <w:r w:rsidR="00DD0552">
        <w:rPr>
          <w:sz w:val="24"/>
        </w:rPr>
        <w:t xml:space="preserve">, </w:t>
      </w:r>
      <w:hyperlink r:id="rId7" w:history="1">
        <w:r w:rsidR="00DD0552">
          <w:rPr>
            <w:rStyle w:val="a3"/>
            <w:sz w:val="24"/>
            <w:vertAlign w:val="superscript"/>
          </w:rPr>
          <w:t>2</w:t>
        </w:r>
        <w:r w:rsidR="00DD0552">
          <w:rPr>
            <w:rStyle w:val="a3"/>
            <w:sz w:val="24"/>
            <w:lang w:val="en-US"/>
          </w:rPr>
          <w:t>zrust</w:t>
        </w:r>
        <w:r w:rsidR="00DD0552">
          <w:rPr>
            <w:rStyle w:val="a3"/>
            <w:sz w:val="24"/>
          </w:rPr>
          <w:t>@</w:t>
        </w:r>
        <w:r w:rsidR="00DD0552">
          <w:rPr>
            <w:rStyle w:val="a3"/>
            <w:sz w:val="24"/>
            <w:lang w:val="en-US"/>
          </w:rPr>
          <w:t>mail</w:t>
        </w:r>
        <w:r w:rsidR="00DD0552">
          <w:rPr>
            <w:rStyle w:val="a3"/>
            <w:sz w:val="24"/>
          </w:rPr>
          <w:t>.</w:t>
        </w:r>
        <w:r w:rsidR="00DD0552">
          <w:rPr>
            <w:rStyle w:val="a3"/>
            <w:sz w:val="24"/>
            <w:lang w:val="en-US"/>
          </w:rPr>
          <w:t>ru</w:t>
        </w:r>
      </w:hyperlink>
    </w:p>
    <w:p w:rsidR="00DD0552" w:rsidRDefault="00DD0552" w:rsidP="00DD0552">
      <w:pPr>
        <w:spacing w:line="360" w:lineRule="atLeast"/>
        <w:jc w:val="center"/>
        <w:rPr>
          <w:sz w:val="24"/>
        </w:rPr>
      </w:pPr>
      <w:r>
        <w:rPr>
          <w:sz w:val="24"/>
        </w:rPr>
        <w:t>Науч. рук. проф. Р.Х. Тукшаитов</w:t>
      </w:r>
    </w:p>
    <w:p w:rsidR="00DD0552" w:rsidRDefault="00DD0552" w:rsidP="00DD0552">
      <w:pPr>
        <w:spacing w:line="360" w:lineRule="atLeast"/>
        <w:jc w:val="center"/>
        <w:rPr>
          <w:sz w:val="24"/>
        </w:rPr>
      </w:pPr>
    </w:p>
    <w:p w:rsidR="00DD0552" w:rsidRDefault="00DD0552" w:rsidP="00DD0552">
      <w:pPr>
        <w:spacing w:line="360" w:lineRule="atLeast"/>
        <w:rPr>
          <w:sz w:val="24"/>
        </w:rPr>
      </w:pPr>
      <w:r>
        <w:rPr>
          <w:sz w:val="24"/>
        </w:rPr>
        <w:t xml:space="preserve">В статье представлено изучение сопротивления входного тока электросети путем подключения различных нагрузок и снятия параметров сети анализатором </w:t>
      </w:r>
      <w:r>
        <w:rPr>
          <w:sz w:val="24"/>
          <w:lang w:val="en-US"/>
        </w:rPr>
        <w:t>AR</w:t>
      </w:r>
      <w:r>
        <w:rPr>
          <w:sz w:val="24"/>
        </w:rPr>
        <w:t>-5</w:t>
      </w:r>
    </w:p>
    <w:p w:rsidR="00DD0552" w:rsidRDefault="00DD0552" w:rsidP="00DD0552">
      <w:pPr>
        <w:spacing w:line="360" w:lineRule="atLeast"/>
        <w:rPr>
          <w:sz w:val="24"/>
        </w:rPr>
      </w:pPr>
      <w:r>
        <w:rPr>
          <w:b/>
          <w:sz w:val="24"/>
        </w:rPr>
        <w:t xml:space="preserve">Ключевые слова: </w:t>
      </w:r>
      <w:r>
        <w:rPr>
          <w:sz w:val="24"/>
        </w:rPr>
        <w:t>электросеть, анализатор качества электроэнергии, мощность, сопротивление, фильтр-компенсирующее устройство.</w:t>
      </w:r>
    </w:p>
    <w:p w:rsidR="00DD0552" w:rsidRDefault="00DD0552" w:rsidP="00DD0552">
      <w:pPr>
        <w:spacing w:line="360" w:lineRule="atLeast"/>
        <w:rPr>
          <w:sz w:val="24"/>
        </w:rPr>
      </w:pPr>
    </w:p>
    <w:p w:rsidR="00DD0552" w:rsidRDefault="00DD0552" w:rsidP="00DD0552">
      <w:pPr>
        <w:spacing w:line="360" w:lineRule="atLeast"/>
      </w:pPr>
      <w:bookmarkStart w:id="0" w:name="_GoBack"/>
      <w:r>
        <w:t xml:space="preserve">К настоящему времени имеются сравнительно много работ,  посвященных изучению возможности применения фильтр-компенсирующих </w:t>
      </w:r>
      <w:r w:rsidRPr="00267688">
        <w:t xml:space="preserve">устройств (ФКУ) </w:t>
      </w:r>
      <w:r w:rsidRPr="00267688">
        <w:rPr>
          <w:lang w:val="en-US"/>
        </w:rPr>
        <w:t>c</w:t>
      </w:r>
      <w:r w:rsidRPr="00267688">
        <w:t xml:space="preserve"> целью снижения уровня эмиссии высших гармоник (ВГ) в электросети (ЭС) [</w:t>
      </w:r>
      <w:r>
        <w:t>1-6]. В формирование избирательности резонансных контуров, настроенных на первые гармоники спектра входного тока, большую роль играет активное их сопротивление, определяемое главным образом активным сопротивлением катушки индуктивности и входным сопротивлением электропитания. Однако значению последних параметров и их соотношению в литературе практически не уделяется внимание.</w:t>
      </w:r>
    </w:p>
    <w:p w:rsidR="00DD0552" w:rsidRDefault="00DD0552" w:rsidP="00DD0552">
      <w:pPr>
        <w:spacing w:line="360" w:lineRule="atLeast"/>
      </w:pPr>
      <w:r>
        <w:t>Для обеспечения добротности контуров, используемых в ФКУ для подавления в основном 3, 5 и 7 гармоник, необходимо обеспечивать выполнение следующего неравенства:</w:t>
      </w:r>
    </w:p>
    <w:p w:rsidR="00DD0552" w:rsidRDefault="00DD0552" w:rsidP="00DD0552">
      <w:pPr>
        <w:spacing w:line="360" w:lineRule="atLeast"/>
      </w:pPr>
    </w:p>
    <w:p w:rsidR="00DD0552" w:rsidRDefault="00DD0552" w:rsidP="00DD0552">
      <w:pPr>
        <w:spacing w:line="360" w:lineRule="atLeast"/>
        <w:jc w:val="center"/>
        <w:rPr>
          <w:i/>
        </w:rPr>
      </w:pPr>
      <w:r>
        <w:rPr>
          <w:i/>
          <w:lang w:val="en-US"/>
        </w:rPr>
        <w:t>R</w:t>
      </w:r>
      <w:r>
        <w:rPr>
          <w:i/>
          <w:vertAlign w:val="subscript"/>
        </w:rPr>
        <w:t xml:space="preserve">ФКУ </w:t>
      </w:r>
      <w:r>
        <w:rPr>
          <w:i/>
        </w:rPr>
        <w:t xml:space="preserve">˂˂ </w:t>
      </w:r>
      <w:r>
        <w:rPr>
          <w:i/>
          <w:lang w:val="en-US"/>
        </w:rPr>
        <w:t>Z</w:t>
      </w:r>
      <w:r>
        <w:rPr>
          <w:i/>
          <w:vertAlign w:val="subscript"/>
        </w:rPr>
        <w:t>ЭС</w:t>
      </w:r>
      <w:r>
        <w:rPr>
          <w:i/>
        </w:rPr>
        <w:t>,</w:t>
      </w:r>
    </w:p>
    <w:p w:rsidR="00DD0552" w:rsidRDefault="00DD0552" w:rsidP="00DD0552">
      <w:pPr>
        <w:spacing w:line="360" w:lineRule="atLeast"/>
        <w:jc w:val="center"/>
      </w:pPr>
    </w:p>
    <w:p w:rsidR="00DD0552" w:rsidRPr="00267688" w:rsidRDefault="00DD0552" w:rsidP="00DD0552">
      <w:pPr>
        <w:spacing w:line="360" w:lineRule="atLeast"/>
        <w:ind w:firstLine="0"/>
      </w:pPr>
      <w:r>
        <w:t xml:space="preserve">где </w:t>
      </w:r>
      <w:r w:rsidRPr="00DD0552">
        <w:rPr>
          <w:i/>
          <w:lang w:val="en-US"/>
        </w:rPr>
        <w:t>R</w:t>
      </w:r>
      <w:r>
        <w:rPr>
          <w:vertAlign w:val="subscript"/>
        </w:rPr>
        <w:t>ФКУ</w:t>
      </w:r>
      <w:r>
        <w:t xml:space="preserve"> и </w:t>
      </w:r>
      <w:r>
        <w:rPr>
          <w:lang w:val="en-US"/>
        </w:rPr>
        <w:t>Z</w:t>
      </w:r>
      <w:r>
        <w:rPr>
          <w:vertAlign w:val="subscript"/>
        </w:rPr>
        <w:t>ЭС</w:t>
      </w:r>
      <w:r>
        <w:t xml:space="preserve"> соответственно сопротивление </w:t>
      </w:r>
      <w:r w:rsidRPr="00267688">
        <w:t>ФКУ и импеданс ЭС.</w:t>
      </w:r>
    </w:p>
    <w:p w:rsidR="00DD0552" w:rsidRDefault="00DD0552" w:rsidP="00DD0552">
      <w:pPr>
        <w:spacing w:line="360" w:lineRule="atLeast"/>
      </w:pPr>
      <w:r w:rsidRPr="00267688">
        <w:t>В данном сообщении представлены результаты изучения входного</w:t>
      </w:r>
      <w:r>
        <w:t xml:space="preserve"> импеданса в одной из аудиторий вуза.</w:t>
      </w:r>
    </w:p>
    <w:bookmarkEnd w:id="0"/>
    <w:p w:rsidR="00DD0552" w:rsidRDefault="00DD0552" w:rsidP="00DD0552">
      <w:pPr>
        <w:spacing w:line="360" w:lineRule="atLeast"/>
      </w:pPr>
      <w:r>
        <w:t>Исследование проводится с использованием электрической</w:t>
      </w:r>
      <w:r w:rsidR="00792247">
        <w:t xml:space="preserve"> схемы, представленной на рисунке</w:t>
      </w:r>
      <w:r>
        <w:t xml:space="preserve">. </w:t>
      </w:r>
    </w:p>
    <w:p w:rsidR="00DD0552" w:rsidRDefault="00DD0552" w:rsidP="00DD0552">
      <w:pPr>
        <w:spacing w:line="360" w:lineRule="atLeast"/>
      </w:pPr>
    </w:p>
    <w:p w:rsidR="00DD0552" w:rsidRDefault="00DD0552" w:rsidP="00DD0552">
      <w:pPr>
        <w:spacing w:line="360" w:lineRule="atLeast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352800" cy="1562100"/>
            <wp:effectExtent l="0" t="0" r="0" b="0"/>
            <wp:docPr id="1" name="Рисунок 1" descr="Без и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5" t="29095" r="18050" b="17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552" w:rsidRDefault="00DD0552" w:rsidP="00DD0552">
      <w:pPr>
        <w:spacing w:line="360" w:lineRule="atLeast"/>
        <w:jc w:val="center"/>
        <w:rPr>
          <w:szCs w:val="28"/>
        </w:rPr>
      </w:pPr>
      <w:r w:rsidRPr="00821B6A">
        <w:rPr>
          <w:sz w:val="24"/>
          <w:szCs w:val="28"/>
        </w:rPr>
        <w:t>Эквивалентная схема измерительной установки</w:t>
      </w:r>
      <w:r>
        <w:rPr>
          <w:szCs w:val="28"/>
        </w:rPr>
        <w:t xml:space="preserve"> </w:t>
      </w:r>
    </w:p>
    <w:p w:rsidR="00DD0552" w:rsidRDefault="00DD0552" w:rsidP="00DD0552">
      <w:pPr>
        <w:spacing w:line="360" w:lineRule="atLeast"/>
      </w:pPr>
    </w:p>
    <w:p w:rsidR="00DD0552" w:rsidRDefault="00792247" w:rsidP="00DD0552">
      <w:pPr>
        <w:spacing w:line="360" w:lineRule="atLeast"/>
      </w:pPr>
      <w:r>
        <w:t>Она состоит из ЭС, анализато</w:t>
      </w:r>
      <w:r w:rsidR="00DD0552" w:rsidRPr="00267688">
        <w:t xml:space="preserve">ра качества электричества </w:t>
      </w:r>
      <w:r w:rsidR="00DD0552" w:rsidRPr="00267688">
        <w:rPr>
          <w:lang w:val="en-US"/>
        </w:rPr>
        <w:t>AR</w:t>
      </w:r>
      <w:r w:rsidR="00DD0552" w:rsidRPr="00267688">
        <w:t xml:space="preserve">-5 [6] и нагрузки. В качестве нагрузки использовали лампы накаливания (ЛН) разной мощности, электропаяльник, электроплитку мощностью 300 Вт, светодиодные лампы </w:t>
      </w:r>
      <w:proofErr w:type="spellStart"/>
      <w:r w:rsidR="00DD0552" w:rsidRPr="00267688">
        <w:t>Онлайт</w:t>
      </w:r>
      <w:proofErr w:type="spellEnd"/>
      <w:r w:rsidR="00DD0552" w:rsidRPr="00267688">
        <w:t xml:space="preserve"> 7 Вт и </w:t>
      </w:r>
      <w:proofErr w:type="spellStart"/>
      <w:r w:rsidR="00DD0552" w:rsidRPr="00267688">
        <w:rPr>
          <w:lang w:val="en-US"/>
        </w:rPr>
        <w:t>Camelion</w:t>
      </w:r>
      <w:proofErr w:type="spellEnd"/>
      <w:r w:rsidR="00DD0552" w:rsidRPr="00267688">
        <w:t xml:space="preserve"> 10 Вт с наименьшим и наибольшим коэффициентом нелинейного искажения входного тока (127-190%) и их параллельно соединили с целью поэтапного повышения мощности нагрузки. В процессе проведения измерений регистрировали значения напряжения питания, мощность нагрузки,  коэффициенты нелинейных искажений </w:t>
      </w:r>
      <w:r w:rsidR="00DD0552" w:rsidRPr="00267688">
        <w:rPr>
          <w:lang w:val="en-US"/>
        </w:rPr>
        <w:t>K</w:t>
      </w:r>
      <w:r w:rsidR="00DD0552" w:rsidRPr="00267688">
        <w:rPr>
          <w:vertAlign w:val="subscript"/>
          <w:lang w:val="en-US"/>
        </w:rPr>
        <w:t>u</w:t>
      </w:r>
      <w:r w:rsidR="00DD0552" w:rsidRPr="00267688">
        <w:t xml:space="preserve"> и </w:t>
      </w:r>
      <w:r w:rsidR="00DD0552" w:rsidRPr="00267688">
        <w:rPr>
          <w:lang w:val="en-US"/>
        </w:rPr>
        <w:t>K</w:t>
      </w:r>
      <w:r w:rsidR="00DD0552" w:rsidRPr="00267688">
        <w:rPr>
          <w:vertAlign w:val="subscript"/>
          <w:lang w:val="en-US"/>
        </w:rPr>
        <w:t>i</w:t>
      </w:r>
      <w:r w:rsidR="00DD0552" w:rsidRPr="00267688">
        <w:t>. Для одновременного определения погрешности измерения Результаты измерения данных параметров представлены в табл. 1.</w:t>
      </w:r>
    </w:p>
    <w:p w:rsidR="00DD0552" w:rsidRDefault="00DD0552" w:rsidP="00DD0552">
      <w:pPr>
        <w:spacing w:line="360" w:lineRule="atLeast"/>
        <w:ind w:firstLine="0"/>
      </w:pPr>
    </w:p>
    <w:p w:rsidR="00DD0552" w:rsidRPr="00821B6A" w:rsidRDefault="00DD0552" w:rsidP="00DD0552">
      <w:pPr>
        <w:spacing w:line="360" w:lineRule="atLeast"/>
        <w:jc w:val="right"/>
        <w:rPr>
          <w:sz w:val="24"/>
          <w:szCs w:val="24"/>
        </w:rPr>
      </w:pPr>
      <w:r w:rsidRPr="00821B6A">
        <w:rPr>
          <w:sz w:val="24"/>
          <w:szCs w:val="24"/>
        </w:rPr>
        <w:t>Таблица 1</w:t>
      </w:r>
    </w:p>
    <w:p w:rsidR="00DD0552" w:rsidRPr="00267688" w:rsidRDefault="00DD0552" w:rsidP="00DD0552">
      <w:pPr>
        <w:spacing w:line="360" w:lineRule="atLeast"/>
        <w:jc w:val="center"/>
        <w:rPr>
          <w:szCs w:val="28"/>
        </w:rPr>
      </w:pPr>
      <w:r w:rsidRPr="00821B6A">
        <w:rPr>
          <w:sz w:val="24"/>
          <w:szCs w:val="24"/>
        </w:rPr>
        <w:t>Электротехнические параметры измерения</w:t>
      </w:r>
    </w:p>
    <w:p w:rsidR="00DD0552" w:rsidRPr="00267688" w:rsidRDefault="00DD0552" w:rsidP="00DD0552">
      <w:pPr>
        <w:spacing w:line="360" w:lineRule="atLeast"/>
        <w:jc w:val="center"/>
        <w:rPr>
          <w:szCs w:val="28"/>
        </w:rPr>
      </w:pPr>
    </w:p>
    <w:tbl>
      <w:tblPr>
        <w:tblW w:w="9931" w:type="dxa"/>
        <w:jc w:val="center"/>
        <w:tblLook w:val="04A0" w:firstRow="1" w:lastRow="0" w:firstColumn="1" w:lastColumn="0" w:noHBand="0" w:noVBand="1"/>
      </w:tblPr>
      <w:tblGrid>
        <w:gridCol w:w="2230"/>
        <w:gridCol w:w="880"/>
        <w:gridCol w:w="880"/>
        <w:gridCol w:w="1131"/>
        <w:gridCol w:w="881"/>
        <w:gridCol w:w="881"/>
        <w:gridCol w:w="1190"/>
        <w:gridCol w:w="977"/>
        <w:gridCol w:w="881"/>
      </w:tblGrid>
      <w:tr w:rsidR="00DD0552" w:rsidRPr="00267688" w:rsidTr="00781590">
        <w:trPr>
          <w:trHeight w:val="354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Pr="00267688" w:rsidRDefault="00DD0552">
            <w:pPr>
              <w:spacing w:line="360" w:lineRule="atLeas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6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Вид нагрузки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Pr="00267688" w:rsidRDefault="00DD0552">
            <w:pPr>
              <w:spacing w:line="360" w:lineRule="atLeas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68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LED </w:t>
            </w:r>
            <w:r w:rsidRPr="002676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лампа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Pr="00267688" w:rsidRDefault="00DD0552">
            <w:pPr>
              <w:spacing w:line="360" w:lineRule="atLeas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68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LED </w:t>
            </w:r>
            <w:r w:rsidRPr="002676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лампа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Pr="00267688" w:rsidRDefault="00DD0552">
            <w:pPr>
              <w:spacing w:line="360" w:lineRule="atLeas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6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Резистор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Pr="00267688" w:rsidRDefault="00DD0552">
            <w:pPr>
              <w:spacing w:line="360" w:lineRule="atLeas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6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ЛН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Pr="00267688" w:rsidRDefault="00DD0552">
            <w:pPr>
              <w:spacing w:line="360" w:lineRule="atLeas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6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ЛН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Pr="00267688" w:rsidRDefault="00DD0552">
            <w:pPr>
              <w:spacing w:line="360" w:lineRule="atLeas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6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ЛН + паяльник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Pr="00267688" w:rsidRDefault="00DD0552">
            <w:pPr>
              <w:spacing w:line="360" w:lineRule="atLeas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6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Плитка + ЛН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Pr="00267688" w:rsidRDefault="00DD0552">
            <w:pPr>
              <w:spacing w:line="360" w:lineRule="atLeas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6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ЛН</w:t>
            </w:r>
          </w:p>
        </w:tc>
      </w:tr>
      <w:tr w:rsidR="00DD0552" w:rsidRPr="00267688" w:rsidTr="00781590">
        <w:trPr>
          <w:trHeight w:val="354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Pr="00267688" w:rsidRDefault="00DD0552">
            <w:pPr>
              <w:spacing w:line="360" w:lineRule="atLeast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6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Нагрузка Р, Вт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Pr="00267688" w:rsidRDefault="00DD0552" w:rsidP="00DD0552">
            <w:pPr>
              <w:spacing w:line="360" w:lineRule="atLeas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6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Pr="00267688" w:rsidRDefault="00DD0552" w:rsidP="00DD0552">
            <w:pPr>
              <w:spacing w:line="360" w:lineRule="atLeas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6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Pr="00267688" w:rsidRDefault="00DD0552" w:rsidP="00DD0552">
            <w:pPr>
              <w:spacing w:line="360" w:lineRule="atLeas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6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Pr="00267688" w:rsidRDefault="00DD0552" w:rsidP="00DD0552">
            <w:pPr>
              <w:spacing w:line="360" w:lineRule="atLeas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6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Pr="00267688" w:rsidRDefault="00DD0552" w:rsidP="00DD0552">
            <w:pPr>
              <w:spacing w:line="360" w:lineRule="atLeas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6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Pr="00267688" w:rsidRDefault="00DD0552" w:rsidP="00DD0552">
            <w:pPr>
              <w:spacing w:line="360" w:lineRule="atLeas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6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Pr="00267688" w:rsidRDefault="00DD0552" w:rsidP="00DD0552">
            <w:pPr>
              <w:spacing w:line="360" w:lineRule="atLeas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6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Pr="00267688" w:rsidRDefault="00DD0552" w:rsidP="00DD0552">
            <w:pPr>
              <w:spacing w:line="360" w:lineRule="atLeas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6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1030</w:t>
            </w:r>
          </w:p>
        </w:tc>
      </w:tr>
      <w:tr w:rsidR="00DD0552" w:rsidTr="00781590">
        <w:trPr>
          <w:trHeight w:val="354"/>
          <w:jc w:val="center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Pr="00267688" w:rsidRDefault="00DD0552">
            <w:pPr>
              <w:spacing w:line="360" w:lineRule="atLeast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6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Напряжение U, 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Pr="00267688" w:rsidRDefault="00DD0552" w:rsidP="00DD0552">
            <w:pPr>
              <w:spacing w:line="360" w:lineRule="atLeas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6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Pr="00267688" w:rsidRDefault="00DD0552" w:rsidP="00DD0552">
            <w:pPr>
              <w:spacing w:line="360" w:lineRule="atLeas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6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Pr="00267688" w:rsidRDefault="00DD0552" w:rsidP="00DD0552">
            <w:pPr>
              <w:spacing w:line="360" w:lineRule="atLeas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6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Pr="00267688" w:rsidRDefault="00DD0552" w:rsidP="00DD0552">
            <w:pPr>
              <w:spacing w:line="360" w:lineRule="atLeas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6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Pr="00267688" w:rsidRDefault="00DD0552" w:rsidP="00DD0552">
            <w:pPr>
              <w:spacing w:line="360" w:lineRule="atLeas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6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Pr="00267688" w:rsidRDefault="00DD0552" w:rsidP="00DD0552">
            <w:pPr>
              <w:spacing w:line="360" w:lineRule="atLeas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6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Pr="00267688" w:rsidRDefault="00DD0552" w:rsidP="00DD0552">
            <w:pPr>
              <w:spacing w:line="360" w:lineRule="atLeas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6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Default="00DD0552" w:rsidP="00DD0552">
            <w:pPr>
              <w:spacing w:line="360" w:lineRule="atLeas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76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DD0552" w:rsidTr="00781590">
        <w:trPr>
          <w:trHeight w:val="354"/>
          <w:jc w:val="center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Default="00DD0552">
            <w:pPr>
              <w:spacing w:line="360" w:lineRule="atLeast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Ток I, 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Default="00293E0C" w:rsidP="00DD0552">
            <w:pPr>
              <w:spacing w:line="360" w:lineRule="atLeas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Default="00DD0552" w:rsidP="00DD0552">
            <w:pPr>
              <w:spacing w:line="360" w:lineRule="atLeas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0,193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Default="00DD0552" w:rsidP="00DD0552">
            <w:pPr>
              <w:spacing w:line="360" w:lineRule="atLeas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Default="00DD0552" w:rsidP="00DD0552">
            <w:pPr>
              <w:spacing w:line="360" w:lineRule="atLeas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0,176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Default="00DD0552" w:rsidP="00DD0552">
            <w:pPr>
              <w:spacing w:line="360" w:lineRule="atLeas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Default="00DD0552" w:rsidP="00DD0552">
            <w:pPr>
              <w:spacing w:line="360" w:lineRule="atLeas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Default="00DD0552" w:rsidP="00DD0552">
            <w:pPr>
              <w:spacing w:line="360" w:lineRule="atLeas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Default="00DD0552" w:rsidP="00DD0552">
            <w:pPr>
              <w:spacing w:line="360" w:lineRule="atLeas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</w:tr>
      <w:tr w:rsidR="00DD0552" w:rsidTr="00781590">
        <w:trPr>
          <w:trHeight w:val="553"/>
          <w:jc w:val="center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552" w:rsidRDefault="00DD0552" w:rsidP="00293E0C">
            <w:pPr>
              <w:spacing w:line="360" w:lineRule="atLeast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Нагрузка расчет</w:t>
            </w:r>
            <w:r w:rsidR="00293E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3E0C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P</w:t>
            </w:r>
            <w:r w:rsidRPr="00293E0C">
              <w:rPr>
                <w:rFonts w:eastAsia="Times New Roman"/>
                <w:color w:val="000000"/>
                <w:sz w:val="24"/>
                <w:szCs w:val="24"/>
                <w:vertAlign w:val="subscript"/>
                <w:lang w:eastAsia="ru-RU"/>
              </w:rPr>
              <w:t>расч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Вт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Default="00DD0552" w:rsidP="00DD0552">
            <w:pPr>
              <w:spacing w:line="360" w:lineRule="atLeas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Default="00DD0552" w:rsidP="00DD0552">
            <w:pPr>
              <w:spacing w:line="360" w:lineRule="atLeas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Default="00DD0552" w:rsidP="00DD0552">
            <w:pPr>
              <w:spacing w:line="360" w:lineRule="atLeas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Default="00DD0552" w:rsidP="00DD0552">
            <w:pPr>
              <w:spacing w:line="360" w:lineRule="atLeas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Default="00DD0552" w:rsidP="00DD0552">
            <w:pPr>
              <w:spacing w:line="360" w:lineRule="atLeas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Default="00DD0552" w:rsidP="00DD0552">
            <w:pPr>
              <w:spacing w:line="360" w:lineRule="atLeas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Default="00DD0552" w:rsidP="00DD0552">
            <w:pPr>
              <w:spacing w:line="360" w:lineRule="atLeas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Default="00DD0552" w:rsidP="00DD0552">
            <w:pPr>
              <w:spacing w:line="360" w:lineRule="atLeas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1030</w:t>
            </w:r>
          </w:p>
        </w:tc>
      </w:tr>
      <w:tr w:rsidR="00DD0552" w:rsidTr="00781590">
        <w:trPr>
          <w:trHeight w:val="354"/>
          <w:jc w:val="center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Default="00DD0552">
            <w:pPr>
              <w:spacing w:line="360" w:lineRule="atLeast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K</w:t>
            </w:r>
            <w:r w:rsidRPr="00293E0C">
              <w:rPr>
                <w:rFonts w:eastAsia="Times New Roman"/>
                <w:color w:val="000000"/>
                <w:sz w:val="24"/>
                <w:szCs w:val="24"/>
                <w:vertAlign w:val="subscript"/>
                <w:lang w:eastAsia="ru-RU"/>
              </w:rPr>
              <w:t>u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Default="00DD0552" w:rsidP="00DD0552">
            <w:pPr>
              <w:spacing w:line="360" w:lineRule="atLeas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Default="00DD0552" w:rsidP="00DD0552">
            <w:pPr>
              <w:spacing w:line="360" w:lineRule="atLeas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Default="00DD0552" w:rsidP="00DD0552">
            <w:pPr>
              <w:spacing w:line="360" w:lineRule="atLeas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Default="00DD0552" w:rsidP="00DD0552">
            <w:pPr>
              <w:spacing w:line="360" w:lineRule="atLeas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Default="00DD0552" w:rsidP="00DD0552">
            <w:pPr>
              <w:spacing w:line="360" w:lineRule="atLeas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Default="00DD0552" w:rsidP="00DD0552">
            <w:pPr>
              <w:spacing w:line="360" w:lineRule="atLeas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Default="00DD0552" w:rsidP="00DD0552">
            <w:pPr>
              <w:spacing w:line="360" w:lineRule="atLeas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Default="00DD0552" w:rsidP="00DD0552">
            <w:pPr>
              <w:spacing w:line="360" w:lineRule="atLeas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DD0552" w:rsidTr="00781590">
        <w:trPr>
          <w:trHeight w:val="354"/>
          <w:jc w:val="center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Default="00DD0552">
            <w:pPr>
              <w:spacing w:line="360" w:lineRule="atLeast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K</w:t>
            </w:r>
            <w:r w:rsidRPr="00293E0C">
              <w:rPr>
                <w:rFonts w:eastAsia="Times New Roman"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Default="00DD0552" w:rsidP="00DD0552">
            <w:pPr>
              <w:spacing w:line="360" w:lineRule="atLeas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Default="00DD0552" w:rsidP="00DD0552">
            <w:pPr>
              <w:spacing w:line="360" w:lineRule="atLeas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Default="00DD0552" w:rsidP="00DD0552">
            <w:pPr>
              <w:spacing w:line="360" w:lineRule="atLeas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Default="00DD0552" w:rsidP="00DD0552">
            <w:pPr>
              <w:spacing w:line="360" w:lineRule="atLeas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Default="00DD0552" w:rsidP="00DD0552">
            <w:pPr>
              <w:spacing w:line="360" w:lineRule="atLeas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Default="00DD0552" w:rsidP="00DD0552">
            <w:pPr>
              <w:spacing w:line="360" w:lineRule="atLeas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Default="00DD0552" w:rsidP="00DD0552">
            <w:pPr>
              <w:spacing w:line="360" w:lineRule="atLeas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552" w:rsidRDefault="00DD0552" w:rsidP="00DD0552">
            <w:pPr>
              <w:spacing w:line="360" w:lineRule="atLeas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</w:tbl>
    <w:p w:rsidR="00DD0552" w:rsidRDefault="00DD0552" w:rsidP="00DD0552">
      <w:pPr>
        <w:spacing w:line="360" w:lineRule="atLeast"/>
        <w:jc w:val="center"/>
      </w:pPr>
    </w:p>
    <w:p w:rsidR="00DD0552" w:rsidRDefault="00792247" w:rsidP="00DD0552">
      <w:pPr>
        <w:spacing w:line="360" w:lineRule="atLeast"/>
      </w:pPr>
      <w:r>
        <w:t>Как следует из рисунка,</w:t>
      </w:r>
      <w:r w:rsidR="00DD0552">
        <w:t xml:space="preserve"> электросеть имеет активно-индуктивное сопротивление. В работе полагалось, что по падению напряжения ЭС можно оценить </w:t>
      </w:r>
      <w:r w:rsidR="00DD0552" w:rsidRPr="00293E0C">
        <w:rPr>
          <w:i/>
          <w:lang w:val="en-US"/>
        </w:rPr>
        <w:t>Z</w:t>
      </w:r>
      <w:r w:rsidR="00DD0552">
        <w:rPr>
          <w:vertAlign w:val="subscript"/>
        </w:rPr>
        <w:t>ЭС</w:t>
      </w:r>
      <w:r w:rsidR="00DD0552">
        <w:t xml:space="preserve">, а по уменьшению </w:t>
      </w:r>
      <w:r w:rsidR="00DD0552">
        <w:rPr>
          <w:lang w:val="en-US"/>
        </w:rPr>
        <w:t>K</w:t>
      </w:r>
      <w:r w:rsidR="00DD0552">
        <w:rPr>
          <w:vertAlign w:val="subscript"/>
          <w:lang w:val="en-US"/>
        </w:rPr>
        <w:t>U</w:t>
      </w:r>
      <w:r w:rsidR="00DD0552" w:rsidRPr="00DD0552">
        <w:t xml:space="preserve"> </w:t>
      </w:r>
      <w:r w:rsidR="00DD0552">
        <w:t xml:space="preserve">можно косвенно судить о наличии в цепи и </w:t>
      </w:r>
      <w:r w:rsidR="00DD0552" w:rsidRPr="00DD0552">
        <w:rPr>
          <w:i/>
          <w:lang w:val="en-US"/>
        </w:rPr>
        <w:t>X</w:t>
      </w:r>
      <w:r w:rsidR="00DD0552">
        <w:rPr>
          <w:vertAlign w:val="subscript"/>
          <w:lang w:val="en-US"/>
        </w:rPr>
        <w:t>L</w:t>
      </w:r>
      <w:r w:rsidR="00DD0552">
        <w:t>.</w:t>
      </w:r>
    </w:p>
    <w:p w:rsidR="00DD0552" w:rsidRDefault="00DD0552" w:rsidP="00DD0552">
      <w:pPr>
        <w:spacing w:line="360" w:lineRule="atLeast"/>
        <w:rPr>
          <w:rFonts w:eastAsiaTheme="minorEastAsia"/>
        </w:rPr>
      </w:pPr>
      <w:r>
        <w:lastRenderedPageBreak/>
        <w:t xml:space="preserve">Фактически для основной части имеем </w:t>
      </w:r>
      <w:r>
        <w:rPr>
          <w:lang w:val="en-US"/>
        </w:rPr>
        <w:t>L</w:t>
      </w:r>
      <w:r>
        <w:rPr>
          <w:vertAlign w:val="subscript"/>
        </w:rPr>
        <w:t>ЭС</w:t>
      </w:r>
      <w:r>
        <w:rPr>
          <w:lang w:val="en-US"/>
        </w:rPr>
        <w:t>R</w:t>
      </w:r>
      <w:r>
        <w:rPr>
          <w:vertAlign w:val="subscript"/>
        </w:rPr>
        <w:t>Н</w:t>
      </w:r>
      <w:r>
        <w:t xml:space="preserve"> фильтр первого </w:t>
      </w:r>
      <w:r w:rsidR="00267688">
        <w:t>порядка, работа</w:t>
      </w:r>
      <w:r>
        <w:t xml:space="preserve"> которого начинает </w:t>
      </w:r>
      <w:r w:rsidR="00267688">
        <w:t>проявляться по</w:t>
      </w:r>
      <w:r>
        <w:t xml:space="preserve"> мере увеличения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H</w:t>
      </w:r>
      <w:r>
        <w:rPr>
          <w:vertAlign w:val="subscript"/>
        </w:rPr>
        <w:t>.</w:t>
      </w:r>
      <w:r>
        <w:t xml:space="preserve"> Как следует из табл. 1 при увеличении мощности нагрузки с 7 Вт до 1030 Вт происходит уменьшение напряжения с 233 </w:t>
      </w:r>
      <w:proofErr w:type="gramStart"/>
      <w:r>
        <w:t>В</w:t>
      </w:r>
      <w:proofErr w:type="gramEnd"/>
      <w:r>
        <w:t xml:space="preserve"> до 230 В или приблизительно на 1%. Эти данные позволяют вычислить приближенное значение</w:t>
      </w:r>
      <w:r>
        <w:rPr>
          <w:i/>
        </w:rPr>
        <w:t xml:space="preserve"> </w:t>
      </w:r>
      <w:r>
        <w:rPr>
          <w:i/>
          <w:lang w:val="en-US"/>
        </w:rPr>
        <w:t>Z</w:t>
      </w:r>
      <w:r>
        <w:rPr>
          <w:i/>
          <w:vertAlign w:val="subscript"/>
        </w:rPr>
        <w:t>ЭС</w:t>
      </w:r>
      <w:r>
        <w:rPr>
          <w:i/>
        </w:rPr>
        <w:t xml:space="preserve">. </w:t>
      </w:r>
      <w:r>
        <w:rPr>
          <w:rFonts w:eastAsiaTheme="minorEastAsia"/>
        </w:rPr>
        <w:t xml:space="preserve">При </w:t>
      </w:r>
      <w:r>
        <w:rPr>
          <w:rFonts w:eastAsiaTheme="minorEastAsia"/>
          <w:i/>
        </w:rPr>
        <w:t>Р</w:t>
      </w:r>
      <w:r>
        <w:rPr>
          <w:rFonts w:eastAsiaTheme="minorEastAsia"/>
        </w:rPr>
        <w:t xml:space="preserve">=1030 Вт, </w:t>
      </w:r>
      <w:r>
        <w:rPr>
          <w:rFonts w:eastAsiaTheme="minorEastAsia"/>
          <w:lang w:val="en-US"/>
        </w:rPr>
        <w:t>I</w:t>
      </w:r>
      <w:r>
        <w:rPr>
          <w:rFonts w:eastAsiaTheme="minorEastAsia"/>
        </w:rPr>
        <w:t xml:space="preserve"> = 4,5 А, ∆</w:t>
      </w:r>
      <w:r>
        <w:rPr>
          <w:rFonts w:eastAsiaTheme="minorEastAsia"/>
          <w:i/>
          <w:lang w:val="en-US"/>
        </w:rPr>
        <w:t>U</w:t>
      </w:r>
      <w:r>
        <w:rPr>
          <w:rFonts w:eastAsiaTheme="minorEastAsia"/>
        </w:rPr>
        <w:t xml:space="preserve"> = 3 В. Тогда</w:t>
      </w:r>
    </w:p>
    <w:p w:rsidR="00821B6A" w:rsidRDefault="00821B6A" w:rsidP="00DD0552">
      <w:pPr>
        <w:spacing w:line="360" w:lineRule="atLeast"/>
        <w:rPr>
          <w:rFonts w:eastAsiaTheme="minorEastAsia"/>
        </w:rPr>
      </w:pPr>
    </w:p>
    <w:p w:rsidR="00DD0552" w:rsidRPr="00821B6A" w:rsidRDefault="00D27F41" w:rsidP="00DD0552">
      <w:pPr>
        <w:spacing w:line="360" w:lineRule="atLeast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ЭС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</m:t>
              </m:r>
              <m:r>
                <w:rPr>
                  <w:rFonts w:ascii="Cambria Math" w:hAnsi="Cambria Math"/>
                  <w:lang w:val="en-US"/>
                </w:rPr>
                <m:t>U</m:t>
              </m:r>
            </m:num>
            <m:den>
              <m:r>
                <w:rPr>
                  <w:rFonts w:ascii="Cambria Math" w:hAnsi="Cambria Math"/>
                </w:rPr>
                <m:t>I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4.5</m:t>
              </m:r>
            </m:den>
          </m:f>
          <m:r>
            <w:rPr>
              <w:rFonts w:ascii="Cambria Math" w:hAnsi="Cambria Math"/>
            </w:rPr>
            <m:t>=0.66 Ом</m:t>
          </m:r>
        </m:oMath>
      </m:oMathPara>
    </w:p>
    <w:p w:rsidR="00821B6A" w:rsidRDefault="00821B6A" w:rsidP="00DD0552">
      <w:pPr>
        <w:spacing w:line="360" w:lineRule="atLeast"/>
        <w:rPr>
          <w:rFonts w:eastAsiaTheme="minorEastAsia"/>
        </w:rPr>
      </w:pPr>
    </w:p>
    <w:p w:rsidR="00821B6A" w:rsidRDefault="00DD0552" w:rsidP="00DD0552">
      <w:pPr>
        <w:spacing w:line="360" w:lineRule="atLeast"/>
        <w:rPr>
          <w:rFonts w:eastAsia="Times New Roman"/>
          <w:color w:val="000000"/>
          <w:szCs w:val="28"/>
          <w:lang w:eastAsia="ru-RU"/>
        </w:rPr>
      </w:pPr>
      <w:r>
        <w:rPr>
          <w:rFonts w:eastAsiaTheme="minorEastAsia"/>
        </w:rPr>
        <w:t xml:space="preserve">Снижение </w:t>
      </w:r>
      <w:proofErr w:type="spellStart"/>
      <w:r w:rsidRPr="00DD0552">
        <w:rPr>
          <w:rFonts w:eastAsia="Times New Roman"/>
          <w:i/>
          <w:color w:val="000000"/>
          <w:sz w:val="24"/>
          <w:szCs w:val="24"/>
          <w:lang w:eastAsia="ru-RU"/>
        </w:rPr>
        <w:t>K</w:t>
      </w:r>
      <w:r>
        <w:rPr>
          <w:rFonts w:eastAsia="Times New Roman"/>
          <w:color w:val="000000"/>
          <w:sz w:val="24"/>
          <w:szCs w:val="24"/>
          <w:vertAlign w:val="subscript"/>
          <w:lang w:eastAsia="ru-RU"/>
        </w:rPr>
        <w:t>u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 xml:space="preserve">с увеличением нагрузки свидетельствует о наличии определенной фильтрации ВГ. Одновременное снижение </w:t>
      </w:r>
      <w:proofErr w:type="spellStart"/>
      <w:r w:rsidRPr="00DD0552">
        <w:rPr>
          <w:rFonts w:eastAsia="Times New Roman"/>
          <w:i/>
          <w:color w:val="000000"/>
          <w:szCs w:val="28"/>
          <w:lang w:eastAsia="ru-RU"/>
        </w:rPr>
        <w:t>K</w:t>
      </w:r>
      <w:r>
        <w:rPr>
          <w:rFonts w:eastAsia="Times New Roman"/>
          <w:color w:val="000000"/>
          <w:szCs w:val="28"/>
          <w:vertAlign w:val="subscript"/>
          <w:lang w:eastAsia="ru-RU"/>
        </w:rPr>
        <w:t>i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обусловлено снижением </w:t>
      </w:r>
      <w:proofErr w:type="spellStart"/>
      <w:r w:rsidRPr="00DD0552">
        <w:rPr>
          <w:rFonts w:eastAsia="Times New Roman"/>
          <w:i/>
          <w:color w:val="000000"/>
          <w:szCs w:val="28"/>
          <w:lang w:eastAsia="ru-RU"/>
        </w:rPr>
        <w:t>K</w:t>
      </w:r>
      <w:r>
        <w:rPr>
          <w:rFonts w:eastAsia="Times New Roman"/>
          <w:color w:val="000000"/>
          <w:szCs w:val="28"/>
          <w:vertAlign w:val="subscript"/>
          <w:lang w:eastAsia="ru-RU"/>
        </w:rPr>
        <w:t>u</w:t>
      </w:r>
      <w:proofErr w:type="spellEnd"/>
      <w:r>
        <w:rPr>
          <w:rFonts w:eastAsia="Times New Roman"/>
          <w:color w:val="000000"/>
          <w:szCs w:val="28"/>
          <w:lang w:eastAsia="ru-RU"/>
        </w:rPr>
        <w:t>, так как предельные нагрузки являются линейными элементами</w:t>
      </w:r>
      <w:r w:rsidR="00821B6A">
        <w:rPr>
          <w:rFonts w:eastAsia="Times New Roman"/>
          <w:color w:val="000000"/>
          <w:szCs w:val="28"/>
          <w:lang w:eastAsia="ru-RU"/>
        </w:rPr>
        <w:t>.</w:t>
      </w:r>
    </w:p>
    <w:p w:rsidR="00821B6A" w:rsidRDefault="00821B6A">
      <w:pPr>
        <w:spacing w:after="200" w:line="276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br w:type="page"/>
      </w:r>
    </w:p>
    <w:p w:rsidR="00DD0552" w:rsidRDefault="00DD0552" w:rsidP="00DD0552">
      <w:pPr>
        <w:spacing w:line="360" w:lineRule="atLeast"/>
        <w:rPr>
          <w:rFonts w:eastAsiaTheme="minorEastAsia"/>
        </w:rPr>
      </w:pPr>
    </w:p>
    <w:p w:rsidR="00DD0552" w:rsidRDefault="00DD0552" w:rsidP="00DD0552">
      <w:pPr>
        <w:spacing w:line="360" w:lineRule="atLeast"/>
        <w:jc w:val="center"/>
        <w:rPr>
          <w:b/>
        </w:rPr>
      </w:pPr>
      <w:r>
        <w:rPr>
          <w:b/>
        </w:rPr>
        <w:t>Источники</w:t>
      </w:r>
    </w:p>
    <w:p w:rsidR="003624FB" w:rsidRDefault="003624FB" w:rsidP="00DD0552">
      <w:pPr>
        <w:spacing w:line="360" w:lineRule="atLeast"/>
        <w:jc w:val="center"/>
        <w:rPr>
          <w:b/>
        </w:rPr>
      </w:pPr>
    </w:p>
    <w:p w:rsidR="00DD0552" w:rsidRDefault="00DD0552" w:rsidP="0079224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tLeast"/>
        <w:ind w:left="0" w:firstLine="0"/>
      </w:pPr>
      <w:r>
        <w:t> </w:t>
      </w:r>
      <w:proofErr w:type="spellStart"/>
      <w:r>
        <w:t>Жежеленко</w:t>
      </w:r>
      <w:proofErr w:type="spellEnd"/>
      <w:r>
        <w:t xml:space="preserve"> И. В. Высшие гармоники в системах электроснабжения промпредприятий//5-е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М.: </w:t>
      </w:r>
      <w:proofErr w:type="spellStart"/>
      <w:r>
        <w:t>Энергоиздат</w:t>
      </w:r>
      <w:proofErr w:type="spellEnd"/>
      <w:r>
        <w:t>, 2004. 358 с.</w:t>
      </w:r>
    </w:p>
    <w:p w:rsidR="00DD0552" w:rsidRDefault="00DD0552" w:rsidP="00792247">
      <w:pPr>
        <w:pStyle w:val="1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Хруслов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Шишов В.А., Киреев С.И. Высшие гармоники в сетях низкого напряжения с элементами силовой электроники. Опыт непрерывного мониторинга // Сб. трудов Международной научно-практической конференции «Управление качеством электрической энергии». М.: Центр полиграфических услуг «Радуга», 2018. С. 181-186.</w:t>
      </w:r>
    </w:p>
    <w:p w:rsidR="00DD0552" w:rsidRDefault="00DD0552" w:rsidP="00792247">
      <w:pPr>
        <w:pStyle w:val="1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Тукшаитов Р.Х., Семенова О.Д., Новокрещенов В.В.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ценка уровня </w:t>
      </w:r>
      <w:r>
        <w:rPr>
          <w:rFonts w:ascii="Times New Roman" w:hAnsi="Times New Roman" w:cs="Times New Roman"/>
          <w:sz w:val="28"/>
          <w:szCs w:val="28"/>
        </w:rPr>
        <w:t xml:space="preserve">нелинейных искажений электроустановок на основе моделирования длительности импульса их входного тока </w:t>
      </w:r>
      <w:r>
        <w:rPr>
          <w:rFonts w:ascii="Times New Roman" w:hAnsi="Times New Roman" w:cs="Times New Roman"/>
          <w:sz w:val="28"/>
          <w:szCs w:val="28"/>
          <w:lang w:eastAsia="ru-RU"/>
        </w:rPr>
        <w:t>// Электроэнергия. Передача и распределение. 2022. № 3. С. 23-26.</w:t>
      </w:r>
    </w:p>
    <w:p w:rsidR="00DD0552" w:rsidRDefault="00DD0552" w:rsidP="00792247">
      <w:pPr>
        <w:pStyle w:val="1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Боярская Н.П.,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Компенсация высших гармоник в сетях с осветительной нагрузкой // Вестник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КрасГАУ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9. С 270-276.</w:t>
      </w:r>
    </w:p>
    <w:p w:rsidR="00DD0552" w:rsidRDefault="00DD0552" w:rsidP="0079224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tLeast"/>
        <w:ind w:left="0" w:firstLine="0"/>
      </w:pPr>
      <w:proofErr w:type="spellStart"/>
      <w:r>
        <w:t>Тукшаитов</w:t>
      </w:r>
      <w:proofErr w:type="spellEnd"/>
      <w:r>
        <w:t xml:space="preserve"> Р.Х., </w:t>
      </w:r>
      <w:proofErr w:type="spellStart"/>
      <w:r>
        <w:t>Зарипов</w:t>
      </w:r>
      <w:proofErr w:type="spellEnd"/>
      <w:r>
        <w:t xml:space="preserve"> Р.К. Об одном эффективном способе снижения уровня эмиссии светодиодными лампами в электросеть высших гармоник промышленной частоты // ЭЛЕКТРОЭНЕРГИЯ. Передача и распределения. 2023. № 1. С. 70-74.</w:t>
      </w:r>
    </w:p>
    <w:p w:rsidR="00DD0552" w:rsidRDefault="00DD0552" w:rsidP="00792247">
      <w:pPr>
        <w:numPr>
          <w:ilvl w:val="0"/>
          <w:numId w:val="1"/>
        </w:numPr>
        <w:tabs>
          <w:tab w:val="clear" w:pos="720"/>
          <w:tab w:val="num" w:pos="360"/>
        </w:tabs>
        <w:spacing w:after="200" w:line="360" w:lineRule="atLeast"/>
        <w:ind w:left="0" w:firstLine="0"/>
        <w:jc w:val="left"/>
      </w:pPr>
      <w:r w:rsidRPr="00DD0552">
        <w:rPr>
          <w:szCs w:val="28"/>
        </w:rPr>
        <w:t xml:space="preserve">Руководство пользователя пробора «Анализатор электропотребления </w:t>
      </w:r>
      <w:r w:rsidRPr="00DD0552">
        <w:rPr>
          <w:szCs w:val="28"/>
          <w:lang w:val="en-US"/>
        </w:rPr>
        <w:t>AR</w:t>
      </w:r>
      <w:r w:rsidRPr="00DD0552">
        <w:rPr>
          <w:szCs w:val="28"/>
        </w:rPr>
        <w:t xml:space="preserve">5 и </w:t>
      </w:r>
      <w:r w:rsidRPr="00DD0552">
        <w:rPr>
          <w:szCs w:val="28"/>
          <w:lang w:val="en-US"/>
        </w:rPr>
        <w:t>AR</w:t>
      </w:r>
      <w:r w:rsidRPr="00DD0552">
        <w:rPr>
          <w:szCs w:val="28"/>
        </w:rPr>
        <w:t>5-</w:t>
      </w:r>
      <w:r w:rsidRPr="00DD0552">
        <w:rPr>
          <w:szCs w:val="28"/>
          <w:lang w:val="en-US"/>
        </w:rPr>
        <w:t>L</w:t>
      </w:r>
      <w:r w:rsidRPr="00DD0552">
        <w:rPr>
          <w:szCs w:val="28"/>
        </w:rPr>
        <w:t>» Электронная версия// rykovodstvo.ru/</w:t>
      </w:r>
      <w:proofErr w:type="spellStart"/>
      <w:r w:rsidRPr="00DD0552">
        <w:rPr>
          <w:szCs w:val="28"/>
        </w:rPr>
        <w:t>exspl</w:t>
      </w:r>
      <w:proofErr w:type="spellEnd"/>
      <w:r w:rsidRPr="00DD0552">
        <w:rPr>
          <w:szCs w:val="28"/>
        </w:rPr>
        <w:t>/32928/index.html С.1-10.</w:t>
      </w:r>
    </w:p>
    <w:p w:rsidR="00DD0552" w:rsidRDefault="00DD0552" w:rsidP="00DD0552"/>
    <w:p w:rsidR="00CB7913" w:rsidRDefault="00CB7913"/>
    <w:sectPr w:rsidR="00CB7913" w:rsidSect="00792247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91441"/>
    <w:multiLevelType w:val="multilevel"/>
    <w:tmpl w:val="47C84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66"/>
    <w:rsid w:val="00267688"/>
    <w:rsid w:val="00293E0C"/>
    <w:rsid w:val="003624FB"/>
    <w:rsid w:val="00531A66"/>
    <w:rsid w:val="00781590"/>
    <w:rsid w:val="00792247"/>
    <w:rsid w:val="00821B6A"/>
    <w:rsid w:val="00971BAE"/>
    <w:rsid w:val="00CB7913"/>
    <w:rsid w:val="00D27F41"/>
    <w:rsid w:val="00DD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5CFD"/>
  <w15:docId w15:val="{678AFC72-DC51-4536-9046-37F52354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552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0552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99"/>
    <w:qFormat/>
    <w:rsid w:val="00DD0552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D05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2zrus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1olhovoy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AB648FA-EA73-4AA4-90B8-14E33535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r.zaripov</cp:lastModifiedBy>
  <cp:revision>3</cp:revision>
  <dcterms:created xsi:type="dcterms:W3CDTF">2023-03-30T14:30:00Z</dcterms:created>
  <dcterms:modified xsi:type="dcterms:W3CDTF">2023-04-27T07:43:00Z</dcterms:modified>
</cp:coreProperties>
</file>