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E0" w:rsidRPr="00696C2F" w:rsidRDefault="00DD520D">
      <w:pPr>
        <w:pStyle w:val="a3"/>
        <w:spacing w:before="51" w:line="268" w:lineRule="auto"/>
        <w:ind w:left="1690" w:right="1120"/>
        <w:jc w:val="center"/>
        <w:rPr>
          <w:lang w:val="ru-RU"/>
        </w:rPr>
      </w:pPr>
      <w:r w:rsidRPr="00696C2F">
        <w:rPr>
          <w:lang w:val="ru-RU"/>
        </w:rPr>
        <w:t>МИНИСТЕРСТВО ОБРАЗОВАНИЯ И НАУКИ РОССИЙСКОЙ ФЕДЕРАЦИИ</w:t>
      </w:r>
    </w:p>
    <w:p w:rsidR="00236BE0" w:rsidRPr="00696C2F" w:rsidRDefault="00236BE0">
      <w:pPr>
        <w:pStyle w:val="a3"/>
        <w:spacing w:before="4"/>
        <w:rPr>
          <w:sz w:val="31"/>
          <w:lang w:val="ru-RU"/>
        </w:rPr>
      </w:pPr>
    </w:p>
    <w:p w:rsidR="00236BE0" w:rsidRPr="00696C2F" w:rsidRDefault="00DD520D">
      <w:pPr>
        <w:pStyle w:val="a3"/>
        <w:spacing w:line="268" w:lineRule="auto"/>
        <w:ind w:left="2107" w:right="1539" w:firstLine="2"/>
        <w:jc w:val="center"/>
        <w:rPr>
          <w:lang w:val="ru-RU"/>
        </w:rPr>
      </w:pPr>
      <w:r w:rsidRPr="00696C2F">
        <w:rPr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36BE0" w:rsidRPr="00696C2F" w:rsidRDefault="00DD520D">
      <w:pPr>
        <w:pStyle w:val="a3"/>
        <w:spacing w:before="1" w:line="268" w:lineRule="auto"/>
        <w:ind w:left="1690" w:right="1117"/>
        <w:jc w:val="center"/>
        <w:rPr>
          <w:lang w:val="ru-RU"/>
        </w:rPr>
      </w:pPr>
      <w:r w:rsidRPr="00696C2F">
        <w:rPr>
          <w:lang w:val="ru-RU"/>
        </w:rPr>
        <w:t>«КАЗАНСКИЙ ГОСУДАРСТВЕННЫЙ ЭНЕРГЕТИЧЕСКИЙ УНИВЕРСИТЕТ» (ФГБОУ ВО «КГЭУ»)</w:t>
      </w:r>
    </w:p>
    <w:p w:rsidR="00236BE0" w:rsidRPr="00696C2F" w:rsidRDefault="00236BE0">
      <w:pPr>
        <w:pStyle w:val="a3"/>
        <w:rPr>
          <w:lang w:val="ru-RU"/>
        </w:rPr>
      </w:pPr>
    </w:p>
    <w:p w:rsidR="00236BE0" w:rsidRPr="00696C2F" w:rsidRDefault="00236BE0">
      <w:pPr>
        <w:pStyle w:val="a3"/>
        <w:rPr>
          <w:lang w:val="ru-RU"/>
        </w:rPr>
      </w:pPr>
    </w:p>
    <w:p w:rsidR="00236BE0" w:rsidRPr="00696C2F" w:rsidRDefault="00236BE0">
      <w:pPr>
        <w:pStyle w:val="a3"/>
        <w:rPr>
          <w:lang w:val="ru-RU"/>
        </w:rPr>
      </w:pPr>
    </w:p>
    <w:p w:rsidR="00236BE0" w:rsidRPr="00696C2F" w:rsidRDefault="00236BE0">
      <w:pPr>
        <w:pStyle w:val="a3"/>
        <w:rPr>
          <w:lang w:val="ru-RU"/>
        </w:rPr>
      </w:pPr>
    </w:p>
    <w:p w:rsidR="00236BE0" w:rsidRPr="00696C2F" w:rsidRDefault="00236BE0">
      <w:pPr>
        <w:pStyle w:val="a3"/>
        <w:rPr>
          <w:lang w:val="ru-RU"/>
        </w:rPr>
      </w:pPr>
    </w:p>
    <w:p w:rsidR="00236BE0" w:rsidRPr="00696C2F" w:rsidRDefault="00236BE0">
      <w:pPr>
        <w:pStyle w:val="a3"/>
        <w:rPr>
          <w:lang w:val="ru-RU"/>
        </w:rPr>
      </w:pPr>
    </w:p>
    <w:p w:rsidR="00236BE0" w:rsidRPr="00696C2F" w:rsidRDefault="00DD520D">
      <w:pPr>
        <w:spacing w:before="188" w:line="413" w:lineRule="exact"/>
        <w:ind w:left="1684" w:right="1120"/>
        <w:jc w:val="center"/>
        <w:rPr>
          <w:sz w:val="36"/>
          <w:lang w:val="ru-RU"/>
        </w:rPr>
      </w:pPr>
      <w:r w:rsidRPr="00696C2F">
        <w:rPr>
          <w:sz w:val="36"/>
          <w:lang w:val="ru-RU"/>
        </w:rPr>
        <w:t>МАТЕРИАЛЫ ДОКЛАДОВ</w:t>
      </w:r>
    </w:p>
    <w:p w:rsidR="00236BE0" w:rsidRPr="00696C2F" w:rsidRDefault="00DD520D">
      <w:pPr>
        <w:ind w:left="1274" w:right="702"/>
        <w:jc w:val="center"/>
        <w:rPr>
          <w:sz w:val="36"/>
          <w:lang w:val="ru-RU"/>
        </w:rPr>
      </w:pPr>
      <w:r>
        <w:rPr>
          <w:sz w:val="36"/>
        </w:rPr>
        <w:t>XX</w:t>
      </w:r>
      <w:r w:rsidRPr="00696C2F">
        <w:rPr>
          <w:sz w:val="36"/>
          <w:lang w:val="ru-RU"/>
        </w:rPr>
        <w:t xml:space="preserve"> АСПИРАНТСКО-МАГИСТЕРСКОГО НАУЧНОГО СЕМИНАРА, ПОСВЯЩЕННОГО ДНЮ ЭНЕРГЕТИКА</w:t>
      </w:r>
    </w:p>
    <w:p w:rsidR="00236BE0" w:rsidRPr="00696C2F" w:rsidRDefault="00236BE0">
      <w:pPr>
        <w:pStyle w:val="a3"/>
        <w:spacing w:before="7"/>
        <w:rPr>
          <w:sz w:val="35"/>
          <w:lang w:val="ru-RU"/>
        </w:rPr>
      </w:pPr>
    </w:p>
    <w:p w:rsidR="00236BE0" w:rsidRPr="00696C2F" w:rsidRDefault="00DD520D">
      <w:pPr>
        <w:pStyle w:val="a3"/>
        <w:ind w:left="1690" w:right="1116"/>
        <w:jc w:val="center"/>
        <w:rPr>
          <w:lang w:val="ru-RU"/>
        </w:rPr>
      </w:pPr>
      <w:r w:rsidRPr="00696C2F">
        <w:rPr>
          <w:lang w:val="ru-RU"/>
        </w:rPr>
        <w:t>6–7 декабря 2016 г.</w:t>
      </w:r>
    </w:p>
    <w:p w:rsidR="00236BE0" w:rsidRPr="00696C2F" w:rsidRDefault="00236BE0">
      <w:pPr>
        <w:pStyle w:val="a3"/>
        <w:spacing w:before="3"/>
        <w:rPr>
          <w:sz w:val="31"/>
          <w:lang w:val="ru-RU"/>
        </w:rPr>
      </w:pPr>
    </w:p>
    <w:p w:rsidR="00236BE0" w:rsidRPr="00696C2F" w:rsidRDefault="00DD520D">
      <w:pPr>
        <w:pStyle w:val="a3"/>
        <w:ind w:left="1689" w:right="1120"/>
        <w:jc w:val="center"/>
        <w:rPr>
          <w:lang w:val="ru-RU"/>
        </w:rPr>
      </w:pPr>
      <w:r w:rsidRPr="00696C2F">
        <w:rPr>
          <w:lang w:val="ru-RU"/>
        </w:rPr>
        <w:t>В двух томах</w:t>
      </w:r>
    </w:p>
    <w:p w:rsidR="00236BE0" w:rsidRPr="00696C2F" w:rsidRDefault="00236BE0">
      <w:pPr>
        <w:pStyle w:val="a3"/>
        <w:rPr>
          <w:lang w:val="ru-RU"/>
        </w:rPr>
      </w:pPr>
    </w:p>
    <w:p w:rsidR="00236BE0" w:rsidRPr="00696C2F" w:rsidRDefault="00236BE0">
      <w:pPr>
        <w:pStyle w:val="a3"/>
        <w:rPr>
          <w:lang w:val="ru-RU"/>
        </w:rPr>
      </w:pPr>
    </w:p>
    <w:p w:rsidR="00236BE0" w:rsidRPr="00696C2F" w:rsidRDefault="00236BE0">
      <w:pPr>
        <w:pStyle w:val="a3"/>
        <w:spacing w:before="3"/>
        <w:rPr>
          <w:sz w:val="34"/>
          <w:lang w:val="ru-RU"/>
        </w:rPr>
      </w:pPr>
    </w:p>
    <w:p w:rsidR="00236BE0" w:rsidRPr="00696C2F" w:rsidRDefault="00DD520D">
      <w:pPr>
        <w:spacing w:before="1" w:line="254" w:lineRule="auto"/>
        <w:ind w:left="2319" w:right="1747"/>
        <w:jc w:val="center"/>
        <w:rPr>
          <w:i/>
          <w:sz w:val="28"/>
          <w:lang w:val="ru-RU"/>
        </w:rPr>
      </w:pPr>
      <w:r w:rsidRPr="00696C2F">
        <w:rPr>
          <w:i/>
          <w:sz w:val="28"/>
          <w:lang w:val="ru-RU"/>
        </w:rPr>
        <w:t>Под общей редакцией ректора КГЭУ Э.Ю. Абдуллазянова</w:t>
      </w:r>
    </w:p>
    <w:p w:rsidR="00236BE0" w:rsidRPr="00696C2F" w:rsidRDefault="00236BE0">
      <w:pPr>
        <w:pStyle w:val="a3"/>
        <w:rPr>
          <w:i/>
          <w:lang w:val="ru-RU"/>
        </w:rPr>
      </w:pPr>
    </w:p>
    <w:p w:rsidR="00236BE0" w:rsidRPr="00696C2F" w:rsidRDefault="00236BE0">
      <w:pPr>
        <w:pStyle w:val="a3"/>
        <w:spacing w:before="2"/>
        <w:rPr>
          <w:i/>
          <w:sz w:val="38"/>
          <w:lang w:val="ru-RU"/>
        </w:rPr>
      </w:pPr>
    </w:p>
    <w:p w:rsidR="00236BE0" w:rsidRPr="00696C2F" w:rsidRDefault="00DD520D">
      <w:pPr>
        <w:pStyle w:val="a3"/>
        <w:ind w:left="1689" w:right="1120"/>
        <w:jc w:val="center"/>
        <w:rPr>
          <w:lang w:val="ru-RU"/>
        </w:rPr>
      </w:pPr>
      <w:r w:rsidRPr="00696C2F">
        <w:rPr>
          <w:lang w:val="ru-RU"/>
        </w:rPr>
        <w:t>Том 1</w:t>
      </w:r>
    </w:p>
    <w:p w:rsidR="00236BE0" w:rsidRPr="00696C2F" w:rsidRDefault="00236BE0">
      <w:pPr>
        <w:pStyle w:val="a3"/>
        <w:rPr>
          <w:lang w:val="ru-RU"/>
        </w:rPr>
      </w:pPr>
    </w:p>
    <w:p w:rsidR="00236BE0" w:rsidRPr="00696C2F" w:rsidRDefault="00236BE0">
      <w:pPr>
        <w:pStyle w:val="a3"/>
        <w:rPr>
          <w:lang w:val="ru-RU"/>
        </w:rPr>
      </w:pPr>
    </w:p>
    <w:p w:rsidR="00236BE0" w:rsidRPr="00696C2F" w:rsidRDefault="00236BE0">
      <w:pPr>
        <w:pStyle w:val="a3"/>
        <w:rPr>
          <w:lang w:val="ru-RU"/>
        </w:rPr>
      </w:pPr>
    </w:p>
    <w:p w:rsidR="00236BE0" w:rsidRPr="00696C2F" w:rsidRDefault="00236BE0">
      <w:pPr>
        <w:pStyle w:val="a3"/>
        <w:rPr>
          <w:lang w:val="ru-RU"/>
        </w:rPr>
      </w:pPr>
    </w:p>
    <w:p w:rsidR="00236BE0" w:rsidRPr="00696C2F" w:rsidRDefault="00236BE0">
      <w:pPr>
        <w:pStyle w:val="a3"/>
        <w:rPr>
          <w:lang w:val="ru-RU"/>
        </w:rPr>
      </w:pPr>
    </w:p>
    <w:p w:rsidR="00236BE0" w:rsidRPr="00696C2F" w:rsidRDefault="00236BE0">
      <w:pPr>
        <w:pStyle w:val="a3"/>
        <w:rPr>
          <w:lang w:val="ru-RU"/>
        </w:rPr>
      </w:pPr>
    </w:p>
    <w:p w:rsidR="00236BE0" w:rsidRPr="00696C2F" w:rsidRDefault="00236BE0">
      <w:pPr>
        <w:pStyle w:val="a3"/>
        <w:spacing w:before="2"/>
        <w:rPr>
          <w:sz w:val="23"/>
          <w:lang w:val="ru-RU"/>
        </w:rPr>
      </w:pPr>
    </w:p>
    <w:p w:rsidR="00236BE0" w:rsidRPr="00696C2F" w:rsidRDefault="00DD520D">
      <w:pPr>
        <w:pStyle w:val="a3"/>
        <w:ind w:left="1690" w:right="1118"/>
        <w:jc w:val="center"/>
        <w:rPr>
          <w:lang w:val="ru-RU"/>
        </w:rPr>
      </w:pPr>
      <w:r w:rsidRPr="00696C2F">
        <w:rPr>
          <w:lang w:val="ru-RU"/>
        </w:rPr>
        <w:t>Казань 2017</w:t>
      </w:r>
    </w:p>
    <w:p w:rsidR="00236BE0" w:rsidRPr="00696C2F" w:rsidRDefault="00236BE0">
      <w:pPr>
        <w:jc w:val="center"/>
        <w:rPr>
          <w:lang w:val="ru-RU"/>
        </w:rPr>
        <w:sectPr w:rsidR="00236BE0" w:rsidRPr="00696C2F">
          <w:type w:val="continuous"/>
          <w:pgSz w:w="11910" w:h="16840"/>
          <w:pgMar w:top="1380" w:right="1680" w:bottom="280" w:left="1680" w:header="720" w:footer="720" w:gutter="0"/>
          <w:cols w:space="720"/>
        </w:sectPr>
      </w:pPr>
    </w:p>
    <w:p w:rsidR="00236BE0" w:rsidRPr="00696C2F" w:rsidRDefault="00DD520D">
      <w:pPr>
        <w:pStyle w:val="a3"/>
        <w:spacing w:before="51"/>
        <w:ind w:left="332" w:right="7013"/>
        <w:rPr>
          <w:lang w:val="ru-RU"/>
        </w:rPr>
      </w:pPr>
      <w:r w:rsidRPr="00696C2F">
        <w:rPr>
          <w:lang w:val="ru-RU"/>
        </w:rPr>
        <w:lastRenderedPageBreak/>
        <w:t>УДК 371.334</w:t>
      </w:r>
    </w:p>
    <w:p w:rsidR="00236BE0" w:rsidRPr="00696C2F" w:rsidRDefault="00DD520D">
      <w:pPr>
        <w:pStyle w:val="a3"/>
        <w:spacing w:before="38" w:line="268" w:lineRule="auto"/>
        <w:ind w:left="899" w:right="7013" w:hanging="567"/>
        <w:rPr>
          <w:lang w:val="ru-RU"/>
        </w:rPr>
      </w:pPr>
      <w:r w:rsidRPr="00696C2F">
        <w:rPr>
          <w:lang w:val="ru-RU"/>
        </w:rPr>
        <w:t>ББК 31.2+31.3+81.2 М34</w:t>
      </w:r>
    </w:p>
    <w:p w:rsidR="00236BE0" w:rsidRPr="00696C2F" w:rsidRDefault="00DD520D">
      <w:pPr>
        <w:spacing w:before="1"/>
        <w:ind w:left="2222" w:right="2208"/>
        <w:jc w:val="center"/>
        <w:rPr>
          <w:sz w:val="28"/>
          <w:lang w:val="ru-RU"/>
        </w:rPr>
      </w:pPr>
      <w:r w:rsidRPr="00696C2F">
        <w:rPr>
          <w:i/>
          <w:sz w:val="28"/>
          <w:lang w:val="ru-RU"/>
        </w:rPr>
        <w:t>Рецензенты</w:t>
      </w:r>
      <w:r w:rsidRPr="00696C2F">
        <w:rPr>
          <w:sz w:val="28"/>
          <w:lang w:val="ru-RU"/>
        </w:rPr>
        <w:t>:</w:t>
      </w:r>
    </w:p>
    <w:p w:rsidR="00236BE0" w:rsidRPr="00696C2F" w:rsidRDefault="00DD520D">
      <w:pPr>
        <w:spacing w:before="61" w:line="278" w:lineRule="auto"/>
        <w:ind w:left="1957" w:right="1945" w:hanging="1"/>
        <w:jc w:val="center"/>
        <w:rPr>
          <w:sz w:val="28"/>
          <w:lang w:val="ru-RU"/>
        </w:rPr>
      </w:pPr>
      <w:r w:rsidRPr="00696C2F">
        <w:rPr>
          <w:sz w:val="26"/>
          <w:lang w:val="ru-RU"/>
        </w:rPr>
        <w:t xml:space="preserve">заведующий кафедрой ОПП КНИТУ–КХТИ,  доктор технических наук, профессор </w:t>
      </w:r>
      <w:r w:rsidRPr="00696C2F">
        <w:rPr>
          <w:i/>
          <w:sz w:val="26"/>
          <w:lang w:val="ru-RU"/>
        </w:rPr>
        <w:t>А.Н.</w:t>
      </w:r>
      <w:r w:rsidRPr="00696C2F">
        <w:rPr>
          <w:i/>
          <w:spacing w:val="-10"/>
          <w:sz w:val="26"/>
          <w:lang w:val="ru-RU"/>
        </w:rPr>
        <w:t xml:space="preserve"> </w:t>
      </w:r>
      <w:r w:rsidRPr="00696C2F">
        <w:rPr>
          <w:i/>
          <w:sz w:val="26"/>
          <w:lang w:val="ru-RU"/>
        </w:rPr>
        <w:t>Николаев</w:t>
      </w:r>
      <w:r w:rsidRPr="00696C2F">
        <w:rPr>
          <w:sz w:val="26"/>
          <w:lang w:val="ru-RU"/>
        </w:rPr>
        <w:t>; проректор по НР</w:t>
      </w:r>
      <w:r w:rsidRPr="00696C2F">
        <w:rPr>
          <w:spacing w:val="-2"/>
          <w:sz w:val="26"/>
          <w:lang w:val="ru-RU"/>
        </w:rPr>
        <w:t xml:space="preserve"> </w:t>
      </w:r>
      <w:r w:rsidRPr="00696C2F">
        <w:rPr>
          <w:sz w:val="26"/>
          <w:lang w:val="ru-RU"/>
        </w:rPr>
        <w:t>КГЭУ</w:t>
      </w:r>
      <w:r w:rsidRPr="00696C2F">
        <w:rPr>
          <w:sz w:val="28"/>
          <w:lang w:val="ru-RU"/>
        </w:rPr>
        <w:t>,</w:t>
      </w:r>
    </w:p>
    <w:p w:rsidR="00236BE0" w:rsidRPr="00696C2F" w:rsidRDefault="00DD520D">
      <w:pPr>
        <w:spacing w:before="12"/>
        <w:ind w:left="2222" w:right="2211"/>
        <w:jc w:val="center"/>
        <w:rPr>
          <w:i/>
          <w:sz w:val="26"/>
          <w:lang w:val="ru-RU"/>
        </w:rPr>
      </w:pPr>
      <w:r w:rsidRPr="00696C2F">
        <w:rPr>
          <w:sz w:val="26"/>
          <w:lang w:val="ru-RU"/>
        </w:rPr>
        <w:t xml:space="preserve">кандидат технических наук </w:t>
      </w:r>
      <w:r w:rsidRPr="00696C2F">
        <w:rPr>
          <w:i/>
          <w:sz w:val="26"/>
          <w:lang w:val="ru-RU"/>
        </w:rPr>
        <w:t>Э.В. Шамсутдинов</w:t>
      </w:r>
    </w:p>
    <w:p w:rsidR="00236BE0" w:rsidRPr="00696C2F" w:rsidRDefault="00236BE0">
      <w:pPr>
        <w:pStyle w:val="a3"/>
        <w:rPr>
          <w:i/>
          <w:sz w:val="20"/>
          <w:lang w:val="ru-RU"/>
        </w:rPr>
      </w:pPr>
    </w:p>
    <w:p w:rsidR="00236BE0" w:rsidRPr="00696C2F" w:rsidRDefault="00236BE0">
      <w:pPr>
        <w:pStyle w:val="a3"/>
        <w:spacing w:before="7"/>
        <w:rPr>
          <w:i/>
          <w:sz w:val="17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794"/>
        <w:gridCol w:w="8711"/>
      </w:tblGrid>
      <w:tr w:rsidR="00236BE0" w:rsidRPr="00696C2F">
        <w:trPr>
          <w:trHeight w:hRule="exact" w:val="1403"/>
        </w:trPr>
        <w:tc>
          <w:tcPr>
            <w:tcW w:w="794" w:type="dxa"/>
          </w:tcPr>
          <w:p w:rsidR="00236BE0" w:rsidRDefault="00DD520D">
            <w:pPr>
              <w:pStyle w:val="TableParagraph"/>
              <w:spacing w:line="287" w:lineRule="exact"/>
              <w:ind w:left="200"/>
              <w:rPr>
                <w:sz w:val="28"/>
              </w:rPr>
            </w:pPr>
            <w:r>
              <w:rPr>
                <w:sz w:val="28"/>
              </w:rPr>
              <w:t>М34</w:t>
            </w:r>
          </w:p>
        </w:tc>
        <w:tc>
          <w:tcPr>
            <w:tcW w:w="8711" w:type="dxa"/>
          </w:tcPr>
          <w:p w:rsidR="00236BE0" w:rsidRPr="00696C2F" w:rsidRDefault="00DD520D">
            <w:pPr>
              <w:pStyle w:val="TableParagraph"/>
              <w:tabs>
                <w:tab w:val="left" w:pos="2590"/>
                <w:tab w:val="left" w:pos="4159"/>
                <w:tab w:val="left" w:pos="4954"/>
              </w:tabs>
              <w:spacing w:line="291" w:lineRule="exact"/>
              <w:ind w:left="64" w:firstLine="633"/>
              <w:rPr>
                <w:b/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>Материалы</w:t>
            </w:r>
            <w:r w:rsidRPr="00696C2F">
              <w:rPr>
                <w:b/>
                <w:sz w:val="28"/>
                <w:lang w:val="ru-RU"/>
              </w:rPr>
              <w:tab/>
              <w:t>докладов</w:t>
            </w:r>
            <w:r w:rsidRPr="00696C2F">
              <w:rPr>
                <w:b/>
                <w:sz w:val="28"/>
                <w:lang w:val="ru-RU"/>
              </w:rPr>
              <w:tab/>
            </w:r>
            <w:r>
              <w:rPr>
                <w:b/>
                <w:sz w:val="28"/>
              </w:rPr>
              <w:t>XX</w:t>
            </w:r>
            <w:r w:rsidRPr="00696C2F">
              <w:rPr>
                <w:b/>
                <w:sz w:val="28"/>
                <w:lang w:val="ru-RU"/>
              </w:rPr>
              <w:tab/>
              <w:t>аспирантско-магистерского</w:t>
            </w:r>
          </w:p>
          <w:p w:rsidR="00236BE0" w:rsidRPr="00696C2F" w:rsidRDefault="00DD520D">
            <w:pPr>
              <w:pStyle w:val="TableParagraph"/>
              <w:spacing w:before="33" w:line="268" w:lineRule="auto"/>
              <w:ind w:left="64" w:right="198"/>
              <w:jc w:val="both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 xml:space="preserve">семинара, посвященного Дню энергетика </w:t>
            </w:r>
            <w:r w:rsidRPr="00696C2F">
              <w:rPr>
                <w:sz w:val="28"/>
                <w:lang w:val="ru-RU"/>
              </w:rPr>
              <w:t>/ под общ. ред. ректора КГЭУ Э.Ю. Абдуллазянова. В 2 т.; Т. 1. – Казань: Казан. гос. энерг. ун-т, 2016. – 356 с.</w:t>
            </w:r>
          </w:p>
        </w:tc>
      </w:tr>
      <w:tr w:rsidR="00236BE0">
        <w:trPr>
          <w:trHeight w:hRule="exact" w:val="721"/>
        </w:trPr>
        <w:tc>
          <w:tcPr>
            <w:tcW w:w="9504" w:type="dxa"/>
            <w:gridSpan w:val="2"/>
          </w:tcPr>
          <w:p w:rsidR="00236BE0" w:rsidRDefault="00DD520D">
            <w:pPr>
              <w:pStyle w:val="TableParagraph"/>
              <w:spacing w:before="6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ISBN 978-5-89873-476-3 (т.1)</w:t>
            </w:r>
          </w:p>
          <w:p w:rsidR="00236BE0" w:rsidRDefault="00DD520D">
            <w:pPr>
              <w:pStyle w:val="TableParagraph"/>
              <w:spacing w:before="38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ISBN 978-5-89873-478-7</w:t>
            </w:r>
          </w:p>
        </w:tc>
      </w:tr>
      <w:tr w:rsidR="00236BE0" w:rsidRPr="00696C2F">
        <w:trPr>
          <w:trHeight w:hRule="exact" w:val="2198"/>
        </w:trPr>
        <w:tc>
          <w:tcPr>
            <w:tcW w:w="794" w:type="dxa"/>
          </w:tcPr>
          <w:p w:rsidR="00236BE0" w:rsidRDefault="00236BE0"/>
        </w:tc>
        <w:tc>
          <w:tcPr>
            <w:tcW w:w="8711" w:type="dxa"/>
          </w:tcPr>
          <w:p w:rsidR="00236BE0" w:rsidRPr="00696C2F" w:rsidRDefault="00DD520D">
            <w:pPr>
              <w:pStyle w:val="TableParagraph"/>
              <w:spacing w:before="7" w:line="278" w:lineRule="auto"/>
              <w:ind w:left="64" w:right="199" w:firstLine="566"/>
              <w:jc w:val="both"/>
              <w:rPr>
                <w:sz w:val="24"/>
                <w:lang w:val="ru-RU"/>
              </w:rPr>
            </w:pPr>
            <w:r w:rsidRPr="00696C2F">
              <w:rPr>
                <w:sz w:val="24"/>
                <w:lang w:val="ru-RU"/>
              </w:rPr>
              <w:t>В сборнике представлены тезисы докладов, в которых изложены результаты научно-исследовательской работы молодых ученых, аспирантов и студентов по проблемам в области тепло- и электроэнергетики, ресурсосберегающих технологий в энергетике, энергомашиностроени</w:t>
            </w:r>
            <w:r w:rsidRPr="00696C2F">
              <w:rPr>
                <w:sz w:val="24"/>
                <w:lang w:val="ru-RU"/>
              </w:rPr>
              <w:t>я, инженерной экологии, электромеханики и электропривода, фундаментальной физики, современной электроники и компьютерных информационных технологий, экономики, социологии, истории и философии.</w:t>
            </w:r>
          </w:p>
        </w:tc>
      </w:tr>
    </w:tbl>
    <w:p w:rsidR="00236BE0" w:rsidRPr="00696C2F" w:rsidRDefault="00236BE0">
      <w:pPr>
        <w:pStyle w:val="a3"/>
        <w:rPr>
          <w:i/>
          <w:sz w:val="20"/>
          <w:lang w:val="ru-RU"/>
        </w:rPr>
      </w:pPr>
    </w:p>
    <w:p w:rsidR="00236BE0" w:rsidRPr="00696C2F" w:rsidRDefault="00236BE0">
      <w:pPr>
        <w:pStyle w:val="a3"/>
        <w:spacing w:before="1"/>
        <w:rPr>
          <w:i/>
          <w:sz w:val="19"/>
          <w:lang w:val="ru-RU"/>
        </w:rPr>
      </w:pPr>
    </w:p>
    <w:p w:rsidR="00236BE0" w:rsidRPr="00696C2F" w:rsidRDefault="00DD520D">
      <w:pPr>
        <w:ind w:right="1110"/>
        <w:jc w:val="right"/>
        <w:rPr>
          <w:sz w:val="24"/>
          <w:lang w:val="ru-RU"/>
        </w:rPr>
      </w:pPr>
      <w:r w:rsidRPr="00696C2F">
        <w:rPr>
          <w:sz w:val="24"/>
          <w:lang w:val="ru-RU"/>
        </w:rPr>
        <w:t>УДК 371.334</w:t>
      </w:r>
    </w:p>
    <w:p w:rsidR="00236BE0" w:rsidRPr="00696C2F" w:rsidRDefault="00DD520D">
      <w:pPr>
        <w:spacing w:before="84"/>
        <w:ind w:right="421"/>
        <w:jc w:val="right"/>
        <w:rPr>
          <w:sz w:val="24"/>
          <w:lang w:val="ru-RU"/>
        </w:rPr>
      </w:pPr>
      <w:r w:rsidRPr="00696C2F">
        <w:rPr>
          <w:sz w:val="24"/>
          <w:lang w:val="ru-RU"/>
        </w:rPr>
        <w:t>ББК 31.2+31.3+81.2</w:t>
      </w:r>
    </w:p>
    <w:p w:rsidR="00236BE0" w:rsidRPr="00696C2F" w:rsidRDefault="00236BE0">
      <w:pPr>
        <w:pStyle w:val="a3"/>
        <w:spacing w:before="10"/>
        <w:rPr>
          <w:lang w:val="ru-RU"/>
        </w:rPr>
      </w:pPr>
    </w:p>
    <w:p w:rsidR="00236BE0" w:rsidRPr="00696C2F" w:rsidRDefault="00DD520D">
      <w:pPr>
        <w:spacing w:before="65"/>
        <w:ind w:left="2222" w:right="2211"/>
        <w:jc w:val="center"/>
        <w:rPr>
          <w:i/>
          <w:sz w:val="28"/>
          <w:lang w:val="ru-RU"/>
        </w:rPr>
      </w:pPr>
      <w:r w:rsidRPr="00696C2F">
        <w:rPr>
          <w:i/>
          <w:sz w:val="28"/>
          <w:lang w:val="ru-RU"/>
        </w:rPr>
        <w:t>Редакционная коллегия:</w:t>
      </w:r>
    </w:p>
    <w:p w:rsidR="00236BE0" w:rsidRPr="00696C2F" w:rsidRDefault="00236BE0">
      <w:pPr>
        <w:pStyle w:val="a3"/>
        <w:spacing w:before="7"/>
        <w:rPr>
          <w:i/>
          <w:sz w:val="34"/>
          <w:lang w:val="ru-RU"/>
        </w:rPr>
      </w:pPr>
    </w:p>
    <w:p w:rsidR="00236BE0" w:rsidRDefault="00DD520D">
      <w:pPr>
        <w:pStyle w:val="a3"/>
        <w:spacing w:line="268" w:lineRule="auto"/>
        <w:ind w:left="332" w:right="319"/>
        <w:jc w:val="both"/>
      </w:pPr>
      <w:r w:rsidRPr="00696C2F">
        <w:rPr>
          <w:lang w:val="ru-RU"/>
        </w:rPr>
        <w:t>канд.</w:t>
      </w:r>
      <w:r w:rsidRPr="00696C2F">
        <w:rPr>
          <w:lang w:val="ru-RU"/>
        </w:rPr>
        <w:t xml:space="preserve">   техн.   наук,   доц.   Э.Ю.   АБДУЛЛАЗЯНОВ   (гл.   редактор);   канд.  техн.  наук,  доц.  Э.В.  ШАМСУТДИНОВ  (зам.  гл.  редактора);    д-р пед.   наук,   проф.   А.В.   ЛЕОНТЬЕВ;   д-р   хим.    наук,    проф.    Н.Д. ЧИЧИРОВА; д-р техн. наук, проф. </w:t>
      </w:r>
      <w:r w:rsidRPr="00696C2F">
        <w:rPr>
          <w:lang w:val="ru-RU"/>
        </w:rPr>
        <w:t xml:space="preserve">И.В. ИВШИН; канд.  физ.-мат. наук, доц. Ю.Н. СМИРНОВ; канд. полит. наук, доц. </w:t>
      </w:r>
      <w:r>
        <w:t>А.Г.</w:t>
      </w:r>
      <w:r>
        <w:rPr>
          <w:spacing w:val="-19"/>
        </w:rPr>
        <w:t xml:space="preserve"> </w:t>
      </w:r>
      <w:r>
        <w:t>АРЗАМАСОВА</w:t>
      </w:r>
    </w:p>
    <w:p w:rsidR="00236BE0" w:rsidRDefault="00236BE0">
      <w:pPr>
        <w:pStyle w:val="a3"/>
        <w:spacing w:before="4"/>
        <w:rPr>
          <w:sz w:val="31"/>
        </w:rPr>
      </w:pPr>
    </w:p>
    <w:p w:rsidR="00236BE0" w:rsidRPr="00696C2F" w:rsidRDefault="00DD520D">
      <w:pPr>
        <w:spacing w:before="1"/>
        <w:ind w:left="1720"/>
        <w:rPr>
          <w:i/>
          <w:sz w:val="28"/>
          <w:lang w:val="ru-RU"/>
        </w:rPr>
      </w:pPr>
      <w:r w:rsidRPr="00696C2F">
        <w:rPr>
          <w:i/>
          <w:sz w:val="28"/>
          <w:lang w:val="ru-RU"/>
        </w:rPr>
        <w:t>Материалы докладов публикуются в авторской редакции.</w:t>
      </w:r>
    </w:p>
    <w:p w:rsidR="00236BE0" w:rsidRPr="00696C2F" w:rsidRDefault="00DD520D">
      <w:pPr>
        <w:spacing w:before="38"/>
        <w:ind w:left="1041"/>
        <w:rPr>
          <w:i/>
          <w:sz w:val="28"/>
          <w:lang w:val="ru-RU"/>
        </w:rPr>
      </w:pPr>
      <w:r w:rsidRPr="00696C2F">
        <w:rPr>
          <w:i/>
          <w:sz w:val="28"/>
          <w:lang w:val="ru-RU"/>
        </w:rPr>
        <w:t>Ответственность за содержание тезисов возлагается на авторов</w:t>
      </w:r>
    </w:p>
    <w:p w:rsidR="00236BE0" w:rsidRPr="00696C2F" w:rsidRDefault="00236BE0">
      <w:pPr>
        <w:pStyle w:val="a3"/>
        <w:rPr>
          <w:i/>
          <w:sz w:val="20"/>
          <w:lang w:val="ru-RU"/>
        </w:rPr>
      </w:pPr>
    </w:p>
    <w:p w:rsidR="00236BE0" w:rsidRPr="00696C2F" w:rsidRDefault="00236BE0">
      <w:pPr>
        <w:pStyle w:val="a3"/>
        <w:spacing w:before="9"/>
        <w:rPr>
          <w:i/>
          <w:sz w:val="14"/>
          <w:lang w:val="ru-RU"/>
        </w:rPr>
      </w:pPr>
    </w:p>
    <w:tbl>
      <w:tblPr>
        <w:tblStyle w:val="TableNormal"/>
        <w:tblW w:w="0" w:type="auto"/>
        <w:tblInd w:w="1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204"/>
        <w:gridCol w:w="4385"/>
      </w:tblGrid>
      <w:tr w:rsidR="00236BE0" w:rsidRPr="00696C2F">
        <w:trPr>
          <w:trHeight w:hRule="exact" w:val="681"/>
        </w:trPr>
        <w:tc>
          <w:tcPr>
            <w:tcW w:w="4204" w:type="dxa"/>
          </w:tcPr>
          <w:p w:rsidR="00236BE0" w:rsidRDefault="00DD520D">
            <w:pPr>
              <w:pStyle w:val="TableParagraph"/>
              <w:spacing w:before="2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ISBN 978-5-89873-476-3 (т.1)</w:t>
            </w:r>
          </w:p>
          <w:p w:rsidR="00236BE0" w:rsidRDefault="00DD520D">
            <w:pPr>
              <w:pStyle w:val="TableParagraph"/>
              <w:spacing w:before="38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ISBN 978-5-89873-478-7</w:t>
            </w:r>
          </w:p>
        </w:tc>
        <w:tc>
          <w:tcPr>
            <w:tcW w:w="4385" w:type="dxa"/>
          </w:tcPr>
          <w:p w:rsidR="00236BE0" w:rsidRPr="00696C2F" w:rsidRDefault="00DD520D">
            <w:pPr>
              <w:pStyle w:val="TableParagraph"/>
              <w:spacing w:line="326" w:lineRule="exact"/>
              <w:ind w:left="480"/>
              <w:rPr>
                <w:sz w:val="28"/>
                <w:lang w:val="ru-RU"/>
              </w:rPr>
            </w:pPr>
            <w:r w:rsidRPr="00696C2F">
              <w:rPr>
                <w:sz w:val="32"/>
                <w:lang w:val="ru-RU"/>
              </w:rPr>
              <w:t xml:space="preserve">© </w:t>
            </w:r>
            <w:r w:rsidRPr="00696C2F">
              <w:rPr>
                <w:sz w:val="28"/>
                <w:lang w:val="ru-RU"/>
              </w:rPr>
              <w:t>Казанский государственный</w:t>
            </w:r>
          </w:p>
          <w:p w:rsidR="00236BE0" w:rsidRPr="00696C2F" w:rsidRDefault="00DD520D">
            <w:pPr>
              <w:pStyle w:val="TableParagraph"/>
              <w:spacing w:before="39"/>
              <w:ind w:left="550"/>
              <w:rPr>
                <w:sz w:val="28"/>
                <w:lang w:val="ru-RU"/>
              </w:rPr>
            </w:pPr>
            <w:r w:rsidRPr="00696C2F">
              <w:rPr>
                <w:sz w:val="28"/>
                <w:lang w:val="ru-RU"/>
              </w:rPr>
              <w:t>энергетический ун-т, 2017</w:t>
            </w:r>
          </w:p>
        </w:tc>
      </w:tr>
    </w:tbl>
    <w:p w:rsidR="00236BE0" w:rsidRPr="00696C2F" w:rsidRDefault="00236BE0">
      <w:pPr>
        <w:rPr>
          <w:sz w:val="28"/>
          <w:lang w:val="ru-RU"/>
        </w:rPr>
        <w:sectPr w:rsidR="00236BE0" w:rsidRPr="00696C2F">
          <w:pgSz w:w="11910" w:h="16840"/>
          <w:pgMar w:top="1380" w:right="1380" w:bottom="280" w:left="800" w:header="720" w:footer="720" w:gutter="0"/>
          <w:cols w:space="720"/>
        </w:sectPr>
      </w:pPr>
    </w:p>
    <w:p w:rsidR="00236BE0" w:rsidRPr="00696C2F" w:rsidRDefault="00236BE0">
      <w:pPr>
        <w:pStyle w:val="a3"/>
        <w:rPr>
          <w:i/>
          <w:sz w:val="20"/>
          <w:lang w:val="ru-RU"/>
        </w:rPr>
      </w:pPr>
    </w:p>
    <w:p w:rsidR="00236BE0" w:rsidRPr="00696C2F" w:rsidRDefault="00236BE0">
      <w:pPr>
        <w:pStyle w:val="a3"/>
        <w:rPr>
          <w:sz w:val="20"/>
          <w:lang w:val="ru-RU"/>
        </w:rPr>
      </w:pPr>
    </w:p>
    <w:p w:rsidR="00236BE0" w:rsidRPr="00696C2F" w:rsidRDefault="00DD520D" w:rsidP="00696C2F">
      <w:pPr>
        <w:pStyle w:val="Heading1"/>
        <w:spacing w:before="207" w:line="268" w:lineRule="auto"/>
        <w:ind w:left="409" w:right="415" w:hanging="4"/>
        <w:rPr>
          <w:lang w:val="ru-RU"/>
        </w:rPr>
      </w:pPr>
      <w:r w:rsidRPr="00696C2F">
        <w:rPr>
          <w:lang w:val="ru-RU"/>
        </w:rPr>
        <w:t>СЕКЦИЯ 6. ЭНЕРГОЭФФЕКТИВНОСТЬ И ЭНЕРГОБЕЗОПАСНОСТЬ ПРОИЗВОДСТВА. БЕЗОПАСНОСТЬ ЖИЗНЕДЕЯТЕЛЬНОСТИ</w:t>
      </w:r>
    </w:p>
    <w:p w:rsidR="00236BE0" w:rsidRPr="00696C2F" w:rsidRDefault="00DD520D">
      <w:pPr>
        <w:pStyle w:val="a3"/>
        <w:spacing w:before="202"/>
        <w:ind w:left="102" w:right="59"/>
        <w:rPr>
          <w:lang w:val="ru-RU"/>
        </w:rPr>
      </w:pPr>
      <w:r w:rsidRPr="00696C2F">
        <w:rPr>
          <w:lang w:val="ru-RU"/>
        </w:rPr>
        <w:t>УДК 502/504:621.39</w:t>
      </w:r>
    </w:p>
    <w:p w:rsidR="00236BE0" w:rsidRPr="00696C2F" w:rsidRDefault="00236BE0">
      <w:pPr>
        <w:pStyle w:val="a3"/>
        <w:rPr>
          <w:sz w:val="35"/>
          <w:lang w:val="ru-RU"/>
        </w:rPr>
      </w:pPr>
    </w:p>
    <w:p w:rsidR="00236BE0" w:rsidRPr="00696C2F" w:rsidRDefault="00DD520D">
      <w:pPr>
        <w:pStyle w:val="Heading1"/>
        <w:spacing w:line="268" w:lineRule="auto"/>
        <w:rPr>
          <w:lang w:val="ru-RU"/>
        </w:rPr>
      </w:pPr>
      <w:r w:rsidRPr="00696C2F">
        <w:rPr>
          <w:lang w:val="ru-RU"/>
        </w:rPr>
        <w:t>ВОЗДЕЙСТВИЕ СОТОВЫХ ТЕЛЕФОНОВ НА ЗДОРОВЬЕ ЧЕЛОВЕКА</w:t>
      </w:r>
    </w:p>
    <w:p w:rsidR="00236BE0" w:rsidRPr="00696C2F" w:rsidRDefault="00236BE0">
      <w:pPr>
        <w:pStyle w:val="a3"/>
        <w:spacing w:before="11"/>
        <w:rPr>
          <w:b/>
          <w:sz w:val="30"/>
          <w:lang w:val="ru-RU"/>
        </w:rPr>
      </w:pPr>
    </w:p>
    <w:p w:rsidR="00236BE0" w:rsidRPr="00696C2F" w:rsidRDefault="00DD520D">
      <w:pPr>
        <w:pStyle w:val="a3"/>
        <w:ind w:left="147" w:right="154"/>
        <w:jc w:val="center"/>
        <w:rPr>
          <w:lang w:val="ru-RU"/>
        </w:rPr>
      </w:pPr>
      <w:r w:rsidRPr="00696C2F">
        <w:rPr>
          <w:lang w:val="ru-RU"/>
        </w:rPr>
        <w:t>ГИНИЯТОВА Л.М., КГЭУ, г. Казань</w:t>
      </w:r>
    </w:p>
    <w:p w:rsidR="00236BE0" w:rsidRPr="00696C2F" w:rsidRDefault="00DD520D">
      <w:pPr>
        <w:pStyle w:val="a3"/>
        <w:spacing w:before="38"/>
        <w:ind w:left="141" w:right="155"/>
        <w:jc w:val="center"/>
        <w:rPr>
          <w:lang w:val="ru-RU"/>
        </w:rPr>
      </w:pPr>
      <w:r w:rsidRPr="00696C2F">
        <w:rPr>
          <w:lang w:val="ru-RU"/>
        </w:rPr>
        <w:t xml:space="preserve">Науч. рук. канд. техн. наук, доц. АВЕРЬЯНОВА </w:t>
      </w:r>
      <w:r w:rsidRPr="00696C2F">
        <w:rPr>
          <w:lang w:val="ru-RU"/>
        </w:rPr>
        <w:t>Ю.А.</w:t>
      </w:r>
    </w:p>
    <w:p w:rsidR="00236BE0" w:rsidRPr="00696C2F" w:rsidRDefault="00236BE0">
      <w:pPr>
        <w:pStyle w:val="a3"/>
        <w:spacing w:before="7"/>
        <w:rPr>
          <w:sz w:val="34"/>
          <w:lang w:val="ru-RU"/>
        </w:rPr>
      </w:pPr>
    </w:p>
    <w:p w:rsidR="00236BE0" w:rsidRPr="00696C2F" w:rsidRDefault="00236BE0">
      <w:pPr>
        <w:pStyle w:val="a3"/>
        <w:spacing w:line="268" w:lineRule="auto"/>
        <w:ind w:left="102" w:right="109" w:firstLine="707"/>
        <w:jc w:val="both"/>
        <w:rPr>
          <w:lang w:val="ru-RU"/>
        </w:rPr>
      </w:pPr>
      <w:r w:rsidRPr="00236BE0">
        <w:pict>
          <v:line id="_x0000_s2151" style="position:absolute;left:0;text-align:left;z-index:-251625472;mso-position-horizontal-relative:page" from="325.15pt,126pt" to="325.15pt,142.45pt" strokecolor="#f9f9fd" strokeweight="3.36pt">
            <w10:wrap anchorx="page"/>
          </v:line>
        </w:pict>
      </w:r>
      <w:r w:rsidR="00DD520D" w:rsidRPr="00696C2F">
        <w:rPr>
          <w:lang w:val="ru-RU"/>
        </w:rPr>
        <w:t>Споры о вреде или безвредности мобильных телефонов ведутся постоянно, и в настоящее время они основываются на огромном количестве экспериментальных и теоретических изысканий, опубликованных в ведущих научных международных изданиях. Последние исследования в</w:t>
      </w:r>
      <w:r w:rsidR="00DD520D" w:rsidRPr="00696C2F">
        <w:rPr>
          <w:lang w:val="ru-RU"/>
        </w:rPr>
        <w:t xml:space="preserve"> области высоких технологий дали весьма неутешительные результаты. Оказывается, уровень электромагнитного излучения в области головного мозга, когда человек разговаривает по мобильному телефону, составляет примерно 1 Ватт на 1 кв. см. Это означает, что тем</w:t>
      </w:r>
      <w:r w:rsidR="00DD520D" w:rsidRPr="00696C2F">
        <w:rPr>
          <w:lang w:val="ru-RU"/>
        </w:rPr>
        <w:t>пература тела того участка, в непосредственной близости от которого находится мобильный телефон, нагревается в среднем на 2 градуса. Казалось бы, в этом нет ничего страшного, однако даже такое незначительное изменение температуры головного мозга приводит к</w:t>
      </w:r>
      <w:r w:rsidR="00DD520D" w:rsidRPr="00696C2F">
        <w:rPr>
          <w:lang w:val="ru-RU"/>
        </w:rPr>
        <w:t xml:space="preserve"> тому, что нарушается весь режим работы человеческого организма, процессы в котором</w:t>
      </w:r>
      <w:r w:rsidR="00DD520D" w:rsidRPr="00696C2F">
        <w:rPr>
          <w:spacing w:val="-22"/>
          <w:lang w:val="ru-RU"/>
        </w:rPr>
        <w:t xml:space="preserve"> </w:t>
      </w:r>
      <w:r w:rsidR="00DD520D" w:rsidRPr="00696C2F">
        <w:rPr>
          <w:lang w:val="ru-RU"/>
        </w:rPr>
        <w:t>затормаживаются.</w:t>
      </w:r>
    </w:p>
    <w:p w:rsidR="00236BE0" w:rsidRPr="00696C2F" w:rsidRDefault="00DD520D">
      <w:pPr>
        <w:pStyle w:val="a3"/>
        <w:spacing w:before="1" w:line="268" w:lineRule="auto"/>
        <w:ind w:left="102" w:right="111" w:firstLine="707"/>
        <w:jc w:val="both"/>
        <w:rPr>
          <w:lang w:val="ru-RU"/>
        </w:rPr>
      </w:pPr>
      <w:r w:rsidRPr="00696C2F">
        <w:rPr>
          <w:lang w:val="ru-RU"/>
        </w:rPr>
        <w:t>Каждый человек по-разному реагирует на электромагнитное излучение, кто-то его просто не замечает, а некоторые отмечают после разговоров по сотовому слабост</w:t>
      </w:r>
      <w:r w:rsidRPr="00696C2F">
        <w:rPr>
          <w:lang w:val="ru-RU"/>
        </w:rPr>
        <w:t>ь, головную боль, утомляемость и даже аллергические реакции в виде сыпи на коже. Предполагается, что в дальнейшем пользователи сотовой связи могут столкнуться с болезнями Паркинсона и Альцгеймера в более раннем возрасте.</w:t>
      </w:r>
    </w:p>
    <w:p w:rsidR="00236BE0" w:rsidRPr="00696C2F" w:rsidRDefault="00DD520D">
      <w:pPr>
        <w:pStyle w:val="a3"/>
        <w:spacing w:before="1" w:line="268" w:lineRule="auto"/>
        <w:ind w:left="102" w:right="107" w:firstLine="707"/>
        <w:jc w:val="both"/>
        <w:rPr>
          <w:lang w:val="ru-RU"/>
        </w:rPr>
      </w:pPr>
      <w:r w:rsidRPr="00696C2F">
        <w:rPr>
          <w:lang w:val="ru-RU"/>
        </w:rPr>
        <w:t>Болезнь Паркинсона проявляется у лю</w:t>
      </w:r>
      <w:r w:rsidRPr="00696C2F">
        <w:rPr>
          <w:lang w:val="ru-RU"/>
        </w:rPr>
        <w:t xml:space="preserve">дей старческого возраста, вызвана изменениями и разрушениями в головном мозге и нарушениями в центральной нервной системе. У человека нарушается координация движений, в состоянии покоя появляется дрожание конечностей, головы. Отмечается шаркающая походка, </w:t>
      </w:r>
      <w:r w:rsidRPr="00696C2F">
        <w:rPr>
          <w:lang w:val="ru-RU"/>
        </w:rPr>
        <w:t>больной передвигается мелкими шагами, располагая ступни параллельно друг другу, руки при ходьбе прижаты к туловищу.</w:t>
      </w:r>
    </w:p>
    <w:p w:rsidR="00236BE0" w:rsidRDefault="00DD520D" w:rsidP="00696C2F">
      <w:pPr>
        <w:pStyle w:val="a3"/>
        <w:spacing w:before="1" w:line="268" w:lineRule="auto"/>
        <w:ind w:left="102" w:right="113" w:firstLine="707"/>
        <w:jc w:val="both"/>
        <w:rPr>
          <w:lang w:val="ru-RU"/>
        </w:rPr>
      </w:pPr>
      <w:r w:rsidRPr="00696C2F">
        <w:rPr>
          <w:lang w:val="ru-RU"/>
        </w:rPr>
        <w:t>Болезнь Альцгеймера проявляется расстройством памяти, спутанностью речи, нарушением способности произносить и понимать речь, а впоследствии,</w:t>
      </w:r>
      <w:r w:rsidRPr="00696C2F">
        <w:rPr>
          <w:lang w:val="ru-RU"/>
        </w:rPr>
        <w:t xml:space="preserve"> и полной потерей памяти.</w:t>
      </w:r>
    </w:p>
    <w:p w:rsidR="00696C2F" w:rsidRPr="00696C2F" w:rsidRDefault="00696C2F" w:rsidP="00696C2F">
      <w:pPr>
        <w:rPr>
          <w:lang w:val="ru-RU"/>
        </w:rPr>
        <w:sectPr w:rsidR="00696C2F" w:rsidRPr="00696C2F">
          <w:headerReference w:type="even" r:id="rId7"/>
          <w:headerReference w:type="default" r:id="rId8"/>
          <w:pgSz w:w="11910" w:h="16840"/>
          <w:pgMar w:top="1000" w:right="1020" w:bottom="280" w:left="1600" w:header="736" w:footer="0" w:gutter="0"/>
          <w:cols w:space="720"/>
        </w:sectPr>
      </w:pPr>
    </w:p>
    <w:p w:rsidR="00236BE0" w:rsidRPr="00696C2F" w:rsidRDefault="00DD520D" w:rsidP="00696C2F">
      <w:pPr>
        <w:pStyle w:val="a3"/>
        <w:spacing w:before="202" w:line="268" w:lineRule="auto"/>
        <w:ind w:right="126"/>
        <w:jc w:val="both"/>
        <w:rPr>
          <w:lang w:val="ru-RU"/>
        </w:rPr>
      </w:pPr>
      <w:r w:rsidRPr="00696C2F">
        <w:rPr>
          <w:lang w:val="ru-RU"/>
        </w:rPr>
        <w:lastRenderedPageBreak/>
        <w:t>Если человек желает быть здоровым, то обязательно прислушается к рекомендациям врачей и учёных и ограничит время своих разговоров по сотовому телефону и будет держать его на безопасном расстоянии.</w:t>
      </w:r>
    </w:p>
    <w:p w:rsidR="00236BE0" w:rsidRPr="00696C2F" w:rsidRDefault="00DD520D">
      <w:pPr>
        <w:pStyle w:val="a3"/>
        <w:spacing w:before="1"/>
        <w:ind w:left="112" w:right="123"/>
        <w:rPr>
          <w:lang w:val="ru-RU"/>
        </w:rPr>
      </w:pPr>
      <w:r w:rsidRPr="00696C2F">
        <w:rPr>
          <w:lang w:val="ru-RU"/>
        </w:rPr>
        <w:t>УДК 621.365</w:t>
      </w:r>
    </w:p>
    <w:p w:rsidR="00236BE0" w:rsidRPr="00696C2F" w:rsidRDefault="00236BE0">
      <w:pPr>
        <w:pStyle w:val="a3"/>
        <w:rPr>
          <w:sz w:val="35"/>
          <w:lang w:val="ru-RU"/>
        </w:rPr>
      </w:pPr>
    </w:p>
    <w:p w:rsidR="00236BE0" w:rsidRPr="00696C2F" w:rsidRDefault="00DD520D">
      <w:pPr>
        <w:pStyle w:val="Heading1"/>
        <w:spacing w:line="268" w:lineRule="auto"/>
        <w:ind w:left="261" w:right="262"/>
        <w:rPr>
          <w:lang w:val="ru-RU"/>
        </w:rPr>
      </w:pPr>
      <w:r w:rsidRPr="00696C2F">
        <w:rPr>
          <w:lang w:val="ru-RU"/>
        </w:rPr>
        <w:t>М</w:t>
      </w:r>
      <w:r w:rsidRPr="00696C2F">
        <w:rPr>
          <w:lang w:val="ru-RU"/>
        </w:rPr>
        <w:t xml:space="preserve">ОДЕЛИРОВАНИЕ НАГРЕВА СКАНИРУЮЩЕГО ИНДУКТОРА С ПОМОЩЬЮ ПРОГРАММЫ </w:t>
      </w:r>
      <w:r>
        <w:t>ELCUT</w:t>
      </w:r>
    </w:p>
    <w:p w:rsidR="00236BE0" w:rsidRPr="00696C2F" w:rsidRDefault="00236BE0">
      <w:pPr>
        <w:pStyle w:val="a3"/>
        <w:spacing w:before="11"/>
        <w:rPr>
          <w:b/>
          <w:sz w:val="30"/>
          <w:lang w:val="ru-RU"/>
        </w:rPr>
      </w:pPr>
    </w:p>
    <w:p w:rsidR="00236BE0" w:rsidRPr="00696C2F" w:rsidRDefault="00DD520D">
      <w:pPr>
        <w:pStyle w:val="a3"/>
        <w:ind w:left="259" w:right="267"/>
        <w:jc w:val="center"/>
        <w:rPr>
          <w:lang w:val="ru-RU"/>
        </w:rPr>
      </w:pPr>
      <w:r w:rsidRPr="00696C2F">
        <w:rPr>
          <w:lang w:val="ru-RU"/>
        </w:rPr>
        <w:t>ГЛАДКОВ А.А., СамГТУ, г. Самара</w:t>
      </w:r>
    </w:p>
    <w:p w:rsidR="00236BE0" w:rsidRPr="00696C2F" w:rsidRDefault="00DD520D">
      <w:pPr>
        <w:pStyle w:val="a3"/>
        <w:spacing w:before="38"/>
        <w:ind w:left="1610" w:right="123"/>
        <w:rPr>
          <w:lang w:val="ru-RU"/>
        </w:rPr>
      </w:pPr>
      <w:r w:rsidRPr="00696C2F">
        <w:rPr>
          <w:lang w:val="ru-RU"/>
        </w:rPr>
        <w:t>Науч. рук. канд. техн. наук, доц. ПРОЦЕНКО А.Н.</w:t>
      </w:r>
    </w:p>
    <w:p w:rsidR="00236BE0" w:rsidRPr="00696C2F" w:rsidRDefault="00236BE0">
      <w:pPr>
        <w:pStyle w:val="a3"/>
        <w:spacing w:before="7"/>
        <w:rPr>
          <w:sz w:val="34"/>
          <w:lang w:val="ru-RU"/>
        </w:rPr>
      </w:pPr>
    </w:p>
    <w:p w:rsidR="00236BE0" w:rsidRPr="00696C2F" w:rsidRDefault="00DD520D">
      <w:pPr>
        <w:pStyle w:val="a3"/>
        <w:spacing w:line="268" w:lineRule="auto"/>
        <w:ind w:left="112" w:right="115" w:firstLine="708"/>
        <w:jc w:val="both"/>
        <w:rPr>
          <w:lang w:val="ru-RU"/>
        </w:rPr>
      </w:pPr>
      <w:r w:rsidRPr="00696C2F">
        <w:rPr>
          <w:lang w:val="ru-RU"/>
        </w:rPr>
        <w:t>Проектирование современных сложных энергоёмких технических систем немыслимо без использования средств вычислительной техники. Индукционные нагревательные установки (ИНУ), несомненно, относятся к сложным техническим системам, процесс нагрева, как правило, я</w:t>
      </w:r>
      <w:r w:rsidRPr="00696C2F">
        <w:rPr>
          <w:lang w:val="ru-RU"/>
        </w:rPr>
        <w:t>вляется энергоёмким процессом, поэтому моделирование позволяет обеспечить высокую эффективность ИНУ.</w:t>
      </w:r>
    </w:p>
    <w:p w:rsidR="00236BE0" w:rsidRPr="00696C2F" w:rsidRDefault="00DD520D">
      <w:pPr>
        <w:pStyle w:val="a3"/>
        <w:spacing w:before="1" w:line="268" w:lineRule="auto"/>
        <w:ind w:left="112" w:right="119" w:firstLine="708"/>
        <w:jc w:val="both"/>
        <w:rPr>
          <w:lang w:val="ru-RU"/>
        </w:rPr>
      </w:pPr>
      <w:r w:rsidRPr="00696C2F">
        <w:rPr>
          <w:lang w:val="ru-RU"/>
        </w:rPr>
        <w:t>Взаимосвязанные электромагнитные и тепловые процессы, протекающие в индукционной нагревательной установке во время нагрева, описываются нелинейными диффере</w:t>
      </w:r>
      <w:r w:rsidRPr="00696C2F">
        <w:rPr>
          <w:lang w:val="ru-RU"/>
        </w:rPr>
        <w:t>нциальными уравнениями. Исследование таких систем возможно только численными методами с использованием вычислительной техники при проектировании ИНУ. При исследовании индукционного нагрева традиционно используется метод конечных элементов (МКЭ).</w:t>
      </w:r>
    </w:p>
    <w:p w:rsidR="00236BE0" w:rsidRPr="00696C2F" w:rsidRDefault="00DD520D">
      <w:pPr>
        <w:pStyle w:val="a3"/>
        <w:spacing w:before="1" w:line="268" w:lineRule="auto"/>
        <w:ind w:left="112" w:right="119" w:firstLine="708"/>
        <w:jc w:val="both"/>
        <w:rPr>
          <w:lang w:val="ru-RU"/>
        </w:rPr>
      </w:pPr>
      <w:r w:rsidRPr="00696C2F">
        <w:rPr>
          <w:lang w:val="ru-RU"/>
        </w:rPr>
        <w:t>Одним из н</w:t>
      </w:r>
      <w:r w:rsidRPr="00696C2F">
        <w:rPr>
          <w:lang w:val="ru-RU"/>
        </w:rPr>
        <w:t xml:space="preserve">аиболее доступных программных продуктов для расчета электромагнитных и тепловых полей в сочетании с ЭВМ средней  мощности является </w:t>
      </w:r>
      <w:r>
        <w:t>ELCUT</w:t>
      </w:r>
      <w:r w:rsidRPr="00696C2F">
        <w:rPr>
          <w:lang w:val="ru-RU"/>
        </w:rPr>
        <w:t>. С помощью данной программы проводились исследования сканирующей ИНУ для нагрева цилиндрических стальных заготовок.</w:t>
      </w:r>
    </w:p>
    <w:p w:rsidR="00236BE0" w:rsidRPr="00696C2F" w:rsidRDefault="00DD520D">
      <w:pPr>
        <w:pStyle w:val="a3"/>
        <w:spacing w:before="1" w:line="268" w:lineRule="auto"/>
        <w:ind w:left="112" w:right="123" w:firstLine="708"/>
        <w:jc w:val="both"/>
        <w:rPr>
          <w:lang w:val="ru-RU"/>
        </w:rPr>
      </w:pPr>
      <w:r w:rsidRPr="00696C2F">
        <w:rPr>
          <w:lang w:val="ru-RU"/>
        </w:rPr>
        <w:t>Ска</w:t>
      </w:r>
      <w:r w:rsidRPr="00696C2F">
        <w:rPr>
          <w:lang w:val="ru-RU"/>
        </w:rPr>
        <w:t>нирующий нагрев предполагает взаимное перемещение индуктора, чаще всего одновиткового, и нагреваемой детали. Как правило, перемещается деталь, так как перемещать индуктор весьма затруднительно из-за токопроводов для больших токов и системы охлаждения, одна</w:t>
      </w:r>
      <w:r w:rsidRPr="00696C2F">
        <w:rPr>
          <w:lang w:val="ru-RU"/>
        </w:rPr>
        <w:t>ко для математической модели нет принципиальной разницы, что перемещать индуктор или деталь, однако удобнее рассчитывать перемещение индуктора, так как он короткий, одновитковый, а деталь длинная.</w:t>
      </w:r>
    </w:p>
    <w:p w:rsidR="00236BE0" w:rsidRPr="00696C2F" w:rsidRDefault="00DD520D">
      <w:pPr>
        <w:pStyle w:val="a3"/>
        <w:spacing w:before="1"/>
        <w:ind w:left="821" w:right="123"/>
        <w:rPr>
          <w:lang w:val="ru-RU"/>
        </w:rPr>
      </w:pPr>
      <w:r w:rsidRPr="00696C2F">
        <w:rPr>
          <w:lang w:val="ru-RU"/>
        </w:rPr>
        <w:t>Для исследования приняты следующие параметры заготовки:</w:t>
      </w:r>
    </w:p>
    <w:p w:rsidR="00236BE0" w:rsidRDefault="00DD520D" w:rsidP="00DD520D">
      <w:pPr>
        <w:pStyle w:val="a4"/>
        <w:numPr>
          <w:ilvl w:val="0"/>
          <w:numId w:val="1"/>
        </w:numPr>
        <w:tabs>
          <w:tab w:val="left" w:pos="1033"/>
        </w:tabs>
        <w:spacing w:before="38"/>
        <w:ind w:hanging="211"/>
        <w:jc w:val="left"/>
        <w:rPr>
          <w:sz w:val="28"/>
        </w:rPr>
      </w:pPr>
      <w:r>
        <w:rPr>
          <w:sz w:val="28"/>
        </w:rPr>
        <w:t>диа</w:t>
      </w:r>
      <w:r>
        <w:rPr>
          <w:sz w:val="28"/>
        </w:rPr>
        <w:t>метр заготовки 16</w:t>
      </w:r>
      <w:r>
        <w:rPr>
          <w:spacing w:val="-4"/>
          <w:sz w:val="28"/>
        </w:rPr>
        <w:t xml:space="preserve"> </w:t>
      </w:r>
      <w:r>
        <w:rPr>
          <w:sz w:val="28"/>
        </w:rPr>
        <w:t>мм</w:t>
      </w:r>
    </w:p>
    <w:p w:rsidR="00236BE0" w:rsidRDefault="00DD520D" w:rsidP="00DD520D">
      <w:pPr>
        <w:pStyle w:val="a4"/>
        <w:numPr>
          <w:ilvl w:val="0"/>
          <w:numId w:val="1"/>
        </w:numPr>
        <w:tabs>
          <w:tab w:val="left" w:pos="1033"/>
        </w:tabs>
        <w:spacing w:before="38"/>
        <w:ind w:hanging="211"/>
        <w:jc w:val="left"/>
        <w:rPr>
          <w:sz w:val="28"/>
        </w:rPr>
      </w:pPr>
      <w:r>
        <w:rPr>
          <w:sz w:val="28"/>
        </w:rPr>
        <w:t>длина заготовки 300</w:t>
      </w:r>
      <w:r>
        <w:rPr>
          <w:spacing w:val="-8"/>
          <w:sz w:val="28"/>
        </w:rPr>
        <w:t xml:space="preserve"> </w:t>
      </w:r>
      <w:r>
        <w:rPr>
          <w:sz w:val="28"/>
        </w:rPr>
        <w:t>мм</w:t>
      </w:r>
    </w:p>
    <w:p w:rsidR="00236BE0" w:rsidRDefault="00236BE0">
      <w:pPr>
        <w:rPr>
          <w:sz w:val="28"/>
        </w:rPr>
        <w:sectPr w:rsidR="00236BE0">
          <w:headerReference w:type="even" r:id="rId9"/>
          <w:headerReference w:type="default" r:id="rId10"/>
          <w:pgSz w:w="11910" w:h="16840"/>
          <w:pgMar w:top="1000" w:right="1580" w:bottom="280" w:left="1020" w:header="736" w:footer="0" w:gutter="0"/>
          <w:pgNumType w:start="200"/>
          <w:cols w:space="720"/>
        </w:sectPr>
      </w:pPr>
    </w:p>
    <w:p w:rsidR="00236BE0" w:rsidRDefault="00236BE0">
      <w:pPr>
        <w:pStyle w:val="a3"/>
        <w:spacing w:before="10"/>
        <w:rPr>
          <w:b/>
          <w:sz w:val="29"/>
        </w:rPr>
      </w:pPr>
    </w:p>
    <w:p w:rsidR="00236BE0" w:rsidRPr="00696C2F" w:rsidRDefault="00DD520D">
      <w:pPr>
        <w:spacing w:before="65"/>
        <w:ind w:left="1571" w:right="1540"/>
        <w:jc w:val="center"/>
        <w:rPr>
          <w:b/>
          <w:sz w:val="28"/>
          <w:lang w:val="ru-RU"/>
        </w:rPr>
      </w:pPr>
      <w:r w:rsidRPr="00696C2F">
        <w:rPr>
          <w:b/>
          <w:sz w:val="28"/>
          <w:lang w:val="ru-RU"/>
        </w:rPr>
        <w:t>СЕКЦИЯ 6. ЭНЕРГОЭФФЕКТИВНОСТЬ</w:t>
      </w:r>
    </w:p>
    <w:p w:rsidR="00236BE0" w:rsidRPr="00696C2F" w:rsidRDefault="00DD520D">
      <w:pPr>
        <w:spacing w:before="38" w:line="268" w:lineRule="auto"/>
        <w:ind w:left="1575" w:right="1540"/>
        <w:jc w:val="center"/>
        <w:rPr>
          <w:b/>
          <w:sz w:val="28"/>
          <w:lang w:val="ru-RU"/>
        </w:rPr>
      </w:pPr>
      <w:r w:rsidRPr="00696C2F">
        <w:rPr>
          <w:b/>
          <w:sz w:val="28"/>
          <w:lang w:val="ru-RU"/>
        </w:rPr>
        <w:t>И ЭНЕРГОБЕЗОПАСНОСТЬ ПРОИЗВОДСТВА. БЕЗОПАСНОСТЬ ЖИЗНЕДЕЯТЕЛЬНОСТИ</w:t>
      </w:r>
    </w:p>
    <w:p w:rsidR="00236BE0" w:rsidRPr="00696C2F" w:rsidRDefault="00236BE0">
      <w:pPr>
        <w:pStyle w:val="a3"/>
        <w:rPr>
          <w:b/>
          <w:sz w:val="20"/>
          <w:lang w:val="ru-RU"/>
        </w:rPr>
      </w:pPr>
    </w:p>
    <w:p w:rsidR="00236BE0" w:rsidRPr="00696C2F" w:rsidRDefault="00236BE0">
      <w:pPr>
        <w:pStyle w:val="a3"/>
        <w:spacing w:after="1"/>
        <w:rPr>
          <w:b/>
          <w:sz w:val="14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475"/>
        <w:gridCol w:w="748"/>
      </w:tblGrid>
      <w:tr w:rsidR="00236BE0">
        <w:trPr>
          <w:trHeight w:hRule="exact" w:val="680"/>
        </w:trPr>
        <w:tc>
          <w:tcPr>
            <w:tcW w:w="8475" w:type="dxa"/>
          </w:tcPr>
          <w:p w:rsidR="00236BE0" w:rsidRPr="00696C2F" w:rsidRDefault="00DD520D">
            <w:pPr>
              <w:pStyle w:val="TableParagraph"/>
              <w:spacing w:line="287" w:lineRule="exact"/>
              <w:ind w:left="200" w:firstLine="708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 xml:space="preserve">Алиев Г.Р. </w:t>
            </w:r>
            <w:r w:rsidRPr="00696C2F">
              <w:rPr>
                <w:sz w:val="28"/>
                <w:lang w:val="ru-RU"/>
              </w:rPr>
              <w:t>Влияние вибрации на человека и способы защиты</w:t>
            </w:r>
          </w:p>
          <w:p w:rsidR="00236BE0" w:rsidRDefault="00DD520D">
            <w:pPr>
              <w:pStyle w:val="TableParagraph"/>
              <w:spacing w:before="38"/>
              <w:ind w:left="200"/>
              <w:rPr>
                <w:sz w:val="28"/>
              </w:rPr>
            </w:pPr>
            <w:r>
              <w:rPr>
                <w:sz w:val="28"/>
              </w:rPr>
              <w:t>от нее. . . . . . . . . . . . . . . . . . . . . . . . . . . . . . . . . . . . . . . . . . . . . . . . . . . . .</w:t>
            </w:r>
          </w:p>
        </w:tc>
        <w:tc>
          <w:tcPr>
            <w:tcW w:w="748" w:type="dxa"/>
          </w:tcPr>
          <w:p w:rsidR="00236BE0" w:rsidRDefault="00236BE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36BE0" w:rsidRDefault="00DD520D">
            <w:pPr>
              <w:pStyle w:val="TableParagraph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</w:tr>
      <w:tr w:rsidR="00236BE0">
        <w:trPr>
          <w:trHeight w:hRule="exact" w:val="720"/>
        </w:trPr>
        <w:tc>
          <w:tcPr>
            <w:tcW w:w="8475" w:type="dxa"/>
          </w:tcPr>
          <w:p w:rsidR="00236BE0" w:rsidRPr="00696C2F" w:rsidRDefault="00DD520D">
            <w:pPr>
              <w:pStyle w:val="TableParagraph"/>
              <w:spacing w:before="4" w:line="268" w:lineRule="auto"/>
              <w:ind w:left="200" w:firstLine="708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 xml:space="preserve">Басенко В.Р. </w:t>
            </w:r>
            <w:r w:rsidRPr="00696C2F">
              <w:rPr>
                <w:sz w:val="28"/>
                <w:lang w:val="ru-RU"/>
              </w:rPr>
              <w:t>Влияние электромагнитных полей и защита людей от электромагнитного воздействия. . . . . . . . . . . . . . . . . . . . . .</w:t>
            </w:r>
          </w:p>
        </w:tc>
        <w:tc>
          <w:tcPr>
            <w:tcW w:w="748" w:type="dxa"/>
          </w:tcPr>
          <w:p w:rsidR="00236BE0" w:rsidRPr="00696C2F" w:rsidRDefault="00236BE0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236BE0" w:rsidRDefault="00DD520D">
            <w:pPr>
              <w:pStyle w:val="TableParagraph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</w:tr>
      <w:tr w:rsidR="00236BE0">
        <w:trPr>
          <w:trHeight w:hRule="exact" w:val="720"/>
        </w:trPr>
        <w:tc>
          <w:tcPr>
            <w:tcW w:w="8475" w:type="dxa"/>
          </w:tcPr>
          <w:p w:rsidR="00236BE0" w:rsidRPr="00696C2F" w:rsidRDefault="00DD520D">
            <w:pPr>
              <w:pStyle w:val="TableParagraph"/>
              <w:spacing w:before="4" w:line="268" w:lineRule="auto"/>
              <w:ind w:left="200" w:firstLine="708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 xml:space="preserve">Биктимиров З.М. </w:t>
            </w:r>
            <w:r w:rsidRPr="00696C2F">
              <w:rPr>
                <w:sz w:val="28"/>
                <w:lang w:val="ru-RU"/>
              </w:rPr>
              <w:t>Потребление электрической энергии в бытовом секторе. . . . . . . . . . . . . . . . . . . . . . . . . . . . . . . . . . . . . . . . . . . .</w:t>
            </w:r>
          </w:p>
        </w:tc>
        <w:tc>
          <w:tcPr>
            <w:tcW w:w="748" w:type="dxa"/>
          </w:tcPr>
          <w:p w:rsidR="00236BE0" w:rsidRPr="00696C2F" w:rsidRDefault="00236BE0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236BE0" w:rsidRDefault="00DD520D">
            <w:pPr>
              <w:pStyle w:val="TableParagraph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</w:tr>
      <w:tr w:rsidR="00236BE0">
        <w:trPr>
          <w:trHeight w:hRule="exact" w:val="720"/>
        </w:trPr>
        <w:tc>
          <w:tcPr>
            <w:tcW w:w="8475" w:type="dxa"/>
          </w:tcPr>
          <w:p w:rsidR="00236BE0" w:rsidRPr="00696C2F" w:rsidRDefault="00DD520D">
            <w:pPr>
              <w:pStyle w:val="TableParagraph"/>
              <w:tabs>
                <w:tab w:val="left" w:pos="2246"/>
                <w:tab w:val="left" w:pos="3042"/>
                <w:tab w:val="left" w:pos="5176"/>
                <w:tab w:val="left" w:pos="6226"/>
              </w:tabs>
              <w:spacing w:before="4" w:line="268" w:lineRule="auto"/>
              <w:ind w:left="200" w:right="127" w:firstLine="708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>Бородин</w:t>
            </w:r>
            <w:r w:rsidRPr="00696C2F">
              <w:rPr>
                <w:b/>
                <w:sz w:val="28"/>
                <w:lang w:val="ru-RU"/>
              </w:rPr>
              <w:tab/>
              <w:t>А.К.</w:t>
            </w:r>
            <w:r w:rsidRPr="00696C2F">
              <w:rPr>
                <w:b/>
                <w:sz w:val="28"/>
                <w:lang w:val="ru-RU"/>
              </w:rPr>
              <w:tab/>
            </w:r>
            <w:r w:rsidRPr="00696C2F">
              <w:rPr>
                <w:sz w:val="28"/>
                <w:lang w:val="ru-RU"/>
              </w:rPr>
              <w:t>Сравнительный</w:t>
            </w:r>
            <w:r w:rsidRPr="00696C2F">
              <w:rPr>
                <w:sz w:val="28"/>
                <w:lang w:val="ru-RU"/>
              </w:rPr>
              <w:tab/>
              <w:t>анализ</w:t>
            </w:r>
            <w:r w:rsidRPr="00696C2F">
              <w:rPr>
                <w:sz w:val="28"/>
                <w:lang w:val="ru-RU"/>
              </w:rPr>
              <w:tab/>
            </w:r>
            <w:r w:rsidRPr="00696C2F">
              <w:rPr>
                <w:spacing w:val="-1"/>
                <w:sz w:val="28"/>
                <w:lang w:val="ru-RU"/>
              </w:rPr>
              <w:t xml:space="preserve">когенерационных </w:t>
            </w:r>
            <w:r w:rsidRPr="00696C2F">
              <w:rPr>
                <w:sz w:val="28"/>
                <w:lang w:val="ru-RU"/>
              </w:rPr>
              <w:t xml:space="preserve">установок. . . . . . . . . . . . . . . . . . . . . . . . . . </w:t>
            </w:r>
            <w:r w:rsidRPr="00696C2F">
              <w:rPr>
                <w:sz w:val="28"/>
                <w:lang w:val="ru-RU"/>
              </w:rPr>
              <w:t>. . . . . . . . . . . . . . . . . . . . . . .</w:t>
            </w:r>
            <w:r w:rsidRPr="00696C2F">
              <w:rPr>
                <w:spacing w:val="-8"/>
                <w:sz w:val="28"/>
                <w:lang w:val="ru-RU"/>
              </w:rPr>
              <w:t xml:space="preserve"> </w:t>
            </w:r>
            <w:r w:rsidRPr="00696C2F">
              <w:rPr>
                <w:sz w:val="28"/>
                <w:lang w:val="ru-RU"/>
              </w:rPr>
              <w:t>.</w:t>
            </w:r>
          </w:p>
        </w:tc>
        <w:tc>
          <w:tcPr>
            <w:tcW w:w="748" w:type="dxa"/>
          </w:tcPr>
          <w:p w:rsidR="00236BE0" w:rsidRPr="00696C2F" w:rsidRDefault="00236BE0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236BE0" w:rsidRDefault="00DD520D">
            <w:pPr>
              <w:pStyle w:val="TableParagraph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</w:tr>
      <w:tr w:rsidR="00236BE0">
        <w:trPr>
          <w:trHeight w:hRule="exact" w:val="1081"/>
        </w:trPr>
        <w:tc>
          <w:tcPr>
            <w:tcW w:w="8475" w:type="dxa"/>
          </w:tcPr>
          <w:p w:rsidR="00236BE0" w:rsidRPr="00696C2F" w:rsidRDefault="00DD520D">
            <w:pPr>
              <w:pStyle w:val="TableParagraph"/>
              <w:spacing w:before="4" w:line="268" w:lineRule="auto"/>
              <w:ind w:left="200" w:right="124" w:firstLine="708"/>
              <w:jc w:val="both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 xml:space="preserve">Габдрахманов А.Ф. </w:t>
            </w:r>
            <w:r w:rsidRPr="00696C2F">
              <w:rPr>
                <w:sz w:val="28"/>
                <w:lang w:val="ru-RU"/>
              </w:rPr>
              <w:t>Цифровые системы управления, контроля и сигнализации в распределительных пунктах и трансформаторных подстанциях среднего напряжения. . . . . . . . . . . .</w:t>
            </w:r>
          </w:p>
        </w:tc>
        <w:tc>
          <w:tcPr>
            <w:tcW w:w="748" w:type="dxa"/>
          </w:tcPr>
          <w:p w:rsidR="00236BE0" w:rsidRPr="00696C2F" w:rsidRDefault="00236B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236BE0" w:rsidRPr="00696C2F" w:rsidRDefault="00236BE0">
            <w:pPr>
              <w:pStyle w:val="TableParagraph"/>
              <w:rPr>
                <w:b/>
                <w:sz w:val="35"/>
                <w:lang w:val="ru-RU"/>
              </w:rPr>
            </w:pPr>
          </w:p>
          <w:p w:rsidR="00236BE0" w:rsidRDefault="00DD520D">
            <w:pPr>
              <w:pStyle w:val="TableParagraph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</w:tr>
      <w:tr w:rsidR="00236BE0">
        <w:trPr>
          <w:trHeight w:hRule="exact" w:val="722"/>
        </w:trPr>
        <w:tc>
          <w:tcPr>
            <w:tcW w:w="8475" w:type="dxa"/>
          </w:tcPr>
          <w:p w:rsidR="00236BE0" w:rsidRPr="00696C2F" w:rsidRDefault="00DD520D">
            <w:pPr>
              <w:pStyle w:val="TableParagraph"/>
              <w:tabs>
                <w:tab w:val="left" w:pos="2045"/>
                <w:tab w:val="left" w:pos="2749"/>
                <w:tab w:val="left" w:pos="3787"/>
                <w:tab w:val="left" w:pos="5866"/>
              </w:tabs>
              <w:spacing w:before="4" w:line="268" w:lineRule="auto"/>
              <w:ind w:left="200" w:right="127" w:firstLine="708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>Галиев</w:t>
            </w:r>
            <w:r w:rsidRPr="00696C2F">
              <w:rPr>
                <w:b/>
                <w:sz w:val="28"/>
                <w:lang w:val="ru-RU"/>
              </w:rPr>
              <w:tab/>
              <w:t>Р.Р.</w:t>
            </w:r>
            <w:r w:rsidRPr="00696C2F">
              <w:rPr>
                <w:b/>
                <w:sz w:val="28"/>
                <w:lang w:val="ru-RU"/>
              </w:rPr>
              <w:tab/>
            </w:r>
            <w:r w:rsidRPr="00696C2F">
              <w:rPr>
                <w:sz w:val="28"/>
                <w:lang w:val="ru-RU"/>
              </w:rPr>
              <w:t>Общая</w:t>
            </w:r>
            <w:r w:rsidRPr="00696C2F">
              <w:rPr>
                <w:sz w:val="28"/>
                <w:lang w:val="ru-RU"/>
              </w:rPr>
              <w:tab/>
            </w:r>
            <w:r w:rsidRPr="00696C2F">
              <w:rPr>
                <w:sz w:val="28"/>
                <w:lang w:val="ru-RU"/>
              </w:rPr>
              <w:t>характеристика</w:t>
            </w:r>
            <w:r w:rsidRPr="00696C2F">
              <w:rPr>
                <w:sz w:val="28"/>
                <w:lang w:val="ru-RU"/>
              </w:rPr>
              <w:tab/>
            </w:r>
            <w:r w:rsidRPr="00696C2F">
              <w:rPr>
                <w:spacing w:val="-1"/>
                <w:sz w:val="28"/>
                <w:lang w:val="ru-RU"/>
              </w:rPr>
              <w:t xml:space="preserve">автоматизированной </w:t>
            </w:r>
            <w:r w:rsidRPr="00696C2F">
              <w:rPr>
                <w:sz w:val="28"/>
                <w:lang w:val="ru-RU"/>
              </w:rPr>
              <w:t>системы управления наружным освещением предприятия. . . . . . . .</w:t>
            </w:r>
            <w:r w:rsidRPr="00696C2F">
              <w:rPr>
                <w:spacing w:val="-19"/>
                <w:sz w:val="28"/>
                <w:lang w:val="ru-RU"/>
              </w:rPr>
              <w:t xml:space="preserve"> </w:t>
            </w:r>
            <w:r w:rsidRPr="00696C2F">
              <w:rPr>
                <w:sz w:val="28"/>
                <w:lang w:val="ru-RU"/>
              </w:rPr>
              <w:t>.</w:t>
            </w:r>
          </w:p>
        </w:tc>
        <w:tc>
          <w:tcPr>
            <w:tcW w:w="748" w:type="dxa"/>
          </w:tcPr>
          <w:p w:rsidR="00236BE0" w:rsidRPr="00696C2F" w:rsidRDefault="00236BE0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236BE0" w:rsidRDefault="00DD520D">
            <w:pPr>
              <w:pStyle w:val="TableParagraph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</w:tr>
      <w:tr w:rsidR="00236BE0">
        <w:trPr>
          <w:trHeight w:hRule="exact" w:val="1038"/>
        </w:trPr>
        <w:tc>
          <w:tcPr>
            <w:tcW w:w="8475" w:type="dxa"/>
          </w:tcPr>
          <w:p w:rsidR="00236BE0" w:rsidRPr="00696C2F" w:rsidRDefault="00DD520D">
            <w:pPr>
              <w:pStyle w:val="TableParagraph"/>
              <w:tabs>
                <w:tab w:val="left" w:pos="2845"/>
                <w:tab w:val="left" w:pos="4884"/>
                <w:tab w:val="left" w:pos="6681"/>
              </w:tabs>
              <w:spacing w:before="6" w:line="266" w:lineRule="auto"/>
              <w:ind w:left="200" w:right="126" w:firstLine="708"/>
              <w:jc w:val="both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 xml:space="preserve">Ганин П.В., Гарифуллин А.И., Туитяров А.М. </w:t>
            </w:r>
            <w:r w:rsidRPr="00696C2F">
              <w:rPr>
                <w:sz w:val="28"/>
                <w:lang w:val="ru-RU"/>
              </w:rPr>
              <w:t>Моделирование</w:t>
            </w:r>
            <w:r w:rsidRPr="00696C2F">
              <w:rPr>
                <w:sz w:val="28"/>
                <w:lang w:val="ru-RU"/>
              </w:rPr>
              <w:tab/>
              <w:t>аварийных</w:t>
            </w:r>
            <w:r w:rsidRPr="00696C2F">
              <w:rPr>
                <w:sz w:val="28"/>
                <w:lang w:val="ru-RU"/>
              </w:rPr>
              <w:tab/>
              <w:t>режимов</w:t>
            </w:r>
            <w:r w:rsidRPr="00696C2F">
              <w:rPr>
                <w:sz w:val="28"/>
                <w:lang w:val="ru-RU"/>
              </w:rPr>
              <w:tab/>
            </w:r>
            <w:r w:rsidRPr="00696C2F">
              <w:rPr>
                <w:spacing w:val="-1"/>
                <w:sz w:val="28"/>
                <w:lang w:val="ru-RU"/>
              </w:rPr>
              <w:t xml:space="preserve">фотоветровой </w:t>
            </w:r>
            <w:r w:rsidRPr="00696C2F">
              <w:rPr>
                <w:sz w:val="28"/>
                <w:lang w:val="ru-RU"/>
              </w:rPr>
              <w:t xml:space="preserve">электроустановки в среде </w:t>
            </w:r>
            <w:r>
              <w:rPr>
                <w:sz w:val="28"/>
              </w:rPr>
              <w:t>MatLab</w:t>
            </w:r>
            <w:r w:rsidRPr="00696C2F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Simulink</w:t>
            </w:r>
            <w:r w:rsidRPr="00696C2F">
              <w:rPr>
                <w:sz w:val="28"/>
                <w:lang w:val="ru-RU"/>
              </w:rPr>
              <w:t>. . . . . . . . . . . . . . . . . . . . .</w:t>
            </w:r>
            <w:r w:rsidRPr="00696C2F">
              <w:rPr>
                <w:spacing w:val="-17"/>
                <w:sz w:val="28"/>
                <w:lang w:val="ru-RU"/>
              </w:rPr>
              <w:t xml:space="preserve"> </w:t>
            </w:r>
            <w:r w:rsidRPr="00696C2F">
              <w:rPr>
                <w:sz w:val="28"/>
                <w:lang w:val="ru-RU"/>
              </w:rPr>
              <w:t>.</w:t>
            </w:r>
          </w:p>
        </w:tc>
        <w:tc>
          <w:tcPr>
            <w:tcW w:w="748" w:type="dxa"/>
          </w:tcPr>
          <w:p w:rsidR="00236BE0" w:rsidRPr="00696C2F" w:rsidRDefault="00236B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236BE0" w:rsidRPr="00696C2F" w:rsidRDefault="00236BE0">
            <w:pPr>
              <w:pStyle w:val="TableParagraph"/>
              <w:spacing w:before="8"/>
              <w:rPr>
                <w:b/>
                <w:sz w:val="34"/>
                <w:lang w:val="ru-RU"/>
              </w:rPr>
            </w:pPr>
          </w:p>
          <w:p w:rsidR="00236BE0" w:rsidRDefault="00DD520D">
            <w:pPr>
              <w:pStyle w:val="TableParagraph"/>
              <w:ind w:left="108" w:right="179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</w:tr>
    </w:tbl>
    <w:p w:rsidR="00236BE0" w:rsidRDefault="00236BE0">
      <w:pPr>
        <w:jc w:val="center"/>
        <w:rPr>
          <w:sz w:val="28"/>
        </w:rPr>
        <w:sectPr w:rsidR="00236BE0">
          <w:headerReference w:type="even" r:id="rId11"/>
          <w:headerReference w:type="default" r:id="rId12"/>
          <w:pgSz w:w="11910" w:h="16840"/>
          <w:pgMar w:top="1000" w:right="1540" w:bottom="280" w:left="940" w:header="736" w:footer="0" w:gutter="0"/>
          <w:cols w:space="720"/>
        </w:sectPr>
      </w:pPr>
    </w:p>
    <w:p w:rsidR="00236BE0" w:rsidRDefault="00236BE0">
      <w:pPr>
        <w:pStyle w:val="a3"/>
        <w:rPr>
          <w:sz w:val="20"/>
        </w:rPr>
      </w:pPr>
    </w:p>
    <w:p w:rsidR="00236BE0" w:rsidRDefault="00236BE0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476"/>
        <w:gridCol w:w="747"/>
      </w:tblGrid>
      <w:tr w:rsidR="00236BE0">
        <w:trPr>
          <w:trHeight w:hRule="exact" w:val="681"/>
        </w:trPr>
        <w:tc>
          <w:tcPr>
            <w:tcW w:w="8476" w:type="dxa"/>
          </w:tcPr>
          <w:p w:rsidR="00236BE0" w:rsidRPr="00696C2F" w:rsidRDefault="00DD520D">
            <w:pPr>
              <w:pStyle w:val="TableParagraph"/>
              <w:tabs>
                <w:tab w:val="left" w:pos="2382"/>
                <w:tab w:val="left" w:pos="3217"/>
                <w:tab w:val="left" w:pos="5349"/>
                <w:tab w:val="left" w:pos="6392"/>
                <w:tab w:val="left" w:pos="7433"/>
                <w:tab w:val="left" w:pos="7802"/>
              </w:tabs>
              <w:spacing w:line="287" w:lineRule="exact"/>
              <w:ind w:left="200" w:firstLine="707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>Гарипова</w:t>
            </w:r>
            <w:r w:rsidRPr="00696C2F">
              <w:rPr>
                <w:b/>
                <w:sz w:val="28"/>
                <w:lang w:val="ru-RU"/>
              </w:rPr>
              <w:tab/>
              <w:t>Л.Ф.</w:t>
            </w:r>
            <w:r w:rsidRPr="00696C2F">
              <w:rPr>
                <w:b/>
                <w:sz w:val="28"/>
                <w:lang w:val="ru-RU"/>
              </w:rPr>
              <w:tab/>
            </w:r>
            <w:r w:rsidRPr="00696C2F">
              <w:rPr>
                <w:sz w:val="28"/>
                <w:lang w:val="ru-RU"/>
              </w:rPr>
              <w:t>Сравнительный</w:t>
            </w:r>
            <w:r w:rsidRPr="00696C2F">
              <w:rPr>
                <w:sz w:val="28"/>
                <w:lang w:val="ru-RU"/>
              </w:rPr>
              <w:tab/>
              <w:t>анализ</w:t>
            </w:r>
            <w:r w:rsidRPr="00696C2F">
              <w:rPr>
                <w:sz w:val="28"/>
                <w:lang w:val="ru-RU"/>
              </w:rPr>
              <w:tab/>
              <w:t>кабеля</w:t>
            </w:r>
            <w:r w:rsidRPr="00696C2F">
              <w:rPr>
                <w:sz w:val="28"/>
                <w:lang w:val="ru-RU"/>
              </w:rPr>
              <w:tab/>
              <w:t>с</w:t>
            </w:r>
            <w:r w:rsidRPr="00696C2F">
              <w:rPr>
                <w:sz w:val="28"/>
                <w:lang w:val="ru-RU"/>
              </w:rPr>
              <w:tab/>
              <w:t>ЭПР</w:t>
            </w:r>
          </w:p>
          <w:p w:rsidR="00236BE0" w:rsidRDefault="00DD520D">
            <w:pPr>
              <w:pStyle w:val="TableParagraph"/>
              <w:spacing w:before="38"/>
              <w:ind w:left="200"/>
              <w:rPr>
                <w:sz w:val="28"/>
              </w:rPr>
            </w:pPr>
            <w:r>
              <w:rPr>
                <w:sz w:val="28"/>
              </w:rPr>
              <w:t>изоляцией и СПЭ-кабеля. . . . . . . . . . . . . . . . . . . . . . . . . . . . . . . . . . . . .</w:t>
            </w:r>
          </w:p>
        </w:tc>
        <w:tc>
          <w:tcPr>
            <w:tcW w:w="747" w:type="dxa"/>
          </w:tcPr>
          <w:p w:rsidR="00236BE0" w:rsidRDefault="00236BE0">
            <w:pPr>
              <w:pStyle w:val="TableParagraph"/>
              <w:spacing w:before="2"/>
              <w:rPr>
                <w:sz w:val="28"/>
              </w:rPr>
            </w:pPr>
          </w:p>
          <w:p w:rsidR="00236BE0" w:rsidRDefault="00DD520D">
            <w:pPr>
              <w:pStyle w:val="TableParagraph"/>
              <w:spacing w:before="1"/>
              <w:ind w:left="107" w:right="179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</w:tr>
      <w:tr w:rsidR="00236BE0">
        <w:trPr>
          <w:trHeight w:hRule="exact" w:val="720"/>
        </w:trPr>
        <w:tc>
          <w:tcPr>
            <w:tcW w:w="8476" w:type="dxa"/>
          </w:tcPr>
          <w:p w:rsidR="00236BE0" w:rsidRPr="00696C2F" w:rsidRDefault="00DD520D">
            <w:pPr>
              <w:pStyle w:val="TableParagraph"/>
              <w:tabs>
                <w:tab w:val="left" w:pos="2575"/>
                <w:tab w:val="left" w:pos="3471"/>
                <w:tab w:val="left" w:pos="5263"/>
                <w:tab w:val="left" w:pos="6536"/>
                <w:tab w:val="left" w:pos="8071"/>
              </w:tabs>
              <w:spacing w:before="4" w:line="268" w:lineRule="auto"/>
              <w:ind w:left="200" w:right="126" w:firstLine="707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>Гиниятова</w:t>
            </w:r>
            <w:r w:rsidRPr="00696C2F">
              <w:rPr>
                <w:b/>
                <w:sz w:val="28"/>
                <w:lang w:val="ru-RU"/>
              </w:rPr>
              <w:tab/>
              <w:t>Л.М.</w:t>
            </w:r>
            <w:r w:rsidRPr="00696C2F">
              <w:rPr>
                <w:b/>
                <w:sz w:val="28"/>
                <w:lang w:val="ru-RU"/>
              </w:rPr>
              <w:tab/>
            </w:r>
            <w:r w:rsidRPr="00696C2F">
              <w:rPr>
                <w:sz w:val="28"/>
                <w:lang w:val="ru-RU"/>
              </w:rPr>
              <w:t>Воздействие</w:t>
            </w:r>
            <w:r w:rsidRPr="00696C2F">
              <w:rPr>
                <w:sz w:val="28"/>
                <w:lang w:val="ru-RU"/>
              </w:rPr>
              <w:tab/>
              <w:t>сотовых</w:t>
            </w:r>
            <w:r w:rsidRPr="00696C2F">
              <w:rPr>
                <w:sz w:val="28"/>
                <w:lang w:val="ru-RU"/>
              </w:rPr>
              <w:tab/>
              <w:t>телефонов</w:t>
            </w:r>
            <w:r w:rsidRPr="00696C2F">
              <w:rPr>
                <w:sz w:val="28"/>
                <w:lang w:val="ru-RU"/>
              </w:rPr>
              <w:tab/>
              <w:t>на здоровье человека. . . . . . . . . . . . . . . . . . . . . . . . . . . . . . . . . . . . . . . . . .</w:t>
            </w:r>
            <w:r w:rsidRPr="00696C2F">
              <w:rPr>
                <w:spacing w:val="-9"/>
                <w:sz w:val="28"/>
                <w:lang w:val="ru-RU"/>
              </w:rPr>
              <w:t xml:space="preserve"> </w:t>
            </w:r>
            <w:r w:rsidRPr="00696C2F">
              <w:rPr>
                <w:sz w:val="28"/>
                <w:lang w:val="ru-RU"/>
              </w:rPr>
              <w:t>.</w:t>
            </w:r>
          </w:p>
        </w:tc>
        <w:tc>
          <w:tcPr>
            <w:tcW w:w="747" w:type="dxa"/>
          </w:tcPr>
          <w:p w:rsidR="00236BE0" w:rsidRPr="00696C2F" w:rsidRDefault="00236BE0">
            <w:pPr>
              <w:pStyle w:val="TableParagraph"/>
              <w:spacing w:before="7"/>
              <w:rPr>
                <w:sz w:val="31"/>
                <w:lang w:val="ru-RU"/>
              </w:rPr>
            </w:pPr>
          </w:p>
          <w:p w:rsidR="00236BE0" w:rsidRDefault="00DD520D">
            <w:pPr>
              <w:pStyle w:val="TableParagraph"/>
              <w:ind w:left="107" w:right="179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</w:tr>
      <w:tr w:rsidR="00236BE0">
        <w:trPr>
          <w:trHeight w:hRule="exact" w:val="720"/>
        </w:trPr>
        <w:tc>
          <w:tcPr>
            <w:tcW w:w="8476" w:type="dxa"/>
          </w:tcPr>
          <w:p w:rsidR="00236BE0" w:rsidRPr="00696C2F" w:rsidRDefault="00DD520D">
            <w:pPr>
              <w:pStyle w:val="TableParagraph"/>
              <w:tabs>
                <w:tab w:val="left" w:pos="2288"/>
                <w:tab w:val="left" w:pos="3142"/>
                <w:tab w:val="left" w:pos="5358"/>
                <w:tab w:val="left" w:pos="6580"/>
              </w:tabs>
              <w:spacing w:before="4" w:line="268" w:lineRule="auto"/>
              <w:ind w:left="200" w:right="126" w:firstLine="707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>Гладков</w:t>
            </w:r>
            <w:r w:rsidRPr="00696C2F">
              <w:rPr>
                <w:b/>
                <w:sz w:val="28"/>
                <w:lang w:val="ru-RU"/>
              </w:rPr>
              <w:tab/>
              <w:t>А.А.</w:t>
            </w:r>
            <w:r w:rsidRPr="00696C2F">
              <w:rPr>
                <w:b/>
                <w:sz w:val="28"/>
                <w:lang w:val="ru-RU"/>
              </w:rPr>
              <w:tab/>
            </w:r>
            <w:r w:rsidRPr="00696C2F">
              <w:rPr>
                <w:sz w:val="28"/>
                <w:lang w:val="ru-RU"/>
              </w:rPr>
              <w:t>Моделирование</w:t>
            </w:r>
            <w:r w:rsidRPr="00696C2F">
              <w:rPr>
                <w:sz w:val="28"/>
                <w:lang w:val="ru-RU"/>
              </w:rPr>
              <w:tab/>
              <w:t>нагрева</w:t>
            </w:r>
            <w:r w:rsidRPr="00696C2F">
              <w:rPr>
                <w:sz w:val="28"/>
                <w:lang w:val="ru-RU"/>
              </w:rPr>
              <w:tab/>
            </w:r>
            <w:r w:rsidRPr="00696C2F">
              <w:rPr>
                <w:spacing w:val="-1"/>
                <w:sz w:val="28"/>
                <w:lang w:val="ru-RU"/>
              </w:rPr>
              <w:t xml:space="preserve">сканирующего </w:t>
            </w:r>
            <w:r w:rsidRPr="00696C2F">
              <w:rPr>
                <w:sz w:val="28"/>
                <w:lang w:val="ru-RU"/>
              </w:rPr>
              <w:t xml:space="preserve">индуктора с помощью программы </w:t>
            </w:r>
            <w:r>
              <w:rPr>
                <w:sz w:val="28"/>
              </w:rPr>
              <w:t>Elcut</w:t>
            </w:r>
            <w:r w:rsidRPr="00696C2F">
              <w:rPr>
                <w:sz w:val="28"/>
                <w:lang w:val="ru-RU"/>
              </w:rPr>
              <w:t>. . . . . . . . . . . . . . . . . . . . . . .</w:t>
            </w:r>
            <w:r w:rsidRPr="00696C2F">
              <w:rPr>
                <w:spacing w:val="-17"/>
                <w:sz w:val="28"/>
                <w:lang w:val="ru-RU"/>
              </w:rPr>
              <w:t xml:space="preserve"> </w:t>
            </w:r>
            <w:r w:rsidRPr="00696C2F">
              <w:rPr>
                <w:sz w:val="28"/>
                <w:lang w:val="ru-RU"/>
              </w:rPr>
              <w:t>.</w:t>
            </w:r>
          </w:p>
        </w:tc>
        <w:tc>
          <w:tcPr>
            <w:tcW w:w="747" w:type="dxa"/>
          </w:tcPr>
          <w:p w:rsidR="00236BE0" w:rsidRPr="00696C2F" w:rsidRDefault="00236BE0">
            <w:pPr>
              <w:pStyle w:val="TableParagraph"/>
              <w:spacing w:before="7"/>
              <w:rPr>
                <w:sz w:val="31"/>
                <w:lang w:val="ru-RU"/>
              </w:rPr>
            </w:pPr>
          </w:p>
          <w:p w:rsidR="00236BE0" w:rsidRDefault="00DD520D">
            <w:pPr>
              <w:pStyle w:val="TableParagraph"/>
              <w:ind w:left="107" w:right="179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236BE0">
        <w:trPr>
          <w:trHeight w:hRule="exact" w:val="720"/>
        </w:trPr>
        <w:tc>
          <w:tcPr>
            <w:tcW w:w="8476" w:type="dxa"/>
          </w:tcPr>
          <w:p w:rsidR="00236BE0" w:rsidRPr="00696C2F" w:rsidRDefault="00DD520D">
            <w:pPr>
              <w:pStyle w:val="TableParagraph"/>
              <w:spacing w:before="4" w:line="268" w:lineRule="auto"/>
              <w:ind w:left="200" w:firstLine="707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 xml:space="preserve">Гусев А.С. </w:t>
            </w:r>
            <w:r w:rsidRPr="00696C2F">
              <w:rPr>
                <w:sz w:val="28"/>
                <w:lang w:val="ru-RU"/>
              </w:rPr>
              <w:t>Преимущества использования когенераторных установок в виде мини-ТЭЦ. . . . . . . . . . . . . . . . . . . . . . . . . . . . . . . . . .</w:t>
            </w:r>
          </w:p>
        </w:tc>
        <w:tc>
          <w:tcPr>
            <w:tcW w:w="747" w:type="dxa"/>
          </w:tcPr>
          <w:p w:rsidR="00236BE0" w:rsidRPr="00696C2F" w:rsidRDefault="00236BE0">
            <w:pPr>
              <w:pStyle w:val="TableParagraph"/>
              <w:spacing w:before="7"/>
              <w:rPr>
                <w:sz w:val="31"/>
                <w:lang w:val="ru-RU"/>
              </w:rPr>
            </w:pPr>
          </w:p>
          <w:p w:rsidR="00236BE0" w:rsidRDefault="00DD520D">
            <w:pPr>
              <w:pStyle w:val="TableParagraph"/>
              <w:ind w:left="107" w:right="179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</w:tr>
      <w:tr w:rsidR="00236BE0">
        <w:trPr>
          <w:trHeight w:hRule="exact" w:val="1080"/>
        </w:trPr>
        <w:tc>
          <w:tcPr>
            <w:tcW w:w="8476" w:type="dxa"/>
          </w:tcPr>
          <w:p w:rsidR="00236BE0" w:rsidRPr="00696C2F" w:rsidRDefault="00DD520D">
            <w:pPr>
              <w:pStyle w:val="TableParagraph"/>
              <w:spacing w:before="4" w:line="268" w:lineRule="auto"/>
              <w:ind w:left="200" w:right="125" w:firstLine="707"/>
              <w:jc w:val="both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 xml:space="preserve">Евдокимов В.А. </w:t>
            </w:r>
            <w:r w:rsidRPr="00696C2F">
              <w:rPr>
                <w:sz w:val="28"/>
                <w:lang w:val="ru-RU"/>
              </w:rPr>
              <w:t>Исследование возможности снижения потерь в силовых трансформаторах путём воздействия на процессы в магнитопроводе. . . . . . . . . . . . . . . . . . . . . . . . . . . . . . . . . . . . . . . . . . .</w:t>
            </w:r>
          </w:p>
        </w:tc>
        <w:tc>
          <w:tcPr>
            <w:tcW w:w="747" w:type="dxa"/>
          </w:tcPr>
          <w:p w:rsidR="00236BE0" w:rsidRPr="00696C2F" w:rsidRDefault="00236BE0">
            <w:pPr>
              <w:pStyle w:val="TableParagraph"/>
              <w:rPr>
                <w:sz w:val="28"/>
                <w:lang w:val="ru-RU"/>
              </w:rPr>
            </w:pPr>
          </w:p>
          <w:p w:rsidR="00236BE0" w:rsidRPr="00696C2F" w:rsidRDefault="00236BE0">
            <w:pPr>
              <w:pStyle w:val="TableParagraph"/>
              <w:spacing w:before="11"/>
              <w:rPr>
                <w:sz w:val="34"/>
                <w:lang w:val="ru-RU"/>
              </w:rPr>
            </w:pPr>
          </w:p>
          <w:p w:rsidR="00236BE0" w:rsidRDefault="00DD520D">
            <w:pPr>
              <w:pStyle w:val="TableParagraph"/>
              <w:ind w:left="107" w:right="179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</w:tr>
      <w:tr w:rsidR="00236BE0">
        <w:trPr>
          <w:trHeight w:hRule="exact" w:val="720"/>
        </w:trPr>
        <w:tc>
          <w:tcPr>
            <w:tcW w:w="8476" w:type="dxa"/>
          </w:tcPr>
          <w:p w:rsidR="00236BE0" w:rsidRPr="00696C2F" w:rsidRDefault="00DD520D">
            <w:pPr>
              <w:pStyle w:val="TableParagraph"/>
              <w:spacing w:before="4" w:line="268" w:lineRule="auto"/>
              <w:ind w:left="200" w:firstLine="707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 xml:space="preserve">Евсеева А.О. </w:t>
            </w:r>
            <w:r w:rsidRPr="00696C2F">
              <w:rPr>
                <w:sz w:val="28"/>
                <w:lang w:val="ru-RU"/>
              </w:rPr>
              <w:t>Факторы, влияющие на исход воздействи</w:t>
            </w:r>
            <w:r w:rsidRPr="00696C2F">
              <w:rPr>
                <w:sz w:val="28"/>
                <w:lang w:val="ru-RU"/>
              </w:rPr>
              <w:t>я электрическим током на организм человека. . . . . . . . . . . . . . . . . . . . .</w:t>
            </w:r>
          </w:p>
        </w:tc>
        <w:tc>
          <w:tcPr>
            <w:tcW w:w="747" w:type="dxa"/>
          </w:tcPr>
          <w:p w:rsidR="00236BE0" w:rsidRPr="00696C2F" w:rsidRDefault="00236BE0">
            <w:pPr>
              <w:pStyle w:val="TableParagraph"/>
              <w:spacing w:before="7"/>
              <w:rPr>
                <w:sz w:val="31"/>
                <w:lang w:val="ru-RU"/>
              </w:rPr>
            </w:pPr>
          </w:p>
          <w:p w:rsidR="00236BE0" w:rsidRDefault="00DD520D">
            <w:pPr>
              <w:pStyle w:val="TableParagraph"/>
              <w:spacing w:before="1"/>
              <w:ind w:left="107" w:right="179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</w:tr>
      <w:tr w:rsidR="00236BE0">
        <w:trPr>
          <w:trHeight w:hRule="exact" w:val="720"/>
        </w:trPr>
        <w:tc>
          <w:tcPr>
            <w:tcW w:w="8476" w:type="dxa"/>
          </w:tcPr>
          <w:p w:rsidR="00236BE0" w:rsidRPr="00696C2F" w:rsidRDefault="00DD520D">
            <w:pPr>
              <w:pStyle w:val="TableParagraph"/>
              <w:spacing w:before="4" w:line="268" w:lineRule="auto"/>
              <w:ind w:left="200" w:firstLine="707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 xml:space="preserve">Зиганшина А.И. </w:t>
            </w:r>
            <w:r w:rsidRPr="00696C2F">
              <w:rPr>
                <w:sz w:val="28"/>
                <w:lang w:val="ru-RU"/>
              </w:rPr>
              <w:t xml:space="preserve">Анализ спектральных характеристик линий электропередач в среде </w:t>
            </w:r>
            <w:r>
              <w:rPr>
                <w:sz w:val="28"/>
              </w:rPr>
              <w:t>Matlab</w:t>
            </w:r>
            <w:r w:rsidRPr="00696C2F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Simulink</w:t>
            </w:r>
            <w:r w:rsidRPr="00696C2F">
              <w:rPr>
                <w:sz w:val="28"/>
                <w:lang w:val="ru-RU"/>
              </w:rPr>
              <w:t>. . . . . . . . . . . . . . . . . . . . . . . .</w:t>
            </w:r>
          </w:p>
        </w:tc>
        <w:tc>
          <w:tcPr>
            <w:tcW w:w="747" w:type="dxa"/>
          </w:tcPr>
          <w:p w:rsidR="00236BE0" w:rsidRPr="00696C2F" w:rsidRDefault="00236BE0">
            <w:pPr>
              <w:pStyle w:val="TableParagraph"/>
              <w:spacing w:before="7"/>
              <w:rPr>
                <w:sz w:val="31"/>
                <w:lang w:val="ru-RU"/>
              </w:rPr>
            </w:pPr>
          </w:p>
          <w:p w:rsidR="00236BE0" w:rsidRDefault="00DD520D">
            <w:pPr>
              <w:pStyle w:val="TableParagraph"/>
              <w:ind w:left="107" w:right="179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</w:tr>
      <w:tr w:rsidR="00236BE0">
        <w:trPr>
          <w:trHeight w:hRule="exact" w:val="720"/>
        </w:trPr>
        <w:tc>
          <w:tcPr>
            <w:tcW w:w="8476" w:type="dxa"/>
          </w:tcPr>
          <w:p w:rsidR="00236BE0" w:rsidRPr="00696C2F" w:rsidRDefault="00DD520D">
            <w:pPr>
              <w:pStyle w:val="TableParagraph"/>
              <w:spacing w:before="4" w:line="268" w:lineRule="auto"/>
              <w:ind w:left="200" w:firstLine="707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 xml:space="preserve">Ильина О.Л. </w:t>
            </w:r>
            <w:r w:rsidRPr="00696C2F">
              <w:rPr>
                <w:sz w:val="28"/>
                <w:lang w:val="ru-RU"/>
              </w:rPr>
              <w:t>Состав и расчет геометрических размеров ветроэлектрической установки. . . . . . . . . . . . . . . . . . . . . . . . . . . . . .</w:t>
            </w:r>
            <w:r w:rsidRPr="00696C2F">
              <w:rPr>
                <w:spacing w:val="56"/>
                <w:sz w:val="28"/>
                <w:lang w:val="ru-RU"/>
              </w:rPr>
              <w:t xml:space="preserve"> </w:t>
            </w:r>
            <w:r w:rsidRPr="00696C2F">
              <w:rPr>
                <w:sz w:val="28"/>
                <w:lang w:val="ru-RU"/>
              </w:rPr>
              <w:t>.</w:t>
            </w:r>
          </w:p>
        </w:tc>
        <w:tc>
          <w:tcPr>
            <w:tcW w:w="747" w:type="dxa"/>
          </w:tcPr>
          <w:p w:rsidR="00236BE0" w:rsidRPr="00696C2F" w:rsidRDefault="00236BE0">
            <w:pPr>
              <w:pStyle w:val="TableParagraph"/>
              <w:spacing w:before="7"/>
              <w:rPr>
                <w:sz w:val="31"/>
                <w:lang w:val="ru-RU"/>
              </w:rPr>
            </w:pPr>
          </w:p>
          <w:p w:rsidR="00236BE0" w:rsidRDefault="00DD520D">
            <w:pPr>
              <w:pStyle w:val="TableParagraph"/>
              <w:ind w:left="107" w:right="179"/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</w:tr>
      <w:tr w:rsidR="00236BE0">
        <w:trPr>
          <w:trHeight w:hRule="exact" w:val="1080"/>
        </w:trPr>
        <w:tc>
          <w:tcPr>
            <w:tcW w:w="8476" w:type="dxa"/>
          </w:tcPr>
          <w:p w:rsidR="00236BE0" w:rsidRPr="00696C2F" w:rsidRDefault="00DD520D">
            <w:pPr>
              <w:pStyle w:val="TableParagraph"/>
              <w:spacing w:before="4" w:line="268" w:lineRule="auto"/>
              <w:ind w:left="200" w:right="128" w:firstLine="707"/>
              <w:jc w:val="both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 xml:space="preserve">Ильясов И.В. </w:t>
            </w:r>
            <w:r w:rsidRPr="00696C2F">
              <w:rPr>
                <w:sz w:val="28"/>
                <w:lang w:val="ru-RU"/>
              </w:rPr>
              <w:t>Свободная энергия с использованием резонанса как способ повышения энергоэффективности генерирующих систем . . . . . . . . . . . . . . . . . . . . . . . . . . . . . . . . . . . . . ..</w:t>
            </w:r>
          </w:p>
        </w:tc>
        <w:tc>
          <w:tcPr>
            <w:tcW w:w="747" w:type="dxa"/>
          </w:tcPr>
          <w:p w:rsidR="00236BE0" w:rsidRPr="00696C2F" w:rsidRDefault="00236BE0">
            <w:pPr>
              <w:pStyle w:val="TableParagraph"/>
              <w:rPr>
                <w:sz w:val="28"/>
                <w:lang w:val="ru-RU"/>
              </w:rPr>
            </w:pPr>
          </w:p>
          <w:p w:rsidR="00236BE0" w:rsidRPr="00696C2F" w:rsidRDefault="00236BE0">
            <w:pPr>
              <w:pStyle w:val="TableParagraph"/>
              <w:spacing w:before="11"/>
              <w:rPr>
                <w:sz w:val="34"/>
                <w:lang w:val="ru-RU"/>
              </w:rPr>
            </w:pPr>
          </w:p>
          <w:p w:rsidR="00236BE0" w:rsidRDefault="00DD520D">
            <w:pPr>
              <w:pStyle w:val="TableParagraph"/>
              <w:ind w:left="107" w:right="179"/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</w:tr>
      <w:tr w:rsidR="00236BE0">
        <w:trPr>
          <w:trHeight w:hRule="exact" w:val="720"/>
        </w:trPr>
        <w:tc>
          <w:tcPr>
            <w:tcW w:w="8476" w:type="dxa"/>
          </w:tcPr>
          <w:p w:rsidR="00236BE0" w:rsidRPr="00696C2F" w:rsidRDefault="00DD520D">
            <w:pPr>
              <w:pStyle w:val="TableParagraph"/>
              <w:tabs>
                <w:tab w:val="left" w:pos="2095"/>
                <w:tab w:val="left" w:pos="2878"/>
                <w:tab w:val="left" w:pos="4011"/>
                <w:tab w:val="left" w:pos="5409"/>
                <w:tab w:val="left" w:pos="6512"/>
              </w:tabs>
              <w:spacing w:before="4" w:line="268" w:lineRule="auto"/>
              <w:ind w:left="200" w:right="129" w:firstLine="707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>Курчев</w:t>
            </w:r>
            <w:r w:rsidRPr="00696C2F">
              <w:rPr>
                <w:b/>
                <w:sz w:val="28"/>
                <w:lang w:val="ru-RU"/>
              </w:rPr>
              <w:tab/>
              <w:t>А.Е.</w:t>
            </w:r>
            <w:r w:rsidRPr="00696C2F">
              <w:rPr>
                <w:b/>
                <w:sz w:val="28"/>
                <w:lang w:val="ru-RU"/>
              </w:rPr>
              <w:tab/>
            </w:r>
            <w:r w:rsidRPr="00696C2F">
              <w:rPr>
                <w:sz w:val="28"/>
                <w:lang w:val="ru-RU"/>
              </w:rPr>
              <w:t>Анализ</w:t>
            </w:r>
            <w:r w:rsidRPr="00696C2F">
              <w:rPr>
                <w:sz w:val="28"/>
                <w:lang w:val="ru-RU"/>
              </w:rPr>
              <w:tab/>
              <w:t>методики</w:t>
            </w:r>
            <w:r w:rsidRPr="00696C2F">
              <w:rPr>
                <w:sz w:val="28"/>
                <w:lang w:val="ru-RU"/>
              </w:rPr>
              <w:tab/>
              <w:t>оценки</w:t>
            </w:r>
            <w:r w:rsidRPr="00696C2F">
              <w:rPr>
                <w:sz w:val="28"/>
                <w:lang w:val="ru-RU"/>
              </w:rPr>
              <w:tab/>
            </w:r>
            <w:r w:rsidRPr="00696C2F">
              <w:rPr>
                <w:spacing w:val="-1"/>
                <w:sz w:val="28"/>
                <w:lang w:val="ru-RU"/>
              </w:rPr>
              <w:t xml:space="preserve">эффективности </w:t>
            </w:r>
            <w:r w:rsidRPr="00696C2F">
              <w:rPr>
                <w:sz w:val="28"/>
                <w:lang w:val="ru-RU"/>
              </w:rPr>
              <w:t>применения грозоз</w:t>
            </w:r>
            <w:r w:rsidRPr="00696C2F">
              <w:rPr>
                <w:sz w:val="28"/>
                <w:lang w:val="ru-RU"/>
              </w:rPr>
              <w:t>ащитного троса. . . . . . . . . . . . . . . . . . . . . . . . . . . .</w:t>
            </w:r>
            <w:r w:rsidRPr="00696C2F">
              <w:rPr>
                <w:spacing w:val="-16"/>
                <w:sz w:val="28"/>
                <w:lang w:val="ru-RU"/>
              </w:rPr>
              <w:t xml:space="preserve"> </w:t>
            </w:r>
            <w:r w:rsidRPr="00696C2F">
              <w:rPr>
                <w:sz w:val="28"/>
                <w:lang w:val="ru-RU"/>
              </w:rPr>
              <w:t>.</w:t>
            </w:r>
          </w:p>
        </w:tc>
        <w:tc>
          <w:tcPr>
            <w:tcW w:w="747" w:type="dxa"/>
          </w:tcPr>
          <w:p w:rsidR="00236BE0" w:rsidRPr="00696C2F" w:rsidRDefault="00236BE0">
            <w:pPr>
              <w:pStyle w:val="TableParagraph"/>
              <w:spacing w:before="7"/>
              <w:rPr>
                <w:sz w:val="31"/>
                <w:lang w:val="ru-RU"/>
              </w:rPr>
            </w:pPr>
          </w:p>
          <w:p w:rsidR="00236BE0" w:rsidRDefault="00DD520D">
            <w:pPr>
              <w:pStyle w:val="TableParagraph"/>
              <w:ind w:left="107" w:right="179"/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</w:tr>
      <w:tr w:rsidR="00236BE0">
        <w:trPr>
          <w:trHeight w:hRule="exact" w:val="720"/>
        </w:trPr>
        <w:tc>
          <w:tcPr>
            <w:tcW w:w="8476" w:type="dxa"/>
          </w:tcPr>
          <w:p w:rsidR="00236BE0" w:rsidRPr="00696C2F" w:rsidRDefault="00DD520D">
            <w:pPr>
              <w:pStyle w:val="TableParagraph"/>
              <w:tabs>
                <w:tab w:val="left" w:pos="2754"/>
                <w:tab w:val="left" w:pos="3639"/>
                <w:tab w:val="left" w:pos="4797"/>
                <w:tab w:val="left" w:pos="6737"/>
                <w:tab w:val="left" w:pos="8193"/>
              </w:tabs>
              <w:spacing w:before="4" w:line="268" w:lineRule="auto"/>
              <w:ind w:left="200" w:right="129" w:firstLine="707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>Литвиненко</w:t>
            </w:r>
            <w:r w:rsidRPr="00696C2F">
              <w:rPr>
                <w:b/>
                <w:sz w:val="28"/>
                <w:lang w:val="ru-RU"/>
              </w:rPr>
              <w:tab/>
              <w:t>М.С.</w:t>
            </w:r>
            <w:r w:rsidRPr="00696C2F">
              <w:rPr>
                <w:b/>
                <w:sz w:val="28"/>
                <w:lang w:val="ru-RU"/>
              </w:rPr>
              <w:tab/>
            </w:r>
            <w:r w:rsidRPr="00696C2F">
              <w:rPr>
                <w:sz w:val="28"/>
                <w:lang w:val="ru-RU"/>
              </w:rPr>
              <w:t>Потери</w:t>
            </w:r>
            <w:r w:rsidRPr="00696C2F">
              <w:rPr>
                <w:sz w:val="28"/>
                <w:lang w:val="ru-RU"/>
              </w:rPr>
              <w:tab/>
              <w:t>асинхронного</w:t>
            </w:r>
            <w:r w:rsidRPr="00696C2F">
              <w:rPr>
                <w:sz w:val="28"/>
                <w:lang w:val="ru-RU"/>
              </w:rPr>
              <w:tab/>
              <w:t>двигателя</w:t>
            </w:r>
            <w:r w:rsidRPr="00696C2F">
              <w:rPr>
                <w:sz w:val="28"/>
                <w:lang w:val="ru-RU"/>
              </w:rPr>
              <w:tab/>
              <w:t xml:space="preserve">и симулирование в среде </w:t>
            </w:r>
            <w:r>
              <w:rPr>
                <w:sz w:val="28"/>
              </w:rPr>
              <w:t>MatLab</w:t>
            </w:r>
            <w:r w:rsidRPr="00696C2F">
              <w:rPr>
                <w:sz w:val="28"/>
                <w:lang w:val="ru-RU"/>
              </w:rPr>
              <w:t>. . . . . . . . . . . . . . . . . . . . . . . . . . . . . . .</w:t>
            </w:r>
            <w:r w:rsidRPr="00696C2F">
              <w:rPr>
                <w:spacing w:val="-14"/>
                <w:sz w:val="28"/>
                <w:lang w:val="ru-RU"/>
              </w:rPr>
              <w:t xml:space="preserve"> </w:t>
            </w:r>
            <w:r w:rsidRPr="00696C2F">
              <w:rPr>
                <w:sz w:val="28"/>
                <w:lang w:val="ru-RU"/>
              </w:rPr>
              <w:t>.</w:t>
            </w:r>
          </w:p>
        </w:tc>
        <w:tc>
          <w:tcPr>
            <w:tcW w:w="747" w:type="dxa"/>
          </w:tcPr>
          <w:p w:rsidR="00236BE0" w:rsidRPr="00696C2F" w:rsidRDefault="00236BE0">
            <w:pPr>
              <w:pStyle w:val="TableParagraph"/>
              <w:spacing w:before="7"/>
              <w:rPr>
                <w:sz w:val="31"/>
                <w:lang w:val="ru-RU"/>
              </w:rPr>
            </w:pPr>
          </w:p>
          <w:p w:rsidR="00236BE0" w:rsidRDefault="00DD520D">
            <w:pPr>
              <w:pStyle w:val="TableParagraph"/>
              <w:spacing w:before="1"/>
              <w:ind w:left="107" w:right="179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</w:tr>
      <w:tr w:rsidR="00236BE0">
        <w:trPr>
          <w:trHeight w:hRule="exact" w:val="720"/>
        </w:trPr>
        <w:tc>
          <w:tcPr>
            <w:tcW w:w="8476" w:type="dxa"/>
          </w:tcPr>
          <w:p w:rsidR="00236BE0" w:rsidRPr="00696C2F" w:rsidRDefault="00DD520D">
            <w:pPr>
              <w:pStyle w:val="TableParagraph"/>
              <w:tabs>
                <w:tab w:val="left" w:pos="2610"/>
                <w:tab w:val="left" w:pos="3742"/>
                <w:tab w:val="left" w:pos="6105"/>
                <w:tab w:val="left" w:pos="7909"/>
              </w:tabs>
              <w:spacing w:before="4" w:line="268" w:lineRule="auto"/>
              <w:ind w:left="200" w:right="125" w:firstLine="707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>Макаров</w:t>
            </w:r>
            <w:r w:rsidRPr="00696C2F">
              <w:rPr>
                <w:b/>
                <w:sz w:val="28"/>
                <w:lang w:val="ru-RU"/>
              </w:rPr>
              <w:tab/>
              <w:t>А.Ф.</w:t>
            </w:r>
            <w:r w:rsidRPr="00696C2F">
              <w:rPr>
                <w:b/>
                <w:sz w:val="28"/>
                <w:lang w:val="ru-RU"/>
              </w:rPr>
              <w:tab/>
            </w:r>
            <w:r w:rsidRPr="00696C2F">
              <w:rPr>
                <w:sz w:val="28"/>
                <w:lang w:val="ru-RU"/>
              </w:rPr>
              <w:t>Использование</w:t>
            </w:r>
            <w:r w:rsidRPr="00696C2F">
              <w:rPr>
                <w:sz w:val="28"/>
                <w:lang w:val="ru-RU"/>
              </w:rPr>
              <w:tab/>
            </w:r>
            <w:r w:rsidRPr="00696C2F">
              <w:rPr>
                <w:sz w:val="28"/>
                <w:lang w:val="ru-RU"/>
              </w:rPr>
              <w:t>мини-ГЭС</w:t>
            </w:r>
            <w:r w:rsidRPr="00696C2F">
              <w:rPr>
                <w:sz w:val="28"/>
                <w:lang w:val="ru-RU"/>
              </w:rPr>
              <w:tab/>
            </w:r>
            <w:r w:rsidRPr="00696C2F">
              <w:rPr>
                <w:spacing w:val="-1"/>
                <w:sz w:val="28"/>
                <w:lang w:val="ru-RU"/>
              </w:rPr>
              <w:t xml:space="preserve">при </w:t>
            </w:r>
            <w:r w:rsidRPr="00696C2F">
              <w:rPr>
                <w:sz w:val="28"/>
                <w:lang w:val="ru-RU"/>
              </w:rPr>
              <w:t>электроснабжении ЖСК. . . . . . . . . . . . . . . . . . . . . . . . . . . . . . . . . . . .</w:t>
            </w:r>
            <w:r w:rsidRPr="00696C2F">
              <w:rPr>
                <w:spacing w:val="-9"/>
                <w:sz w:val="28"/>
                <w:lang w:val="ru-RU"/>
              </w:rPr>
              <w:t xml:space="preserve"> </w:t>
            </w:r>
            <w:r w:rsidRPr="00696C2F">
              <w:rPr>
                <w:sz w:val="28"/>
                <w:lang w:val="ru-RU"/>
              </w:rPr>
              <w:t>.</w:t>
            </w:r>
          </w:p>
        </w:tc>
        <w:tc>
          <w:tcPr>
            <w:tcW w:w="747" w:type="dxa"/>
          </w:tcPr>
          <w:p w:rsidR="00236BE0" w:rsidRPr="00696C2F" w:rsidRDefault="00236BE0">
            <w:pPr>
              <w:pStyle w:val="TableParagraph"/>
              <w:spacing w:before="7"/>
              <w:rPr>
                <w:sz w:val="31"/>
                <w:lang w:val="ru-RU"/>
              </w:rPr>
            </w:pPr>
          </w:p>
          <w:p w:rsidR="00236BE0" w:rsidRDefault="00DD520D">
            <w:pPr>
              <w:pStyle w:val="TableParagraph"/>
              <w:ind w:left="107" w:right="179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</w:tr>
      <w:tr w:rsidR="00236BE0">
        <w:trPr>
          <w:trHeight w:hRule="exact" w:val="720"/>
        </w:trPr>
        <w:tc>
          <w:tcPr>
            <w:tcW w:w="8476" w:type="dxa"/>
          </w:tcPr>
          <w:p w:rsidR="00236BE0" w:rsidRPr="00696C2F" w:rsidRDefault="00DD520D">
            <w:pPr>
              <w:pStyle w:val="TableParagraph"/>
              <w:spacing w:before="4" w:line="268" w:lineRule="auto"/>
              <w:ind w:left="200" w:firstLine="707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 xml:space="preserve">Манахов В.А. </w:t>
            </w:r>
            <w:r w:rsidRPr="00696C2F">
              <w:rPr>
                <w:sz w:val="28"/>
                <w:lang w:val="ru-RU"/>
              </w:rPr>
              <w:t>Формирование электробезопасных условий труда на промышленных предприятиях. . . . . . . . . . . . . . . . . . . . . . . .</w:t>
            </w:r>
          </w:p>
        </w:tc>
        <w:tc>
          <w:tcPr>
            <w:tcW w:w="747" w:type="dxa"/>
          </w:tcPr>
          <w:p w:rsidR="00236BE0" w:rsidRPr="00696C2F" w:rsidRDefault="00236BE0">
            <w:pPr>
              <w:pStyle w:val="TableParagraph"/>
              <w:spacing w:before="7"/>
              <w:rPr>
                <w:sz w:val="31"/>
                <w:lang w:val="ru-RU"/>
              </w:rPr>
            </w:pPr>
          </w:p>
          <w:p w:rsidR="00236BE0" w:rsidRDefault="00DD520D">
            <w:pPr>
              <w:pStyle w:val="TableParagraph"/>
              <w:ind w:left="107" w:right="179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</w:tr>
      <w:tr w:rsidR="00236BE0">
        <w:trPr>
          <w:trHeight w:hRule="exact" w:val="1440"/>
        </w:trPr>
        <w:tc>
          <w:tcPr>
            <w:tcW w:w="8476" w:type="dxa"/>
          </w:tcPr>
          <w:p w:rsidR="00236BE0" w:rsidRPr="00696C2F" w:rsidRDefault="00DD520D">
            <w:pPr>
              <w:pStyle w:val="TableParagraph"/>
              <w:spacing w:before="4" w:line="268" w:lineRule="auto"/>
              <w:ind w:left="200" w:right="128" w:firstLine="707"/>
              <w:jc w:val="both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 xml:space="preserve">Мубаракова Р.Р. </w:t>
            </w:r>
            <w:r w:rsidRPr="00696C2F">
              <w:rPr>
                <w:sz w:val="28"/>
                <w:lang w:val="ru-RU"/>
              </w:rPr>
              <w:t>Анализ эффективности интегрирования системы оповещения неисправности светильников уличного освещения в автоматизированную систему управления освещением на предприятиях. . . . . . . . . . . . . . . . . . . . . . . . . . . . . . . . . . . . .</w:t>
            </w:r>
            <w:r w:rsidRPr="00696C2F">
              <w:rPr>
                <w:sz w:val="28"/>
                <w:lang w:val="ru-RU"/>
              </w:rPr>
              <w:t xml:space="preserve"> . . . . . . .</w:t>
            </w:r>
          </w:p>
        </w:tc>
        <w:tc>
          <w:tcPr>
            <w:tcW w:w="747" w:type="dxa"/>
          </w:tcPr>
          <w:p w:rsidR="00236BE0" w:rsidRPr="00696C2F" w:rsidRDefault="00236BE0">
            <w:pPr>
              <w:pStyle w:val="TableParagraph"/>
              <w:rPr>
                <w:sz w:val="28"/>
                <w:lang w:val="ru-RU"/>
              </w:rPr>
            </w:pPr>
          </w:p>
          <w:p w:rsidR="00236BE0" w:rsidRPr="00696C2F" w:rsidRDefault="00236BE0">
            <w:pPr>
              <w:pStyle w:val="TableParagraph"/>
              <w:rPr>
                <w:sz w:val="28"/>
                <w:lang w:val="ru-RU"/>
              </w:rPr>
            </w:pPr>
          </w:p>
          <w:p w:rsidR="00236BE0" w:rsidRPr="00696C2F" w:rsidRDefault="00236BE0">
            <w:pPr>
              <w:pStyle w:val="TableParagraph"/>
              <w:spacing w:before="3"/>
              <w:rPr>
                <w:sz w:val="38"/>
                <w:lang w:val="ru-RU"/>
              </w:rPr>
            </w:pPr>
          </w:p>
          <w:p w:rsidR="00236BE0" w:rsidRDefault="00DD520D">
            <w:pPr>
              <w:pStyle w:val="TableParagraph"/>
              <w:ind w:left="107" w:right="179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</w:tr>
      <w:tr w:rsidR="00236BE0">
        <w:trPr>
          <w:trHeight w:hRule="exact" w:val="1080"/>
        </w:trPr>
        <w:tc>
          <w:tcPr>
            <w:tcW w:w="8476" w:type="dxa"/>
          </w:tcPr>
          <w:p w:rsidR="00236BE0" w:rsidRPr="00696C2F" w:rsidRDefault="00DD520D">
            <w:pPr>
              <w:pStyle w:val="TableParagraph"/>
              <w:spacing w:before="4" w:line="268" w:lineRule="auto"/>
              <w:ind w:left="200" w:right="126" w:firstLine="707"/>
              <w:jc w:val="both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 xml:space="preserve">Мулюков М.Ф. </w:t>
            </w:r>
            <w:r w:rsidRPr="00696C2F">
              <w:rPr>
                <w:sz w:val="28"/>
                <w:lang w:val="ru-RU"/>
              </w:rPr>
              <w:t>Снижение потерь в трансформаторах систем водоснабжения и водоотведения за счёт коррекции угла сдвига фаз токов в его обмотках. . . . . . . . . . . . . . . . . . . . . . . . . . . . . . . . . . . . . . . .</w:t>
            </w:r>
          </w:p>
        </w:tc>
        <w:tc>
          <w:tcPr>
            <w:tcW w:w="747" w:type="dxa"/>
          </w:tcPr>
          <w:p w:rsidR="00236BE0" w:rsidRPr="00696C2F" w:rsidRDefault="00236BE0">
            <w:pPr>
              <w:pStyle w:val="TableParagraph"/>
              <w:rPr>
                <w:sz w:val="28"/>
                <w:lang w:val="ru-RU"/>
              </w:rPr>
            </w:pPr>
          </w:p>
          <w:p w:rsidR="00236BE0" w:rsidRPr="00696C2F" w:rsidRDefault="00236BE0">
            <w:pPr>
              <w:pStyle w:val="TableParagraph"/>
              <w:rPr>
                <w:sz w:val="35"/>
                <w:lang w:val="ru-RU"/>
              </w:rPr>
            </w:pPr>
          </w:p>
          <w:p w:rsidR="00236BE0" w:rsidRDefault="00DD520D">
            <w:pPr>
              <w:pStyle w:val="TableParagraph"/>
              <w:ind w:left="107" w:right="179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</w:tr>
      <w:tr w:rsidR="00236BE0">
        <w:trPr>
          <w:trHeight w:hRule="exact" w:val="720"/>
        </w:trPr>
        <w:tc>
          <w:tcPr>
            <w:tcW w:w="8476" w:type="dxa"/>
          </w:tcPr>
          <w:p w:rsidR="00236BE0" w:rsidRPr="00696C2F" w:rsidRDefault="00DD520D">
            <w:pPr>
              <w:pStyle w:val="TableParagraph"/>
              <w:spacing w:before="4" w:line="268" w:lineRule="auto"/>
              <w:ind w:left="200" w:firstLine="707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 xml:space="preserve">Муртазина Г.Р. </w:t>
            </w:r>
            <w:r w:rsidRPr="00696C2F">
              <w:rPr>
                <w:sz w:val="28"/>
                <w:lang w:val="ru-RU"/>
              </w:rPr>
              <w:t>Радиационное излучение, радиоактивные вещества, их влияние на человека и защита от радиации. . . . . . . . . .</w:t>
            </w:r>
          </w:p>
        </w:tc>
        <w:tc>
          <w:tcPr>
            <w:tcW w:w="747" w:type="dxa"/>
          </w:tcPr>
          <w:p w:rsidR="00236BE0" w:rsidRPr="00696C2F" w:rsidRDefault="00236BE0">
            <w:pPr>
              <w:pStyle w:val="TableParagraph"/>
              <w:spacing w:before="7"/>
              <w:rPr>
                <w:sz w:val="31"/>
                <w:lang w:val="ru-RU"/>
              </w:rPr>
            </w:pPr>
          </w:p>
          <w:p w:rsidR="00236BE0" w:rsidRDefault="00DD520D">
            <w:pPr>
              <w:pStyle w:val="TableParagraph"/>
              <w:ind w:left="107" w:right="179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</w:tr>
      <w:tr w:rsidR="00236BE0">
        <w:trPr>
          <w:trHeight w:hRule="exact" w:val="680"/>
        </w:trPr>
        <w:tc>
          <w:tcPr>
            <w:tcW w:w="8476" w:type="dxa"/>
          </w:tcPr>
          <w:p w:rsidR="00236BE0" w:rsidRPr="00696C2F" w:rsidRDefault="00DD520D">
            <w:pPr>
              <w:pStyle w:val="TableParagraph"/>
              <w:spacing w:before="4" w:line="268" w:lineRule="auto"/>
              <w:ind w:left="200" w:right="129" w:firstLine="707"/>
              <w:rPr>
                <w:sz w:val="28"/>
                <w:lang w:val="ru-RU"/>
              </w:rPr>
            </w:pPr>
            <w:r w:rsidRPr="00696C2F">
              <w:rPr>
                <w:b/>
                <w:sz w:val="28"/>
                <w:lang w:val="ru-RU"/>
              </w:rPr>
              <w:t xml:space="preserve">Нигматуллин Р.Р. </w:t>
            </w:r>
            <w:r w:rsidRPr="00696C2F">
              <w:rPr>
                <w:sz w:val="28"/>
                <w:lang w:val="ru-RU"/>
              </w:rPr>
              <w:t>Атомные электрические станции. Плюсы и минусы атомной энергетики. . . . . . . . . . . . . . . . . . . . . . . . . . . . . . . .</w:t>
            </w:r>
          </w:p>
        </w:tc>
        <w:tc>
          <w:tcPr>
            <w:tcW w:w="747" w:type="dxa"/>
          </w:tcPr>
          <w:p w:rsidR="00236BE0" w:rsidRPr="00696C2F" w:rsidRDefault="00236BE0">
            <w:pPr>
              <w:pStyle w:val="TableParagraph"/>
              <w:spacing w:before="7"/>
              <w:rPr>
                <w:sz w:val="31"/>
                <w:lang w:val="ru-RU"/>
              </w:rPr>
            </w:pPr>
          </w:p>
          <w:p w:rsidR="00236BE0" w:rsidRDefault="00DD520D">
            <w:pPr>
              <w:pStyle w:val="TableParagraph"/>
              <w:ind w:left="107" w:right="179"/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</w:tr>
    </w:tbl>
    <w:p w:rsidR="00236BE0" w:rsidRDefault="00236BE0">
      <w:pPr>
        <w:jc w:val="center"/>
        <w:rPr>
          <w:sz w:val="28"/>
        </w:rPr>
        <w:sectPr w:rsidR="00236BE0">
          <w:pgSz w:w="11910" w:h="16840"/>
          <w:pgMar w:top="1000" w:right="960" w:bottom="280" w:left="1500" w:header="736" w:footer="0" w:gutter="0"/>
          <w:cols w:space="720"/>
        </w:sectPr>
      </w:pPr>
    </w:p>
    <w:p w:rsidR="00236BE0" w:rsidRDefault="00236BE0">
      <w:pPr>
        <w:pStyle w:val="a3"/>
        <w:rPr>
          <w:b/>
          <w:sz w:val="20"/>
        </w:rPr>
      </w:pPr>
    </w:p>
    <w:p w:rsidR="00236BE0" w:rsidRDefault="00236BE0">
      <w:pPr>
        <w:pStyle w:val="a3"/>
        <w:rPr>
          <w:sz w:val="20"/>
        </w:rPr>
      </w:pPr>
    </w:p>
    <w:p w:rsidR="00236BE0" w:rsidRDefault="00236BE0">
      <w:pPr>
        <w:pStyle w:val="a3"/>
        <w:rPr>
          <w:sz w:val="20"/>
        </w:rPr>
      </w:pPr>
    </w:p>
    <w:p w:rsidR="00236BE0" w:rsidRDefault="00236BE0">
      <w:pPr>
        <w:pStyle w:val="a3"/>
        <w:rPr>
          <w:sz w:val="20"/>
        </w:rPr>
      </w:pPr>
    </w:p>
    <w:p w:rsidR="00236BE0" w:rsidRDefault="00236BE0">
      <w:pPr>
        <w:pStyle w:val="a3"/>
        <w:rPr>
          <w:sz w:val="20"/>
        </w:rPr>
      </w:pPr>
    </w:p>
    <w:p w:rsidR="00236BE0" w:rsidRDefault="00236BE0">
      <w:pPr>
        <w:pStyle w:val="a3"/>
        <w:rPr>
          <w:sz w:val="20"/>
        </w:rPr>
      </w:pPr>
    </w:p>
    <w:p w:rsidR="00236BE0" w:rsidRDefault="00236BE0">
      <w:pPr>
        <w:pStyle w:val="a3"/>
        <w:rPr>
          <w:sz w:val="20"/>
        </w:rPr>
      </w:pPr>
    </w:p>
    <w:p w:rsidR="00236BE0" w:rsidRDefault="00236BE0">
      <w:pPr>
        <w:pStyle w:val="a3"/>
        <w:rPr>
          <w:sz w:val="20"/>
        </w:rPr>
      </w:pPr>
    </w:p>
    <w:p w:rsidR="00236BE0" w:rsidRDefault="00236BE0">
      <w:pPr>
        <w:pStyle w:val="a3"/>
        <w:rPr>
          <w:sz w:val="20"/>
        </w:rPr>
      </w:pPr>
    </w:p>
    <w:p w:rsidR="00236BE0" w:rsidRDefault="00236BE0">
      <w:pPr>
        <w:pStyle w:val="a3"/>
        <w:rPr>
          <w:sz w:val="20"/>
        </w:rPr>
      </w:pPr>
    </w:p>
    <w:p w:rsidR="00236BE0" w:rsidRDefault="00236BE0">
      <w:pPr>
        <w:pStyle w:val="a3"/>
        <w:rPr>
          <w:sz w:val="20"/>
        </w:rPr>
      </w:pPr>
    </w:p>
    <w:p w:rsidR="00236BE0" w:rsidRDefault="00DD520D">
      <w:pPr>
        <w:spacing w:before="204"/>
        <w:ind w:left="1693" w:right="1999"/>
        <w:jc w:val="center"/>
        <w:rPr>
          <w:i/>
          <w:sz w:val="28"/>
        </w:rPr>
      </w:pPr>
      <w:r>
        <w:rPr>
          <w:i/>
          <w:sz w:val="28"/>
        </w:rPr>
        <w:t>Научное издание</w:t>
      </w:r>
    </w:p>
    <w:p w:rsidR="00236BE0" w:rsidRDefault="00236BE0">
      <w:pPr>
        <w:pStyle w:val="a3"/>
        <w:rPr>
          <w:i/>
        </w:rPr>
      </w:pPr>
    </w:p>
    <w:p w:rsidR="00236BE0" w:rsidRDefault="00236BE0">
      <w:pPr>
        <w:pStyle w:val="a3"/>
        <w:spacing w:before="10"/>
        <w:rPr>
          <w:i/>
          <w:sz w:val="37"/>
        </w:rPr>
      </w:pPr>
    </w:p>
    <w:p w:rsidR="00236BE0" w:rsidRDefault="00DD520D">
      <w:pPr>
        <w:pStyle w:val="a3"/>
        <w:ind w:left="1693" w:right="1999"/>
        <w:jc w:val="center"/>
      </w:pPr>
      <w:r>
        <w:t>МАТЕРИАЛЫ ДОКЛАДОВ</w:t>
      </w:r>
    </w:p>
    <w:p w:rsidR="00236BE0" w:rsidRPr="00696C2F" w:rsidRDefault="00DD520D">
      <w:pPr>
        <w:pStyle w:val="a3"/>
        <w:spacing w:before="38" w:line="268" w:lineRule="auto"/>
        <w:ind w:left="1693" w:right="2000"/>
        <w:jc w:val="center"/>
        <w:rPr>
          <w:lang w:val="ru-RU"/>
        </w:rPr>
      </w:pPr>
      <w:r>
        <w:t>XX</w:t>
      </w:r>
      <w:r w:rsidRPr="00696C2F">
        <w:rPr>
          <w:lang w:val="ru-RU"/>
        </w:rPr>
        <w:t xml:space="preserve"> АСПИРАНТСКО-МАГИСТЕРСКОГО НАУЧНОГО СЕМИНАРА, ПОСВЯЩЕННОГО ДНЮ ЭНЕРГЕТИКА</w:t>
      </w:r>
    </w:p>
    <w:p w:rsidR="00236BE0" w:rsidRPr="00696C2F" w:rsidRDefault="00236BE0">
      <w:pPr>
        <w:pStyle w:val="a3"/>
        <w:rPr>
          <w:lang w:val="ru-RU"/>
        </w:rPr>
      </w:pPr>
    </w:p>
    <w:p w:rsidR="00236BE0" w:rsidRPr="00696C2F" w:rsidRDefault="00236BE0">
      <w:pPr>
        <w:pStyle w:val="a3"/>
        <w:rPr>
          <w:lang w:val="ru-RU"/>
        </w:rPr>
      </w:pPr>
    </w:p>
    <w:p w:rsidR="00236BE0" w:rsidRPr="00696C2F" w:rsidRDefault="00236BE0">
      <w:pPr>
        <w:pStyle w:val="a3"/>
        <w:spacing w:before="11"/>
        <w:rPr>
          <w:sz w:val="37"/>
          <w:lang w:val="ru-RU"/>
        </w:rPr>
      </w:pPr>
    </w:p>
    <w:p w:rsidR="00236BE0" w:rsidRPr="00696C2F" w:rsidRDefault="00DD520D">
      <w:pPr>
        <w:pStyle w:val="a3"/>
        <w:ind w:left="1693" w:right="1994"/>
        <w:jc w:val="center"/>
        <w:rPr>
          <w:lang w:val="ru-RU"/>
        </w:rPr>
      </w:pPr>
      <w:r w:rsidRPr="00696C2F">
        <w:rPr>
          <w:lang w:val="ru-RU"/>
        </w:rPr>
        <w:t>6–7 декабря 2016 г.</w:t>
      </w:r>
    </w:p>
    <w:p w:rsidR="00236BE0" w:rsidRPr="00696C2F" w:rsidRDefault="00236BE0">
      <w:pPr>
        <w:pStyle w:val="a3"/>
        <w:spacing w:before="7"/>
        <w:rPr>
          <w:sz w:val="34"/>
          <w:lang w:val="ru-RU"/>
        </w:rPr>
      </w:pPr>
    </w:p>
    <w:p w:rsidR="00236BE0" w:rsidRPr="00696C2F" w:rsidRDefault="00DD520D">
      <w:pPr>
        <w:pStyle w:val="a3"/>
        <w:ind w:left="1693" w:right="1999"/>
        <w:jc w:val="center"/>
        <w:rPr>
          <w:lang w:val="ru-RU"/>
        </w:rPr>
      </w:pPr>
      <w:r w:rsidRPr="00696C2F">
        <w:rPr>
          <w:lang w:val="ru-RU"/>
        </w:rPr>
        <w:t>В двух томах</w:t>
      </w:r>
    </w:p>
    <w:p w:rsidR="00236BE0" w:rsidRPr="00696C2F" w:rsidRDefault="00236BE0">
      <w:pPr>
        <w:pStyle w:val="a3"/>
        <w:spacing w:before="7"/>
        <w:rPr>
          <w:sz w:val="34"/>
          <w:lang w:val="ru-RU"/>
        </w:rPr>
      </w:pPr>
    </w:p>
    <w:p w:rsidR="00236BE0" w:rsidRPr="00696C2F" w:rsidRDefault="00DD520D">
      <w:pPr>
        <w:spacing w:line="268" w:lineRule="auto"/>
        <w:ind w:left="2949" w:right="3253"/>
        <w:jc w:val="center"/>
        <w:rPr>
          <w:i/>
          <w:sz w:val="28"/>
          <w:lang w:val="ru-RU"/>
        </w:rPr>
      </w:pPr>
      <w:r w:rsidRPr="00696C2F">
        <w:rPr>
          <w:i/>
          <w:sz w:val="28"/>
          <w:lang w:val="ru-RU"/>
        </w:rPr>
        <w:t>Под общей редакцией ректора КГЭУ</w:t>
      </w:r>
    </w:p>
    <w:p w:rsidR="00236BE0" w:rsidRPr="00696C2F" w:rsidRDefault="00DD520D">
      <w:pPr>
        <w:spacing w:before="1"/>
        <w:ind w:left="1693" w:right="1997"/>
        <w:jc w:val="center"/>
        <w:rPr>
          <w:i/>
          <w:sz w:val="28"/>
          <w:lang w:val="ru-RU"/>
        </w:rPr>
      </w:pPr>
      <w:r w:rsidRPr="00696C2F">
        <w:rPr>
          <w:i/>
          <w:sz w:val="28"/>
          <w:lang w:val="ru-RU"/>
        </w:rPr>
        <w:t>Э.Ю. Абдуллазянова</w:t>
      </w:r>
    </w:p>
    <w:p w:rsidR="00236BE0" w:rsidRPr="00696C2F" w:rsidRDefault="00236BE0">
      <w:pPr>
        <w:pStyle w:val="a3"/>
        <w:spacing w:before="7"/>
        <w:rPr>
          <w:i/>
          <w:sz w:val="34"/>
          <w:lang w:val="ru-RU"/>
        </w:rPr>
      </w:pPr>
    </w:p>
    <w:p w:rsidR="00236BE0" w:rsidRPr="00696C2F" w:rsidRDefault="00DD520D">
      <w:pPr>
        <w:pStyle w:val="a3"/>
        <w:ind w:left="1693" w:right="1998"/>
        <w:jc w:val="center"/>
        <w:rPr>
          <w:lang w:val="ru-RU"/>
        </w:rPr>
      </w:pPr>
      <w:r w:rsidRPr="00696C2F">
        <w:rPr>
          <w:lang w:val="ru-RU"/>
        </w:rPr>
        <w:t>Том 1</w:t>
      </w:r>
    </w:p>
    <w:p w:rsidR="00236BE0" w:rsidRPr="00696C2F" w:rsidRDefault="00DD520D">
      <w:pPr>
        <w:pStyle w:val="a3"/>
        <w:spacing w:before="38"/>
        <w:ind w:left="1693" w:right="1999"/>
        <w:jc w:val="center"/>
        <w:rPr>
          <w:lang w:val="ru-RU"/>
        </w:rPr>
      </w:pPr>
      <w:r w:rsidRPr="00696C2F">
        <w:rPr>
          <w:lang w:val="ru-RU"/>
        </w:rPr>
        <w:t>Редактор, компьютерная верстка</w:t>
      </w:r>
    </w:p>
    <w:p w:rsidR="00236BE0" w:rsidRPr="00696C2F" w:rsidRDefault="00DD520D">
      <w:pPr>
        <w:spacing w:before="38"/>
        <w:ind w:left="3189"/>
        <w:rPr>
          <w:i/>
          <w:sz w:val="28"/>
          <w:lang w:val="ru-RU"/>
        </w:rPr>
      </w:pPr>
      <w:r w:rsidRPr="00696C2F">
        <w:rPr>
          <w:i/>
          <w:sz w:val="28"/>
          <w:lang w:val="ru-RU"/>
        </w:rPr>
        <w:t>М.М. Надыршина</w:t>
      </w:r>
    </w:p>
    <w:p w:rsidR="00236BE0" w:rsidRPr="00696C2F" w:rsidRDefault="00236BE0">
      <w:pPr>
        <w:pStyle w:val="a3"/>
        <w:spacing w:before="7"/>
        <w:rPr>
          <w:i/>
          <w:sz w:val="34"/>
          <w:lang w:val="ru-RU"/>
        </w:rPr>
      </w:pPr>
    </w:p>
    <w:p w:rsidR="00236BE0" w:rsidRPr="00696C2F" w:rsidRDefault="00DD520D">
      <w:pPr>
        <w:pStyle w:val="a3"/>
        <w:ind w:left="1693" w:right="1999"/>
        <w:jc w:val="center"/>
        <w:rPr>
          <w:lang w:val="ru-RU"/>
        </w:rPr>
      </w:pPr>
      <w:r w:rsidRPr="00696C2F">
        <w:rPr>
          <w:lang w:val="ru-RU"/>
        </w:rPr>
        <w:t>Подписано в печать 10.02.2017</w:t>
      </w:r>
    </w:p>
    <w:p w:rsidR="00236BE0" w:rsidRPr="00696C2F" w:rsidRDefault="00DD520D">
      <w:pPr>
        <w:pStyle w:val="a3"/>
        <w:spacing w:before="18" w:line="266" w:lineRule="auto"/>
        <w:ind w:left="118" w:right="427"/>
        <w:jc w:val="center"/>
        <w:rPr>
          <w:lang w:val="ru-RU"/>
        </w:rPr>
      </w:pPr>
      <w:r w:rsidRPr="00696C2F">
        <w:rPr>
          <w:lang w:val="ru-RU"/>
        </w:rPr>
        <w:t xml:space="preserve">Формат 60 </w:t>
      </w:r>
      <w:r>
        <w:rPr>
          <w:rFonts w:ascii="Symbol" w:hAnsi="Symbol"/>
        </w:rPr>
        <w:t></w:t>
      </w:r>
      <w:r w:rsidRPr="00696C2F">
        <w:rPr>
          <w:lang w:val="ru-RU"/>
        </w:rPr>
        <w:t xml:space="preserve"> 84/16. Гарнитура </w:t>
      </w:r>
      <w:r>
        <w:t>Times</w:t>
      </w:r>
      <w:r w:rsidRPr="00696C2F">
        <w:rPr>
          <w:lang w:val="ru-RU"/>
        </w:rPr>
        <w:t>. Вид печати РОМ. Бумага ВХИ. Усл. печ. л. 20,6. Уч.-изд. л. 22,9. Тираж 500 экз. Заказ № Редакционно-издательский отдел КГЭУ,</w:t>
      </w:r>
    </w:p>
    <w:p w:rsidR="00236BE0" w:rsidRDefault="00DD520D">
      <w:pPr>
        <w:pStyle w:val="a3"/>
        <w:spacing w:before="4"/>
        <w:ind w:left="1693" w:right="1931"/>
        <w:jc w:val="center"/>
      </w:pPr>
      <w:r>
        <w:t>420066, Казань, Красносельская, 51</w:t>
      </w:r>
    </w:p>
    <w:sectPr w:rsidR="00236BE0" w:rsidSect="00236BE0">
      <w:headerReference w:type="even" r:id="rId13"/>
      <w:headerReference w:type="default" r:id="rId14"/>
      <w:pgSz w:w="11910" w:h="16840"/>
      <w:pgMar w:top="1000" w:right="1680" w:bottom="280" w:left="1420" w:header="7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20D" w:rsidRDefault="00DD520D" w:rsidP="00236BE0">
      <w:r>
        <w:separator/>
      </w:r>
    </w:p>
  </w:endnote>
  <w:endnote w:type="continuationSeparator" w:id="1">
    <w:p w:rsidR="00DD520D" w:rsidRDefault="00DD520D" w:rsidP="0023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20D" w:rsidRDefault="00DD520D" w:rsidP="00236BE0">
      <w:r>
        <w:separator/>
      </w:r>
    </w:p>
  </w:footnote>
  <w:footnote w:type="continuationSeparator" w:id="1">
    <w:p w:rsidR="00DD520D" w:rsidRDefault="00DD520D" w:rsidP="00236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E0" w:rsidRDefault="00236BE0">
    <w:pPr>
      <w:pStyle w:val="a3"/>
      <w:spacing w:line="14" w:lineRule="auto"/>
      <w:rPr>
        <w:sz w:val="20"/>
      </w:rPr>
    </w:pPr>
    <w:r w:rsidRPr="00236B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270.95pt;margin-top:35.8pt;width:25.05pt;height:16.05pt;z-index:-249520;mso-position-horizontal-relative:page;mso-position-vertical-relative:page" filled="f" stroked="f">
          <v:textbox style="mso-next-textbox:#_x0000_s1058" inset="0,0,0,0">
            <w:txbxContent>
              <w:p w:rsidR="00236BE0" w:rsidRDefault="00236BE0">
                <w:pPr>
                  <w:pStyle w:val="a3"/>
                  <w:spacing w:line="307" w:lineRule="exact"/>
                  <w:ind w:left="40"/>
                </w:pPr>
                <w:r>
                  <w:fldChar w:fldCharType="begin"/>
                </w:r>
                <w:r w:rsidR="00DD520D">
                  <w:instrText xml:space="preserve"> PAGE </w:instrText>
                </w:r>
                <w:r>
                  <w:fldChar w:fldCharType="separate"/>
                </w:r>
                <w:r w:rsidR="00696C2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E0" w:rsidRDefault="00236BE0">
    <w:pPr>
      <w:pStyle w:val="a3"/>
      <w:spacing w:line="14" w:lineRule="auto"/>
      <w:rPr>
        <w:sz w:val="20"/>
      </w:rPr>
    </w:pPr>
    <w:r w:rsidRPr="00236B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299.35pt;margin-top:35.8pt;width:25.05pt;height:16.05pt;z-index:-249496;mso-position-horizontal-relative:page;mso-position-vertical-relative:page" filled="f" stroked="f">
          <v:textbox style="mso-next-textbox:#_x0000_s1057" inset="0,0,0,0">
            <w:txbxContent>
              <w:p w:rsidR="00236BE0" w:rsidRDefault="00236BE0">
                <w:pPr>
                  <w:pStyle w:val="a3"/>
                  <w:spacing w:line="307" w:lineRule="exact"/>
                  <w:ind w:left="40"/>
                </w:pPr>
                <w:r>
                  <w:fldChar w:fldCharType="begin"/>
                </w:r>
                <w:r w:rsidR="00DD520D">
                  <w:instrText xml:space="preserve"> PAGE </w:instrText>
                </w:r>
                <w:r>
                  <w:fldChar w:fldCharType="separate"/>
                </w:r>
                <w:r w:rsidR="00696C2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E0" w:rsidRDefault="00236BE0">
    <w:pPr>
      <w:pStyle w:val="a3"/>
      <w:spacing w:line="14" w:lineRule="auto"/>
      <w:rPr>
        <w:sz w:val="20"/>
      </w:rPr>
    </w:pPr>
    <w:r w:rsidRPr="00236B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70.95pt;margin-top:35.8pt;width:25.05pt;height:16.05pt;z-index:-249472;mso-position-horizontal-relative:page;mso-position-vertical-relative:page" filled="f" stroked="f">
          <v:textbox inset="0,0,0,0">
            <w:txbxContent>
              <w:p w:rsidR="00236BE0" w:rsidRDefault="00236BE0">
                <w:pPr>
                  <w:pStyle w:val="a3"/>
                  <w:spacing w:line="307" w:lineRule="exact"/>
                  <w:ind w:left="40"/>
                </w:pPr>
                <w:r>
                  <w:fldChar w:fldCharType="begin"/>
                </w:r>
                <w:r w:rsidR="00DD520D">
                  <w:instrText xml:space="preserve"> PAGE </w:instrText>
                </w:r>
                <w:r>
                  <w:fldChar w:fldCharType="separate"/>
                </w:r>
                <w:r w:rsidR="00696C2F">
                  <w:rPr>
                    <w:noProof/>
                  </w:rPr>
                  <w:t>200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E0" w:rsidRDefault="00236BE0">
    <w:pPr>
      <w:pStyle w:val="a3"/>
      <w:spacing w:line="14" w:lineRule="auto"/>
      <w:rPr>
        <w:sz w:val="20"/>
      </w:rPr>
    </w:pPr>
    <w:r w:rsidRPr="00236B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99.35pt;margin-top:35.8pt;width:25.05pt;height:16.05pt;z-index:-249448;mso-position-horizontal-relative:page;mso-position-vertical-relative:page" filled="f" stroked="f">
          <v:textbox inset="0,0,0,0">
            <w:txbxContent>
              <w:p w:rsidR="00236BE0" w:rsidRDefault="00236BE0">
                <w:pPr>
                  <w:pStyle w:val="a3"/>
                  <w:spacing w:line="307" w:lineRule="exact"/>
                  <w:ind w:left="40"/>
                </w:pPr>
                <w:r>
                  <w:fldChar w:fldCharType="begin"/>
                </w:r>
                <w:r w:rsidR="00DD520D">
                  <w:instrText xml:space="preserve"> PAGE </w:instrText>
                </w:r>
                <w:r>
                  <w:fldChar w:fldCharType="separate"/>
                </w:r>
                <w:r w:rsidR="00696C2F">
                  <w:rPr>
                    <w:noProof/>
                  </w:rPr>
                  <w:t>201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E0" w:rsidRDefault="00236BE0">
    <w:pPr>
      <w:pStyle w:val="a3"/>
      <w:spacing w:line="14" w:lineRule="auto"/>
      <w:rPr>
        <w:sz w:val="20"/>
      </w:rPr>
    </w:pPr>
    <w:r w:rsidRPr="00236B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0.95pt;margin-top:35.8pt;width:25.05pt;height:16.05pt;z-index:-248800;mso-position-horizontal-relative:page;mso-position-vertical-relative:page" filled="f" stroked="f">
          <v:textbox inset="0,0,0,0">
            <w:txbxContent>
              <w:p w:rsidR="00236BE0" w:rsidRDefault="00236BE0">
                <w:pPr>
                  <w:pStyle w:val="a3"/>
                  <w:spacing w:line="307" w:lineRule="exact"/>
                  <w:ind w:left="40"/>
                </w:pPr>
                <w:r>
                  <w:fldChar w:fldCharType="begin"/>
                </w:r>
                <w:r w:rsidR="00DD520D">
                  <w:instrText xml:space="preserve"> PAGE </w:instrText>
                </w:r>
                <w:r>
                  <w:fldChar w:fldCharType="separate"/>
                </w:r>
                <w:r w:rsidR="00696C2F">
                  <w:rPr>
                    <w:noProof/>
                  </w:rPr>
                  <w:t>202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E0" w:rsidRDefault="00236BE0">
    <w:pPr>
      <w:pStyle w:val="a3"/>
      <w:spacing w:line="14" w:lineRule="auto"/>
      <w:rPr>
        <w:sz w:val="20"/>
      </w:rPr>
    </w:pPr>
    <w:r w:rsidRPr="00236B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9.35pt;margin-top:35.8pt;width:25.05pt;height:16.05pt;z-index:-248776;mso-position-horizontal-relative:page;mso-position-vertical-relative:page" filled="f" stroked="f">
          <v:textbox inset="0,0,0,0">
            <w:txbxContent>
              <w:p w:rsidR="00236BE0" w:rsidRDefault="00236BE0">
                <w:pPr>
                  <w:pStyle w:val="a3"/>
                  <w:spacing w:line="307" w:lineRule="exact"/>
                  <w:ind w:left="40"/>
                </w:pPr>
                <w:r>
                  <w:fldChar w:fldCharType="begin"/>
                </w:r>
                <w:r w:rsidR="00DD520D">
                  <w:instrText xml:space="preserve"> PAGE </w:instrText>
                </w:r>
                <w:r>
                  <w:fldChar w:fldCharType="separate"/>
                </w:r>
                <w:r w:rsidR="00696C2F">
                  <w:rPr>
                    <w:noProof/>
                  </w:rPr>
                  <w:t>201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E0" w:rsidRDefault="00236BE0">
    <w:pPr>
      <w:pStyle w:val="a3"/>
      <w:spacing w:line="14" w:lineRule="auto"/>
      <w:rPr>
        <w:sz w:val="20"/>
      </w:rPr>
    </w:pPr>
    <w:r w:rsidRPr="00236B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0.95pt;margin-top:35.8pt;width:25.05pt;height:16.05pt;z-index:-248752;mso-position-horizontal-relative:page;mso-position-vertical-relative:page" filled="f" stroked="f">
          <v:textbox inset="0,0,0,0">
            <w:txbxContent>
              <w:p w:rsidR="00236BE0" w:rsidRDefault="00236BE0">
                <w:pPr>
                  <w:pStyle w:val="a3"/>
                  <w:spacing w:line="307" w:lineRule="exact"/>
                  <w:ind w:left="40"/>
                </w:pPr>
                <w:r>
                  <w:fldChar w:fldCharType="begin"/>
                </w:r>
                <w:r w:rsidR="00DD520D">
                  <w:instrText xml:space="preserve"> PAGE </w:instrText>
                </w:r>
                <w:r>
                  <w:fldChar w:fldCharType="separate"/>
                </w:r>
                <w:r w:rsidR="00696C2F">
                  <w:rPr>
                    <w:noProof/>
                  </w:rPr>
                  <w:t>350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E0" w:rsidRDefault="00236BE0">
    <w:pPr>
      <w:pStyle w:val="a3"/>
      <w:spacing w:line="14" w:lineRule="auto"/>
      <w:rPr>
        <w:sz w:val="20"/>
      </w:rPr>
    </w:pPr>
    <w:r w:rsidRPr="00236B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35pt;margin-top:35.8pt;width:25.1pt;height:16.05pt;z-index:-248728;mso-position-horizontal-relative:page;mso-position-vertical-relative:page" filled="f" stroked="f">
          <v:textbox inset="0,0,0,0">
            <w:txbxContent>
              <w:p w:rsidR="00236BE0" w:rsidRDefault="00236BE0">
                <w:pPr>
                  <w:pStyle w:val="a3"/>
                  <w:spacing w:line="307" w:lineRule="exact"/>
                  <w:ind w:left="40" w:right="-1"/>
                </w:pPr>
                <w:r>
                  <w:fldChar w:fldCharType="begin"/>
                </w:r>
                <w:r w:rsidR="00DD520D">
                  <w:instrText xml:space="preserve"> PAGE </w:instrText>
                </w:r>
                <w:r>
                  <w:fldChar w:fldCharType="separate"/>
                </w:r>
                <w:r w:rsidR="00696C2F">
                  <w:rPr>
                    <w:noProof/>
                  </w:rPr>
                  <w:t>203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23CE"/>
    <w:multiLevelType w:val="hybridMultilevel"/>
    <w:tmpl w:val="B51A4F8C"/>
    <w:lvl w:ilvl="0" w:tplc="4870795E">
      <w:numFmt w:val="bullet"/>
      <w:lvlText w:val="–"/>
      <w:lvlJc w:val="left"/>
      <w:pPr>
        <w:ind w:left="10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F90CE4A">
      <w:numFmt w:val="bullet"/>
      <w:lvlText w:val="•"/>
      <w:lvlJc w:val="left"/>
      <w:pPr>
        <w:ind w:left="1866" w:hanging="212"/>
      </w:pPr>
      <w:rPr>
        <w:rFonts w:hint="default"/>
      </w:rPr>
    </w:lvl>
    <w:lvl w:ilvl="2" w:tplc="7E1EB644">
      <w:numFmt w:val="bullet"/>
      <w:lvlText w:val="•"/>
      <w:lvlJc w:val="left"/>
      <w:pPr>
        <w:ind w:left="2693" w:hanging="212"/>
      </w:pPr>
      <w:rPr>
        <w:rFonts w:hint="default"/>
      </w:rPr>
    </w:lvl>
    <w:lvl w:ilvl="3" w:tplc="FB44EFC0">
      <w:numFmt w:val="bullet"/>
      <w:lvlText w:val="•"/>
      <w:lvlJc w:val="left"/>
      <w:pPr>
        <w:ind w:left="3519" w:hanging="212"/>
      </w:pPr>
      <w:rPr>
        <w:rFonts w:hint="default"/>
      </w:rPr>
    </w:lvl>
    <w:lvl w:ilvl="4" w:tplc="2120387E">
      <w:numFmt w:val="bullet"/>
      <w:lvlText w:val="•"/>
      <w:lvlJc w:val="left"/>
      <w:pPr>
        <w:ind w:left="4346" w:hanging="212"/>
      </w:pPr>
      <w:rPr>
        <w:rFonts w:hint="default"/>
      </w:rPr>
    </w:lvl>
    <w:lvl w:ilvl="5" w:tplc="8B42E4D4">
      <w:numFmt w:val="bullet"/>
      <w:lvlText w:val="•"/>
      <w:lvlJc w:val="left"/>
      <w:pPr>
        <w:ind w:left="5173" w:hanging="212"/>
      </w:pPr>
      <w:rPr>
        <w:rFonts w:hint="default"/>
      </w:rPr>
    </w:lvl>
    <w:lvl w:ilvl="6" w:tplc="15B6456E">
      <w:numFmt w:val="bullet"/>
      <w:lvlText w:val="•"/>
      <w:lvlJc w:val="left"/>
      <w:pPr>
        <w:ind w:left="5999" w:hanging="212"/>
      </w:pPr>
      <w:rPr>
        <w:rFonts w:hint="default"/>
      </w:rPr>
    </w:lvl>
    <w:lvl w:ilvl="7" w:tplc="0EFAF92C">
      <w:numFmt w:val="bullet"/>
      <w:lvlText w:val="•"/>
      <w:lvlJc w:val="left"/>
      <w:pPr>
        <w:ind w:left="6826" w:hanging="212"/>
      </w:pPr>
      <w:rPr>
        <w:rFonts w:hint="default"/>
      </w:rPr>
    </w:lvl>
    <w:lvl w:ilvl="8" w:tplc="9168B572">
      <w:numFmt w:val="bullet"/>
      <w:lvlText w:val="•"/>
      <w:lvlJc w:val="left"/>
      <w:pPr>
        <w:ind w:left="7653" w:hanging="212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36BE0"/>
    <w:rsid w:val="00236BE0"/>
    <w:rsid w:val="00696C2F"/>
    <w:rsid w:val="00DD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BE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B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BE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36BE0"/>
    <w:pPr>
      <w:ind w:left="147" w:right="15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6BE0"/>
    <w:pPr>
      <w:spacing w:before="1"/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36BE0"/>
  </w:style>
  <w:style w:type="paragraph" w:styleId="a5">
    <w:name w:val="Balloon Text"/>
    <w:basedOn w:val="a"/>
    <w:link w:val="a6"/>
    <w:uiPriority w:val="99"/>
    <w:semiHidden/>
    <w:unhideWhenUsed/>
    <w:rsid w:val="00696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C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1571</Words>
  <Characters>8960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2017-02-12T14:15:00Z</dcterms:created>
  <dcterms:modified xsi:type="dcterms:W3CDTF">2017-02-12T14:15:00Z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2017-02-12T00:00:00Z</vt:filetime>
  </property>
</Properties>
</file>