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C5" w:rsidRPr="00A45FA9" w:rsidRDefault="00DF35C5" w:rsidP="00210070">
      <w:pPr>
        <w:tabs>
          <w:tab w:val="left" w:pos="1276"/>
        </w:tabs>
        <w:spacing w:after="0" w:line="360" w:lineRule="atLeast"/>
        <w:rPr>
          <w:rFonts w:ascii="Times New Roman" w:hAnsi="Times New Roman" w:cs="Times New Roman"/>
          <w:sz w:val="24"/>
          <w:szCs w:val="28"/>
        </w:rPr>
      </w:pPr>
      <w:r w:rsidRPr="00A45FA9">
        <w:rPr>
          <w:rFonts w:ascii="Times New Roman" w:hAnsi="Times New Roman" w:cs="Times New Roman"/>
          <w:sz w:val="24"/>
          <w:szCs w:val="28"/>
        </w:rPr>
        <w:t>УДК 621.039</w:t>
      </w:r>
    </w:p>
    <w:p w:rsidR="00DF35C5" w:rsidRPr="00A45FA9" w:rsidRDefault="00DF35C5" w:rsidP="00210070">
      <w:pPr>
        <w:tabs>
          <w:tab w:val="left" w:pos="1276"/>
        </w:tabs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DF35C5" w:rsidRPr="007B3DCB" w:rsidRDefault="00DF35C5" w:rsidP="00210070">
      <w:pPr>
        <w:tabs>
          <w:tab w:val="left" w:pos="1276"/>
        </w:tabs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FA9">
        <w:rPr>
          <w:rFonts w:ascii="Times New Roman" w:hAnsi="Times New Roman" w:cs="Times New Roman"/>
          <w:b/>
          <w:sz w:val="28"/>
          <w:szCs w:val="28"/>
        </w:rPr>
        <w:t>ПЕРСПЕКТИВЫ РАЗВИТИЯ РЕАКТОРОВ ДВУХКОНТОРНОЙ АЭС</w:t>
      </w:r>
    </w:p>
    <w:p w:rsidR="008311CE" w:rsidRPr="007B3DCB" w:rsidRDefault="008311CE" w:rsidP="00210070">
      <w:pPr>
        <w:tabs>
          <w:tab w:val="left" w:pos="1276"/>
        </w:tabs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5C5" w:rsidRPr="00A45FA9" w:rsidRDefault="00CE6BD7" w:rsidP="00210070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45FA9">
        <w:rPr>
          <w:rFonts w:ascii="Times New Roman" w:hAnsi="Times New Roman" w:cs="Times New Roman"/>
          <w:sz w:val="24"/>
          <w:szCs w:val="24"/>
        </w:rPr>
        <w:t xml:space="preserve">Марсель Эдуардович </w:t>
      </w:r>
      <w:r w:rsidR="00DF35C5" w:rsidRPr="00A45FA9">
        <w:rPr>
          <w:rFonts w:ascii="Times New Roman" w:hAnsi="Times New Roman" w:cs="Times New Roman"/>
          <w:sz w:val="24"/>
          <w:szCs w:val="24"/>
        </w:rPr>
        <w:t>Крылов</w:t>
      </w:r>
      <w:proofErr w:type="gramStart"/>
      <w:r w:rsidR="00DF35C5" w:rsidRPr="00A45FA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</w:p>
    <w:p w:rsidR="00DF35C5" w:rsidRPr="00A45FA9" w:rsidRDefault="00DF35C5" w:rsidP="00210070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45FA9">
        <w:rPr>
          <w:rFonts w:ascii="Times New Roman" w:hAnsi="Times New Roman" w:cs="Times New Roman"/>
          <w:sz w:val="24"/>
          <w:szCs w:val="24"/>
        </w:rPr>
        <w:t>Науч</w:t>
      </w:r>
      <w:r w:rsidR="005C0711">
        <w:rPr>
          <w:rFonts w:ascii="Times New Roman" w:hAnsi="Times New Roman" w:cs="Times New Roman"/>
          <w:sz w:val="24"/>
          <w:szCs w:val="24"/>
        </w:rPr>
        <w:t>ный руководитель:</w:t>
      </w:r>
      <w:r w:rsidR="007C6C98" w:rsidRPr="00A45FA9">
        <w:rPr>
          <w:rFonts w:ascii="Times New Roman" w:hAnsi="Times New Roman" w:cs="Times New Roman"/>
          <w:sz w:val="24"/>
          <w:szCs w:val="24"/>
        </w:rPr>
        <w:t xml:space="preserve"> к.т.н., доцент </w:t>
      </w:r>
      <w:proofErr w:type="spellStart"/>
      <w:r w:rsidR="007C6C98" w:rsidRPr="00A45FA9">
        <w:rPr>
          <w:rFonts w:ascii="Times New Roman" w:hAnsi="Times New Roman" w:cs="Times New Roman"/>
          <w:sz w:val="24"/>
          <w:szCs w:val="24"/>
        </w:rPr>
        <w:t>Низамова</w:t>
      </w:r>
      <w:proofErr w:type="spellEnd"/>
      <w:r w:rsidR="007C6C98" w:rsidRPr="00A45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C98" w:rsidRPr="00A45FA9">
        <w:rPr>
          <w:rFonts w:ascii="Times New Roman" w:hAnsi="Times New Roman" w:cs="Times New Roman"/>
          <w:sz w:val="24"/>
          <w:szCs w:val="24"/>
        </w:rPr>
        <w:t>Альфия</w:t>
      </w:r>
      <w:proofErr w:type="spellEnd"/>
      <w:r w:rsidR="007C6C98" w:rsidRPr="00A45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C98" w:rsidRPr="00A45FA9">
        <w:rPr>
          <w:rFonts w:ascii="Times New Roman" w:hAnsi="Times New Roman" w:cs="Times New Roman"/>
          <w:sz w:val="24"/>
          <w:szCs w:val="24"/>
        </w:rPr>
        <w:t>Шарифовна</w:t>
      </w:r>
      <w:proofErr w:type="spellEnd"/>
    </w:p>
    <w:p w:rsidR="00DF35C5" w:rsidRPr="00A45FA9" w:rsidRDefault="00DF35C5" w:rsidP="00210070">
      <w:pPr>
        <w:spacing w:after="0" w:line="360" w:lineRule="atLeast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45FA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A45FA9">
        <w:rPr>
          <w:rFonts w:ascii="Times New Roman" w:hAnsi="Times New Roman" w:cs="Times New Roman"/>
          <w:color w:val="000000"/>
          <w:sz w:val="24"/>
          <w:szCs w:val="24"/>
        </w:rPr>
        <w:t>ФГБОУ ВО «КГЭУ», г. Казань, Республика Татарстан</w:t>
      </w:r>
    </w:p>
    <w:p w:rsidR="00DF35C5" w:rsidRPr="00A45FA9" w:rsidRDefault="006F75C5" w:rsidP="00210070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C6C98" w:rsidRPr="00A45FA9">
          <w:rPr>
            <w:rStyle w:val="a4"/>
            <w:rFonts w:ascii="Times New Roman" w:hAnsi="Times New Roman" w:cs="Times New Roman"/>
            <w:sz w:val="24"/>
            <w:szCs w:val="24"/>
            <w:vertAlign w:val="superscript"/>
          </w:rPr>
          <w:t>1</w:t>
        </w:r>
        <w:r w:rsidR="007C6C98" w:rsidRPr="00A45FA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marselkrilov</w:t>
        </w:r>
        <w:r w:rsidR="007C6C98" w:rsidRPr="00A45FA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7C6C98" w:rsidRPr="00A45FA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7C6C98" w:rsidRPr="00A45FA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C6C98" w:rsidRPr="00A45FA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DF35C5" w:rsidRPr="00A45FA9" w:rsidRDefault="00DF35C5" w:rsidP="00210070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F35C5" w:rsidRPr="00A45FA9" w:rsidRDefault="007C6C98" w:rsidP="001C306F">
      <w:pPr>
        <w:tabs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FA9">
        <w:rPr>
          <w:rFonts w:ascii="Times New Roman" w:hAnsi="Times New Roman" w:cs="Times New Roman"/>
          <w:b/>
          <w:sz w:val="24"/>
          <w:szCs w:val="24"/>
        </w:rPr>
        <w:t>Аннотация:</w:t>
      </w:r>
      <w:r w:rsidRPr="00A45FA9">
        <w:rPr>
          <w:rFonts w:ascii="Times New Roman" w:hAnsi="Times New Roman" w:cs="Times New Roman"/>
          <w:sz w:val="24"/>
          <w:szCs w:val="24"/>
        </w:rPr>
        <w:t xml:space="preserve"> </w:t>
      </w:r>
      <w:r w:rsidR="00DF35C5" w:rsidRPr="00A45FA9">
        <w:rPr>
          <w:rFonts w:ascii="Times New Roman" w:hAnsi="Times New Roman" w:cs="Times New Roman"/>
          <w:sz w:val="24"/>
          <w:szCs w:val="24"/>
        </w:rPr>
        <w:t xml:space="preserve">В </w:t>
      </w:r>
      <w:r w:rsidRPr="00A45FA9">
        <w:rPr>
          <w:rFonts w:ascii="Times New Roman" w:hAnsi="Times New Roman" w:cs="Times New Roman"/>
          <w:sz w:val="24"/>
          <w:szCs w:val="24"/>
        </w:rPr>
        <w:t>статье</w:t>
      </w:r>
      <w:r w:rsidR="00DF35C5" w:rsidRPr="00A45FA9">
        <w:rPr>
          <w:rFonts w:ascii="Times New Roman" w:hAnsi="Times New Roman" w:cs="Times New Roman"/>
          <w:sz w:val="24"/>
          <w:szCs w:val="24"/>
        </w:rPr>
        <w:t xml:space="preserve"> рассмотрено внедрение новых технологий </w:t>
      </w:r>
      <w:r w:rsidR="0050428D" w:rsidRPr="00A45FA9">
        <w:rPr>
          <w:rFonts w:ascii="Times New Roman" w:hAnsi="Times New Roman" w:cs="Times New Roman"/>
          <w:sz w:val="24"/>
          <w:szCs w:val="24"/>
        </w:rPr>
        <w:t>повышения коэффициента полезного действия и мощности атомной электрической станции</w:t>
      </w:r>
      <w:r w:rsidR="00DF35C5" w:rsidRPr="00A45FA9">
        <w:rPr>
          <w:rFonts w:ascii="Times New Roman" w:hAnsi="Times New Roman" w:cs="Times New Roman"/>
          <w:sz w:val="24"/>
          <w:szCs w:val="24"/>
        </w:rPr>
        <w:t xml:space="preserve"> путем </w:t>
      </w:r>
      <w:r w:rsidR="009172C2" w:rsidRPr="00A45FA9">
        <w:rPr>
          <w:rFonts w:ascii="Times New Roman" w:hAnsi="Times New Roman" w:cs="Times New Roman"/>
          <w:sz w:val="24"/>
          <w:szCs w:val="24"/>
        </w:rPr>
        <w:t>модернизации</w:t>
      </w:r>
      <w:r w:rsidR="0050428D" w:rsidRPr="00A45FA9">
        <w:rPr>
          <w:rFonts w:ascii="Times New Roman" w:hAnsi="Times New Roman" w:cs="Times New Roman"/>
          <w:sz w:val="24"/>
          <w:szCs w:val="24"/>
        </w:rPr>
        <w:t>, основанного</w:t>
      </w:r>
      <w:r w:rsidR="00DF35C5" w:rsidRPr="00A45FA9">
        <w:rPr>
          <w:rFonts w:ascii="Times New Roman" w:hAnsi="Times New Roman" w:cs="Times New Roman"/>
          <w:sz w:val="24"/>
          <w:szCs w:val="24"/>
        </w:rPr>
        <w:t xml:space="preserve"> на </w:t>
      </w:r>
      <w:r w:rsidR="007131AE" w:rsidRPr="00A45FA9">
        <w:rPr>
          <w:rFonts w:ascii="Times New Roman" w:hAnsi="Times New Roman" w:cs="Times New Roman"/>
          <w:sz w:val="24"/>
          <w:szCs w:val="24"/>
        </w:rPr>
        <w:t>проекте</w:t>
      </w:r>
      <w:r w:rsidR="0050428D" w:rsidRPr="00A45FA9">
        <w:rPr>
          <w:rFonts w:ascii="Times New Roman" w:hAnsi="Times New Roman" w:cs="Times New Roman"/>
          <w:sz w:val="24"/>
          <w:szCs w:val="24"/>
        </w:rPr>
        <w:t xml:space="preserve"> </w:t>
      </w:r>
      <w:r w:rsidR="007131AE" w:rsidRPr="00A45FA9">
        <w:rPr>
          <w:rFonts w:ascii="Times New Roman" w:hAnsi="Times New Roman" w:cs="Times New Roman"/>
          <w:sz w:val="24"/>
          <w:szCs w:val="24"/>
        </w:rPr>
        <w:t>«Супер-ВВЭР»</w:t>
      </w:r>
      <w:r w:rsidR="00CC5CDA" w:rsidRPr="00A45FA9">
        <w:rPr>
          <w:rFonts w:ascii="Times New Roman" w:hAnsi="Times New Roman" w:cs="Times New Roman"/>
          <w:sz w:val="24"/>
          <w:szCs w:val="24"/>
        </w:rPr>
        <w:t>.</w:t>
      </w:r>
      <w:r w:rsidR="00DF35C5" w:rsidRPr="00A45FA9">
        <w:rPr>
          <w:rFonts w:ascii="Times New Roman" w:hAnsi="Times New Roman" w:cs="Times New Roman"/>
          <w:sz w:val="24"/>
          <w:szCs w:val="24"/>
        </w:rPr>
        <w:t xml:space="preserve"> </w:t>
      </w:r>
      <w:r w:rsidR="0050428D" w:rsidRPr="00A45FA9">
        <w:rPr>
          <w:rFonts w:ascii="Times New Roman" w:hAnsi="Times New Roman" w:cs="Times New Roman"/>
          <w:sz w:val="24"/>
          <w:szCs w:val="24"/>
        </w:rPr>
        <w:t>Представлены цели и их общие направления усовершенствования реакторной установки, топливного цикла и активной зоны.</w:t>
      </w:r>
    </w:p>
    <w:p w:rsidR="00DF35C5" w:rsidRDefault="00DF35C5" w:rsidP="001C306F">
      <w:pPr>
        <w:tabs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FA9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A45FA9">
        <w:rPr>
          <w:rFonts w:ascii="Times New Roman" w:hAnsi="Times New Roman" w:cs="Times New Roman"/>
          <w:sz w:val="24"/>
          <w:szCs w:val="24"/>
        </w:rPr>
        <w:t xml:space="preserve">: </w:t>
      </w:r>
      <w:r w:rsidR="007C6C98" w:rsidRPr="00A45FA9">
        <w:rPr>
          <w:rFonts w:ascii="Times New Roman" w:hAnsi="Times New Roman" w:cs="Times New Roman"/>
          <w:sz w:val="24"/>
          <w:szCs w:val="24"/>
        </w:rPr>
        <w:t>модернизация,</w:t>
      </w:r>
      <w:r w:rsidRPr="00A45FA9">
        <w:rPr>
          <w:rFonts w:ascii="Times New Roman" w:hAnsi="Times New Roman" w:cs="Times New Roman"/>
          <w:sz w:val="24"/>
          <w:szCs w:val="24"/>
        </w:rPr>
        <w:t xml:space="preserve"> </w:t>
      </w:r>
      <w:r w:rsidR="007C6C98" w:rsidRPr="00A45FA9">
        <w:rPr>
          <w:rFonts w:ascii="Times New Roman" w:hAnsi="Times New Roman" w:cs="Times New Roman"/>
          <w:sz w:val="24"/>
          <w:szCs w:val="24"/>
        </w:rPr>
        <w:t>атомная электрическая станция</w:t>
      </w:r>
      <w:r w:rsidRPr="00A45FA9">
        <w:rPr>
          <w:rFonts w:ascii="Times New Roman" w:hAnsi="Times New Roman" w:cs="Times New Roman"/>
          <w:sz w:val="24"/>
          <w:szCs w:val="24"/>
        </w:rPr>
        <w:t xml:space="preserve">, </w:t>
      </w:r>
      <w:r w:rsidR="00245F89" w:rsidRPr="00A45FA9">
        <w:rPr>
          <w:rFonts w:ascii="Times New Roman" w:hAnsi="Times New Roman" w:cs="Times New Roman"/>
          <w:sz w:val="24"/>
          <w:szCs w:val="24"/>
        </w:rPr>
        <w:t>эффективность</w:t>
      </w:r>
      <w:r w:rsidRPr="00A45FA9">
        <w:rPr>
          <w:rFonts w:ascii="Times New Roman" w:hAnsi="Times New Roman" w:cs="Times New Roman"/>
          <w:sz w:val="24"/>
          <w:szCs w:val="24"/>
        </w:rPr>
        <w:t xml:space="preserve">, </w:t>
      </w:r>
      <w:r w:rsidR="00245F89" w:rsidRPr="00A45FA9">
        <w:rPr>
          <w:rFonts w:ascii="Times New Roman" w:hAnsi="Times New Roman" w:cs="Times New Roman"/>
          <w:sz w:val="24"/>
          <w:szCs w:val="24"/>
        </w:rPr>
        <w:t>повышение мощности</w:t>
      </w:r>
      <w:r w:rsidRPr="00A45FA9">
        <w:rPr>
          <w:rFonts w:ascii="Times New Roman" w:hAnsi="Times New Roman" w:cs="Times New Roman"/>
          <w:sz w:val="24"/>
          <w:szCs w:val="24"/>
        </w:rPr>
        <w:t>.</w:t>
      </w:r>
    </w:p>
    <w:p w:rsidR="005C0711" w:rsidRDefault="005C0711" w:rsidP="00210070">
      <w:pPr>
        <w:tabs>
          <w:tab w:val="left" w:pos="1276"/>
        </w:tabs>
        <w:spacing w:after="0" w:line="36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5C0711" w:rsidRDefault="005C0711" w:rsidP="00210070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5C0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PROSPECTS FOR THE DEVELOPMENT OF REACTORS OF THE DUAL CONNECTOR NPP</w:t>
      </w:r>
    </w:p>
    <w:p w:rsidR="008311CE" w:rsidRPr="005C0711" w:rsidRDefault="008311CE" w:rsidP="00210070">
      <w:pPr>
        <w:spacing w:after="0" w:line="360" w:lineRule="atLeast"/>
        <w:jc w:val="center"/>
        <w:rPr>
          <w:rFonts w:ascii="Calibri" w:eastAsia="Times New Roman" w:hAnsi="Calibri" w:cs="Times New Roman"/>
          <w:color w:val="000000"/>
          <w:sz w:val="28"/>
          <w:szCs w:val="28"/>
          <w:lang w:val="en-US" w:eastAsia="ru-RU"/>
        </w:rPr>
      </w:pPr>
    </w:p>
    <w:p w:rsidR="005C0711" w:rsidRPr="001C306F" w:rsidRDefault="005C0711" w:rsidP="00210070">
      <w:pPr>
        <w:spacing w:after="0" w:line="360" w:lineRule="atLeast"/>
        <w:jc w:val="center"/>
        <w:rPr>
          <w:rFonts w:ascii="Calibri" w:eastAsia="Times New Roman" w:hAnsi="Calibri" w:cs="Times New Roman"/>
          <w:color w:val="000000"/>
          <w:sz w:val="24"/>
          <w:szCs w:val="24"/>
          <w:lang w:val="en-US" w:eastAsia="ru-RU"/>
        </w:rPr>
      </w:pPr>
      <w:proofErr w:type="spellStart"/>
      <w:r w:rsidRPr="001C30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Marsel</w:t>
      </w:r>
      <w:proofErr w:type="spellEnd"/>
      <w:r w:rsidRPr="001C30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C30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Eduardovich</w:t>
      </w:r>
      <w:proofErr w:type="spellEnd"/>
      <w:r w:rsidRPr="001C30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Krylov</w:t>
      </w:r>
      <w:r w:rsidRPr="001C306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1</w:t>
      </w:r>
    </w:p>
    <w:p w:rsidR="005C0711" w:rsidRPr="001C306F" w:rsidRDefault="005C0711" w:rsidP="00210070">
      <w:pPr>
        <w:spacing w:after="0" w:line="360" w:lineRule="atLeast"/>
        <w:jc w:val="center"/>
        <w:rPr>
          <w:rFonts w:ascii="Calibri" w:eastAsia="Times New Roman" w:hAnsi="Calibri" w:cs="Times New Roman"/>
          <w:color w:val="000000"/>
          <w:sz w:val="24"/>
          <w:szCs w:val="24"/>
          <w:lang w:val="en-US" w:eastAsia="ru-RU"/>
        </w:rPr>
      </w:pPr>
      <w:r w:rsidRPr="001C30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Scientific adviser: </w:t>
      </w:r>
      <w:proofErr w:type="spellStart"/>
      <w:r w:rsidRPr="001C30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c.t.s</w:t>
      </w:r>
      <w:proofErr w:type="spellEnd"/>
      <w:r w:rsidRPr="001C30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., associate professor </w:t>
      </w:r>
      <w:proofErr w:type="spellStart"/>
      <w:r w:rsidRPr="001C30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Nizamova</w:t>
      </w:r>
      <w:proofErr w:type="spellEnd"/>
      <w:r w:rsidRPr="001C30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C30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Alfiya</w:t>
      </w:r>
      <w:proofErr w:type="spellEnd"/>
      <w:r w:rsidRPr="001C30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C30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Sharifovna</w:t>
      </w:r>
      <w:proofErr w:type="spellEnd"/>
    </w:p>
    <w:p w:rsidR="005C0711" w:rsidRPr="001C306F" w:rsidRDefault="005C0711" w:rsidP="00210070">
      <w:pPr>
        <w:spacing w:after="0" w:line="360" w:lineRule="atLeast"/>
        <w:jc w:val="center"/>
        <w:rPr>
          <w:rFonts w:ascii="Calibri" w:eastAsia="Times New Roman" w:hAnsi="Calibri" w:cs="Times New Roman"/>
          <w:color w:val="000000"/>
          <w:sz w:val="24"/>
          <w:szCs w:val="24"/>
          <w:lang w:val="en-US" w:eastAsia="ru-RU"/>
        </w:rPr>
      </w:pPr>
      <w:r w:rsidRPr="001C306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1</w:t>
      </w:r>
      <w:r w:rsidRPr="001C30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FSBEI HE "KSPEU", Kazan, Republic of </w:t>
      </w:r>
      <w:proofErr w:type="spellStart"/>
      <w:r w:rsidRPr="001C30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Tatarstan</w:t>
      </w:r>
      <w:proofErr w:type="spellEnd"/>
    </w:p>
    <w:p w:rsidR="005C0711" w:rsidRPr="001C306F" w:rsidRDefault="006F75C5" w:rsidP="00210070">
      <w:pPr>
        <w:spacing w:after="0" w:line="360" w:lineRule="atLeast"/>
        <w:jc w:val="center"/>
        <w:rPr>
          <w:rFonts w:ascii="Calibri" w:eastAsia="Times New Roman" w:hAnsi="Calibri" w:cs="Times New Roman"/>
          <w:color w:val="000000"/>
          <w:sz w:val="24"/>
          <w:szCs w:val="24"/>
          <w:lang w:val="en-US" w:eastAsia="ru-RU"/>
        </w:rPr>
      </w:pPr>
      <w:hyperlink r:id="rId9" w:history="1">
        <w:r w:rsidR="001C306F" w:rsidRPr="001C306F">
          <w:rPr>
            <w:rStyle w:val="a4"/>
            <w:rFonts w:ascii="Times New Roman" w:eastAsia="Times New Roman" w:hAnsi="Times New Roman" w:cs="Times New Roman"/>
            <w:sz w:val="24"/>
            <w:szCs w:val="24"/>
            <w:vertAlign w:val="superscript"/>
            <w:lang w:val="en-US" w:eastAsia="ru-RU"/>
          </w:rPr>
          <w:t>1</w:t>
        </w:r>
        <w:r w:rsidR="001C306F" w:rsidRPr="001C306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marselkrilov@gmail.com</w:t>
        </w:r>
      </w:hyperlink>
    </w:p>
    <w:p w:rsidR="005C0711" w:rsidRPr="005C0711" w:rsidRDefault="005C0711" w:rsidP="00210070">
      <w:pPr>
        <w:spacing w:after="0" w:line="360" w:lineRule="atLeast"/>
        <w:jc w:val="center"/>
        <w:rPr>
          <w:rFonts w:ascii="Calibri" w:eastAsia="Times New Roman" w:hAnsi="Calibri" w:cs="Times New Roman"/>
          <w:color w:val="000000"/>
          <w:lang w:val="en-US" w:eastAsia="ru-RU"/>
        </w:rPr>
      </w:pPr>
      <w:r w:rsidRPr="005C07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5C0711" w:rsidRPr="005C0711" w:rsidRDefault="005C0711" w:rsidP="001C306F">
      <w:pPr>
        <w:spacing w:after="0" w:line="360" w:lineRule="atLeast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US" w:eastAsia="ru-RU"/>
        </w:rPr>
      </w:pPr>
      <w:r w:rsidRPr="005C0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Abstract: </w:t>
      </w:r>
      <w:r w:rsidRPr="005C07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article discusses the introduction of new technologies for increasing the efficiency and capacity of a nuclear power plant through modernization, based on the Super-VVER project. The goals and their general directions of improvement of the reactor facility, fuel cycle and core are presented.</w:t>
      </w:r>
    </w:p>
    <w:p w:rsidR="005C0711" w:rsidRPr="005C0711" w:rsidRDefault="005C0711" w:rsidP="001C306F">
      <w:pPr>
        <w:spacing w:after="0" w:line="360" w:lineRule="atLeast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US" w:eastAsia="ru-RU"/>
        </w:rPr>
      </w:pPr>
      <w:proofErr w:type="gramStart"/>
      <w:r w:rsidRPr="005C0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Keywords </w:t>
      </w:r>
      <w:r w:rsidRPr="005C07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proofErr w:type="gramEnd"/>
      <w:r w:rsidRPr="005C07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modernization, nuclear power plant, efficiency, power increase.</w:t>
      </w:r>
    </w:p>
    <w:p w:rsidR="005C0711" w:rsidRPr="005C0711" w:rsidRDefault="005C0711" w:rsidP="006700F9">
      <w:pPr>
        <w:tabs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35C5" w:rsidRPr="00A45FA9" w:rsidRDefault="000176F1" w:rsidP="001C306F">
      <w:pPr>
        <w:tabs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A9">
        <w:rPr>
          <w:rFonts w:ascii="Times New Roman" w:hAnsi="Times New Roman" w:cs="Times New Roman"/>
          <w:sz w:val="28"/>
          <w:szCs w:val="28"/>
        </w:rPr>
        <w:t xml:space="preserve">Современной реализацией </w:t>
      </w:r>
      <w:r w:rsidR="00867E76" w:rsidRPr="00A45FA9">
        <w:rPr>
          <w:rFonts w:ascii="Times New Roman" w:hAnsi="Times New Roman" w:cs="Times New Roman"/>
          <w:sz w:val="28"/>
          <w:szCs w:val="28"/>
        </w:rPr>
        <w:t>эволюционного</w:t>
      </w:r>
      <w:r w:rsidRPr="00A45FA9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9172C2" w:rsidRPr="00A45FA9">
        <w:rPr>
          <w:rFonts w:ascii="Times New Roman" w:hAnsi="Times New Roman" w:cs="Times New Roman"/>
          <w:sz w:val="28"/>
          <w:szCs w:val="28"/>
        </w:rPr>
        <w:t>производства</w:t>
      </w:r>
      <w:r w:rsidRPr="00A45FA9">
        <w:rPr>
          <w:rFonts w:ascii="Times New Roman" w:hAnsi="Times New Roman" w:cs="Times New Roman"/>
          <w:sz w:val="28"/>
          <w:szCs w:val="28"/>
        </w:rPr>
        <w:t xml:space="preserve"> </w:t>
      </w:r>
      <w:r w:rsidR="009172C2" w:rsidRPr="00A45FA9">
        <w:rPr>
          <w:rFonts w:ascii="Times New Roman" w:hAnsi="Times New Roman" w:cs="Times New Roman"/>
          <w:sz w:val="28"/>
          <w:szCs w:val="28"/>
        </w:rPr>
        <w:t>ВВЭР</w:t>
      </w:r>
      <w:r w:rsidR="009902A1" w:rsidRPr="009902A1">
        <w:rPr>
          <w:rFonts w:ascii="Times New Roman" w:hAnsi="Times New Roman" w:cs="Times New Roman"/>
          <w:sz w:val="28"/>
          <w:szCs w:val="28"/>
        </w:rPr>
        <w:t>[1]</w:t>
      </w:r>
      <w:r w:rsidRPr="00A45FA9">
        <w:rPr>
          <w:rFonts w:ascii="Times New Roman" w:hAnsi="Times New Roman" w:cs="Times New Roman"/>
          <w:sz w:val="28"/>
          <w:szCs w:val="28"/>
        </w:rPr>
        <w:t xml:space="preserve"> для «большой» атомной энергетики</w:t>
      </w:r>
      <w:r w:rsidR="009902A1" w:rsidRPr="009902A1">
        <w:rPr>
          <w:rFonts w:ascii="Times New Roman" w:hAnsi="Times New Roman" w:cs="Times New Roman"/>
          <w:sz w:val="28"/>
          <w:szCs w:val="28"/>
        </w:rPr>
        <w:t>[2]</w:t>
      </w:r>
      <w:r w:rsidRPr="00A45FA9">
        <w:rPr>
          <w:rFonts w:ascii="Times New Roman" w:hAnsi="Times New Roman" w:cs="Times New Roman"/>
          <w:sz w:val="28"/>
          <w:szCs w:val="28"/>
        </w:rPr>
        <w:t xml:space="preserve"> России стал проект, получивший обозначение АЭС-2006.</w:t>
      </w:r>
      <w:r w:rsidR="00C1165C" w:rsidRPr="00C1165C">
        <w:rPr>
          <w:rFonts w:ascii="Times New Roman" w:hAnsi="Times New Roman" w:cs="Times New Roman"/>
          <w:sz w:val="28"/>
          <w:szCs w:val="28"/>
        </w:rPr>
        <w:t>[</w:t>
      </w:r>
      <w:r w:rsidR="009902A1" w:rsidRPr="009902A1">
        <w:rPr>
          <w:rFonts w:ascii="Times New Roman" w:hAnsi="Times New Roman" w:cs="Times New Roman"/>
          <w:sz w:val="28"/>
          <w:szCs w:val="28"/>
        </w:rPr>
        <w:t>3</w:t>
      </w:r>
      <w:r w:rsidR="00C1165C" w:rsidRPr="00C1165C">
        <w:rPr>
          <w:rFonts w:ascii="Times New Roman" w:hAnsi="Times New Roman" w:cs="Times New Roman"/>
          <w:sz w:val="28"/>
          <w:szCs w:val="28"/>
        </w:rPr>
        <w:t>]</w:t>
      </w:r>
      <w:r w:rsidRPr="00A45FA9">
        <w:rPr>
          <w:rFonts w:ascii="Times New Roman" w:hAnsi="Times New Roman" w:cs="Times New Roman"/>
          <w:sz w:val="28"/>
          <w:szCs w:val="28"/>
        </w:rPr>
        <w:t xml:space="preserve"> </w:t>
      </w:r>
      <w:r w:rsidR="007131AE" w:rsidRPr="00A45FA9">
        <w:rPr>
          <w:rFonts w:ascii="Times New Roman" w:hAnsi="Times New Roman" w:cs="Times New Roman"/>
          <w:sz w:val="28"/>
          <w:szCs w:val="28"/>
        </w:rPr>
        <w:t>В укрупненном виде для Супер ВВЭР были обозначены три основные цели:</w:t>
      </w:r>
    </w:p>
    <w:p w:rsidR="007131AE" w:rsidRPr="00A45FA9" w:rsidRDefault="00CE07DE" w:rsidP="001C306F">
      <w:pPr>
        <w:pStyle w:val="a3"/>
        <w:numPr>
          <w:ilvl w:val="0"/>
          <w:numId w:val="4"/>
        </w:numPr>
        <w:tabs>
          <w:tab w:val="left" w:pos="1276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A9">
        <w:rPr>
          <w:rFonts w:ascii="Times New Roman" w:hAnsi="Times New Roman" w:cs="Times New Roman"/>
          <w:sz w:val="28"/>
          <w:szCs w:val="28"/>
        </w:rPr>
        <w:t xml:space="preserve">Более действенное применение </w:t>
      </w:r>
      <w:r w:rsidR="007131AE" w:rsidRPr="00A45FA9">
        <w:rPr>
          <w:rFonts w:ascii="Times New Roman" w:hAnsi="Times New Roman" w:cs="Times New Roman"/>
          <w:sz w:val="28"/>
          <w:szCs w:val="28"/>
        </w:rPr>
        <w:t>урана и плутония;</w:t>
      </w:r>
    </w:p>
    <w:p w:rsidR="007131AE" w:rsidRPr="00A45FA9" w:rsidRDefault="00CE07DE" w:rsidP="001C306F">
      <w:pPr>
        <w:pStyle w:val="a3"/>
        <w:numPr>
          <w:ilvl w:val="0"/>
          <w:numId w:val="4"/>
        </w:numPr>
        <w:tabs>
          <w:tab w:val="left" w:pos="1276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A9">
        <w:rPr>
          <w:rFonts w:ascii="Times New Roman" w:hAnsi="Times New Roman" w:cs="Times New Roman"/>
          <w:sz w:val="28"/>
          <w:szCs w:val="28"/>
        </w:rPr>
        <w:t>Уменьшение</w:t>
      </w:r>
      <w:r w:rsidR="007131AE" w:rsidRPr="00A45FA9">
        <w:rPr>
          <w:rFonts w:ascii="Times New Roman" w:hAnsi="Times New Roman" w:cs="Times New Roman"/>
          <w:sz w:val="28"/>
          <w:szCs w:val="28"/>
        </w:rPr>
        <w:t xml:space="preserve"> инвестиционных рисков;</w:t>
      </w:r>
    </w:p>
    <w:p w:rsidR="007131AE" w:rsidRPr="00A45FA9" w:rsidRDefault="00CE07DE" w:rsidP="001C306F">
      <w:pPr>
        <w:pStyle w:val="a3"/>
        <w:numPr>
          <w:ilvl w:val="0"/>
          <w:numId w:val="4"/>
        </w:numPr>
        <w:tabs>
          <w:tab w:val="left" w:pos="1276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A9">
        <w:rPr>
          <w:rFonts w:ascii="Times New Roman" w:hAnsi="Times New Roman" w:cs="Times New Roman"/>
          <w:sz w:val="28"/>
          <w:szCs w:val="28"/>
        </w:rPr>
        <w:t>Увеличение</w:t>
      </w:r>
      <w:r w:rsidR="007131AE" w:rsidRPr="00A45FA9">
        <w:rPr>
          <w:rFonts w:ascii="Times New Roman" w:hAnsi="Times New Roman" w:cs="Times New Roman"/>
          <w:sz w:val="28"/>
          <w:szCs w:val="28"/>
        </w:rPr>
        <w:t xml:space="preserve"> термодинамической эффективности.</w:t>
      </w:r>
      <w:r w:rsidR="00C1165C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9902A1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C1165C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9137C4" w:rsidRPr="00A45FA9" w:rsidRDefault="009137C4" w:rsidP="001C306F">
      <w:pPr>
        <w:tabs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A9">
        <w:rPr>
          <w:rFonts w:ascii="Times New Roman" w:hAnsi="Times New Roman" w:cs="Times New Roman"/>
          <w:sz w:val="28"/>
          <w:szCs w:val="28"/>
        </w:rPr>
        <w:lastRenderedPageBreak/>
        <w:t>Представленные цели достигаются за счет:</w:t>
      </w:r>
    </w:p>
    <w:p w:rsidR="009137C4" w:rsidRPr="00A45FA9" w:rsidRDefault="009137C4" w:rsidP="001C306F">
      <w:pPr>
        <w:pStyle w:val="a3"/>
        <w:numPr>
          <w:ilvl w:val="0"/>
          <w:numId w:val="5"/>
        </w:numPr>
        <w:tabs>
          <w:tab w:val="left" w:pos="1276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A9">
        <w:rPr>
          <w:rFonts w:ascii="Times New Roman" w:hAnsi="Times New Roman" w:cs="Times New Roman"/>
          <w:sz w:val="28"/>
          <w:szCs w:val="28"/>
        </w:rPr>
        <w:t>Показателей реакторной установки;</w:t>
      </w:r>
    </w:p>
    <w:p w:rsidR="009137C4" w:rsidRPr="00A45FA9" w:rsidRDefault="009137C4" w:rsidP="001C306F">
      <w:pPr>
        <w:pStyle w:val="a3"/>
        <w:numPr>
          <w:ilvl w:val="0"/>
          <w:numId w:val="5"/>
        </w:numPr>
        <w:tabs>
          <w:tab w:val="left" w:pos="1276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A9">
        <w:rPr>
          <w:rFonts w:ascii="Times New Roman" w:hAnsi="Times New Roman" w:cs="Times New Roman"/>
          <w:sz w:val="28"/>
          <w:szCs w:val="28"/>
        </w:rPr>
        <w:t>Максимального использования результатов НИОКР;</w:t>
      </w:r>
    </w:p>
    <w:p w:rsidR="009137C4" w:rsidRPr="00A45FA9" w:rsidRDefault="009137C4" w:rsidP="001C306F">
      <w:pPr>
        <w:pStyle w:val="a3"/>
        <w:numPr>
          <w:ilvl w:val="0"/>
          <w:numId w:val="5"/>
        </w:numPr>
        <w:tabs>
          <w:tab w:val="left" w:pos="1276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A9">
        <w:rPr>
          <w:rFonts w:ascii="Times New Roman" w:hAnsi="Times New Roman" w:cs="Times New Roman"/>
          <w:sz w:val="28"/>
          <w:szCs w:val="28"/>
        </w:rPr>
        <w:t>Эволюционного развития и совершенствования оборудования;</w:t>
      </w:r>
    </w:p>
    <w:p w:rsidR="009137C4" w:rsidRPr="00A45FA9" w:rsidRDefault="009137C4" w:rsidP="001C306F">
      <w:pPr>
        <w:pStyle w:val="a3"/>
        <w:numPr>
          <w:ilvl w:val="0"/>
          <w:numId w:val="5"/>
        </w:numPr>
        <w:tabs>
          <w:tab w:val="left" w:pos="1276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A9">
        <w:rPr>
          <w:rFonts w:ascii="Times New Roman" w:hAnsi="Times New Roman" w:cs="Times New Roman"/>
          <w:sz w:val="28"/>
          <w:szCs w:val="28"/>
        </w:rPr>
        <w:t>Минимального</w:t>
      </w:r>
      <w:r w:rsidR="00620599" w:rsidRPr="00A45FA9">
        <w:rPr>
          <w:rFonts w:ascii="Times New Roman" w:hAnsi="Times New Roman" w:cs="Times New Roman"/>
          <w:sz w:val="28"/>
          <w:szCs w:val="28"/>
        </w:rPr>
        <w:t xml:space="preserve"> и реалистичного вложения для модернизации;</w:t>
      </w:r>
    </w:p>
    <w:p w:rsidR="00620599" w:rsidRPr="00A45FA9" w:rsidRDefault="00620599" w:rsidP="001C306F">
      <w:pPr>
        <w:pStyle w:val="a3"/>
        <w:numPr>
          <w:ilvl w:val="0"/>
          <w:numId w:val="5"/>
        </w:numPr>
        <w:tabs>
          <w:tab w:val="left" w:pos="1276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A9">
        <w:rPr>
          <w:rFonts w:ascii="Times New Roman" w:hAnsi="Times New Roman" w:cs="Times New Roman"/>
          <w:sz w:val="28"/>
          <w:szCs w:val="28"/>
        </w:rPr>
        <w:t>Совершенствования системы защит барьеров;</w:t>
      </w:r>
    </w:p>
    <w:p w:rsidR="00620599" w:rsidRPr="00A45FA9" w:rsidRDefault="00620599" w:rsidP="001C306F">
      <w:pPr>
        <w:pStyle w:val="a3"/>
        <w:numPr>
          <w:ilvl w:val="0"/>
          <w:numId w:val="5"/>
        </w:numPr>
        <w:tabs>
          <w:tab w:val="left" w:pos="1276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FA9">
        <w:rPr>
          <w:rFonts w:ascii="Times New Roman" w:hAnsi="Times New Roman" w:cs="Times New Roman"/>
          <w:sz w:val="28"/>
          <w:szCs w:val="28"/>
        </w:rPr>
        <w:t>Удовлетворения требований современной НТД РФ.</w:t>
      </w:r>
      <w:r w:rsidR="00C1165C" w:rsidRPr="00C1165C">
        <w:rPr>
          <w:rFonts w:ascii="Times New Roman" w:hAnsi="Times New Roman" w:cs="Times New Roman"/>
          <w:sz w:val="28"/>
          <w:szCs w:val="28"/>
        </w:rPr>
        <w:t>[</w:t>
      </w:r>
      <w:r w:rsidR="00BE12D0">
        <w:rPr>
          <w:rFonts w:ascii="Times New Roman" w:hAnsi="Times New Roman" w:cs="Times New Roman"/>
          <w:sz w:val="28"/>
          <w:szCs w:val="28"/>
        </w:rPr>
        <w:t>5</w:t>
      </w:r>
      <w:r w:rsidR="00C1165C" w:rsidRPr="00C1165C">
        <w:rPr>
          <w:rFonts w:ascii="Times New Roman" w:hAnsi="Times New Roman" w:cs="Times New Roman"/>
          <w:sz w:val="28"/>
          <w:szCs w:val="28"/>
        </w:rPr>
        <w:t>]</w:t>
      </w:r>
    </w:p>
    <w:p w:rsidR="00B8455C" w:rsidRPr="00C1165C" w:rsidRDefault="00B8455C" w:rsidP="001C306F">
      <w:pPr>
        <w:tabs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5FA9">
        <w:rPr>
          <w:rFonts w:ascii="Times New Roman" w:hAnsi="Times New Roman" w:cs="Times New Roman"/>
          <w:sz w:val="28"/>
          <w:szCs w:val="28"/>
        </w:rPr>
        <w:t>Для реакторов ВВЭР-1200;</w:t>
      </w:r>
      <w:r w:rsidR="00620599" w:rsidRPr="00A45FA9">
        <w:rPr>
          <w:rFonts w:ascii="Times New Roman" w:hAnsi="Times New Roman" w:cs="Times New Roman"/>
          <w:sz w:val="28"/>
          <w:szCs w:val="28"/>
        </w:rPr>
        <w:t>1300;</w:t>
      </w:r>
      <w:r w:rsidRPr="00A45FA9">
        <w:rPr>
          <w:rFonts w:ascii="Times New Roman" w:hAnsi="Times New Roman" w:cs="Times New Roman"/>
          <w:sz w:val="28"/>
          <w:szCs w:val="28"/>
        </w:rPr>
        <w:t>1500 были изме</w:t>
      </w:r>
      <w:r w:rsidR="009137C4" w:rsidRPr="00A45FA9">
        <w:rPr>
          <w:rFonts w:ascii="Times New Roman" w:hAnsi="Times New Roman" w:cs="Times New Roman"/>
          <w:sz w:val="28"/>
          <w:szCs w:val="28"/>
        </w:rPr>
        <w:t xml:space="preserve">нены: </w:t>
      </w:r>
      <w:proofErr w:type="spellStart"/>
      <w:r w:rsidR="009137C4" w:rsidRPr="00A45FA9">
        <w:rPr>
          <w:rFonts w:ascii="Times New Roman" w:hAnsi="Times New Roman" w:cs="Times New Roman"/>
          <w:sz w:val="28"/>
          <w:szCs w:val="28"/>
        </w:rPr>
        <w:t>внутрикорпусные</w:t>
      </w:r>
      <w:proofErr w:type="spellEnd"/>
      <w:r w:rsidR="009137C4" w:rsidRPr="00A45FA9">
        <w:rPr>
          <w:rFonts w:ascii="Times New Roman" w:hAnsi="Times New Roman" w:cs="Times New Roman"/>
          <w:sz w:val="28"/>
          <w:szCs w:val="28"/>
        </w:rPr>
        <w:t xml:space="preserve"> устройства;</w:t>
      </w:r>
      <w:r w:rsidRPr="00A45FA9">
        <w:rPr>
          <w:rFonts w:ascii="Times New Roman" w:hAnsi="Times New Roman" w:cs="Times New Roman"/>
          <w:sz w:val="28"/>
          <w:szCs w:val="28"/>
        </w:rPr>
        <w:t xml:space="preserve"> </w:t>
      </w:r>
      <w:r w:rsidR="009137C4" w:rsidRPr="00A45FA9">
        <w:rPr>
          <w:rFonts w:ascii="Times New Roman" w:hAnsi="Times New Roman" w:cs="Times New Roman"/>
          <w:sz w:val="28"/>
          <w:szCs w:val="28"/>
        </w:rPr>
        <w:t xml:space="preserve">принцип закрепления активной зоны в системе </w:t>
      </w:r>
      <w:proofErr w:type="spellStart"/>
      <w:r w:rsidR="009137C4" w:rsidRPr="00A45FA9">
        <w:rPr>
          <w:rFonts w:ascii="Times New Roman" w:hAnsi="Times New Roman" w:cs="Times New Roman"/>
          <w:sz w:val="28"/>
          <w:szCs w:val="28"/>
        </w:rPr>
        <w:t>внутрикорпусных</w:t>
      </w:r>
      <w:proofErr w:type="spellEnd"/>
      <w:r w:rsidR="009137C4" w:rsidRPr="00A45FA9">
        <w:rPr>
          <w:rFonts w:ascii="Times New Roman" w:hAnsi="Times New Roman" w:cs="Times New Roman"/>
          <w:sz w:val="28"/>
          <w:szCs w:val="28"/>
        </w:rPr>
        <w:t xml:space="preserve"> устройств, что обеспечивает жесткую геометрическую фиксацию ТВС; изменена конструкция концевых узлов ТВС.</w:t>
      </w:r>
      <w:r w:rsidR="00C1165C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BE12D0">
        <w:rPr>
          <w:rFonts w:ascii="Times New Roman" w:hAnsi="Times New Roman" w:cs="Times New Roman"/>
          <w:sz w:val="28"/>
          <w:szCs w:val="28"/>
        </w:rPr>
        <w:t>6</w:t>
      </w:r>
      <w:r w:rsidR="00C1165C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496D1A" w:rsidRPr="00496D1A" w:rsidRDefault="00496D1A" w:rsidP="001C306F">
      <w:pPr>
        <w:tabs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35C5" w:rsidRPr="00A45FA9" w:rsidRDefault="009838BC" w:rsidP="001C306F">
      <w:pPr>
        <w:tabs>
          <w:tab w:val="left" w:pos="1276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45F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7A5B46" wp14:editId="3F0C4A65">
            <wp:extent cx="5734050" cy="3067050"/>
            <wp:effectExtent l="0" t="0" r="0" b="0"/>
            <wp:docPr id="3" name="Рисунок 3" descr="C:\Users\Марсель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сель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8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FA9" w:rsidRPr="00A45FA9" w:rsidRDefault="00A45FA9" w:rsidP="00210070">
      <w:pPr>
        <w:tabs>
          <w:tab w:val="left" w:pos="1276"/>
        </w:tabs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DF35C5" w:rsidRDefault="00DF35C5" w:rsidP="00210070">
      <w:pPr>
        <w:tabs>
          <w:tab w:val="left" w:pos="1276"/>
        </w:tabs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45FA9">
        <w:rPr>
          <w:rFonts w:ascii="Times New Roman" w:hAnsi="Times New Roman" w:cs="Times New Roman"/>
          <w:sz w:val="24"/>
          <w:szCs w:val="24"/>
        </w:rPr>
        <w:t xml:space="preserve">Рис. 1. </w:t>
      </w:r>
      <w:r w:rsidR="00CE07DE" w:rsidRPr="00A45FA9">
        <w:rPr>
          <w:rFonts w:ascii="Times New Roman" w:hAnsi="Times New Roman" w:cs="Times New Roman"/>
          <w:sz w:val="24"/>
          <w:szCs w:val="24"/>
        </w:rPr>
        <w:t>Ожидаемая диаграмма</w:t>
      </w:r>
      <w:r w:rsidR="009838BC" w:rsidRPr="00A45FA9">
        <w:rPr>
          <w:rFonts w:ascii="Times New Roman" w:hAnsi="Times New Roman" w:cs="Times New Roman"/>
          <w:sz w:val="24"/>
          <w:szCs w:val="24"/>
        </w:rPr>
        <w:t xml:space="preserve"> </w:t>
      </w:r>
      <w:r w:rsidR="009172C2" w:rsidRPr="00A45FA9">
        <w:rPr>
          <w:rFonts w:ascii="Times New Roman" w:hAnsi="Times New Roman" w:cs="Times New Roman"/>
          <w:sz w:val="24"/>
          <w:szCs w:val="24"/>
        </w:rPr>
        <w:t>развития АЭС в</w:t>
      </w:r>
      <w:r w:rsidR="009838BC" w:rsidRPr="00A45FA9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A45FA9" w:rsidRPr="00A45FA9" w:rsidRDefault="00A45FA9" w:rsidP="00210070">
      <w:pPr>
        <w:tabs>
          <w:tab w:val="left" w:pos="1276"/>
        </w:tabs>
        <w:spacing w:after="0" w:line="36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DF35C5" w:rsidRPr="00A45FA9" w:rsidRDefault="00DF35C5" w:rsidP="00210070">
      <w:pPr>
        <w:tabs>
          <w:tab w:val="left" w:pos="1276"/>
        </w:tabs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FA9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DF35C5" w:rsidRPr="00A45FA9" w:rsidRDefault="00DF35C5" w:rsidP="00210070">
      <w:pPr>
        <w:tabs>
          <w:tab w:val="left" w:pos="1276"/>
        </w:tabs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2A1" w:rsidRPr="001C306F" w:rsidRDefault="009902A1" w:rsidP="001C306F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06F">
        <w:rPr>
          <w:rFonts w:ascii="Times New Roman" w:hAnsi="Times New Roman" w:cs="Times New Roman"/>
          <w:sz w:val="28"/>
          <w:szCs w:val="28"/>
        </w:rPr>
        <w:t xml:space="preserve">Аминов Р.З., Байрамов А.Н. Оценка эффективности комбинирования АЭС с водородным комплексом в условиях безопасного использования водорода в паротурбинном цикле // Известия высших учебных заведений. ПРОБЛЕМЫ ЭНЕРГЕТИКИ. 2021. Т. 23. № 2. С. 56-69. doi:10.30724/1998-9903-2021-23-2-56-69. </w:t>
      </w:r>
    </w:p>
    <w:p w:rsidR="00DF35C5" w:rsidRPr="001C306F" w:rsidRDefault="00305A13" w:rsidP="001C30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06F">
        <w:rPr>
          <w:rFonts w:ascii="Times New Roman" w:eastAsia="TimesNewRomanPSMT" w:hAnsi="Times New Roman" w:cs="Times New Roman"/>
          <w:sz w:val="28"/>
          <w:szCs w:val="28"/>
        </w:rPr>
        <w:lastRenderedPageBreak/>
        <w:t>Атомные электростанции: учебное пособие / А.М. Антонова, А.В. Воробьев. – Томск: Изд-во Томского политехнического университета, 2009. – 230 с.</w:t>
      </w:r>
    </w:p>
    <w:p w:rsidR="00E11D58" w:rsidRPr="001C306F" w:rsidRDefault="00E11D58" w:rsidP="001C306F">
      <w:pPr>
        <w:pStyle w:val="Default"/>
        <w:numPr>
          <w:ilvl w:val="0"/>
          <w:numId w:val="1"/>
        </w:numPr>
        <w:spacing w:line="360" w:lineRule="atLeast"/>
        <w:ind w:left="0" w:firstLine="709"/>
        <w:jc w:val="both"/>
        <w:rPr>
          <w:sz w:val="28"/>
          <w:szCs w:val="28"/>
        </w:rPr>
      </w:pPr>
      <w:r w:rsidRPr="001C306F">
        <w:rPr>
          <w:sz w:val="28"/>
          <w:szCs w:val="28"/>
        </w:rPr>
        <w:t xml:space="preserve">Ермолин, В.С. О размещении </w:t>
      </w:r>
      <w:proofErr w:type="spellStart"/>
      <w:r w:rsidRPr="001C306F">
        <w:rPr>
          <w:sz w:val="28"/>
          <w:szCs w:val="28"/>
        </w:rPr>
        <w:t>тадолиния</w:t>
      </w:r>
      <w:proofErr w:type="spellEnd"/>
      <w:r w:rsidRPr="001C306F">
        <w:rPr>
          <w:sz w:val="28"/>
          <w:szCs w:val="28"/>
        </w:rPr>
        <w:t xml:space="preserve"> в центральном отверстии </w:t>
      </w:r>
      <w:proofErr w:type="spellStart"/>
      <w:r w:rsidRPr="001C306F">
        <w:rPr>
          <w:sz w:val="28"/>
          <w:szCs w:val="28"/>
        </w:rPr>
        <w:t>твэлов</w:t>
      </w:r>
      <w:proofErr w:type="spellEnd"/>
      <w:r w:rsidRPr="001C306F">
        <w:rPr>
          <w:sz w:val="28"/>
          <w:szCs w:val="28"/>
        </w:rPr>
        <w:t xml:space="preserve"> водо </w:t>
      </w:r>
      <w:proofErr w:type="spellStart"/>
      <w:r w:rsidRPr="001C306F">
        <w:rPr>
          <w:sz w:val="28"/>
          <w:szCs w:val="28"/>
        </w:rPr>
        <w:t>водяных</w:t>
      </w:r>
      <w:proofErr w:type="gramStart"/>
      <w:r w:rsidRPr="001C306F">
        <w:rPr>
          <w:sz w:val="28"/>
          <w:szCs w:val="28"/>
        </w:rPr>
        <w:t>.р</w:t>
      </w:r>
      <w:proofErr w:type="gramEnd"/>
      <w:r w:rsidRPr="001C306F">
        <w:rPr>
          <w:sz w:val="28"/>
          <w:szCs w:val="28"/>
        </w:rPr>
        <w:t>еакторов</w:t>
      </w:r>
      <w:proofErr w:type="spellEnd"/>
      <w:r w:rsidRPr="001C306F">
        <w:rPr>
          <w:sz w:val="28"/>
          <w:szCs w:val="28"/>
        </w:rPr>
        <w:t xml:space="preserve"> / В. С. Ермолин, В. С. Окунев // </w:t>
      </w:r>
      <w:r w:rsidR="00E1704B" w:rsidRPr="001C306F">
        <w:rPr>
          <w:sz w:val="28"/>
          <w:szCs w:val="28"/>
        </w:rPr>
        <w:t>Физика техн</w:t>
      </w:r>
      <w:r w:rsidRPr="001C306F">
        <w:rPr>
          <w:sz w:val="28"/>
          <w:szCs w:val="28"/>
        </w:rPr>
        <w:t>и</w:t>
      </w:r>
      <w:r w:rsidR="00E1704B" w:rsidRPr="001C306F">
        <w:rPr>
          <w:sz w:val="28"/>
          <w:szCs w:val="28"/>
        </w:rPr>
        <w:t>чес</w:t>
      </w:r>
      <w:r w:rsidRPr="001C306F">
        <w:rPr>
          <w:sz w:val="28"/>
          <w:szCs w:val="28"/>
        </w:rPr>
        <w:t>кие проблемы ядерной энергетики. – Научная сес</w:t>
      </w:r>
      <w:r w:rsidR="00E1704B" w:rsidRPr="001C306F">
        <w:rPr>
          <w:sz w:val="28"/>
          <w:szCs w:val="28"/>
        </w:rPr>
        <w:t>с</w:t>
      </w:r>
      <w:r w:rsidRPr="001C306F">
        <w:rPr>
          <w:sz w:val="28"/>
          <w:szCs w:val="28"/>
        </w:rPr>
        <w:t xml:space="preserve">ия МИФИ – С. 101 </w:t>
      </w:r>
    </w:p>
    <w:p w:rsidR="00DF35C5" w:rsidRPr="001C306F" w:rsidRDefault="00DF35C5" w:rsidP="001C306F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06F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 </w:t>
      </w:r>
      <w:r w:rsidR="00374EF9" w:rsidRPr="001C306F">
        <w:rPr>
          <w:rFonts w:ascii="Times New Roman" w:hAnsi="Times New Roman" w:cs="Times New Roman"/>
          <w:sz w:val="28"/>
          <w:szCs w:val="28"/>
        </w:rPr>
        <w:t xml:space="preserve">АЭС с реактором типа ВВЭР-1000. От физических основ эксплуатации до эволюции проекта / С.А. </w:t>
      </w:r>
      <w:proofErr w:type="spellStart"/>
      <w:r w:rsidR="00374EF9" w:rsidRPr="001C306F">
        <w:rPr>
          <w:rFonts w:ascii="Times New Roman" w:hAnsi="Times New Roman" w:cs="Times New Roman"/>
          <w:sz w:val="28"/>
          <w:szCs w:val="28"/>
        </w:rPr>
        <w:t>Андрушечко</w:t>
      </w:r>
      <w:proofErr w:type="spellEnd"/>
      <w:r w:rsidR="00374EF9" w:rsidRPr="001C306F">
        <w:rPr>
          <w:rFonts w:ascii="Times New Roman" w:hAnsi="Times New Roman" w:cs="Times New Roman"/>
          <w:sz w:val="28"/>
          <w:szCs w:val="28"/>
        </w:rPr>
        <w:t xml:space="preserve">, А.М. </w:t>
      </w:r>
      <w:proofErr w:type="spellStart"/>
      <w:r w:rsidR="00374EF9" w:rsidRPr="001C306F">
        <w:rPr>
          <w:rFonts w:ascii="Times New Roman" w:hAnsi="Times New Roman" w:cs="Times New Roman"/>
          <w:sz w:val="28"/>
          <w:szCs w:val="28"/>
        </w:rPr>
        <w:t>Афров</w:t>
      </w:r>
      <w:proofErr w:type="spellEnd"/>
      <w:r w:rsidR="00374EF9" w:rsidRPr="001C306F">
        <w:rPr>
          <w:rFonts w:ascii="Times New Roman" w:hAnsi="Times New Roman" w:cs="Times New Roman"/>
          <w:sz w:val="28"/>
          <w:szCs w:val="28"/>
        </w:rPr>
        <w:t xml:space="preserve">, Б.Ю. Васильев, В.Н. Генералов, К.Б. </w:t>
      </w:r>
      <w:proofErr w:type="spellStart"/>
      <w:r w:rsidR="00374EF9" w:rsidRPr="001C306F">
        <w:rPr>
          <w:rFonts w:ascii="Times New Roman" w:hAnsi="Times New Roman" w:cs="Times New Roman"/>
          <w:sz w:val="28"/>
          <w:szCs w:val="28"/>
        </w:rPr>
        <w:t>Косоуров</w:t>
      </w:r>
      <w:proofErr w:type="spellEnd"/>
      <w:r w:rsidR="00374EF9" w:rsidRPr="001C306F">
        <w:rPr>
          <w:rFonts w:ascii="Times New Roman" w:hAnsi="Times New Roman" w:cs="Times New Roman"/>
          <w:sz w:val="28"/>
          <w:szCs w:val="28"/>
        </w:rPr>
        <w:t xml:space="preserve">, Ю.М. </w:t>
      </w:r>
      <w:proofErr w:type="spellStart"/>
      <w:r w:rsidR="00374EF9" w:rsidRPr="001C306F">
        <w:rPr>
          <w:rFonts w:ascii="Times New Roman" w:hAnsi="Times New Roman" w:cs="Times New Roman"/>
          <w:sz w:val="28"/>
          <w:szCs w:val="28"/>
        </w:rPr>
        <w:t>Семченков</w:t>
      </w:r>
      <w:proofErr w:type="spellEnd"/>
      <w:r w:rsidR="00374EF9" w:rsidRPr="001C306F">
        <w:rPr>
          <w:rFonts w:ascii="Times New Roman" w:hAnsi="Times New Roman" w:cs="Times New Roman"/>
          <w:sz w:val="28"/>
          <w:szCs w:val="28"/>
        </w:rPr>
        <w:t xml:space="preserve">, В.Ф. Украинцев. – М.: Логос, 2010. - 604 с. + </w:t>
      </w:r>
      <w:proofErr w:type="spellStart"/>
      <w:r w:rsidR="00374EF9" w:rsidRPr="001C306F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374EF9" w:rsidRPr="001C306F">
        <w:rPr>
          <w:rFonts w:ascii="Times New Roman" w:hAnsi="Times New Roman" w:cs="Times New Roman"/>
          <w:sz w:val="28"/>
          <w:szCs w:val="28"/>
        </w:rPr>
        <w:t>. вклейки.</w:t>
      </w:r>
    </w:p>
    <w:p w:rsidR="00DF35C5" w:rsidRPr="001C306F" w:rsidRDefault="00263DF3" w:rsidP="001C306F">
      <w:pPr>
        <w:pStyle w:val="a3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06F">
        <w:rPr>
          <w:rFonts w:ascii="Times New Roman" w:hAnsi="Times New Roman" w:cs="Times New Roman"/>
          <w:sz w:val="28"/>
          <w:szCs w:val="28"/>
        </w:rPr>
        <w:t>Семченков</w:t>
      </w:r>
      <w:proofErr w:type="spellEnd"/>
      <w:r w:rsidRPr="001C306F">
        <w:rPr>
          <w:rFonts w:ascii="Times New Roman" w:hAnsi="Times New Roman" w:cs="Times New Roman"/>
          <w:sz w:val="28"/>
          <w:szCs w:val="28"/>
        </w:rPr>
        <w:t xml:space="preserve"> Ю. М., Сидоренко В.А. Перспективы развития АЭС с ВВЭР. - Теп</w:t>
      </w:r>
      <w:r w:rsidR="00E1704B" w:rsidRPr="001C306F">
        <w:rPr>
          <w:rFonts w:ascii="Times New Roman" w:hAnsi="Times New Roman" w:cs="Times New Roman"/>
          <w:sz w:val="28"/>
          <w:szCs w:val="28"/>
        </w:rPr>
        <w:t>л</w:t>
      </w:r>
      <w:r w:rsidRPr="001C306F">
        <w:rPr>
          <w:rFonts w:ascii="Times New Roman" w:hAnsi="Times New Roman" w:cs="Times New Roman"/>
          <w:sz w:val="28"/>
          <w:szCs w:val="28"/>
        </w:rPr>
        <w:t>оэнергетика. - 2011, № 5. - С. 2–9.</w:t>
      </w:r>
    </w:p>
    <w:p w:rsidR="009838BC" w:rsidRPr="001C306F" w:rsidRDefault="009838BC" w:rsidP="001C306F">
      <w:pPr>
        <w:pStyle w:val="a3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06F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Pr="001C306F">
        <w:rPr>
          <w:rFonts w:ascii="Times New Roman" w:hAnsi="Times New Roman" w:cs="Times New Roman"/>
          <w:sz w:val="28"/>
          <w:szCs w:val="28"/>
        </w:rPr>
        <w:t>Кручатов</w:t>
      </w:r>
      <w:proofErr w:type="spellEnd"/>
      <w:r w:rsidRPr="001C306F">
        <w:rPr>
          <w:rFonts w:ascii="Times New Roman" w:hAnsi="Times New Roman" w:cs="Times New Roman"/>
          <w:sz w:val="28"/>
          <w:szCs w:val="28"/>
        </w:rPr>
        <w:t xml:space="preserve"> и А.П. Александров о стратегии ядерного энергетического развития. Сборник. – М.: НИЦ «Курчатовский институт», 2013, 144с.: ил.</w:t>
      </w:r>
    </w:p>
    <w:p w:rsidR="007B3DCB" w:rsidRPr="001C306F" w:rsidRDefault="007B3DCB" w:rsidP="001C306F">
      <w:pPr>
        <w:spacing w:after="0" w:line="36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76CC8" w:rsidRPr="00A45FA9" w:rsidRDefault="00876CC8" w:rsidP="00210070">
      <w:pPr>
        <w:spacing w:after="0" w:line="360" w:lineRule="atLeast"/>
        <w:rPr>
          <w:rFonts w:ascii="Times New Roman" w:hAnsi="Times New Roman" w:cs="Times New Roman"/>
        </w:rPr>
      </w:pPr>
      <w:bookmarkStart w:id="0" w:name="_GoBack"/>
      <w:bookmarkEnd w:id="0"/>
    </w:p>
    <w:sectPr w:rsidR="00876CC8" w:rsidRPr="00A45FA9" w:rsidSect="00210070">
      <w:footerReference w:type="default" r:id="rId11"/>
      <w:pgSz w:w="11906" w:h="16838"/>
      <w:pgMar w:top="1418" w:right="1134" w:bottom="1134" w:left="1701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5C5" w:rsidRDefault="006F75C5" w:rsidP="004A57FF">
      <w:pPr>
        <w:spacing w:after="0" w:line="240" w:lineRule="auto"/>
      </w:pPr>
      <w:r>
        <w:separator/>
      </w:r>
    </w:p>
  </w:endnote>
  <w:endnote w:type="continuationSeparator" w:id="0">
    <w:p w:rsidR="006F75C5" w:rsidRDefault="006F75C5" w:rsidP="004A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23581"/>
      <w:docPartObj>
        <w:docPartGallery w:val="Page Numbers (Bottom of Page)"/>
        <w:docPartUnique/>
      </w:docPartObj>
    </w:sdtPr>
    <w:sdtEndPr/>
    <w:sdtContent>
      <w:p w:rsidR="004A57FF" w:rsidRDefault="004A57F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13B">
          <w:rPr>
            <w:noProof/>
          </w:rPr>
          <w:t>3</w:t>
        </w:r>
        <w:r>
          <w:fldChar w:fldCharType="end"/>
        </w:r>
      </w:p>
    </w:sdtContent>
  </w:sdt>
  <w:p w:rsidR="004A57FF" w:rsidRDefault="004A57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5C5" w:rsidRDefault="006F75C5" w:rsidP="004A57FF">
      <w:pPr>
        <w:spacing w:after="0" w:line="240" w:lineRule="auto"/>
      </w:pPr>
      <w:r>
        <w:separator/>
      </w:r>
    </w:p>
  </w:footnote>
  <w:footnote w:type="continuationSeparator" w:id="0">
    <w:p w:rsidR="006F75C5" w:rsidRDefault="006F75C5" w:rsidP="004A5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2D8"/>
    <w:multiLevelType w:val="hybridMultilevel"/>
    <w:tmpl w:val="C4C65DBA"/>
    <w:lvl w:ilvl="0" w:tplc="88F25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5668B"/>
    <w:multiLevelType w:val="hybridMultilevel"/>
    <w:tmpl w:val="81DC6002"/>
    <w:lvl w:ilvl="0" w:tplc="88F25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21EBA"/>
    <w:multiLevelType w:val="hybridMultilevel"/>
    <w:tmpl w:val="318C4618"/>
    <w:lvl w:ilvl="0" w:tplc="643E03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66CD2"/>
    <w:multiLevelType w:val="hybridMultilevel"/>
    <w:tmpl w:val="84226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AA6645"/>
    <w:multiLevelType w:val="hybridMultilevel"/>
    <w:tmpl w:val="2BBADD66"/>
    <w:lvl w:ilvl="0" w:tplc="26061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99"/>
    <w:rsid w:val="000176F1"/>
    <w:rsid w:val="0009213B"/>
    <w:rsid w:val="001C306F"/>
    <w:rsid w:val="00210070"/>
    <w:rsid w:val="00236AC6"/>
    <w:rsid w:val="00245F89"/>
    <w:rsid w:val="00263DF3"/>
    <w:rsid w:val="002E7499"/>
    <w:rsid w:val="00305A13"/>
    <w:rsid w:val="00374EF9"/>
    <w:rsid w:val="00411213"/>
    <w:rsid w:val="00467D1F"/>
    <w:rsid w:val="00496D1A"/>
    <w:rsid w:val="004A57FF"/>
    <w:rsid w:val="0050428D"/>
    <w:rsid w:val="005C0711"/>
    <w:rsid w:val="00620599"/>
    <w:rsid w:val="006700F9"/>
    <w:rsid w:val="006F75C5"/>
    <w:rsid w:val="007131AE"/>
    <w:rsid w:val="007229A3"/>
    <w:rsid w:val="007B3DCB"/>
    <w:rsid w:val="007C6C98"/>
    <w:rsid w:val="008311CE"/>
    <w:rsid w:val="00867E76"/>
    <w:rsid w:val="00876CC8"/>
    <w:rsid w:val="00886676"/>
    <w:rsid w:val="009029D8"/>
    <w:rsid w:val="009137C4"/>
    <w:rsid w:val="009172C2"/>
    <w:rsid w:val="009838BC"/>
    <w:rsid w:val="009902A1"/>
    <w:rsid w:val="009D6FE7"/>
    <w:rsid w:val="00A014DE"/>
    <w:rsid w:val="00A45FA9"/>
    <w:rsid w:val="00B8455C"/>
    <w:rsid w:val="00BD1B7B"/>
    <w:rsid w:val="00BE12D0"/>
    <w:rsid w:val="00C1165C"/>
    <w:rsid w:val="00CC5CDA"/>
    <w:rsid w:val="00CE07DE"/>
    <w:rsid w:val="00CE6BD7"/>
    <w:rsid w:val="00D16DC4"/>
    <w:rsid w:val="00DF35C5"/>
    <w:rsid w:val="00E11D58"/>
    <w:rsid w:val="00E1704B"/>
    <w:rsid w:val="00E24829"/>
    <w:rsid w:val="00E3658D"/>
    <w:rsid w:val="00EA4B0D"/>
    <w:rsid w:val="00EA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5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35C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5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72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5C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A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57FF"/>
  </w:style>
  <w:style w:type="paragraph" w:styleId="aa">
    <w:name w:val="footer"/>
    <w:basedOn w:val="a"/>
    <w:link w:val="ab"/>
    <w:uiPriority w:val="99"/>
    <w:unhideWhenUsed/>
    <w:rsid w:val="004A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5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5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35C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5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72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5C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A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57FF"/>
  </w:style>
  <w:style w:type="paragraph" w:styleId="aa">
    <w:name w:val="footer"/>
    <w:basedOn w:val="a"/>
    <w:link w:val="ab"/>
    <w:uiPriority w:val="99"/>
    <w:unhideWhenUsed/>
    <w:rsid w:val="004A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5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marselkrilov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1marselkril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Марсель</dc:creator>
  <cp:lastModifiedBy>Марсель</cp:lastModifiedBy>
  <cp:revision>5</cp:revision>
  <dcterms:created xsi:type="dcterms:W3CDTF">2021-11-17T19:44:00Z</dcterms:created>
  <dcterms:modified xsi:type="dcterms:W3CDTF">2021-11-18T17:46:00Z</dcterms:modified>
</cp:coreProperties>
</file>