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88B77" w14:textId="77777777" w:rsidR="00A63791" w:rsidRDefault="00063466" w:rsidP="00112C00">
      <w:pPr>
        <w:spacing w:after="0" w:line="240" w:lineRule="atLeast"/>
        <w:jc w:val="center"/>
        <w:rPr>
          <w:rFonts w:ascii="Times New Roman" w:hAnsi="Times New Roman"/>
          <w:sz w:val="28"/>
          <w:szCs w:val="28"/>
        </w:rPr>
      </w:pPr>
      <w:r w:rsidRPr="00063466">
        <w:rPr>
          <w:rFonts w:ascii="Times New Roman" w:hAnsi="Times New Roman"/>
          <w:sz w:val="28"/>
          <w:szCs w:val="28"/>
        </w:rPr>
        <w:t xml:space="preserve">Министерство науки и высшего образования Российской Федерации </w:t>
      </w:r>
    </w:p>
    <w:p w14:paraId="0AFB1858" w14:textId="77777777" w:rsidR="00FF54F7" w:rsidRPr="00063466" w:rsidRDefault="00063466" w:rsidP="00112C00">
      <w:pPr>
        <w:spacing w:after="0" w:line="240" w:lineRule="atLeast"/>
        <w:jc w:val="center"/>
        <w:rPr>
          <w:rFonts w:ascii="Times New Roman" w:eastAsia="Times New Roman" w:hAnsi="Times New Roman"/>
          <w:sz w:val="28"/>
          <w:szCs w:val="28"/>
          <w:lang w:eastAsia="ru-RU"/>
        </w:rPr>
      </w:pPr>
      <w:r w:rsidRPr="00063466">
        <w:rPr>
          <w:rFonts w:ascii="Times New Roman" w:hAnsi="Times New Roman"/>
          <w:sz w:val="28"/>
          <w:szCs w:val="28"/>
        </w:rPr>
        <w:t>Федеральное государственное бюджетное образовательное учреждение высшего образования «Казанский государственный энергетический университ</w:t>
      </w:r>
      <w:r w:rsidR="006E1C99">
        <w:rPr>
          <w:rFonts w:ascii="Times New Roman" w:hAnsi="Times New Roman"/>
          <w:sz w:val="28"/>
          <w:szCs w:val="28"/>
        </w:rPr>
        <w:t>ет</w:t>
      </w:r>
      <w:r w:rsidRPr="00063466">
        <w:rPr>
          <w:rFonts w:ascii="Times New Roman" w:hAnsi="Times New Roman"/>
          <w:sz w:val="28"/>
          <w:szCs w:val="28"/>
        </w:rPr>
        <w:t>»</w:t>
      </w:r>
    </w:p>
    <w:p w14:paraId="5DE19FB7" w14:textId="77777777" w:rsidR="00FF54F7" w:rsidRPr="00DA03F8" w:rsidRDefault="00FF54F7" w:rsidP="00B37918">
      <w:pPr>
        <w:spacing w:after="0" w:line="240" w:lineRule="atLeast"/>
        <w:ind w:firstLine="567"/>
        <w:jc w:val="center"/>
        <w:rPr>
          <w:rFonts w:ascii="Times New Roman" w:eastAsia="Times New Roman" w:hAnsi="Times New Roman"/>
          <w:sz w:val="28"/>
          <w:szCs w:val="28"/>
          <w:lang w:eastAsia="ru-RU"/>
        </w:rPr>
      </w:pPr>
    </w:p>
    <w:p w14:paraId="33B90EB7"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5D765726" w14:textId="77777777" w:rsidR="00063466" w:rsidRDefault="00063466" w:rsidP="00B37918">
      <w:pPr>
        <w:spacing w:after="0" w:line="240" w:lineRule="atLeast"/>
        <w:ind w:firstLine="567"/>
        <w:jc w:val="center"/>
        <w:rPr>
          <w:rFonts w:ascii="Times New Roman" w:eastAsia="Times New Roman" w:hAnsi="Times New Roman"/>
          <w:sz w:val="28"/>
          <w:szCs w:val="28"/>
          <w:lang w:eastAsia="ru-RU"/>
        </w:rPr>
      </w:pPr>
    </w:p>
    <w:p w14:paraId="1FFA3063" w14:textId="77777777" w:rsidR="00063466" w:rsidRDefault="00063466" w:rsidP="00B37918">
      <w:pPr>
        <w:spacing w:after="0" w:line="240" w:lineRule="atLeast"/>
        <w:ind w:firstLine="567"/>
        <w:jc w:val="center"/>
        <w:rPr>
          <w:rFonts w:ascii="Times New Roman" w:eastAsia="Times New Roman" w:hAnsi="Times New Roman"/>
          <w:sz w:val="28"/>
          <w:szCs w:val="28"/>
          <w:lang w:eastAsia="ru-RU"/>
        </w:rPr>
      </w:pPr>
    </w:p>
    <w:p w14:paraId="5C1F08CD" w14:textId="77777777" w:rsidR="00063466" w:rsidRDefault="00063466" w:rsidP="00B37918">
      <w:pPr>
        <w:spacing w:after="0" w:line="240" w:lineRule="atLeast"/>
        <w:ind w:firstLine="567"/>
        <w:jc w:val="center"/>
        <w:rPr>
          <w:rFonts w:ascii="Times New Roman" w:eastAsia="Times New Roman" w:hAnsi="Times New Roman"/>
          <w:sz w:val="28"/>
          <w:szCs w:val="28"/>
          <w:lang w:eastAsia="ru-RU"/>
        </w:rPr>
      </w:pPr>
    </w:p>
    <w:p w14:paraId="2DA17B36" w14:textId="77777777" w:rsidR="00063466" w:rsidRDefault="00063466" w:rsidP="00B37918">
      <w:pPr>
        <w:spacing w:after="0" w:line="240" w:lineRule="atLeast"/>
        <w:ind w:firstLine="567"/>
        <w:jc w:val="center"/>
        <w:rPr>
          <w:rFonts w:ascii="Times New Roman" w:eastAsia="Times New Roman" w:hAnsi="Times New Roman"/>
          <w:sz w:val="28"/>
          <w:szCs w:val="28"/>
          <w:lang w:eastAsia="ru-RU"/>
        </w:rPr>
      </w:pPr>
    </w:p>
    <w:p w14:paraId="27009F2F" w14:textId="77777777" w:rsidR="00063466" w:rsidRDefault="00063466" w:rsidP="00B37918">
      <w:pPr>
        <w:spacing w:after="0" w:line="240" w:lineRule="atLeast"/>
        <w:ind w:firstLine="567"/>
        <w:jc w:val="center"/>
        <w:rPr>
          <w:rFonts w:ascii="Times New Roman" w:eastAsia="Times New Roman" w:hAnsi="Times New Roman"/>
          <w:sz w:val="28"/>
          <w:szCs w:val="28"/>
          <w:lang w:eastAsia="ru-RU"/>
        </w:rPr>
      </w:pPr>
    </w:p>
    <w:p w14:paraId="5DE79C5F" w14:textId="77777777" w:rsidR="00063466" w:rsidRPr="00DA03F8" w:rsidRDefault="00063466" w:rsidP="00B37918">
      <w:pPr>
        <w:spacing w:after="0" w:line="240" w:lineRule="atLeast"/>
        <w:ind w:firstLine="567"/>
        <w:jc w:val="center"/>
        <w:rPr>
          <w:rFonts w:ascii="Times New Roman" w:eastAsia="Times New Roman" w:hAnsi="Times New Roman"/>
          <w:sz w:val="28"/>
          <w:szCs w:val="28"/>
          <w:lang w:eastAsia="ru-RU"/>
        </w:rPr>
      </w:pPr>
    </w:p>
    <w:p w14:paraId="1966E199" w14:textId="77777777" w:rsidR="00FF54F7" w:rsidRPr="004B4A49" w:rsidRDefault="00FF54F7" w:rsidP="00B37918">
      <w:pPr>
        <w:spacing w:after="0" w:line="240" w:lineRule="atLeast"/>
        <w:ind w:firstLine="567"/>
        <w:jc w:val="center"/>
        <w:rPr>
          <w:rFonts w:ascii="Times New Roman" w:eastAsia="Times New Roman" w:hAnsi="Times New Roman"/>
          <w:b/>
          <w:sz w:val="28"/>
          <w:szCs w:val="28"/>
          <w:lang w:eastAsia="ru-RU"/>
        </w:rPr>
      </w:pPr>
    </w:p>
    <w:p w14:paraId="1AE97271" w14:textId="77777777" w:rsidR="004B4A49" w:rsidRPr="004B4A49" w:rsidRDefault="00FF54F7" w:rsidP="0063433B">
      <w:pPr>
        <w:spacing w:after="0" w:line="240" w:lineRule="atLeast"/>
        <w:jc w:val="center"/>
        <w:rPr>
          <w:rFonts w:ascii="Times New Roman" w:hAnsi="Times New Roman"/>
          <w:b/>
          <w:sz w:val="28"/>
          <w:szCs w:val="28"/>
        </w:rPr>
      </w:pPr>
      <w:r w:rsidRPr="004B4A49">
        <w:rPr>
          <w:rFonts w:ascii="Times New Roman" w:hAnsi="Times New Roman"/>
          <w:b/>
          <w:sz w:val="28"/>
          <w:szCs w:val="28"/>
        </w:rPr>
        <w:t>ЭЛЕКТРИЧЕСКИЕ СЕТИ: НАДЕЖНОСТЬ, БЕЗОПАСНОСТЬ, ЭНЕРГОСБЕРЕЖЕНИЕ И ЭКОНОМИЧЕСКИЕ АСПЕКТЫ</w:t>
      </w:r>
    </w:p>
    <w:p w14:paraId="08D813F3" w14:textId="77777777" w:rsidR="00FF54F7" w:rsidRDefault="00FF54F7" w:rsidP="0063433B">
      <w:pPr>
        <w:spacing w:after="0" w:line="240" w:lineRule="atLeast"/>
        <w:jc w:val="center"/>
        <w:rPr>
          <w:rFonts w:ascii="Times New Roman" w:eastAsia="Times New Roman" w:hAnsi="Times New Roman"/>
          <w:sz w:val="32"/>
          <w:szCs w:val="32"/>
          <w:lang w:eastAsia="ru-RU"/>
        </w:rPr>
      </w:pPr>
    </w:p>
    <w:p w14:paraId="6481FBE9" w14:textId="77777777" w:rsidR="00063466" w:rsidRDefault="00063466" w:rsidP="0063433B">
      <w:pPr>
        <w:spacing w:after="0" w:line="240" w:lineRule="atLeast"/>
        <w:jc w:val="center"/>
        <w:rPr>
          <w:rFonts w:ascii="Times New Roman" w:eastAsia="Times New Roman" w:hAnsi="Times New Roman"/>
          <w:sz w:val="32"/>
          <w:szCs w:val="32"/>
          <w:lang w:eastAsia="ru-RU"/>
        </w:rPr>
      </w:pPr>
    </w:p>
    <w:p w14:paraId="69AA010B" w14:textId="77777777" w:rsidR="00063466" w:rsidRDefault="00063466" w:rsidP="0063433B">
      <w:pPr>
        <w:spacing w:after="0" w:line="240" w:lineRule="atLeast"/>
        <w:jc w:val="center"/>
        <w:rPr>
          <w:rFonts w:ascii="Times New Roman" w:eastAsia="Times New Roman" w:hAnsi="Times New Roman"/>
          <w:sz w:val="32"/>
          <w:szCs w:val="32"/>
          <w:lang w:eastAsia="ru-RU"/>
        </w:rPr>
      </w:pPr>
    </w:p>
    <w:p w14:paraId="39F6F650" w14:textId="77777777" w:rsidR="00CB21CE" w:rsidRPr="00CB21CE" w:rsidRDefault="00CB21CE" w:rsidP="0063433B">
      <w:pPr>
        <w:spacing w:after="0" w:line="240" w:lineRule="atLeast"/>
        <w:jc w:val="center"/>
        <w:rPr>
          <w:rFonts w:ascii="Times New Roman" w:eastAsia="Times New Roman" w:hAnsi="Times New Roman"/>
          <w:sz w:val="28"/>
          <w:szCs w:val="28"/>
          <w:lang w:eastAsia="ru-RU"/>
        </w:rPr>
      </w:pPr>
      <w:r>
        <w:rPr>
          <w:rFonts w:ascii="Times New Roman" w:hAnsi="Times New Roman"/>
          <w:sz w:val="28"/>
          <w:szCs w:val="28"/>
        </w:rPr>
        <w:t>М</w:t>
      </w:r>
      <w:r w:rsidRPr="00CB21CE">
        <w:rPr>
          <w:rFonts w:ascii="Times New Roman" w:hAnsi="Times New Roman"/>
          <w:sz w:val="28"/>
          <w:szCs w:val="28"/>
        </w:rPr>
        <w:t>еждународная научно-практическая конференция</w:t>
      </w:r>
    </w:p>
    <w:p w14:paraId="52542371" w14:textId="77777777" w:rsidR="00FF54F7" w:rsidRPr="00DA03F8" w:rsidRDefault="00CB21CE" w:rsidP="0063433B">
      <w:pPr>
        <w:spacing w:after="0" w:line="240" w:lineRule="atLeast"/>
        <w:jc w:val="center"/>
        <w:rPr>
          <w:rFonts w:ascii="Times New Roman" w:eastAsia="Times New Roman" w:hAnsi="Times New Roman"/>
          <w:sz w:val="28"/>
          <w:szCs w:val="28"/>
          <w:lang w:eastAsia="ru-RU"/>
        </w:rPr>
      </w:pPr>
      <w:r w:rsidRPr="009872D4">
        <w:rPr>
          <w:rFonts w:ascii="Times New Roman" w:eastAsia="Times New Roman" w:hAnsi="Times New Roman"/>
          <w:sz w:val="28"/>
          <w:szCs w:val="28"/>
          <w:lang w:eastAsia="ru-RU"/>
        </w:rPr>
        <w:t>( Казань,</w:t>
      </w:r>
      <w:r>
        <w:rPr>
          <w:rFonts w:ascii="Times New Roman" w:eastAsia="Times New Roman" w:hAnsi="Times New Roman"/>
          <w:sz w:val="32"/>
          <w:szCs w:val="32"/>
          <w:lang w:eastAsia="ru-RU"/>
        </w:rPr>
        <w:t xml:space="preserve"> </w:t>
      </w:r>
      <w:r w:rsidR="00FF54F7">
        <w:rPr>
          <w:rFonts w:ascii="Times New Roman" w:eastAsia="Times New Roman" w:hAnsi="Times New Roman"/>
          <w:sz w:val="28"/>
          <w:szCs w:val="28"/>
          <w:lang w:eastAsia="ru-RU"/>
        </w:rPr>
        <w:t>7 апреля</w:t>
      </w:r>
      <w:r w:rsidR="00FF54F7" w:rsidRPr="00DA03F8">
        <w:rPr>
          <w:rFonts w:ascii="Times New Roman" w:eastAsia="Times New Roman" w:hAnsi="Times New Roman"/>
          <w:sz w:val="28"/>
          <w:szCs w:val="28"/>
          <w:lang w:eastAsia="ru-RU"/>
        </w:rPr>
        <w:t xml:space="preserve"> 20</w:t>
      </w:r>
      <w:r w:rsidR="00FF54F7">
        <w:rPr>
          <w:rFonts w:ascii="Times New Roman" w:eastAsia="Times New Roman" w:hAnsi="Times New Roman"/>
          <w:sz w:val="28"/>
          <w:szCs w:val="28"/>
          <w:lang w:eastAsia="ru-RU"/>
        </w:rPr>
        <w:t>21</w:t>
      </w:r>
      <w:r w:rsidR="00FF54F7" w:rsidRPr="00DA03F8">
        <w:rPr>
          <w:rFonts w:ascii="Times New Roman" w:eastAsia="Times New Roman" w:hAnsi="Times New Roman"/>
          <w:sz w:val="28"/>
          <w:szCs w:val="28"/>
          <w:lang w:eastAsia="ru-RU"/>
        </w:rPr>
        <w:t xml:space="preserve"> г.</w:t>
      </w:r>
      <w:r>
        <w:rPr>
          <w:rFonts w:ascii="Times New Roman" w:eastAsia="Times New Roman" w:hAnsi="Times New Roman"/>
          <w:sz w:val="28"/>
          <w:szCs w:val="28"/>
          <w:lang w:eastAsia="ru-RU"/>
        </w:rPr>
        <w:t>)</w:t>
      </w:r>
    </w:p>
    <w:p w14:paraId="00E091BA" w14:textId="77777777" w:rsidR="00FF54F7" w:rsidRDefault="00FF54F7" w:rsidP="0063433B">
      <w:pPr>
        <w:spacing w:after="0" w:line="240" w:lineRule="atLeast"/>
        <w:jc w:val="center"/>
        <w:rPr>
          <w:rFonts w:ascii="Times New Roman" w:eastAsia="Times New Roman" w:hAnsi="Times New Roman"/>
          <w:sz w:val="28"/>
          <w:szCs w:val="28"/>
          <w:lang w:eastAsia="ru-RU"/>
        </w:rPr>
      </w:pPr>
    </w:p>
    <w:p w14:paraId="424340B8" w14:textId="77777777" w:rsidR="00063466" w:rsidRDefault="00063466" w:rsidP="0063433B">
      <w:pPr>
        <w:spacing w:after="0" w:line="240" w:lineRule="atLeast"/>
        <w:jc w:val="center"/>
        <w:rPr>
          <w:rFonts w:ascii="Times New Roman" w:eastAsia="Times New Roman" w:hAnsi="Times New Roman"/>
          <w:sz w:val="28"/>
          <w:szCs w:val="28"/>
          <w:lang w:eastAsia="ru-RU"/>
        </w:rPr>
      </w:pPr>
    </w:p>
    <w:p w14:paraId="2916BCDF" w14:textId="77777777" w:rsidR="00063466" w:rsidRPr="00DA03F8" w:rsidRDefault="00063466" w:rsidP="0063433B">
      <w:pPr>
        <w:spacing w:after="0" w:line="240" w:lineRule="atLeast"/>
        <w:jc w:val="center"/>
        <w:rPr>
          <w:rFonts w:ascii="Times New Roman" w:eastAsia="Times New Roman" w:hAnsi="Times New Roman"/>
          <w:sz w:val="28"/>
          <w:szCs w:val="28"/>
          <w:lang w:eastAsia="ru-RU"/>
        </w:rPr>
      </w:pPr>
    </w:p>
    <w:p w14:paraId="685876C6" w14:textId="77777777" w:rsidR="00FF54F7" w:rsidRDefault="009D3EB6" w:rsidP="00B37918">
      <w:pPr>
        <w:spacing w:after="0" w:line="240" w:lineRule="atLeast"/>
        <w:ind w:firstLine="567"/>
        <w:jc w:val="center"/>
        <w:rPr>
          <w:rFonts w:ascii="Times New Roman" w:eastAsia="Times New Roman" w:hAnsi="Times New Roman"/>
          <w:sz w:val="28"/>
          <w:szCs w:val="28"/>
          <w:lang w:eastAsia="ru-RU"/>
        </w:rPr>
      </w:pPr>
      <w:r w:rsidRPr="009D3EB6">
        <w:rPr>
          <w:rFonts w:ascii="Times New Roman" w:eastAsia="Times New Roman" w:hAnsi="Times New Roman"/>
          <w:sz w:val="28"/>
          <w:szCs w:val="28"/>
          <w:lang w:eastAsia="ru-RU"/>
        </w:rPr>
        <w:t>Материалы конференции</w:t>
      </w:r>
    </w:p>
    <w:p w14:paraId="24D179E0"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133D4817"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3103594C"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68858243" w14:textId="77777777" w:rsidR="00FF54F7" w:rsidRPr="00DA03F8" w:rsidRDefault="00FF54F7" w:rsidP="00B37918">
      <w:pPr>
        <w:spacing w:after="0" w:line="240" w:lineRule="atLeast"/>
        <w:ind w:firstLine="567"/>
        <w:jc w:val="center"/>
        <w:rPr>
          <w:rFonts w:ascii="Times New Roman" w:eastAsia="Times New Roman" w:hAnsi="Times New Roman"/>
          <w:sz w:val="28"/>
          <w:szCs w:val="28"/>
          <w:lang w:eastAsia="ru-RU"/>
        </w:rPr>
      </w:pPr>
    </w:p>
    <w:p w14:paraId="64E33362" w14:textId="77777777" w:rsidR="00FF54F7" w:rsidRPr="00DA03F8" w:rsidRDefault="00FF54F7" w:rsidP="00B37918">
      <w:pPr>
        <w:spacing w:after="0" w:line="240" w:lineRule="atLeast"/>
        <w:ind w:firstLine="567"/>
        <w:jc w:val="center"/>
        <w:rPr>
          <w:rFonts w:ascii="Times New Roman" w:eastAsia="Times New Roman" w:hAnsi="Times New Roman"/>
          <w:sz w:val="28"/>
          <w:szCs w:val="28"/>
          <w:lang w:eastAsia="ru-RU"/>
        </w:rPr>
      </w:pPr>
    </w:p>
    <w:p w14:paraId="7B3717C8" w14:textId="77777777" w:rsidR="00FF54F7" w:rsidRPr="00DA03F8" w:rsidRDefault="00FF54F7" w:rsidP="00B37918">
      <w:pPr>
        <w:spacing w:after="0" w:line="240" w:lineRule="atLeast"/>
        <w:ind w:firstLine="567"/>
        <w:jc w:val="center"/>
        <w:rPr>
          <w:rFonts w:ascii="Times New Roman" w:eastAsia="Times New Roman" w:hAnsi="Times New Roman"/>
          <w:sz w:val="28"/>
          <w:szCs w:val="28"/>
          <w:lang w:eastAsia="ru-RU"/>
        </w:rPr>
      </w:pPr>
    </w:p>
    <w:p w14:paraId="0B98440D" w14:textId="77777777" w:rsidR="00FF54F7" w:rsidRPr="00DA03F8" w:rsidRDefault="00FF54F7" w:rsidP="00B37918">
      <w:pPr>
        <w:spacing w:after="0" w:line="240" w:lineRule="atLeast"/>
        <w:ind w:firstLine="567"/>
        <w:jc w:val="center"/>
        <w:rPr>
          <w:rFonts w:ascii="Times New Roman" w:eastAsia="Times New Roman" w:hAnsi="Times New Roman"/>
          <w:sz w:val="28"/>
          <w:szCs w:val="28"/>
          <w:lang w:eastAsia="ru-RU"/>
        </w:rPr>
      </w:pPr>
    </w:p>
    <w:p w14:paraId="6B776BE1" w14:textId="77777777" w:rsidR="00FF54F7" w:rsidRPr="00DA03F8" w:rsidRDefault="00FF54F7" w:rsidP="00B37918">
      <w:pPr>
        <w:spacing w:after="0" w:line="240" w:lineRule="atLeast"/>
        <w:ind w:firstLine="567"/>
        <w:jc w:val="center"/>
        <w:rPr>
          <w:rFonts w:ascii="Times New Roman" w:eastAsia="Times New Roman" w:hAnsi="Times New Roman"/>
          <w:sz w:val="28"/>
          <w:szCs w:val="28"/>
          <w:lang w:eastAsia="ru-RU"/>
        </w:rPr>
      </w:pPr>
    </w:p>
    <w:p w14:paraId="5F7289AD"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4818A443"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74628630"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02C2D634"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07A038A0"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28A8FA4A"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7596C123" w14:textId="77777777" w:rsidR="00FF54F7" w:rsidRDefault="00FF54F7" w:rsidP="00B37918">
      <w:pPr>
        <w:spacing w:after="0" w:line="240" w:lineRule="atLeast"/>
        <w:ind w:firstLine="567"/>
        <w:rPr>
          <w:rFonts w:ascii="Times New Roman" w:eastAsia="Times New Roman" w:hAnsi="Times New Roman"/>
          <w:sz w:val="28"/>
          <w:szCs w:val="28"/>
          <w:lang w:eastAsia="ru-RU"/>
        </w:rPr>
      </w:pPr>
    </w:p>
    <w:p w14:paraId="337C4B9F"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426DE435" w14:textId="77777777" w:rsidR="00FF54F7" w:rsidRDefault="00FF54F7" w:rsidP="00B37918">
      <w:pPr>
        <w:spacing w:after="0" w:line="240" w:lineRule="atLeast"/>
        <w:ind w:firstLine="567"/>
        <w:jc w:val="center"/>
        <w:rPr>
          <w:rFonts w:ascii="Times New Roman" w:eastAsia="Times New Roman" w:hAnsi="Times New Roman"/>
          <w:sz w:val="28"/>
          <w:szCs w:val="28"/>
          <w:lang w:eastAsia="ru-RU"/>
        </w:rPr>
      </w:pPr>
    </w:p>
    <w:p w14:paraId="0CD8B01B" w14:textId="77777777" w:rsidR="004B4A49" w:rsidRDefault="004B4A49" w:rsidP="00B37918">
      <w:pPr>
        <w:spacing w:after="0" w:line="240" w:lineRule="atLeast"/>
        <w:ind w:firstLine="567"/>
        <w:jc w:val="center"/>
        <w:rPr>
          <w:rFonts w:ascii="Times New Roman" w:eastAsia="Times New Roman" w:hAnsi="Times New Roman"/>
          <w:sz w:val="28"/>
          <w:szCs w:val="28"/>
          <w:lang w:eastAsia="ru-RU"/>
        </w:rPr>
      </w:pPr>
    </w:p>
    <w:p w14:paraId="6FE8B008" w14:textId="77777777" w:rsidR="00FF57C4" w:rsidRDefault="00FF57C4" w:rsidP="00FF57C4">
      <w:pPr>
        <w:spacing w:after="0" w:line="240" w:lineRule="atLeast"/>
        <w:ind w:firstLine="567"/>
        <w:rPr>
          <w:rFonts w:ascii="Times New Roman" w:eastAsia="Times New Roman" w:hAnsi="Times New Roman"/>
          <w:sz w:val="28"/>
          <w:szCs w:val="28"/>
          <w:lang w:eastAsia="ru-RU"/>
        </w:rPr>
      </w:pPr>
    </w:p>
    <w:p w14:paraId="4CB613E6" w14:textId="77777777" w:rsidR="00FF54F7" w:rsidRPr="00FF54F7" w:rsidRDefault="00110229" w:rsidP="00B37918">
      <w:pPr>
        <w:spacing w:after="0" w:line="240" w:lineRule="atLeast"/>
        <w:ind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Казань</w:t>
      </w:r>
      <w:r w:rsidR="0061432D">
        <w:rPr>
          <w:rFonts w:ascii="Times New Roman" w:eastAsia="Times New Roman" w:hAnsi="Times New Roman"/>
          <w:sz w:val="28"/>
          <w:szCs w:val="28"/>
          <w:lang w:eastAsia="ru-RU"/>
        </w:rPr>
        <w:t xml:space="preserve"> </w:t>
      </w:r>
      <w:r w:rsidR="00FF54F7">
        <w:rPr>
          <w:rFonts w:ascii="Times New Roman" w:eastAsia="Times New Roman" w:hAnsi="Times New Roman"/>
          <w:sz w:val="28"/>
          <w:szCs w:val="28"/>
          <w:lang w:eastAsia="ru-RU"/>
        </w:rPr>
        <w:t>20</w:t>
      </w:r>
      <w:r w:rsidR="00FF54F7" w:rsidRPr="00EF0B60">
        <w:rPr>
          <w:rFonts w:ascii="Times New Roman" w:eastAsia="Times New Roman" w:hAnsi="Times New Roman"/>
          <w:sz w:val="28"/>
          <w:szCs w:val="28"/>
          <w:lang w:eastAsia="ru-RU"/>
        </w:rPr>
        <w:t>21</w:t>
      </w:r>
    </w:p>
    <w:p w14:paraId="0026351A" w14:textId="77777777" w:rsidR="00D05DB5" w:rsidRPr="00E56F6F" w:rsidRDefault="00D05DB5" w:rsidP="00B37918">
      <w:pPr>
        <w:spacing w:after="0" w:line="240" w:lineRule="atLeast"/>
        <w:ind w:firstLine="567"/>
        <w:rPr>
          <w:rFonts w:ascii="Times New Roman" w:hAnsi="Times New Roman"/>
          <w:sz w:val="28"/>
          <w:szCs w:val="28"/>
        </w:rPr>
      </w:pPr>
      <w:r>
        <w:rPr>
          <w:rFonts w:ascii="Times New Roman" w:hAnsi="Times New Roman"/>
          <w:color w:val="000000"/>
          <w:sz w:val="28"/>
          <w:szCs w:val="28"/>
        </w:rPr>
        <w:lastRenderedPageBreak/>
        <w:t>УДК 621.31</w:t>
      </w:r>
    </w:p>
    <w:p w14:paraId="54CFD20D" w14:textId="77777777" w:rsidR="00D05DB5" w:rsidRDefault="00D05DB5" w:rsidP="00B37918">
      <w:pPr>
        <w:autoSpaceDE w:val="0"/>
        <w:autoSpaceDN w:val="0"/>
        <w:adjustRightInd w:val="0"/>
        <w:spacing w:after="0" w:line="240" w:lineRule="atLeast"/>
        <w:ind w:firstLine="567"/>
        <w:rPr>
          <w:rFonts w:ascii="Times New Roman" w:hAnsi="Times New Roman"/>
          <w:color w:val="000000"/>
          <w:sz w:val="28"/>
          <w:szCs w:val="28"/>
        </w:rPr>
      </w:pPr>
      <w:r>
        <w:rPr>
          <w:rFonts w:ascii="Times New Roman" w:hAnsi="Times New Roman"/>
          <w:color w:val="000000"/>
          <w:sz w:val="28"/>
          <w:szCs w:val="28"/>
        </w:rPr>
        <w:t>БКК 31.2</w:t>
      </w:r>
    </w:p>
    <w:p w14:paraId="43BA31FD" w14:textId="77777777" w:rsidR="00D05DB5" w:rsidRDefault="00D05DB5" w:rsidP="00B37918">
      <w:pPr>
        <w:autoSpaceDE w:val="0"/>
        <w:autoSpaceDN w:val="0"/>
        <w:adjustRightInd w:val="0"/>
        <w:spacing w:after="0" w:line="240" w:lineRule="atLeast"/>
        <w:ind w:firstLine="567"/>
        <w:rPr>
          <w:rFonts w:ascii="Times New Roman" w:hAnsi="Times New Roman"/>
          <w:color w:val="000000"/>
          <w:sz w:val="28"/>
          <w:szCs w:val="28"/>
        </w:rPr>
      </w:pPr>
      <w:r>
        <w:rPr>
          <w:rFonts w:ascii="Times New Roman" w:hAnsi="Times New Roman"/>
          <w:color w:val="000000"/>
          <w:sz w:val="28"/>
          <w:szCs w:val="28"/>
        </w:rPr>
        <w:t>Ч54</w:t>
      </w:r>
    </w:p>
    <w:p w14:paraId="591C8309" w14:textId="77777777" w:rsidR="00D05DB5" w:rsidRDefault="00D05DB5" w:rsidP="00B37918">
      <w:pPr>
        <w:autoSpaceDE w:val="0"/>
        <w:autoSpaceDN w:val="0"/>
        <w:adjustRightInd w:val="0"/>
        <w:spacing w:after="0" w:line="240" w:lineRule="atLeast"/>
        <w:ind w:firstLine="567"/>
        <w:rPr>
          <w:rFonts w:ascii="Times New Roman" w:hAnsi="Times New Roman"/>
          <w:color w:val="000000"/>
          <w:sz w:val="28"/>
          <w:szCs w:val="28"/>
        </w:rPr>
      </w:pPr>
    </w:p>
    <w:p w14:paraId="35DBDF17" w14:textId="77777777" w:rsidR="00D05DB5" w:rsidRDefault="00D05DB5" w:rsidP="00B37918">
      <w:pPr>
        <w:autoSpaceDE w:val="0"/>
        <w:autoSpaceDN w:val="0"/>
        <w:adjustRightInd w:val="0"/>
        <w:spacing w:after="0" w:line="240" w:lineRule="atLeast"/>
        <w:ind w:firstLine="567"/>
        <w:rPr>
          <w:rFonts w:ascii="Times New Roman" w:hAnsi="Times New Roman"/>
          <w:color w:val="000000"/>
          <w:sz w:val="28"/>
          <w:szCs w:val="28"/>
        </w:rPr>
      </w:pPr>
    </w:p>
    <w:p w14:paraId="4F0A41A2" w14:textId="77777777" w:rsidR="00D05DB5" w:rsidRPr="00D05DB5" w:rsidRDefault="00D05DB5" w:rsidP="00B37918">
      <w:pPr>
        <w:autoSpaceDE w:val="0"/>
        <w:autoSpaceDN w:val="0"/>
        <w:adjustRightInd w:val="0"/>
        <w:spacing w:after="0" w:line="240" w:lineRule="atLeast"/>
        <w:ind w:firstLine="567"/>
        <w:jc w:val="center"/>
        <w:rPr>
          <w:rFonts w:ascii="Times New Roman" w:hAnsi="Times New Roman"/>
          <w:sz w:val="24"/>
          <w:szCs w:val="24"/>
        </w:rPr>
      </w:pPr>
      <w:r w:rsidRPr="00D05DB5">
        <w:rPr>
          <w:rFonts w:ascii="Times New Roman" w:hAnsi="Times New Roman"/>
          <w:sz w:val="24"/>
          <w:szCs w:val="24"/>
        </w:rPr>
        <w:t>Рецензенты:</w:t>
      </w:r>
    </w:p>
    <w:p w14:paraId="5784BA3E" w14:textId="77777777" w:rsidR="00D05DB5" w:rsidRPr="00D05DB5" w:rsidRDefault="00D05DB5" w:rsidP="00B37918">
      <w:pPr>
        <w:autoSpaceDE w:val="0"/>
        <w:autoSpaceDN w:val="0"/>
        <w:adjustRightInd w:val="0"/>
        <w:spacing w:after="0" w:line="240" w:lineRule="atLeast"/>
        <w:ind w:firstLine="567"/>
        <w:jc w:val="center"/>
        <w:rPr>
          <w:rFonts w:ascii="Times New Roman" w:hAnsi="Times New Roman"/>
          <w:sz w:val="24"/>
          <w:szCs w:val="24"/>
        </w:rPr>
      </w:pPr>
      <w:r w:rsidRPr="00D05DB5">
        <w:rPr>
          <w:rFonts w:ascii="Times New Roman" w:hAnsi="Times New Roman"/>
          <w:sz w:val="24"/>
          <w:szCs w:val="24"/>
        </w:rPr>
        <w:t>зам. гл. диспетчера по оперативной работе Филиала</w:t>
      </w:r>
    </w:p>
    <w:p w14:paraId="19E9C6ED" w14:textId="77777777" w:rsidR="00D05DB5" w:rsidRPr="00D05DB5" w:rsidRDefault="00D05DB5" w:rsidP="00B37918">
      <w:pPr>
        <w:autoSpaceDE w:val="0"/>
        <w:autoSpaceDN w:val="0"/>
        <w:adjustRightInd w:val="0"/>
        <w:spacing w:after="0" w:line="240" w:lineRule="atLeast"/>
        <w:ind w:firstLine="567"/>
        <w:jc w:val="center"/>
        <w:rPr>
          <w:rFonts w:ascii="Times New Roman" w:hAnsi="Times New Roman"/>
          <w:sz w:val="24"/>
          <w:szCs w:val="24"/>
        </w:rPr>
      </w:pPr>
      <w:r w:rsidRPr="00D05DB5">
        <w:rPr>
          <w:rFonts w:ascii="Times New Roman" w:hAnsi="Times New Roman"/>
          <w:sz w:val="24"/>
          <w:szCs w:val="24"/>
        </w:rPr>
        <w:t>АО «СО ЕЭС» РДУ Татарстана Е.В. Александров</w:t>
      </w:r>
    </w:p>
    <w:p w14:paraId="388122E0" w14:textId="77777777" w:rsidR="00D05DB5" w:rsidRPr="00D05DB5" w:rsidRDefault="00D05DB5" w:rsidP="00B37918">
      <w:pPr>
        <w:autoSpaceDE w:val="0"/>
        <w:autoSpaceDN w:val="0"/>
        <w:adjustRightInd w:val="0"/>
        <w:spacing w:after="0" w:line="240" w:lineRule="atLeast"/>
        <w:ind w:firstLine="567"/>
        <w:jc w:val="center"/>
        <w:rPr>
          <w:rFonts w:ascii="Times New Roman" w:hAnsi="Times New Roman"/>
          <w:sz w:val="24"/>
          <w:szCs w:val="24"/>
        </w:rPr>
      </w:pPr>
      <w:r w:rsidRPr="00D05DB5">
        <w:rPr>
          <w:rFonts w:ascii="Times New Roman" w:hAnsi="Times New Roman"/>
          <w:sz w:val="24"/>
          <w:szCs w:val="24"/>
        </w:rPr>
        <w:t>дир. Института электроэнергетики и электроники,</w:t>
      </w:r>
    </w:p>
    <w:p w14:paraId="4D23CEBB" w14:textId="77777777" w:rsidR="00D05DB5" w:rsidRPr="00D05DB5" w:rsidRDefault="00D05DB5" w:rsidP="00B37918">
      <w:pPr>
        <w:autoSpaceDE w:val="0"/>
        <w:autoSpaceDN w:val="0"/>
        <w:adjustRightInd w:val="0"/>
        <w:spacing w:after="0" w:line="240" w:lineRule="atLeast"/>
        <w:ind w:firstLine="567"/>
        <w:jc w:val="center"/>
        <w:rPr>
          <w:rFonts w:ascii="Times New Roman" w:hAnsi="Times New Roman"/>
          <w:sz w:val="24"/>
          <w:szCs w:val="24"/>
        </w:rPr>
      </w:pPr>
      <w:r w:rsidRPr="00D05DB5">
        <w:rPr>
          <w:rFonts w:ascii="Times New Roman" w:hAnsi="Times New Roman"/>
          <w:sz w:val="24"/>
          <w:szCs w:val="24"/>
        </w:rPr>
        <w:t>зав. каф. «Электроснабжение промышленных предприятий»,</w:t>
      </w:r>
    </w:p>
    <w:p w14:paraId="71BEB03A" w14:textId="77777777" w:rsidR="00D05DB5" w:rsidRPr="00D05DB5" w:rsidRDefault="00D05DB5" w:rsidP="00B37918">
      <w:pPr>
        <w:autoSpaceDE w:val="0"/>
        <w:autoSpaceDN w:val="0"/>
        <w:adjustRightInd w:val="0"/>
        <w:spacing w:after="0" w:line="240" w:lineRule="atLeast"/>
        <w:ind w:firstLine="567"/>
        <w:jc w:val="center"/>
        <w:rPr>
          <w:rFonts w:ascii="Times New Roman" w:hAnsi="Times New Roman"/>
          <w:sz w:val="24"/>
          <w:szCs w:val="24"/>
        </w:rPr>
      </w:pPr>
      <w:r w:rsidRPr="00D05DB5">
        <w:rPr>
          <w:rFonts w:ascii="Times New Roman" w:hAnsi="Times New Roman"/>
          <w:sz w:val="24"/>
          <w:szCs w:val="24"/>
        </w:rPr>
        <w:t>д-р техн. наук И.В. Ившин</w:t>
      </w:r>
    </w:p>
    <w:p w14:paraId="3B7B882C" w14:textId="77777777" w:rsidR="00D05DB5" w:rsidRPr="00D05DB5" w:rsidRDefault="00D05DB5" w:rsidP="00B37918">
      <w:pPr>
        <w:autoSpaceDE w:val="0"/>
        <w:autoSpaceDN w:val="0"/>
        <w:adjustRightInd w:val="0"/>
        <w:spacing w:after="0" w:line="240" w:lineRule="atLeast"/>
        <w:ind w:firstLine="567"/>
        <w:jc w:val="center"/>
        <w:rPr>
          <w:rFonts w:ascii="Times New Roman" w:hAnsi="Times New Roman"/>
          <w:sz w:val="24"/>
          <w:szCs w:val="24"/>
        </w:rPr>
      </w:pPr>
      <w:r w:rsidRPr="00D05DB5">
        <w:rPr>
          <w:rFonts w:ascii="Times New Roman" w:hAnsi="Times New Roman"/>
          <w:sz w:val="24"/>
          <w:szCs w:val="24"/>
        </w:rPr>
        <w:t>Редакционная коллегия:</w:t>
      </w:r>
    </w:p>
    <w:p w14:paraId="0D23D76E" w14:textId="77777777" w:rsidR="00D05DB5" w:rsidRPr="00D05DB5" w:rsidRDefault="00D05DB5" w:rsidP="00B37918">
      <w:pPr>
        <w:autoSpaceDE w:val="0"/>
        <w:autoSpaceDN w:val="0"/>
        <w:adjustRightInd w:val="0"/>
        <w:spacing w:after="0" w:line="240" w:lineRule="atLeast"/>
        <w:ind w:firstLine="567"/>
        <w:jc w:val="center"/>
        <w:rPr>
          <w:rFonts w:ascii="Times New Roman" w:hAnsi="Times New Roman"/>
          <w:sz w:val="24"/>
          <w:szCs w:val="24"/>
        </w:rPr>
      </w:pPr>
      <w:r w:rsidRPr="00D05DB5">
        <w:rPr>
          <w:rFonts w:ascii="Times New Roman" w:hAnsi="Times New Roman"/>
          <w:sz w:val="24"/>
          <w:szCs w:val="24"/>
        </w:rPr>
        <w:t>Э.В. Шамсутдинов,</w:t>
      </w:r>
      <w:r w:rsidR="007C749F">
        <w:rPr>
          <w:rFonts w:ascii="Times New Roman" w:hAnsi="Times New Roman"/>
          <w:sz w:val="24"/>
          <w:szCs w:val="24"/>
        </w:rPr>
        <w:t xml:space="preserve"> </w:t>
      </w:r>
      <w:r w:rsidRPr="00D05DB5">
        <w:rPr>
          <w:rFonts w:ascii="Times New Roman" w:hAnsi="Times New Roman"/>
          <w:sz w:val="24"/>
          <w:szCs w:val="24"/>
        </w:rPr>
        <w:t>А.Г. Арзамасова</w:t>
      </w:r>
      <w:r w:rsidR="007C749F">
        <w:rPr>
          <w:rFonts w:ascii="Times New Roman" w:hAnsi="Times New Roman"/>
          <w:sz w:val="24"/>
          <w:szCs w:val="24"/>
        </w:rPr>
        <w:t>,</w:t>
      </w:r>
      <w:r w:rsidR="007C749F" w:rsidRPr="007C749F">
        <w:rPr>
          <w:rFonts w:ascii="Times New Roman" w:hAnsi="Times New Roman"/>
          <w:sz w:val="24"/>
          <w:szCs w:val="24"/>
        </w:rPr>
        <w:t xml:space="preserve"> </w:t>
      </w:r>
      <w:r w:rsidR="007C749F">
        <w:rPr>
          <w:rFonts w:ascii="Times New Roman" w:hAnsi="Times New Roman"/>
          <w:sz w:val="24"/>
          <w:szCs w:val="24"/>
        </w:rPr>
        <w:t>В.В. Максимов</w:t>
      </w:r>
      <w:r w:rsidR="007C749F" w:rsidRPr="00D05DB5">
        <w:rPr>
          <w:rFonts w:ascii="Times New Roman" w:hAnsi="Times New Roman"/>
          <w:sz w:val="24"/>
          <w:szCs w:val="24"/>
        </w:rPr>
        <w:t xml:space="preserve"> (отв. редактор),</w:t>
      </w:r>
    </w:p>
    <w:p w14:paraId="330C4977" w14:textId="77777777" w:rsidR="00D05DB5" w:rsidRDefault="00D05DB5" w:rsidP="00B37918">
      <w:pPr>
        <w:autoSpaceDE w:val="0"/>
        <w:autoSpaceDN w:val="0"/>
        <w:adjustRightInd w:val="0"/>
        <w:spacing w:after="0" w:line="240" w:lineRule="atLeast"/>
        <w:ind w:firstLine="567"/>
        <w:rPr>
          <w:rFonts w:ascii="Times New Roman,Bold" w:hAnsi="Times New Roman,Bold" w:cs="Times New Roman,Bold"/>
          <w:b/>
          <w:bCs/>
          <w:color w:val="000000"/>
          <w:sz w:val="28"/>
          <w:szCs w:val="28"/>
        </w:rPr>
      </w:pPr>
    </w:p>
    <w:p w14:paraId="796B1E0A" w14:textId="77777777" w:rsidR="00D05DB5" w:rsidRPr="0051156A" w:rsidRDefault="00D05DB5" w:rsidP="00B37918">
      <w:pPr>
        <w:autoSpaceDE w:val="0"/>
        <w:autoSpaceDN w:val="0"/>
        <w:adjustRightInd w:val="0"/>
        <w:spacing w:after="0" w:line="240" w:lineRule="atLeast"/>
        <w:ind w:firstLine="567"/>
        <w:jc w:val="both"/>
        <w:rPr>
          <w:rFonts w:ascii="Times New Roman" w:hAnsi="Times New Roman"/>
          <w:b/>
          <w:bCs/>
          <w:color w:val="000000"/>
          <w:sz w:val="28"/>
          <w:szCs w:val="28"/>
        </w:rPr>
      </w:pPr>
      <w:r w:rsidRPr="009E43A3">
        <w:rPr>
          <w:rFonts w:ascii="Times New Roman" w:hAnsi="Times New Roman"/>
          <w:b/>
          <w:bCs/>
          <w:color w:val="000000"/>
          <w:sz w:val="28"/>
          <w:szCs w:val="28"/>
        </w:rPr>
        <w:t xml:space="preserve">Ч54 </w:t>
      </w:r>
      <w:r w:rsidR="009E43A3" w:rsidRPr="009E43A3">
        <w:rPr>
          <w:rFonts w:ascii="Times New Roman" w:hAnsi="Times New Roman"/>
          <w:b/>
          <w:bCs/>
          <w:color w:val="000000"/>
          <w:sz w:val="28"/>
          <w:szCs w:val="28"/>
        </w:rPr>
        <w:tab/>
      </w:r>
      <w:r w:rsidR="009E43A3" w:rsidRPr="009E43A3">
        <w:rPr>
          <w:rFonts w:ascii="Times New Roman" w:hAnsi="Times New Roman"/>
          <w:b/>
          <w:bCs/>
          <w:color w:val="000000"/>
          <w:sz w:val="28"/>
          <w:szCs w:val="28"/>
        </w:rPr>
        <w:tab/>
      </w:r>
      <w:r w:rsidR="00131B99">
        <w:rPr>
          <w:rFonts w:ascii="Times New Roman" w:hAnsi="Times New Roman"/>
          <w:b/>
          <w:bCs/>
          <w:color w:val="000000"/>
          <w:sz w:val="28"/>
          <w:szCs w:val="28"/>
        </w:rPr>
        <w:t>М</w:t>
      </w:r>
      <w:r w:rsidR="00131B99" w:rsidRPr="00131B99">
        <w:rPr>
          <w:rFonts w:ascii="Times New Roman" w:hAnsi="Times New Roman"/>
          <w:b/>
          <w:bCs/>
          <w:color w:val="000000"/>
          <w:sz w:val="28"/>
          <w:szCs w:val="28"/>
        </w:rPr>
        <w:t>еждународная научно-практическая конференция</w:t>
      </w:r>
      <w:r w:rsidR="007C749F">
        <w:rPr>
          <w:rFonts w:ascii="Times New Roman" w:hAnsi="Times New Roman"/>
          <w:b/>
          <w:bCs/>
          <w:color w:val="000000"/>
          <w:sz w:val="28"/>
          <w:szCs w:val="28"/>
        </w:rPr>
        <w:t xml:space="preserve"> </w:t>
      </w:r>
      <w:r w:rsidR="00131B99" w:rsidRPr="00131B99">
        <w:rPr>
          <w:rFonts w:ascii="Times New Roman" w:hAnsi="Times New Roman"/>
          <w:b/>
          <w:bCs/>
          <w:color w:val="000000"/>
          <w:sz w:val="28"/>
          <w:szCs w:val="28"/>
        </w:rPr>
        <w:t>«</w:t>
      </w:r>
      <w:r w:rsidR="00D97F0C" w:rsidRPr="00131B99">
        <w:rPr>
          <w:rFonts w:ascii="Times New Roman" w:hAnsi="Times New Roman"/>
          <w:b/>
          <w:bCs/>
          <w:color w:val="000000"/>
          <w:sz w:val="28"/>
          <w:szCs w:val="28"/>
        </w:rPr>
        <w:t>Э</w:t>
      </w:r>
      <w:r w:rsidR="00131B99" w:rsidRPr="00131B99">
        <w:rPr>
          <w:rFonts w:ascii="Times New Roman" w:hAnsi="Times New Roman"/>
          <w:b/>
          <w:bCs/>
          <w:color w:val="000000"/>
          <w:sz w:val="28"/>
          <w:szCs w:val="28"/>
        </w:rPr>
        <w:t>лектрические сети: надежность, безопасность, энергосбережение и экономические аспекты»</w:t>
      </w:r>
      <w:r w:rsidR="007C749F">
        <w:rPr>
          <w:rFonts w:ascii="Times New Roman" w:hAnsi="Times New Roman"/>
          <w:b/>
          <w:bCs/>
          <w:color w:val="000000"/>
          <w:sz w:val="28"/>
          <w:szCs w:val="28"/>
        </w:rPr>
        <w:t xml:space="preserve"> </w:t>
      </w:r>
      <w:r w:rsidRPr="009E43A3">
        <w:rPr>
          <w:rFonts w:ascii="Times New Roman" w:hAnsi="Times New Roman"/>
          <w:color w:val="000000"/>
          <w:sz w:val="28"/>
          <w:szCs w:val="28"/>
        </w:rPr>
        <w:t>мате</w:t>
      </w:r>
      <w:r w:rsidR="00131B99">
        <w:rPr>
          <w:rFonts w:ascii="Times New Roman" w:hAnsi="Times New Roman"/>
          <w:color w:val="000000"/>
          <w:sz w:val="28"/>
          <w:szCs w:val="28"/>
        </w:rPr>
        <w:t>р. конф. (Казань 7 апреля 2021</w:t>
      </w:r>
      <w:r w:rsidRPr="009E43A3">
        <w:rPr>
          <w:rFonts w:ascii="Times New Roman" w:hAnsi="Times New Roman"/>
          <w:color w:val="000000"/>
          <w:sz w:val="28"/>
          <w:szCs w:val="28"/>
        </w:rPr>
        <w:t xml:space="preserve"> г.) / редкол. </w:t>
      </w:r>
      <w:r w:rsidR="007C749F">
        <w:rPr>
          <w:rFonts w:ascii="Times New Roman" w:hAnsi="Times New Roman"/>
          <w:color w:val="000000"/>
          <w:sz w:val="28"/>
          <w:szCs w:val="28"/>
        </w:rPr>
        <w:t xml:space="preserve">В.В. Максимов </w:t>
      </w:r>
      <w:r w:rsidRPr="009E43A3">
        <w:rPr>
          <w:rFonts w:ascii="Times New Roman" w:hAnsi="Times New Roman"/>
          <w:color w:val="000000"/>
          <w:sz w:val="28"/>
          <w:szCs w:val="28"/>
        </w:rPr>
        <w:t xml:space="preserve">(отв. </w:t>
      </w:r>
      <w:r w:rsidR="0051156A">
        <w:rPr>
          <w:rFonts w:ascii="Times New Roman" w:hAnsi="Times New Roman"/>
          <w:color w:val="000000"/>
          <w:sz w:val="28"/>
          <w:szCs w:val="28"/>
        </w:rPr>
        <w:t>редактор) и др.</w:t>
      </w:r>
      <w:r w:rsidRPr="009E43A3">
        <w:rPr>
          <w:rFonts w:ascii="Times New Roman" w:hAnsi="Times New Roman"/>
          <w:color w:val="000000"/>
          <w:sz w:val="28"/>
          <w:szCs w:val="28"/>
        </w:rPr>
        <w:t xml:space="preserve"> Казань: Казан гос. э</w:t>
      </w:r>
      <w:r w:rsidR="00131B99">
        <w:rPr>
          <w:rFonts w:ascii="Times New Roman" w:hAnsi="Times New Roman"/>
          <w:color w:val="000000"/>
          <w:sz w:val="28"/>
          <w:szCs w:val="28"/>
        </w:rPr>
        <w:t>нерг. ун-т, 2021</w:t>
      </w:r>
      <w:r w:rsidR="0051156A">
        <w:rPr>
          <w:rFonts w:ascii="Times New Roman" w:hAnsi="Times New Roman"/>
          <w:color w:val="000000"/>
          <w:sz w:val="28"/>
          <w:szCs w:val="28"/>
        </w:rPr>
        <w:t xml:space="preserve">. </w:t>
      </w:r>
      <w:r w:rsidR="0061432D">
        <w:rPr>
          <w:rFonts w:ascii="Times New Roman" w:hAnsi="Times New Roman"/>
          <w:color w:val="000000"/>
          <w:sz w:val="28"/>
          <w:szCs w:val="28"/>
        </w:rPr>
        <w:t>226</w:t>
      </w:r>
      <w:r w:rsidRPr="009E43A3">
        <w:rPr>
          <w:rFonts w:ascii="Times New Roman" w:hAnsi="Times New Roman"/>
          <w:color w:val="000000"/>
          <w:sz w:val="28"/>
          <w:szCs w:val="28"/>
        </w:rPr>
        <w:t xml:space="preserve"> с.</w:t>
      </w:r>
    </w:p>
    <w:p w14:paraId="1D6C4E3C" w14:textId="77777777" w:rsidR="00334208" w:rsidRPr="009E43A3" w:rsidRDefault="00334208" w:rsidP="00B37918">
      <w:pPr>
        <w:autoSpaceDE w:val="0"/>
        <w:autoSpaceDN w:val="0"/>
        <w:adjustRightInd w:val="0"/>
        <w:spacing w:after="0" w:line="240" w:lineRule="atLeast"/>
        <w:ind w:firstLine="567"/>
        <w:jc w:val="center"/>
        <w:rPr>
          <w:rFonts w:ascii="Times New Roman" w:hAnsi="Times New Roman"/>
          <w:color w:val="000000"/>
          <w:sz w:val="28"/>
          <w:szCs w:val="28"/>
        </w:rPr>
      </w:pPr>
    </w:p>
    <w:p w14:paraId="5F021D26" w14:textId="77777777" w:rsidR="00D05DB5" w:rsidRDefault="00D05DB5" w:rsidP="00B37918">
      <w:pPr>
        <w:autoSpaceDE w:val="0"/>
        <w:autoSpaceDN w:val="0"/>
        <w:adjustRightInd w:val="0"/>
        <w:spacing w:after="0" w:line="240" w:lineRule="atLeast"/>
        <w:ind w:firstLine="567"/>
        <w:rPr>
          <w:rFonts w:ascii="Times New Roman" w:hAnsi="Times New Roman"/>
          <w:color w:val="000000"/>
          <w:sz w:val="28"/>
          <w:szCs w:val="28"/>
        </w:rPr>
      </w:pPr>
      <w:r w:rsidRPr="009E43A3">
        <w:rPr>
          <w:rFonts w:ascii="Times New Roman" w:hAnsi="Times New Roman"/>
          <w:color w:val="000000"/>
          <w:sz w:val="28"/>
          <w:szCs w:val="28"/>
        </w:rPr>
        <w:t>ISBN 978-5-89873-554-8</w:t>
      </w:r>
    </w:p>
    <w:p w14:paraId="6F253456" w14:textId="77777777" w:rsidR="00334208" w:rsidRPr="009E43A3" w:rsidRDefault="00334208" w:rsidP="00B37918">
      <w:pPr>
        <w:autoSpaceDE w:val="0"/>
        <w:autoSpaceDN w:val="0"/>
        <w:adjustRightInd w:val="0"/>
        <w:spacing w:after="0" w:line="240" w:lineRule="atLeast"/>
        <w:ind w:firstLine="567"/>
        <w:jc w:val="both"/>
        <w:rPr>
          <w:rFonts w:ascii="Times New Roman" w:hAnsi="Times New Roman"/>
          <w:color w:val="000000"/>
          <w:sz w:val="28"/>
          <w:szCs w:val="28"/>
        </w:rPr>
      </w:pPr>
    </w:p>
    <w:p w14:paraId="0155B8EA" w14:textId="77777777" w:rsidR="00D05DB5" w:rsidRDefault="00D05DB5" w:rsidP="007C749F">
      <w:pPr>
        <w:autoSpaceDE w:val="0"/>
        <w:autoSpaceDN w:val="0"/>
        <w:adjustRightInd w:val="0"/>
        <w:spacing w:after="0" w:line="240" w:lineRule="atLeast"/>
        <w:ind w:firstLine="567"/>
        <w:jc w:val="both"/>
        <w:rPr>
          <w:rFonts w:ascii="Times New Roman" w:hAnsi="Times New Roman"/>
          <w:color w:val="000000"/>
          <w:sz w:val="24"/>
          <w:szCs w:val="24"/>
        </w:rPr>
      </w:pPr>
      <w:r>
        <w:rPr>
          <w:rFonts w:ascii="Times New Roman" w:hAnsi="Times New Roman"/>
          <w:color w:val="000000"/>
          <w:sz w:val="24"/>
          <w:szCs w:val="24"/>
        </w:rPr>
        <w:t xml:space="preserve">Опубликованы материалы </w:t>
      </w:r>
      <w:r w:rsidR="007C749F">
        <w:rPr>
          <w:rFonts w:ascii="Times New Roman" w:hAnsi="Times New Roman"/>
          <w:color w:val="000000"/>
          <w:sz w:val="24"/>
          <w:szCs w:val="24"/>
        </w:rPr>
        <w:t>м</w:t>
      </w:r>
      <w:r w:rsidR="007C749F" w:rsidRPr="007C749F">
        <w:rPr>
          <w:rFonts w:ascii="Times New Roman" w:hAnsi="Times New Roman"/>
          <w:color w:val="000000"/>
          <w:sz w:val="24"/>
          <w:szCs w:val="24"/>
        </w:rPr>
        <w:t>еждународн</w:t>
      </w:r>
      <w:r w:rsidR="007C749F">
        <w:rPr>
          <w:rFonts w:ascii="Times New Roman" w:hAnsi="Times New Roman"/>
          <w:color w:val="000000"/>
          <w:sz w:val="24"/>
          <w:szCs w:val="24"/>
        </w:rPr>
        <w:t>ой</w:t>
      </w:r>
      <w:r w:rsidR="007C749F" w:rsidRPr="007C749F">
        <w:rPr>
          <w:rFonts w:ascii="Times New Roman" w:hAnsi="Times New Roman"/>
          <w:color w:val="000000"/>
          <w:sz w:val="24"/>
          <w:szCs w:val="24"/>
        </w:rPr>
        <w:t xml:space="preserve"> научно-практическ</w:t>
      </w:r>
      <w:r w:rsidR="007C749F">
        <w:rPr>
          <w:rFonts w:ascii="Times New Roman" w:hAnsi="Times New Roman"/>
          <w:color w:val="000000"/>
          <w:sz w:val="24"/>
          <w:szCs w:val="24"/>
        </w:rPr>
        <w:t>ой конференции</w:t>
      </w:r>
      <w:r>
        <w:rPr>
          <w:rFonts w:ascii="Times New Roman" w:hAnsi="Times New Roman"/>
          <w:color w:val="000000"/>
          <w:sz w:val="24"/>
          <w:szCs w:val="24"/>
        </w:rPr>
        <w:t xml:space="preserve"> по научным направлениям: </w:t>
      </w:r>
      <w:r w:rsidR="007C749F">
        <w:rPr>
          <w:rFonts w:ascii="Times New Roman" w:hAnsi="Times New Roman"/>
          <w:color w:val="000000"/>
          <w:sz w:val="24"/>
          <w:szCs w:val="24"/>
        </w:rPr>
        <w:t>о</w:t>
      </w:r>
      <w:r w:rsidR="007C749F" w:rsidRPr="007C749F">
        <w:rPr>
          <w:rFonts w:ascii="Times New Roman" w:hAnsi="Times New Roman"/>
          <w:color w:val="000000"/>
          <w:sz w:val="24"/>
          <w:szCs w:val="24"/>
        </w:rPr>
        <w:t>беспечение надежности электроэнергетических систем;</w:t>
      </w:r>
      <w:r w:rsidR="007C749F">
        <w:rPr>
          <w:rFonts w:ascii="Times New Roman" w:hAnsi="Times New Roman"/>
          <w:color w:val="000000"/>
          <w:sz w:val="24"/>
          <w:szCs w:val="24"/>
        </w:rPr>
        <w:t xml:space="preserve"> э</w:t>
      </w:r>
      <w:r w:rsidR="007C749F" w:rsidRPr="007C749F">
        <w:rPr>
          <w:rFonts w:ascii="Times New Roman" w:hAnsi="Times New Roman"/>
          <w:color w:val="000000"/>
          <w:sz w:val="24"/>
          <w:szCs w:val="24"/>
        </w:rPr>
        <w:t>нергосбережение и современные технологии в промышленности и быту;</w:t>
      </w:r>
      <w:r w:rsidR="007C749F">
        <w:rPr>
          <w:rFonts w:ascii="Times New Roman" w:hAnsi="Times New Roman"/>
          <w:color w:val="000000"/>
          <w:sz w:val="24"/>
          <w:szCs w:val="24"/>
        </w:rPr>
        <w:t xml:space="preserve"> э</w:t>
      </w:r>
      <w:r w:rsidR="007C749F" w:rsidRPr="007C749F">
        <w:rPr>
          <w:rFonts w:ascii="Times New Roman" w:hAnsi="Times New Roman"/>
          <w:color w:val="000000"/>
          <w:sz w:val="24"/>
          <w:szCs w:val="24"/>
        </w:rPr>
        <w:t>кономические аспекты обеспечения надежности;</w:t>
      </w:r>
      <w:r w:rsidR="007C749F">
        <w:rPr>
          <w:rFonts w:ascii="Times New Roman" w:hAnsi="Times New Roman"/>
          <w:color w:val="000000"/>
          <w:sz w:val="24"/>
          <w:szCs w:val="24"/>
        </w:rPr>
        <w:t xml:space="preserve"> п</w:t>
      </w:r>
      <w:r w:rsidR="007C749F" w:rsidRPr="007C749F">
        <w:rPr>
          <w:rFonts w:ascii="Times New Roman" w:hAnsi="Times New Roman"/>
          <w:color w:val="000000"/>
          <w:sz w:val="24"/>
          <w:szCs w:val="24"/>
        </w:rPr>
        <w:t>одготовка кадров электротехнических специальностей в современных условиях.</w:t>
      </w:r>
    </w:p>
    <w:p w14:paraId="50A38B40" w14:textId="77777777" w:rsidR="00D05DB5" w:rsidRDefault="00D05DB5" w:rsidP="00B37918">
      <w:pPr>
        <w:autoSpaceDE w:val="0"/>
        <w:autoSpaceDN w:val="0"/>
        <w:adjustRightInd w:val="0"/>
        <w:spacing w:after="0" w:line="240" w:lineRule="atLeast"/>
        <w:ind w:firstLine="567"/>
        <w:jc w:val="both"/>
        <w:rPr>
          <w:rFonts w:ascii="Times New Roman" w:hAnsi="Times New Roman"/>
          <w:color w:val="000000"/>
          <w:sz w:val="24"/>
          <w:szCs w:val="24"/>
        </w:rPr>
      </w:pPr>
      <w:r>
        <w:rPr>
          <w:rFonts w:ascii="Times New Roman" w:hAnsi="Times New Roman"/>
          <w:color w:val="000000"/>
          <w:sz w:val="24"/>
          <w:szCs w:val="24"/>
        </w:rPr>
        <w:t>Предназначен для научных работников, аспирантов и специалистов,</w:t>
      </w:r>
      <w:r w:rsidR="007C749F">
        <w:rPr>
          <w:rFonts w:ascii="Times New Roman" w:hAnsi="Times New Roman"/>
          <w:color w:val="000000"/>
          <w:sz w:val="24"/>
          <w:szCs w:val="24"/>
        </w:rPr>
        <w:t xml:space="preserve"> </w:t>
      </w:r>
      <w:r>
        <w:rPr>
          <w:rFonts w:ascii="Times New Roman" w:hAnsi="Times New Roman"/>
          <w:color w:val="000000"/>
          <w:sz w:val="24"/>
          <w:szCs w:val="24"/>
        </w:rPr>
        <w:t>работающих в области энергетики, а также для обучающихся образовательныхучреждений энергетического профиля.</w:t>
      </w:r>
    </w:p>
    <w:p w14:paraId="2D21F077" w14:textId="77777777" w:rsidR="00D05DB5" w:rsidRDefault="00D05DB5" w:rsidP="00B37918">
      <w:pPr>
        <w:autoSpaceDE w:val="0"/>
        <w:autoSpaceDN w:val="0"/>
        <w:adjustRightInd w:val="0"/>
        <w:spacing w:after="0" w:line="240" w:lineRule="atLeast"/>
        <w:ind w:firstLine="567"/>
        <w:jc w:val="both"/>
        <w:rPr>
          <w:rFonts w:ascii="Times New Roman" w:hAnsi="Times New Roman"/>
          <w:color w:val="000000"/>
          <w:sz w:val="24"/>
          <w:szCs w:val="24"/>
        </w:rPr>
      </w:pPr>
      <w:r>
        <w:rPr>
          <w:rFonts w:ascii="Times New Roman" w:hAnsi="Times New Roman"/>
          <w:color w:val="000000"/>
          <w:sz w:val="24"/>
          <w:szCs w:val="24"/>
        </w:rPr>
        <w:t>Материалы публикуются в авторской редакции. Ответственность за их содержание возлагается на авторов.</w:t>
      </w:r>
    </w:p>
    <w:p w14:paraId="0A12DED9" w14:textId="77777777" w:rsidR="00334208" w:rsidRDefault="00334208" w:rsidP="00B37918">
      <w:pPr>
        <w:autoSpaceDE w:val="0"/>
        <w:autoSpaceDN w:val="0"/>
        <w:adjustRightInd w:val="0"/>
        <w:spacing w:after="0" w:line="240" w:lineRule="atLeast"/>
        <w:ind w:firstLine="567"/>
        <w:jc w:val="both"/>
        <w:rPr>
          <w:rFonts w:ascii="Times New Roman" w:hAnsi="Times New Roman"/>
          <w:color w:val="000000"/>
          <w:sz w:val="24"/>
          <w:szCs w:val="24"/>
        </w:rPr>
      </w:pPr>
    </w:p>
    <w:p w14:paraId="10FBE79A" w14:textId="77777777" w:rsidR="00334208" w:rsidRDefault="0033420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2AF0BE56" w14:textId="77777777" w:rsidR="0051156A" w:rsidRDefault="0051156A"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70C2B657" w14:textId="77777777" w:rsidR="0051156A" w:rsidRDefault="0051156A"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78DA2448"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63AEE7F3"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4805309D"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0A26E0FD"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1091F73F"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4AC6DB3E"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49D5AB92" w14:textId="77777777" w:rsidR="00FF57C4" w:rsidRDefault="00FF57C4"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2523D5E9"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6AD20543"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p w14:paraId="1620CF55" w14:textId="77777777" w:rsidR="00B37918" w:rsidRDefault="00B37918" w:rsidP="00B37918">
      <w:pPr>
        <w:autoSpaceDE w:val="0"/>
        <w:autoSpaceDN w:val="0"/>
        <w:adjustRightInd w:val="0"/>
        <w:spacing w:after="0" w:line="240" w:lineRule="atLeast"/>
        <w:ind w:firstLine="567"/>
        <w:jc w:val="right"/>
        <w:rPr>
          <w:rFonts w:ascii="Times New Roman" w:hAnsi="Times New Roman"/>
          <w:color w:val="000000"/>
          <w:sz w:val="24"/>
          <w:szCs w:val="24"/>
        </w:rPr>
      </w:pPr>
    </w:p>
    <w:tbl>
      <w:tblPr>
        <w:tblStyle w:val="af2"/>
        <w:tblW w:w="9058" w:type="dxa"/>
        <w:tblInd w:w="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890"/>
      </w:tblGrid>
      <w:tr w:rsidR="00FF57C4" w14:paraId="4E500C43" w14:textId="77777777" w:rsidTr="00FF57C4">
        <w:trPr>
          <w:trHeight w:val="1205"/>
        </w:trPr>
        <w:tc>
          <w:tcPr>
            <w:tcW w:w="4168" w:type="dxa"/>
          </w:tcPr>
          <w:p w14:paraId="03BEAA41" w14:textId="77777777" w:rsidR="00FF57C4" w:rsidRDefault="00FF57C4" w:rsidP="00B37918">
            <w:pPr>
              <w:autoSpaceDE w:val="0"/>
              <w:autoSpaceDN w:val="0"/>
              <w:adjustRightInd w:val="0"/>
              <w:spacing w:after="0" w:line="240" w:lineRule="atLeast"/>
              <w:rPr>
                <w:rFonts w:ascii="Times New Roman" w:hAnsi="Times New Roman"/>
                <w:color w:val="000000"/>
                <w:sz w:val="24"/>
                <w:szCs w:val="24"/>
              </w:rPr>
            </w:pPr>
            <w:r w:rsidRPr="00A63791">
              <w:rPr>
                <w:rFonts w:ascii="Times New Roman" w:hAnsi="Times New Roman"/>
                <w:color w:val="000000"/>
                <w:sz w:val="28"/>
                <w:szCs w:val="24"/>
              </w:rPr>
              <w:t>ISBN 978-5-89873-554-8</w:t>
            </w:r>
          </w:p>
        </w:tc>
        <w:tc>
          <w:tcPr>
            <w:tcW w:w="4890" w:type="dxa"/>
          </w:tcPr>
          <w:p w14:paraId="44961FD5" w14:textId="77777777" w:rsidR="00FF57C4" w:rsidRDefault="00FF57C4" w:rsidP="00B37918">
            <w:pPr>
              <w:autoSpaceDE w:val="0"/>
              <w:autoSpaceDN w:val="0"/>
              <w:adjustRightInd w:val="0"/>
              <w:spacing w:after="0" w:line="240" w:lineRule="atLeast"/>
              <w:rPr>
                <w:rFonts w:ascii="Times New Roman" w:hAnsi="Times New Roman"/>
                <w:color w:val="000000"/>
                <w:sz w:val="24"/>
                <w:szCs w:val="24"/>
              </w:rPr>
            </w:pPr>
            <w:r w:rsidRPr="00FF57C4">
              <w:rPr>
                <w:rFonts w:ascii="Times New Roman" w:hAnsi="Times New Roman"/>
                <w:sz w:val="24"/>
              </w:rPr>
              <w:t>© Казанский государственный энергетический университет</w:t>
            </w:r>
            <w:r>
              <w:rPr>
                <w:rFonts w:ascii="Times New Roman" w:hAnsi="Times New Roman"/>
                <w:sz w:val="24"/>
              </w:rPr>
              <w:t xml:space="preserve"> 2021</w:t>
            </w:r>
            <w:r w:rsidR="0061432D">
              <w:rPr>
                <w:rFonts w:ascii="Times New Roman" w:hAnsi="Times New Roman"/>
                <w:sz w:val="24"/>
              </w:rPr>
              <w:t xml:space="preserve"> </w:t>
            </w:r>
            <w:r>
              <w:rPr>
                <w:rFonts w:ascii="Times New Roman" w:hAnsi="Times New Roman"/>
                <w:sz w:val="24"/>
              </w:rPr>
              <w:t>г</w:t>
            </w:r>
            <w:r w:rsidR="0061432D">
              <w:rPr>
                <w:rFonts w:ascii="Times New Roman" w:hAnsi="Times New Roman"/>
                <w:sz w:val="24"/>
              </w:rPr>
              <w:t>.</w:t>
            </w:r>
          </w:p>
        </w:tc>
      </w:tr>
    </w:tbl>
    <w:p w14:paraId="6FF35708" w14:textId="77777777" w:rsidR="00FF57C4" w:rsidRPr="00FF57C4" w:rsidRDefault="00FF57C4" w:rsidP="00FF57C4">
      <w:pPr>
        <w:autoSpaceDE w:val="0"/>
        <w:autoSpaceDN w:val="0"/>
        <w:adjustRightInd w:val="0"/>
        <w:spacing w:after="0" w:line="240" w:lineRule="atLeast"/>
        <w:jc w:val="right"/>
      </w:pPr>
    </w:p>
    <w:p w14:paraId="655EAEF0" w14:textId="77777777" w:rsidR="00B37918" w:rsidRPr="000F4A47" w:rsidRDefault="00B37918" w:rsidP="0063433B">
      <w:pPr>
        <w:autoSpaceDE w:val="0"/>
        <w:autoSpaceDN w:val="0"/>
        <w:adjustRightInd w:val="0"/>
        <w:spacing w:after="0" w:line="240" w:lineRule="atLeast"/>
        <w:jc w:val="center"/>
        <w:rPr>
          <w:rFonts w:ascii="Times New Roman" w:hAnsi="Times New Roman"/>
          <w:b/>
          <w:sz w:val="28"/>
          <w:szCs w:val="28"/>
        </w:rPr>
      </w:pPr>
      <w:r w:rsidRPr="009D45FC">
        <w:rPr>
          <w:rFonts w:ascii="Times New Roman" w:hAnsi="Times New Roman"/>
          <w:b/>
          <w:sz w:val="28"/>
          <w:szCs w:val="28"/>
        </w:rPr>
        <w:t>ПЛЕНАРНЫЕ ДОКЛАДЫ</w:t>
      </w:r>
    </w:p>
    <w:p w14:paraId="7C6A0FB7" w14:textId="77777777" w:rsidR="00B37918" w:rsidRDefault="00B37918" w:rsidP="0063433B">
      <w:pPr>
        <w:spacing w:after="0" w:line="240" w:lineRule="atLeast"/>
        <w:jc w:val="both"/>
        <w:rPr>
          <w:rFonts w:ascii="Times New Roman" w:hAnsi="Times New Roman"/>
          <w:sz w:val="24"/>
          <w:szCs w:val="24"/>
        </w:rPr>
      </w:pPr>
    </w:p>
    <w:p w14:paraId="0BE9DA37" w14:textId="77777777" w:rsidR="00FF54F7" w:rsidRDefault="00063FF5" w:rsidP="0063433B">
      <w:pPr>
        <w:spacing w:after="0" w:line="240" w:lineRule="atLeast"/>
        <w:jc w:val="both"/>
        <w:rPr>
          <w:rFonts w:ascii="Times New Roman" w:hAnsi="Times New Roman"/>
          <w:sz w:val="24"/>
          <w:szCs w:val="24"/>
        </w:rPr>
      </w:pPr>
      <w:r w:rsidRPr="00063FF5">
        <w:rPr>
          <w:rFonts w:ascii="Times New Roman" w:hAnsi="Times New Roman"/>
          <w:sz w:val="24"/>
          <w:szCs w:val="24"/>
        </w:rPr>
        <w:t>УДК 378:62</w:t>
      </w:r>
    </w:p>
    <w:p w14:paraId="256537D7" w14:textId="77777777" w:rsidR="00F269B8" w:rsidRDefault="00B37918" w:rsidP="0063433B">
      <w:pPr>
        <w:tabs>
          <w:tab w:val="left" w:pos="5425"/>
        </w:tabs>
        <w:spacing w:after="0" w:line="240" w:lineRule="atLeast"/>
        <w:rPr>
          <w:rFonts w:ascii="Times New Roman" w:hAnsi="Times New Roman"/>
          <w:b/>
          <w:caps/>
          <w:sz w:val="28"/>
          <w:szCs w:val="28"/>
        </w:rPr>
      </w:pPr>
      <w:r>
        <w:rPr>
          <w:rFonts w:ascii="Times New Roman" w:hAnsi="Times New Roman"/>
          <w:b/>
          <w:caps/>
          <w:sz w:val="28"/>
          <w:szCs w:val="28"/>
        </w:rPr>
        <w:tab/>
      </w:r>
    </w:p>
    <w:p w14:paraId="371BEE00" w14:textId="03E1FCCC" w:rsidR="00FF54F7" w:rsidRPr="00E920B6" w:rsidRDefault="00FF54F7" w:rsidP="0063433B">
      <w:pPr>
        <w:pStyle w:val="1"/>
        <w:spacing w:before="0" w:line="240" w:lineRule="atLeast"/>
        <w:jc w:val="center"/>
        <w:rPr>
          <w:rFonts w:ascii="Times New Roman" w:hAnsi="Times New Roman"/>
          <w:b/>
          <w:caps/>
          <w:color w:val="000000"/>
          <w:sz w:val="28"/>
          <w:szCs w:val="28"/>
        </w:rPr>
      </w:pPr>
      <w:bookmarkStart w:id="0" w:name="_Toc69728498"/>
      <w:r w:rsidRPr="00E920B6">
        <w:rPr>
          <w:rFonts w:ascii="Times New Roman" w:hAnsi="Times New Roman"/>
          <w:b/>
          <w:caps/>
          <w:color w:val="000000"/>
          <w:sz w:val="28"/>
          <w:szCs w:val="28"/>
        </w:rPr>
        <w:t>Качест</w:t>
      </w:r>
      <w:r w:rsidR="00ED2BCA">
        <w:rPr>
          <w:rFonts w:ascii="Times New Roman" w:hAnsi="Times New Roman"/>
          <w:b/>
          <w:caps/>
          <w:color w:val="000000"/>
          <w:sz w:val="28"/>
          <w:szCs w:val="28"/>
        </w:rPr>
        <w:t>во подготовки инженерных кадров</w:t>
      </w:r>
      <w:r w:rsidRPr="00E920B6">
        <w:rPr>
          <w:rFonts w:ascii="Times New Roman" w:hAnsi="Times New Roman"/>
          <w:b/>
          <w:caps/>
          <w:color w:val="000000"/>
          <w:sz w:val="28"/>
          <w:szCs w:val="28"/>
        </w:rPr>
        <w:t xml:space="preserve"> системе высшего профессионального образования</w:t>
      </w:r>
      <w:bookmarkEnd w:id="0"/>
    </w:p>
    <w:p w14:paraId="458646FF" w14:textId="77777777" w:rsidR="00F269B8" w:rsidRDefault="00F269B8" w:rsidP="0063433B">
      <w:pPr>
        <w:spacing w:after="0" w:line="240" w:lineRule="atLeast"/>
        <w:jc w:val="center"/>
        <w:rPr>
          <w:rFonts w:ascii="Times New Roman" w:hAnsi="Times New Roman"/>
          <w:sz w:val="24"/>
          <w:szCs w:val="24"/>
        </w:rPr>
      </w:pPr>
    </w:p>
    <w:p w14:paraId="4B5E8C0A" w14:textId="77777777" w:rsidR="00FF54F7" w:rsidRPr="0063433B" w:rsidRDefault="00FF54F7" w:rsidP="0063433B">
      <w:pPr>
        <w:spacing w:after="0" w:line="240" w:lineRule="atLeast"/>
        <w:jc w:val="center"/>
        <w:rPr>
          <w:rFonts w:ascii="Times New Roman" w:hAnsi="Times New Roman"/>
          <w:sz w:val="24"/>
          <w:szCs w:val="24"/>
        </w:rPr>
      </w:pPr>
      <w:r w:rsidRPr="0063433B">
        <w:rPr>
          <w:rFonts w:ascii="Times New Roman" w:hAnsi="Times New Roman"/>
          <w:sz w:val="24"/>
          <w:szCs w:val="24"/>
        </w:rPr>
        <w:t>Рахимов Охунбобо Сайфиддинович</w:t>
      </w:r>
    </w:p>
    <w:p w14:paraId="052F2897" w14:textId="77777777" w:rsidR="00FF54F7" w:rsidRPr="0063433B" w:rsidRDefault="00FF54F7" w:rsidP="0063433B">
      <w:pPr>
        <w:spacing w:after="0" w:line="240" w:lineRule="atLeast"/>
        <w:jc w:val="center"/>
        <w:rPr>
          <w:rFonts w:ascii="Times New Roman" w:hAnsi="Times New Roman"/>
          <w:sz w:val="24"/>
          <w:szCs w:val="24"/>
        </w:rPr>
      </w:pPr>
      <w:r w:rsidRPr="0063433B">
        <w:rPr>
          <w:rFonts w:ascii="Times New Roman" w:hAnsi="Times New Roman"/>
          <w:sz w:val="24"/>
          <w:szCs w:val="24"/>
        </w:rPr>
        <w:t>Тошходжаева Мухайё Исломовна</w:t>
      </w:r>
    </w:p>
    <w:p w14:paraId="7D34CADF" w14:textId="77777777" w:rsidR="00FF54F7" w:rsidRPr="0063433B" w:rsidRDefault="00FF54F7" w:rsidP="0063433B">
      <w:pPr>
        <w:spacing w:after="0" w:line="240" w:lineRule="atLeast"/>
        <w:jc w:val="center"/>
        <w:rPr>
          <w:rFonts w:ascii="Times New Roman" w:hAnsi="Times New Roman"/>
          <w:sz w:val="24"/>
          <w:szCs w:val="24"/>
        </w:rPr>
      </w:pPr>
      <w:r w:rsidRPr="0063433B">
        <w:rPr>
          <w:rFonts w:ascii="Times New Roman" w:hAnsi="Times New Roman"/>
          <w:sz w:val="24"/>
          <w:szCs w:val="24"/>
        </w:rPr>
        <w:t>Политехнический институт Таджикского Технического Университета им. акад. М.С. Осими, г. Худжанд</w:t>
      </w:r>
    </w:p>
    <w:p w14:paraId="6D57B8AE" w14:textId="77777777" w:rsidR="00FF54F7" w:rsidRPr="00F269B8" w:rsidRDefault="00FF54F7" w:rsidP="0063433B">
      <w:pPr>
        <w:spacing w:after="0" w:line="240" w:lineRule="atLeast"/>
        <w:jc w:val="center"/>
        <w:rPr>
          <w:rFonts w:ascii="Times New Roman" w:hAnsi="Times New Roman"/>
          <w:sz w:val="24"/>
          <w:szCs w:val="24"/>
        </w:rPr>
      </w:pPr>
      <w:r w:rsidRPr="00110229">
        <w:rPr>
          <w:rFonts w:ascii="Times New Roman" w:hAnsi="Times New Roman"/>
          <w:sz w:val="24"/>
          <w:szCs w:val="24"/>
          <w:lang w:val="en-US"/>
        </w:rPr>
        <w:t>rahimov</w:t>
      </w:r>
      <w:r w:rsidRPr="00110229">
        <w:rPr>
          <w:rFonts w:ascii="Times New Roman" w:hAnsi="Times New Roman"/>
          <w:sz w:val="24"/>
          <w:szCs w:val="24"/>
        </w:rPr>
        <w:t>_</w:t>
      </w:r>
      <w:r w:rsidRPr="00110229">
        <w:rPr>
          <w:rFonts w:ascii="Times New Roman" w:hAnsi="Times New Roman"/>
          <w:sz w:val="24"/>
          <w:szCs w:val="24"/>
          <w:lang w:val="en-US"/>
        </w:rPr>
        <w:t>o</w:t>
      </w:r>
      <w:r w:rsidRPr="00110229">
        <w:rPr>
          <w:rFonts w:ascii="Times New Roman" w:hAnsi="Times New Roman"/>
          <w:sz w:val="24"/>
          <w:szCs w:val="24"/>
        </w:rPr>
        <w:t>_1948@</w:t>
      </w:r>
      <w:r w:rsidRPr="00110229">
        <w:rPr>
          <w:rFonts w:ascii="Times New Roman" w:hAnsi="Times New Roman"/>
          <w:sz w:val="24"/>
          <w:szCs w:val="24"/>
          <w:lang w:val="en-US"/>
        </w:rPr>
        <w:t>mail</w:t>
      </w:r>
      <w:r w:rsidRPr="00110229">
        <w:rPr>
          <w:rFonts w:ascii="Times New Roman" w:hAnsi="Times New Roman"/>
          <w:sz w:val="24"/>
          <w:szCs w:val="24"/>
        </w:rPr>
        <w:t>.</w:t>
      </w:r>
      <w:r w:rsidRPr="00110229">
        <w:rPr>
          <w:rFonts w:ascii="Times New Roman" w:hAnsi="Times New Roman"/>
          <w:sz w:val="24"/>
          <w:szCs w:val="24"/>
          <w:lang w:val="en-US"/>
        </w:rPr>
        <w:t>ru</w:t>
      </w:r>
    </w:p>
    <w:p w14:paraId="5954EC29" w14:textId="77777777" w:rsidR="00FF54F7" w:rsidRDefault="00FF54F7" w:rsidP="00B37918">
      <w:pPr>
        <w:spacing w:after="0" w:line="240" w:lineRule="atLeast"/>
        <w:ind w:firstLine="567"/>
        <w:jc w:val="both"/>
        <w:rPr>
          <w:rFonts w:ascii="Times New Roman" w:hAnsi="Times New Roman"/>
          <w:sz w:val="24"/>
          <w:szCs w:val="24"/>
        </w:rPr>
      </w:pPr>
    </w:p>
    <w:p w14:paraId="29F4D1F7" w14:textId="77777777" w:rsidR="00FF54F7" w:rsidRDefault="00063466" w:rsidP="00B37918">
      <w:pPr>
        <w:spacing w:after="0" w:line="240" w:lineRule="atLeast"/>
        <w:ind w:firstLine="567"/>
        <w:jc w:val="both"/>
        <w:rPr>
          <w:rFonts w:ascii="Times New Roman" w:hAnsi="Times New Roman"/>
          <w:sz w:val="24"/>
          <w:szCs w:val="24"/>
        </w:rPr>
      </w:pPr>
      <w:r w:rsidRPr="00063466">
        <w:rPr>
          <w:rFonts w:ascii="Times New Roman" w:hAnsi="Times New Roman"/>
          <w:b/>
          <w:sz w:val="24"/>
          <w:szCs w:val="24"/>
        </w:rPr>
        <w:t>Аннотация:</w:t>
      </w:r>
      <w:r w:rsidR="00FF54F7">
        <w:rPr>
          <w:rFonts w:ascii="Times New Roman" w:hAnsi="Times New Roman"/>
          <w:sz w:val="24"/>
          <w:szCs w:val="24"/>
        </w:rPr>
        <w:t>Рассмотрены вопросы подготовки инженерных кадров в современных условиях, пути повышения качества образования, методы обучения инженерных кадров, рассмотрены факторы</w:t>
      </w:r>
      <w:r w:rsidR="00143C94">
        <w:rPr>
          <w:rFonts w:ascii="Times New Roman" w:hAnsi="Times New Roman"/>
          <w:sz w:val="24"/>
          <w:szCs w:val="24"/>
        </w:rPr>
        <w:t>,</w:t>
      </w:r>
      <w:r w:rsidR="00FF54F7">
        <w:rPr>
          <w:rFonts w:ascii="Times New Roman" w:hAnsi="Times New Roman"/>
          <w:sz w:val="24"/>
          <w:szCs w:val="24"/>
        </w:rPr>
        <w:t xml:space="preserve"> влияющие на качества образования.</w:t>
      </w:r>
    </w:p>
    <w:p w14:paraId="3027A7E1" w14:textId="77777777" w:rsidR="00FF54F7" w:rsidRDefault="00FF54F7" w:rsidP="00B37918">
      <w:pPr>
        <w:spacing w:after="0" w:line="240" w:lineRule="atLeast"/>
        <w:ind w:firstLine="567"/>
        <w:jc w:val="both"/>
        <w:rPr>
          <w:rFonts w:ascii="Times New Roman" w:hAnsi="Times New Roman"/>
          <w:sz w:val="24"/>
          <w:szCs w:val="24"/>
        </w:rPr>
      </w:pPr>
      <w:r w:rsidRPr="00923236">
        <w:rPr>
          <w:rFonts w:ascii="Times New Roman" w:hAnsi="Times New Roman"/>
          <w:b/>
          <w:sz w:val="24"/>
          <w:szCs w:val="24"/>
        </w:rPr>
        <w:t>Ключевые слова</w:t>
      </w:r>
      <w:r>
        <w:rPr>
          <w:rFonts w:ascii="Times New Roman" w:hAnsi="Times New Roman"/>
          <w:b/>
          <w:sz w:val="24"/>
          <w:szCs w:val="24"/>
        </w:rPr>
        <w:t xml:space="preserve">: </w:t>
      </w:r>
      <w:r w:rsidRPr="004309CA">
        <w:rPr>
          <w:rFonts w:ascii="Times New Roman" w:hAnsi="Times New Roman"/>
          <w:sz w:val="24"/>
          <w:szCs w:val="24"/>
        </w:rPr>
        <w:t>система образования</w:t>
      </w:r>
      <w:r>
        <w:rPr>
          <w:rFonts w:ascii="Times New Roman" w:hAnsi="Times New Roman"/>
          <w:sz w:val="24"/>
          <w:szCs w:val="24"/>
        </w:rPr>
        <w:t>, качества обучения, кадр, инженер</w:t>
      </w:r>
    </w:p>
    <w:p w14:paraId="7C603096" w14:textId="77777777" w:rsidR="00FF54F7" w:rsidRDefault="00FF54F7" w:rsidP="00B37918">
      <w:pPr>
        <w:spacing w:after="0" w:line="240" w:lineRule="atLeast"/>
        <w:ind w:firstLine="567"/>
        <w:jc w:val="both"/>
        <w:rPr>
          <w:rFonts w:ascii="Times New Roman" w:hAnsi="Times New Roman"/>
          <w:sz w:val="24"/>
          <w:szCs w:val="24"/>
        </w:rPr>
      </w:pPr>
    </w:p>
    <w:p w14:paraId="1134E022" w14:textId="77777777" w:rsidR="00FF54F7" w:rsidRPr="00800D1A" w:rsidRDefault="00FF54F7" w:rsidP="00B37918">
      <w:pPr>
        <w:spacing w:after="0" w:line="240" w:lineRule="atLeast"/>
        <w:ind w:firstLine="567"/>
        <w:jc w:val="center"/>
        <w:rPr>
          <w:rFonts w:ascii="Times New Roman" w:hAnsi="Times New Roman"/>
          <w:b/>
          <w:sz w:val="28"/>
          <w:szCs w:val="28"/>
          <w:lang w:val="en-US"/>
        </w:rPr>
      </w:pPr>
      <w:r w:rsidRPr="00800D1A">
        <w:rPr>
          <w:rFonts w:ascii="Times New Roman" w:hAnsi="Times New Roman"/>
          <w:b/>
          <w:sz w:val="28"/>
          <w:szCs w:val="28"/>
          <w:lang w:val="en-US"/>
        </w:rPr>
        <w:t>QUALITY OF TRAINING OF ENGINEERING STAFF</w:t>
      </w:r>
    </w:p>
    <w:p w14:paraId="348732B9" w14:textId="77777777" w:rsidR="00FF54F7" w:rsidRPr="00800D1A" w:rsidRDefault="00FF54F7" w:rsidP="00B37918">
      <w:pPr>
        <w:spacing w:after="0" w:line="240" w:lineRule="atLeast"/>
        <w:ind w:firstLine="567"/>
        <w:jc w:val="center"/>
        <w:rPr>
          <w:rFonts w:ascii="Times New Roman" w:hAnsi="Times New Roman"/>
          <w:b/>
          <w:sz w:val="28"/>
          <w:szCs w:val="28"/>
          <w:lang w:val="en-US"/>
        </w:rPr>
      </w:pPr>
      <w:r w:rsidRPr="00800D1A">
        <w:rPr>
          <w:rFonts w:ascii="Times New Roman" w:hAnsi="Times New Roman"/>
          <w:b/>
          <w:sz w:val="28"/>
          <w:szCs w:val="28"/>
          <w:lang w:val="en-US"/>
        </w:rPr>
        <w:t>IN THE SYSTEM OF HIGHER PROFESSIONAL EDUCATION</w:t>
      </w:r>
    </w:p>
    <w:p w14:paraId="41B1A9CA" w14:textId="77777777" w:rsidR="00F269B8" w:rsidRPr="00EF0B60" w:rsidRDefault="00F269B8" w:rsidP="00B37918">
      <w:pPr>
        <w:spacing w:after="0" w:line="240" w:lineRule="atLeast"/>
        <w:ind w:firstLine="567"/>
        <w:jc w:val="center"/>
        <w:rPr>
          <w:rFonts w:ascii="Times New Roman" w:hAnsi="Times New Roman"/>
          <w:sz w:val="24"/>
          <w:szCs w:val="24"/>
          <w:lang w:val="en-US"/>
        </w:rPr>
      </w:pPr>
    </w:p>
    <w:p w14:paraId="57CB8844" w14:textId="77777777" w:rsidR="00FF54F7" w:rsidRPr="00F269B8" w:rsidRDefault="00FF54F7" w:rsidP="00B37918">
      <w:pPr>
        <w:spacing w:after="0" w:line="240" w:lineRule="atLeast"/>
        <w:ind w:firstLine="567"/>
        <w:jc w:val="center"/>
        <w:rPr>
          <w:rFonts w:ascii="Times New Roman" w:hAnsi="Times New Roman"/>
          <w:sz w:val="24"/>
          <w:szCs w:val="24"/>
          <w:lang w:val="en-US"/>
        </w:rPr>
      </w:pPr>
      <w:r w:rsidRPr="00F269B8">
        <w:rPr>
          <w:rFonts w:ascii="Times New Roman" w:hAnsi="Times New Roman"/>
          <w:sz w:val="24"/>
          <w:szCs w:val="24"/>
          <w:lang w:val="en-US"/>
        </w:rPr>
        <w:t>Rakhimov Okhunbobo Saifiddinovich</w:t>
      </w:r>
    </w:p>
    <w:p w14:paraId="36378965" w14:textId="77777777" w:rsidR="00407855" w:rsidRPr="004B666D" w:rsidRDefault="00FF54F7" w:rsidP="00B37918">
      <w:pPr>
        <w:spacing w:after="0" w:line="240" w:lineRule="atLeast"/>
        <w:ind w:firstLine="567"/>
        <w:jc w:val="center"/>
        <w:rPr>
          <w:rFonts w:ascii="Times New Roman" w:hAnsi="Times New Roman"/>
          <w:sz w:val="24"/>
          <w:szCs w:val="24"/>
          <w:lang w:val="en-US"/>
        </w:rPr>
      </w:pPr>
      <w:r w:rsidRPr="00F269B8">
        <w:rPr>
          <w:rFonts w:ascii="Times New Roman" w:hAnsi="Times New Roman"/>
          <w:sz w:val="24"/>
          <w:szCs w:val="24"/>
          <w:lang w:val="en-US"/>
        </w:rPr>
        <w:t xml:space="preserve">Polytechnic Institute of the Tajik Technical University named after acad. </w:t>
      </w:r>
    </w:p>
    <w:p w14:paraId="0B9EC8BA" w14:textId="77777777" w:rsidR="00FF54F7" w:rsidRPr="00F269B8" w:rsidRDefault="00FF54F7" w:rsidP="00B37918">
      <w:pPr>
        <w:spacing w:after="0" w:line="240" w:lineRule="atLeast"/>
        <w:ind w:firstLine="567"/>
        <w:jc w:val="center"/>
        <w:rPr>
          <w:rFonts w:ascii="Times New Roman" w:hAnsi="Times New Roman"/>
          <w:sz w:val="24"/>
          <w:szCs w:val="24"/>
          <w:lang w:val="en-US"/>
        </w:rPr>
      </w:pPr>
      <w:r w:rsidRPr="00F269B8">
        <w:rPr>
          <w:rFonts w:ascii="Times New Roman" w:hAnsi="Times New Roman"/>
          <w:sz w:val="24"/>
          <w:szCs w:val="24"/>
          <w:lang w:val="en-US"/>
        </w:rPr>
        <w:t>M.S. Osimi, Khujand</w:t>
      </w:r>
    </w:p>
    <w:p w14:paraId="658743A9" w14:textId="77777777" w:rsidR="00FF54F7" w:rsidRPr="00F269B8" w:rsidRDefault="00FF54F7" w:rsidP="00B37918">
      <w:pPr>
        <w:spacing w:after="0" w:line="240" w:lineRule="atLeast"/>
        <w:ind w:firstLine="567"/>
        <w:jc w:val="center"/>
        <w:rPr>
          <w:rFonts w:ascii="Times New Roman" w:hAnsi="Times New Roman"/>
          <w:sz w:val="24"/>
          <w:szCs w:val="24"/>
          <w:lang w:val="en-US"/>
        </w:rPr>
      </w:pPr>
      <w:r w:rsidRPr="00110229">
        <w:rPr>
          <w:rFonts w:ascii="Times New Roman" w:hAnsi="Times New Roman"/>
          <w:sz w:val="24"/>
          <w:szCs w:val="24"/>
          <w:lang w:val="en-US"/>
        </w:rPr>
        <w:t>rahimov_o_1948@mail.ru</w:t>
      </w:r>
    </w:p>
    <w:p w14:paraId="113B9E29" w14:textId="77777777" w:rsidR="00FF54F7" w:rsidRPr="00C66583" w:rsidRDefault="00FF54F7" w:rsidP="00B37918">
      <w:pPr>
        <w:spacing w:after="0" w:line="240" w:lineRule="atLeast"/>
        <w:ind w:firstLine="567"/>
        <w:jc w:val="center"/>
        <w:rPr>
          <w:rFonts w:ascii="Times New Roman" w:hAnsi="Times New Roman"/>
          <w:sz w:val="24"/>
          <w:szCs w:val="24"/>
          <w:lang w:val="en-US"/>
        </w:rPr>
      </w:pPr>
    </w:p>
    <w:p w14:paraId="372F56B9" w14:textId="77777777" w:rsidR="00FF54F7" w:rsidRPr="000F2556" w:rsidRDefault="00063466" w:rsidP="00B37918">
      <w:pPr>
        <w:spacing w:after="0" w:line="240" w:lineRule="atLeast"/>
        <w:ind w:firstLine="567"/>
        <w:jc w:val="both"/>
        <w:rPr>
          <w:rFonts w:ascii="Times New Roman" w:hAnsi="Times New Roman"/>
          <w:sz w:val="24"/>
          <w:szCs w:val="24"/>
          <w:lang w:val="en-US"/>
        </w:rPr>
      </w:pPr>
      <w:r w:rsidRPr="00063466">
        <w:rPr>
          <w:rFonts w:ascii="Times New Roman" w:hAnsi="Times New Roman"/>
          <w:b/>
          <w:sz w:val="24"/>
          <w:szCs w:val="24"/>
        </w:rPr>
        <w:t>А</w:t>
      </w:r>
      <w:r w:rsidRPr="00063466">
        <w:rPr>
          <w:rFonts w:ascii="Times New Roman" w:hAnsi="Times New Roman"/>
          <w:b/>
          <w:sz w:val="24"/>
          <w:szCs w:val="24"/>
          <w:lang w:val="en-US"/>
        </w:rPr>
        <w:t>nnotation:</w:t>
      </w:r>
      <w:r w:rsidR="00FF54F7" w:rsidRPr="000F2556">
        <w:rPr>
          <w:rFonts w:ascii="Times New Roman" w:hAnsi="Times New Roman"/>
          <w:sz w:val="24"/>
          <w:szCs w:val="24"/>
          <w:lang w:val="en-US"/>
        </w:rPr>
        <w:t>The issues of training engineering personnel in modern conditions, ways of improving the quality of education, methods of training engineering personnel are considered, factors influencing the quality of education are considered.</w:t>
      </w:r>
    </w:p>
    <w:p w14:paraId="2E1ECA27" w14:textId="77777777" w:rsidR="00FF54F7" w:rsidRPr="000F2556" w:rsidRDefault="00FF54F7" w:rsidP="00B37918">
      <w:pPr>
        <w:spacing w:after="0" w:line="240" w:lineRule="atLeast"/>
        <w:ind w:firstLine="567"/>
        <w:jc w:val="both"/>
        <w:rPr>
          <w:rFonts w:ascii="Times New Roman" w:hAnsi="Times New Roman"/>
          <w:sz w:val="24"/>
          <w:szCs w:val="24"/>
          <w:lang w:val="en-US"/>
        </w:rPr>
      </w:pPr>
      <w:r w:rsidRPr="000F2556">
        <w:rPr>
          <w:rFonts w:ascii="Times New Roman" w:hAnsi="Times New Roman"/>
          <w:b/>
          <w:sz w:val="24"/>
          <w:szCs w:val="24"/>
          <w:lang w:val="en-US"/>
        </w:rPr>
        <w:t>Key words</w:t>
      </w:r>
      <w:r w:rsidRPr="000F2556">
        <w:rPr>
          <w:rFonts w:ascii="Times New Roman" w:hAnsi="Times New Roman"/>
          <w:sz w:val="24"/>
          <w:szCs w:val="24"/>
          <w:lang w:val="en-US"/>
        </w:rPr>
        <w:t>: education system, quality of education, personnel, engineer</w:t>
      </w:r>
    </w:p>
    <w:p w14:paraId="6E3E16ED" w14:textId="77777777" w:rsidR="00FF54F7" w:rsidRPr="000F2556" w:rsidRDefault="00FF54F7" w:rsidP="00B37918">
      <w:pPr>
        <w:spacing w:after="0" w:line="240" w:lineRule="atLeast"/>
        <w:ind w:firstLine="567"/>
        <w:jc w:val="both"/>
        <w:rPr>
          <w:rFonts w:ascii="Times New Roman" w:hAnsi="Times New Roman"/>
          <w:sz w:val="28"/>
          <w:szCs w:val="28"/>
          <w:lang w:val="en-US"/>
        </w:rPr>
      </w:pPr>
    </w:p>
    <w:p w14:paraId="5F027D5A" w14:textId="77777777" w:rsidR="00FF54F7" w:rsidRPr="000F2556"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 современных условиях, когда непрерывно совершенствуются существующие и создаются новые энергосберегающие технологии, вопрос оценки качества подготовки инженерных кадров является важным, так как инженеры</w:t>
      </w:r>
      <w:r w:rsidR="00143C94">
        <w:rPr>
          <w:rFonts w:ascii="Times New Roman" w:hAnsi="Times New Roman"/>
          <w:sz w:val="28"/>
          <w:szCs w:val="28"/>
        </w:rPr>
        <w:t>,</w:t>
      </w:r>
      <w:r>
        <w:rPr>
          <w:rFonts w:ascii="Times New Roman" w:hAnsi="Times New Roman"/>
          <w:sz w:val="28"/>
          <w:szCs w:val="28"/>
        </w:rPr>
        <w:t xml:space="preserve"> как специалисты с высшим образованием, должны обладать глубокими теоретическими знаниями и навыками практической работы</w:t>
      </w:r>
      <w:r w:rsidR="00912AD4">
        <w:rPr>
          <w:rFonts w:ascii="Times New Roman" w:hAnsi="Times New Roman"/>
          <w:sz w:val="28"/>
          <w:szCs w:val="28"/>
        </w:rPr>
        <w:t>. При этом современные инженеры</w:t>
      </w:r>
      <w:r>
        <w:rPr>
          <w:rFonts w:ascii="Times New Roman" w:hAnsi="Times New Roman"/>
          <w:sz w:val="28"/>
          <w:szCs w:val="28"/>
        </w:rPr>
        <w:t xml:space="preserve"> призваны быть изобретателями и новаторами в избранной отрасли производства и уметь эффективно использовать информационную технологию. Поэтому во </w:t>
      </w:r>
      <w:r w:rsidR="00912AD4">
        <w:rPr>
          <w:rFonts w:ascii="Times New Roman" w:hAnsi="Times New Roman"/>
          <w:sz w:val="28"/>
          <w:szCs w:val="28"/>
        </w:rPr>
        <w:t xml:space="preserve">всех высших учебных заведениях </w:t>
      </w:r>
      <w:r>
        <w:rPr>
          <w:rFonts w:ascii="Times New Roman" w:hAnsi="Times New Roman"/>
          <w:sz w:val="28"/>
          <w:szCs w:val="28"/>
        </w:rPr>
        <w:t>задача подгото</w:t>
      </w:r>
      <w:r w:rsidR="00912AD4">
        <w:rPr>
          <w:rFonts w:ascii="Times New Roman" w:hAnsi="Times New Roman"/>
          <w:sz w:val="28"/>
          <w:szCs w:val="28"/>
        </w:rPr>
        <w:t>вки квалифицированных инженеров занимает одну</w:t>
      </w:r>
      <w:r>
        <w:rPr>
          <w:rFonts w:ascii="Times New Roman" w:hAnsi="Times New Roman"/>
          <w:sz w:val="28"/>
          <w:szCs w:val="28"/>
        </w:rPr>
        <w:t xml:space="preserve"> из первостепенных задач</w:t>
      </w:r>
      <w:r w:rsidR="00912AD4">
        <w:rPr>
          <w:rFonts w:ascii="Times New Roman" w:hAnsi="Times New Roman"/>
          <w:sz w:val="28"/>
          <w:szCs w:val="28"/>
        </w:rPr>
        <w:t>,</w:t>
      </w:r>
      <w:r>
        <w:rPr>
          <w:rFonts w:ascii="Times New Roman" w:hAnsi="Times New Roman"/>
          <w:sz w:val="28"/>
          <w:szCs w:val="28"/>
        </w:rPr>
        <w:t xml:space="preserve"> и эта проблема непрерывно актуальна</w:t>
      </w:r>
      <w:r w:rsidRPr="000F2556">
        <w:rPr>
          <w:rFonts w:ascii="Times New Roman" w:hAnsi="Times New Roman"/>
          <w:sz w:val="28"/>
          <w:szCs w:val="28"/>
        </w:rPr>
        <w:t xml:space="preserve"> [1].</w:t>
      </w:r>
    </w:p>
    <w:p w14:paraId="7D8FDE40" w14:textId="77777777" w:rsidR="00FF54F7" w:rsidRPr="008F2850"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Сегодня практически на всех высших учебных заведениях СНГ принята трехступенчатая система подготовки инженерных кадров: бакалавр, магистр техники и технологии и </w:t>
      </w:r>
      <w:r>
        <w:rPr>
          <w:rFonts w:ascii="Times New Roman" w:hAnsi="Times New Roman"/>
          <w:sz w:val="28"/>
          <w:szCs w:val="28"/>
          <w:lang w:val="en-US"/>
        </w:rPr>
        <w:t>PhD</w:t>
      </w:r>
      <w:r>
        <w:rPr>
          <w:rFonts w:ascii="Times New Roman" w:hAnsi="Times New Roman"/>
          <w:sz w:val="28"/>
          <w:szCs w:val="28"/>
        </w:rPr>
        <w:t xml:space="preserve"> докторантура [2,3].</w:t>
      </w:r>
    </w:p>
    <w:p w14:paraId="134E476C" w14:textId="77777777" w:rsidR="00FF54F7" w:rsidRPr="000F2556"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Необходимый уровень качества выпускаемых высшими учебными заведениями инженерных кадров определяется государственными </w:t>
      </w:r>
      <w:r>
        <w:rPr>
          <w:rFonts w:ascii="Times New Roman" w:hAnsi="Times New Roman"/>
          <w:sz w:val="28"/>
          <w:szCs w:val="28"/>
        </w:rPr>
        <w:lastRenderedPageBreak/>
        <w:t>образовате</w:t>
      </w:r>
      <w:r w:rsidR="00912AD4">
        <w:rPr>
          <w:rFonts w:ascii="Times New Roman" w:hAnsi="Times New Roman"/>
          <w:sz w:val="28"/>
          <w:szCs w:val="28"/>
        </w:rPr>
        <w:t>льными стандартами, где указываю</w:t>
      </w:r>
      <w:r>
        <w:rPr>
          <w:rFonts w:ascii="Times New Roman" w:hAnsi="Times New Roman"/>
          <w:sz w:val="28"/>
          <w:szCs w:val="28"/>
        </w:rPr>
        <w:t>тся основные общекультурные и профессиональные компетенции, которыми должен обладать выпускник ВУЗа на соответствующей ступени высшего образования. Однако, в образов</w:t>
      </w:r>
      <w:r w:rsidR="00912AD4">
        <w:rPr>
          <w:rFonts w:ascii="Times New Roman" w:hAnsi="Times New Roman"/>
          <w:sz w:val="28"/>
          <w:szCs w:val="28"/>
        </w:rPr>
        <w:t>ательных стандартах отсутствуют</w:t>
      </w:r>
      <w:r>
        <w:rPr>
          <w:rFonts w:ascii="Times New Roman" w:hAnsi="Times New Roman"/>
          <w:sz w:val="28"/>
          <w:szCs w:val="28"/>
        </w:rPr>
        <w:t xml:space="preserve"> сведения о конкретных квалификациях выпускника на производстве, т.е. после окончания соответствующей ступени образования выпускник </w:t>
      </w:r>
      <w:r w:rsidRPr="00110229">
        <w:rPr>
          <w:rFonts w:ascii="Times New Roman" w:hAnsi="Times New Roman"/>
          <w:sz w:val="28"/>
          <w:szCs w:val="28"/>
        </w:rPr>
        <w:t>вуза до какой должности может занимать по месту работы [4,5].</w:t>
      </w:r>
    </w:p>
    <w:p w14:paraId="3D16AB9D"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Обеспечение необходимого качест</w:t>
      </w:r>
      <w:r w:rsidR="00912AD4">
        <w:rPr>
          <w:rFonts w:ascii="Times New Roman" w:hAnsi="Times New Roman"/>
          <w:sz w:val="28"/>
          <w:szCs w:val="28"/>
        </w:rPr>
        <w:t>ва подготовки инженерных кадров на современном этапе</w:t>
      </w:r>
      <w:r>
        <w:rPr>
          <w:rFonts w:ascii="Times New Roman" w:hAnsi="Times New Roman"/>
          <w:sz w:val="28"/>
          <w:szCs w:val="28"/>
        </w:rPr>
        <w:t xml:space="preserve"> является многофакторной задачей. Основные факторы, влияющие на качество подготовки инженерных кадров, можно разделить на две группы: нормативно-директивные и технико-технологические (рис.1).</w:t>
      </w:r>
    </w:p>
    <w:p w14:paraId="29C27469" w14:textId="77777777" w:rsidR="00FF54F7" w:rsidRDefault="0029268A" w:rsidP="00B37918">
      <w:pPr>
        <w:spacing w:after="0" w:line="240" w:lineRule="atLeast"/>
        <w:ind w:firstLine="567"/>
        <w:jc w:val="both"/>
        <w:rPr>
          <w:rFonts w:ascii="Times New Roman" w:hAnsi="Times New Roman"/>
          <w:sz w:val="28"/>
          <w:szCs w:val="28"/>
        </w:rPr>
      </w:pPr>
      <w:r>
        <w:rPr>
          <w:rFonts w:ascii="Times New Roman" w:hAnsi="Times New Roman"/>
          <w:sz w:val="28"/>
          <w:szCs w:val="28"/>
        </w:rPr>
        <w:t>К н</w:t>
      </w:r>
      <w:r w:rsidR="00FF54F7">
        <w:rPr>
          <w:rFonts w:ascii="Times New Roman" w:hAnsi="Times New Roman"/>
          <w:sz w:val="28"/>
          <w:szCs w:val="28"/>
        </w:rPr>
        <w:t>ормативно-директивным факторам, обеспечивающим необходимое качество подготовки инженерных кадров, относятся государственные образовательные стандарты, требования которых обеспечиваются учебными планами специальности, примерными и рабочими программами отдельных основных и элективных дисциплин, предусмотренных в учебных</w:t>
      </w:r>
      <w:r>
        <w:rPr>
          <w:rFonts w:ascii="Times New Roman" w:hAnsi="Times New Roman"/>
          <w:sz w:val="28"/>
          <w:szCs w:val="28"/>
        </w:rPr>
        <w:t xml:space="preserve"> планах специальности. При этом</w:t>
      </w:r>
      <w:r w:rsidR="00FF54F7">
        <w:rPr>
          <w:rFonts w:ascii="Times New Roman" w:hAnsi="Times New Roman"/>
          <w:sz w:val="28"/>
          <w:szCs w:val="28"/>
        </w:rPr>
        <w:t xml:space="preserve"> учебные планы отдельных специальностей состоят из блока обязательных предметов, определяемых министерством образования и науки, блока общетехнических предметов и блока обязательных и элективных предметов по специальности.</w:t>
      </w:r>
    </w:p>
    <w:p w14:paraId="23F8B9D6" w14:textId="77777777" w:rsidR="00FF54F7" w:rsidRDefault="00FF54F7" w:rsidP="00B37918">
      <w:pPr>
        <w:spacing w:after="0" w:line="240" w:lineRule="atLeast"/>
        <w:ind w:firstLine="567"/>
        <w:jc w:val="both"/>
        <w:rPr>
          <w:rFonts w:ascii="Times New Roman" w:hAnsi="Times New Roman"/>
          <w:sz w:val="28"/>
          <w:szCs w:val="28"/>
        </w:rPr>
      </w:pPr>
    </w:p>
    <w:p w14:paraId="17FE0A7B" w14:textId="77777777" w:rsidR="00FF54F7" w:rsidRDefault="008B0F38" w:rsidP="00B37918">
      <w:pPr>
        <w:spacing w:after="0" w:line="240" w:lineRule="atLeast"/>
        <w:ind w:firstLine="567"/>
        <w:jc w:val="center"/>
        <w:rPr>
          <w:rFonts w:ascii="Times New Roman" w:hAnsi="Times New Roman"/>
          <w:sz w:val="28"/>
          <w:szCs w:val="28"/>
        </w:rPr>
      </w:pPr>
      <w:r>
        <w:rPr>
          <w:noProof/>
          <w:lang w:eastAsia="ru-RU"/>
        </w:rPr>
        <w:drawing>
          <wp:inline distT="0" distB="0" distL="0" distR="0" wp14:anchorId="392A6971" wp14:editId="2B1BDF0E">
            <wp:extent cx="4920243" cy="2785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2" r="841"/>
                    <a:stretch>
                      <a:fillRect/>
                    </a:stretch>
                  </pic:blipFill>
                  <pic:spPr bwMode="auto">
                    <a:xfrm>
                      <a:off x="0" y="0"/>
                      <a:ext cx="4922199" cy="2786837"/>
                    </a:xfrm>
                    <a:prstGeom prst="rect">
                      <a:avLst/>
                    </a:prstGeom>
                    <a:noFill/>
                    <a:ln w="9525">
                      <a:noFill/>
                      <a:miter lim="800000"/>
                      <a:headEnd/>
                      <a:tailEnd/>
                    </a:ln>
                  </pic:spPr>
                </pic:pic>
              </a:graphicData>
            </a:graphic>
          </wp:inline>
        </w:drawing>
      </w:r>
    </w:p>
    <w:p w14:paraId="07E4CBF5" w14:textId="77777777" w:rsidR="00FF54F7" w:rsidRDefault="00110229"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Рис.</w:t>
      </w:r>
      <w:r w:rsidR="00143C94">
        <w:rPr>
          <w:rFonts w:ascii="Times New Roman" w:hAnsi="Times New Roman"/>
          <w:sz w:val="24"/>
          <w:szCs w:val="24"/>
        </w:rPr>
        <w:t xml:space="preserve">1. </w:t>
      </w:r>
      <w:r w:rsidR="00FF54F7" w:rsidRPr="00923236">
        <w:rPr>
          <w:rFonts w:ascii="Times New Roman" w:hAnsi="Times New Roman"/>
          <w:sz w:val="24"/>
          <w:szCs w:val="24"/>
        </w:rPr>
        <w:t>Факторы</w:t>
      </w:r>
      <w:r w:rsidR="0029268A">
        <w:rPr>
          <w:rFonts w:ascii="Times New Roman" w:hAnsi="Times New Roman"/>
          <w:sz w:val="24"/>
          <w:szCs w:val="24"/>
        </w:rPr>
        <w:t>,</w:t>
      </w:r>
      <w:r w:rsidR="00FF54F7" w:rsidRPr="00923236">
        <w:rPr>
          <w:rFonts w:ascii="Times New Roman" w:hAnsi="Times New Roman"/>
          <w:sz w:val="24"/>
          <w:szCs w:val="24"/>
        </w:rPr>
        <w:t xml:space="preserve"> определяющие качество подготовки инженерных кадров в системе высшего профессионального образования</w:t>
      </w:r>
    </w:p>
    <w:p w14:paraId="6F711D1D" w14:textId="77777777" w:rsidR="003D2745" w:rsidRPr="00923236" w:rsidRDefault="003D2745" w:rsidP="00B37918">
      <w:pPr>
        <w:spacing w:after="0" w:line="240" w:lineRule="atLeast"/>
        <w:ind w:firstLine="567"/>
        <w:jc w:val="center"/>
        <w:rPr>
          <w:rFonts w:ascii="Times New Roman" w:hAnsi="Times New Roman"/>
          <w:sz w:val="24"/>
          <w:szCs w:val="24"/>
        </w:rPr>
      </w:pPr>
    </w:p>
    <w:p w14:paraId="6176DAB1"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К технико-технологическим факторам, определяющим качество подготовки инженерных кадров, относятся система образования (кредитная или традиционная); форма обучения (очная, заочная, вечерняя); технология управления и контроля учебным процессом, которые определяют содержание рабочих программ отдельных дисциплин и объема часов, выделенных на проведение аудиторных и </w:t>
      </w:r>
      <w:r>
        <w:rPr>
          <w:rFonts w:ascii="Times New Roman" w:hAnsi="Times New Roman"/>
          <w:sz w:val="28"/>
          <w:szCs w:val="28"/>
        </w:rPr>
        <w:lastRenderedPageBreak/>
        <w:t>внеаудиторных занятий, обеспеченность кафедр вуза высококвалифицированными специализированными кадрами, оснащенность предметов методическими и нормативно-справочными материалами, современная лабораторная база с методическим обеспечением, а также отвечающая требова</w:t>
      </w:r>
      <w:r w:rsidR="0029268A">
        <w:rPr>
          <w:rFonts w:ascii="Times New Roman" w:hAnsi="Times New Roman"/>
          <w:sz w:val="28"/>
          <w:szCs w:val="28"/>
        </w:rPr>
        <w:t>ниям образовательных стандартов</w:t>
      </w:r>
      <w:r>
        <w:rPr>
          <w:rFonts w:ascii="Times New Roman" w:hAnsi="Times New Roman"/>
          <w:sz w:val="28"/>
          <w:szCs w:val="28"/>
        </w:rPr>
        <w:t xml:space="preserve"> база прохождения ознакомительных, производственных и преддипломных практик [6</w:t>
      </w:r>
      <w:r w:rsidRPr="000F2556">
        <w:rPr>
          <w:rFonts w:ascii="Times New Roman" w:hAnsi="Times New Roman"/>
          <w:sz w:val="28"/>
          <w:szCs w:val="28"/>
        </w:rPr>
        <w:t>,7</w:t>
      </w:r>
      <w:r>
        <w:rPr>
          <w:rFonts w:ascii="Times New Roman" w:hAnsi="Times New Roman"/>
          <w:sz w:val="28"/>
          <w:szCs w:val="28"/>
        </w:rPr>
        <w:t>]</w:t>
      </w:r>
      <w:r w:rsidRPr="000F2556">
        <w:rPr>
          <w:rFonts w:ascii="Times New Roman" w:hAnsi="Times New Roman"/>
          <w:sz w:val="28"/>
          <w:szCs w:val="28"/>
        </w:rPr>
        <w:t>.</w:t>
      </w:r>
    </w:p>
    <w:p w14:paraId="27B0AD91"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 целом, вопрос подготовки и оц</w:t>
      </w:r>
      <w:r w:rsidR="0029268A">
        <w:rPr>
          <w:rFonts w:ascii="Times New Roman" w:hAnsi="Times New Roman"/>
          <w:sz w:val="28"/>
          <w:szCs w:val="28"/>
        </w:rPr>
        <w:t>енки качества инженерных кадров</w:t>
      </w:r>
      <w:r>
        <w:rPr>
          <w:rFonts w:ascii="Times New Roman" w:hAnsi="Times New Roman"/>
          <w:sz w:val="28"/>
          <w:szCs w:val="28"/>
        </w:rPr>
        <w:t xml:space="preserve"> в высших учебных заведениях является сложной и многофакторной задачей и во многом определяется сбалансированностью вышеприведенных факторов.</w:t>
      </w:r>
    </w:p>
    <w:p w14:paraId="3FFF516B"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По итогам 2 – 3х годичной работы выпускников на производстве, обобщенную реальную оценку качества подго</w:t>
      </w:r>
      <w:r w:rsidR="0029268A">
        <w:rPr>
          <w:rFonts w:ascii="Times New Roman" w:hAnsi="Times New Roman"/>
          <w:sz w:val="28"/>
          <w:szCs w:val="28"/>
        </w:rPr>
        <w:t>товки инженерных кадров в вузах</w:t>
      </w:r>
      <w:r>
        <w:rPr>
          <w:rFonts w:ascii="Times New Roman" w:hAnsi="Times New Roman"/>
          <w:sz w:val="28"/>
          <w:szCs w:val="28"/>
        </w:rPr>
        <w:t xml:space="preserve"> должны производит квалифицированные эксперты от производства (ведущие и главные инженеры, главные энергетики, механики и т.п.), т.е. специалисты отрасли с большим стажем опыта работы. </w:t>
      </w:r>
    </w:p>
    <w:p w14:paraId="40E3431F"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На совр</w:t>
      </w:r>
      <w:r w:rsidR="0029268A">
        <w:rPr>
          <w:rFonts w:ascii="Times New Roman" w:hAnsi="Times New Roman"/>
          <w:sz w:val="28"/>
          <w:szCs w:val="28"/>
        </w:rPr>
        <w:t>еменном этапе развития общества</w:t>
      </w:r>
      <w:r>
        <w:rPr>
          <w:rFonts w:ascii="Times New Roman" w:hAnsi="Times New Roman"/>
          <w:sz w:val="28"/>
          <w:szCs w:val="28"/>
        </w:rPr>
        <w:t xml:space="preserve"> для совершенствования качес</w:t>
      </w:r>
      <w:r w:rsidR="0029268A">
        <w:rPr>
          <w:rFonts w:ascii="Times New Roman" w:hAnsi="Times New Roman"/>
          <w:sz w:val="28"/>
          <w:szCs w:val="28"/>
        </w:rPr>
        <w:t>тва подготовки выпускников вуза</w:t>
      </w:r>
      <w:r>
        <w:rPr>
          <w:rFonts w:ascii="Times New Roman" w:hAnsi="Times New Roman"/>
          <w:sz w:val="28"/>
          <w:szCs w:val="28"/>
        </w:rPr>
        <w:t xml:space="preserve"> в системе высшего профессионального образования, в частности, в направлении электроэнергетики и электротехники, на наш взгляд,необходимо:</w:t>
      </w:r>
    </w:p>
    <w:p w14:paraId="6992E083"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совмещать преимущества кредитной и традиционной системы образования, т.е. конкретизации достигаемых выпускником</w:t>
      </w:r>
      <w:r w:rsidR="0029268A">
        <w:rPr>
          <w:rFonts w:ascii="Times New Roman" w:hAnsi="Times New Roman"/>
          <w:sz w:val="28"/>
          <w:szCs w:val="28"/>
        </w:rPr>
        <w:t xml:space="preserve"> компетенций за период обучения</w:t>
      </w:r>
      <w:r>
        <w:rPr>
          <w:rFonts w:ascii="Times New Roman" w:hAnsi="Times New Roman"/>
          <w:sz w:val="28"/>
          <w:szCs w:val="28"/>
        </w:rPr>
        <w:t xml:space="preserve"> на соответствующей </w:t>
      </w:r>
      <w:r w:rsidR="0029268A">
        <w:rPr>
          <w:rFonts w:ascii="Times New Roman" w:hAnsi="Times New Roman"/>
          <w:sz w:val="28"/>
          <w:szCs w:val="28"/>
        </w:rPr>
        <w:t>ступени инженерного образования</w:t>
      </w:r>
      <w:r>
        <w:rPr>
          <w:rFonts w:ascii="Times New Roman" w:hAnsi="Times New Roman"/>
          <w:sz w:val="28"/>
          <w:szCs w:val="28"/>
        </w:rPr>
        <w:t xml:space="preserve"> и получения глубоких фундаментальных знаний по базовым предметам специальности. В кредитной системе больше практикует</w:t>
      </w:r>
      <w:r w:rsidR="0029268A">
        <w:rPr>
          <w:rFonts w:ascii="Times New Roman" w:hAnsi="Times New Roman"/>
          <w:sz w:val="28"/>
          <w:szCs w:val="28"/>
        </w:rPr>
        <w:t>ся циклическая форма организаци</w:t>
      </w:r>
      <w:r>
        <w:rPr>
          <w:rFonts w:ascii="Times New Roman" w:hAnsi="Times New Roman"/>
          <w:sz w:val="28"/>
          <w:szCs w:val="28"/>
        </w:rPr>
        <w:t xml:space="preserve"> учебных занятий по отдельным предметам. В тоже время у каждой специальности и</w:t>
      </w:r>
      <w:r w:rsidR="0029268A">
        <w:rPr>
          <w:rFonts w:ascii="Times New Roman" w:hAnsi="Times New Roman"/>
          <w:sz w:val="28"/>
          <w:szCs w:val="28"/>
        </w:rPr>
        <w:t>меются 2 – 3 базовые дисциплины,</w:t>
      </w:r>
      <w:r>
        <w:rPr>
          <w:rFonts w:ascii="Times New Roman" w:hAnsi="Times New Roman"/>
          <w:sz w:val="28"/>
          <w:szCs w:val="28"/>
        </w:rPr>
        <w:t xml:space="preserve"> для усвоения учебного материала</w:t>
      </w:r>
      <w:r w:rsidR="0029268A">
        <w:rPr>
          <w:rFonts w:ascii="Times New Roman" w:hAnsi="Times New Roman"/>
          <w:sz w:val="28"/>
          <w:szCs w:val="28"/>
        </w:rPr>
        <w:t xml:space="preserve"> и приобретения навыков расчета</w:t>
      </w:r>
      <w:r>
        <w:rPr>
          <w:rFonts w:ascii="Times New Roman" w:hAnsi="Times New Roman"/>
          <w:sz w:val="28"/>
          <w:szCs w:val="28"/>
        </w:rPr>
        <w:t xml:space="preserve"> студентам требуется необходимый минимум времени, в</w:t>
      </w:r>
      <w:r w:rsidR="0029268A">
        <w:rPr>
          <w:rFonts w:ascii="Times New Roman" w:hAnsi="Times New Roman"/>
          <w:sz w:val="28"/>
          <w:szCs w:val="28"/>
        </w:rPr>
        <w:t>ремя цикла, для шести кредитных предметов</w:t>
      </w:r>
      <w:r>
        <w:rPr>
          <w:rFonts w:ascii="Times New Roman" w:hAnsi="Times New Roman"/>
          <w:sz w:val="28"/>
          <w:szCs w:val="28"/>
        </w:rPr>
        <w:t xml:space="preserve"> 16 рабочих дней недостаточно. Поэтому учебные занятия необходимо организовать в смешанной форме;</w:t>
      </w:r>
    </w:p>
    <w:p w14:paraId="42BC0324"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 применение тестовой </w:t>
      </w:r>
      <w:r w:rsidR="0029268A">
        <w:rPr>
          <w:rFonts w:ascii="Times New Roman" w:hAnsi="Times New Roman"/>
          <w:sz w:val="28"/>
          <w:szCs w:val="28"/>
        </w:rPr>
        <w:t>системы оценки знаний студентов</w:t>
      </w:r>
      <w:r>
        <w:rPr>
          <w:rFonts w:ascii="Times New Roman" w:hAnsi="Times New Roman"/>
          <w:sz w:val="28"/>
          <w:szCs w:val="28"/>
        </w:rPr>
        <w:t xml:space="preserve"> использовать только для текущего контроля усвоения материала и самоконтроля, кроме того</w:t>
      </w:r>
      <w:r w:rsidR="0029268A">
        <w:rPr>
          <w:rFonts w:ascii="Times New Roman" w:hAnsi="Times New Roman"/>
          <w:sz w:val="28"/>
          <w:szCs w:val="28"/>
        </w:rPr>
        <w:t>,</w:t>
      </w:r>
      <w:r>
        <w:rPr>
          <w:rFonts w:ascii="Times New Roman" w:hAnsi="Times New Roman"/>
          <w:sz w:val="28"/>
          <w:szCs w:val="28"/>
        </w:rPr>
        <w:t xml:space="preserve"> обязательным является устный прием защиты лабораторных работ, защита курсовых работ и проектов</w:t>
      </w:r>
      <w:r w:rsidR="0029268A">
        <w:rPr>
          <w:rFonts w:ascii="Times New Roman" w:hAnsi="Times New Roman"/>
          <w:sz w:val="28"/>
          <w:szCs w:val="28"/>
        </w:rPr>
        <w:t>перед кафедральной комиссией</w:t>
      </w:r>
      <w:r>
        <w:rPr>
          <w:rFonts w:ascii="Times New Roman" w:hAnsi="Times New Roman"/>
          <w:sz w:val="28"/>
          <w:szCs w:val="28"/>
        </w:rPr>
        <w:t>, а также прием зачетов и экзаменов по отдельным предметам традиционным способом.</w:t>
      </w:r>
    </w:p>
    <w:p w14:paraId="41D15817"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t>-создать в вузах реально функционирующие студенческие конструкторские бюро и технопарки, организовать 2 – 3х месячные производственные практики и создать филиалы кафедр на производственных предприятиях отрасли;</w:t>
      </w:r>
    </w:p>
    <w:p w14:paraId="172D464C" w14:textId="77777777" w:rsidR="00FF54F7" w:rsidRDefault="00FF54F7" w:rsidP="00B37918">
      <w:pPr>
        <w:spacing w:after="0" w:line="240" w:lineRule="atLeast"/>
        <w:ind w:firstLine="567"/>
        <w:jc w:val="both"/>
        <w:rPr>
          <w:rFonts w:ascii="Times New Roman" w:hAnsi="Times New Roman"/>
          <w:sz w:val="28"/>
          <w:szCs w:val="28"/>
        </w:rPr>
      </w:pPr>
      <w:r>
        <w:rPr>
          <w:rFonts w:ascii="Times New Roman" w:hAnsi="Times New Roman"/>
          <w:sz w:val="28"/>
          <w:szCs w:val="28"/>
        </w:rPr>
        <w:lastRenderedPageBreak/>
        <w:t>- тематику научно-исследовательских работ кафедр координировать с насущными задачами отрасли производства и промышленных предприятий.</w:t>
      </w:r>
    </w:p>
    <w:p w14:paraId="3EEE8037" w14:textId="77777777" w:rsidR="00112C00" w:rsidRDefault="00112C00" w:rsidP="00112C00">
      <w:pPr>
        <w:spacing w:after="0" w:line="240" w:lineRule="atLeast"/>
        <w:rPr>
          <w:rFonts w:ascii="Times New Roman" w:hAnsi="Times New Roman"/>
          <w:sz w:val="28"/>
          <w:szCs w:val="28"/>
        </w:rPr>
      </w:pPr>
    </w:p>
    <w:p w14:paraId="5EB99712" w14:textId="77777777" w:rsidR="00112C00" w:rsidRPr="00112C00" w:rsidRDefault="00112C00" w:rsidP="00112C00">
      <w:pPr>
        <w:spacing w:after="0" w:line="240" w:lineRule="atLeast"/>
        <w:rPr>
          <w:rFonts w:ascii="Times New Roman" w:hAnsi="Times New Roman"/>
          <w:b/>
          <w:sz w:val="24"/>
          <w:szCs w:val="28"/>
        </w:rPr>
      </w:pPr>
    </w:p>
    <w:p w14:paraId="10E56642" w14:textId="77777777" w:rsidR="00FF54F7" w:rsidRPr="00F269B8" w:rsidRDefault="00F269B8" w:rsidP="00B37918">
      <w:pPr>
        <w:spacing w:after="0" w:line="240" w:lineRule="atLeast"/>
        <w:ind w:firstLine="567"/>
        <w:jc w:val="center"/>
        <w:rPr>
          <w:rFonts w:ascii="Times New Roman" w:hAnsi="Times New Roman"/>
          <w:b/>
          <w:sz w:val="28"/>
          <w:szCs w:val="28"/>
        </w:rPr>
      </w:pPr>
      <w:r w:rsidRPr="00F269B8">
        <w:rPr>
          <w:rFonts w:ascii="Times New Roman" w:hAnsi="Times New Roman"/>
          <w:b/>
          <w:sz w:val="28"/>
          <w:szCs w:val="28"/>
        </w:rPr>
        <w:t>Источники</w:t>
      </w:r>
    </w:p>
    <w:p w14:paraId="4B90A7DA" w14:textId="77777777" w:rsidR="00FF54F7" w:rsidRDefault="00110229" w:rsidP="00B37918">
      <w:pPr>
        <w:pStyle w:val="a6"/>
        <w:numPr>
          <w:ilvl w:val="0"/>
          <w:numId w:val="3"/>
        </w:numPr>
        <w:spacing w:after="0" w:line="240" w:lineRule="atLeast"/>
        <w:ind w:firstLine="567"/>
        <w:jc w:val="both"/>
        <w:rPr>
          <w:rFonts w:ascii="Times New Roman" w:hAnsi="Times New Roman"/>
          <w:sz w:val="28"/>
          <w:szCs w:val="28"/>
        </w:rPr>
      </w:pPr>
      <w:r>
        <w:rPr>
          <w:rFonts w:ascii="Times New Roman" w:hAnsi="Times New Roman"/>
          <w:sz w:val="28"/>
          <w:szCs w:val="28"/>
        </w:rPr>
        <w:t>Преображенский Ю.</w:t>
      </w:r>
      <w:r w:rsidR="00FF54F7" w:rsidRPr="000F2556">
        <w:rPr>
          <w:rFonts w:ascii="Times New Roman" w:hAnsi="Times New Roman"/>
          <w:sz w:val="28"/>
          <w:szCs w:val="28"/>
        </w:rPr>
        <w:t>П. О подготовке инженерных кадров //Современны</w:t>
      </w:r>
      <w:r>
        <w:rPr>
          <w:rFonts w:ascii="Times New Roman" w:hAnsi="Times New Roman"/>
          <w:sz w:val="28"/>
          <w:szCs w:val="28"/>
        </w:rPr>
        <w:t>е инновации в науке и технике.2018.</w:t>
      </w:r>
      <w:r w:rsidR="00FF54F7" w:rsidRPr="000F2556">
        <w:rPr>
          <w:rFonts w:ascii="Times New Roman" w:hAnsi="Times New Roman"/>
          <w:sz w:val="28"/>
          <w:szCs w:val="28"/>
        </w:rPr>
        <w:t>С. 175-179.</w:t>
      </w:r>
    </w:p>
    <w:p w14:paraId="078420AE" w14:textId="77777777" w:rsidR="00FF54F7" w:rsidRDefault="00FF54F7" w:rsidP="00B37918">
      <w:pPr>
        <w:pStyle w:val="a6"/>
        <w:numPr>
          <w:ilvl w:val="0"/>
          <w:numId w:val="3"/>
        </w:numPr>
        <w:spacing w:after="0" w:line="240" w:lineRule="atLeast"/>
        <w:ind w:firstLine="567"/>
        <w:jc w:val="both"/>
        <w:rPr>
          <w:rFonts w:ascii="Times New Roman" w:hAnsi="Times New Roman"/>
          <w:sz w:val="28"/>
          <w:szCs w:val="28"/>
        </w:rPr>
      </w:pPr>
      <w:r w:rsidRPr="002C0036">
        <w:rPr>
          <w:rFonts w:ascii="Times New Roman" w:hAnsi="Times New Roman"/>
          <w:sz w:val="28"/>
          <w:szCs w:val="28"/>
        </w:rPr>
        <w:t>Молоткова Н. В., Попов А. И. Организация подготовки инженерных кадров к инновационной деятельности //Alma mater (Вес</w:t>
      </w:r>
      <w:r w:rsidR="00110229">
        <w:rPr>
          <w:rFonts w:ascii="Times New Roman" w:hAnsi="Times New Roman"/>
          <w:sz w:val="28"/>
          <w:szCs w:val="28"/>
        </w:rPr>
        <w:t>тник высшей школы). 2019.№. 4.</w:t>
      </w:r>
      <w:r w:rsidRPr="002C0036">
        <w:rPr>
          <w:rFonts w:ascii="Times New Roman" w:hAnsi="Times New Roman"/>
          <w:sz w:val="28"/>
          <w:szCs w:val="28"/>
        </w:rPr>
        <w:t>С. 9-14.</w:t>
      </w:r>
    </w:p>
    <w:p w14:paraId="72E65573" w14:textId="77777777" w:rsidR="00FF54F7" w:rsidRPr="00110229" w:rsidRDefault="00110229" w:rsidP="00B37918">
      <w:pPr>
        <w:pStyle w:val="a6"/>
        <w:numPr>
          <w:ilvl w:val="0"/>
          <w:numId w:val="3"/>
        </w:numPr>
        <w:spacing w:after="0" w:line="240" w:lineRule="atLeast"/>
        <w:ind w:firstLine="567"/>
        <w:jc w:val="both"/>
        <w:rPr>
          <w:rFonts w:ascii="Times New Roman" w:hAnsi="Times New Roman"/>
          <w:sz w:val="28"/>
          <w:szCs w:val="28"/>
        </w:rPr>
      </w:pPr>
      <w:r>
        <w:rPr>
          <w:rFonts w:ascii="Times New Roman" w:hAnsi="Times New Roman"/>
          <w:sz w:val="28"/>
          <w:szCs w:val="28"/>
        </w:rPr>
        <w:t>Григорьев С.</w:t>
      </w:r>
      <w:r w:rsidR="00FF54F7" w:rsidRPr="002C0036">
        <w:rPr>
          <w:rFonts w:ascii="Times New Roman" w:hAnsi="Times New Roman"/>
          <w:sz w:val="28"/>
          <w:szCs w:val="28"/>
        </w:rPr>
        <w:t>Н. Повышение эффективности подготовки инженерно-технических кадров для машиност</w:t>
      </w:r>
      <w:r>
        <w:rPr>
          <w:rFonts w:ascii="Times New Roman" w:hAnsi="Times New Roman"/>
          <w:sz w:val="28"/>
          <w:szCs w:val="28"/>
        </w:rPr>
        <w:t>роения// Вестник МГТУ Станкин.2012.</w:t>
      </w:r>
      <w:r w:rsidR="007F0407">
        <w:rPr>
          <w:rFonts w:ascii="Times New Roman" w:hAnsi="Times New Roman"/>
          <w:sz w:val="28"/>
          <w:szCs w:val="28"/>
        </w:rPr>
        <w:t xml:space="preserve"> №.</w:t>
      </w:r>
      <w:r w:rsidRPr="00110229">
        <w:rPr>
          <w:rFonts w:ascii="Times New Roman" w:hAnsi="Times New Roman"/>
          <w:sz w:val="28"/>
          <w:szCs w:val="28"/>
        </w:rPr>
        <w:t>3.</w:t>
      </w:r>
      <w:r w:rsidR="00FF54F7" w:rsidRPr="00110229">
        <w:rPr>
          <w:rFonts w:ascii="Times New Roman" w:hAnsi="Times New Roman"/>
          <w:sz w:val="28"/>
          <w:szCs w:val="28"/>
        </w:rPr>
        <w:t>С. 7-13.</w:t>
      </w:r>
    </w:p>
    <w:p w14:paraId="09691D5C" w14:textId="77777777" w:rsidR="00FF54F7" w:rsidRDefault="00110229" w:rsidP="00B37918">
      <w:pPr>
        <w:pStyle w:val="a6"/>
        <w:numPr>
          <w:ilvl w:val="0"/>
          <w:numId w:val="3"/>
        </w:numPr>
        <w:spacing w:after="0" w:line="240" w:lineRule="atLeast"/>
        <w:ind w:firstLine="567"/>
        <w:jc w:val="both"/>
        <w:rPr>
          <w:rFonts w:ascii="Times New Roman" w:hAnsi="Times New Roman"/>
          <w:sz w:val="28"/>
          <w:szCs w:val="28"/>
        </w:rPr>
      </w:pPr>
      <w:r>
        <w:rPr>
          <w:rFonts w:ascii="Times New Roman" w:hAnsi="Times New Roman"/>
          <w:sz w:val="28"/>
          <w:szCs w:val="28"/>
        </w:rPr>
        <w:t>Данилов А.</w:t>
      </w:r>
      <w:r w:rsidR="00FF54F7" w:rsidRPr="002C0036">
        <w:rPr>
          <w:rFonts w:ascii="Times New Roman" w:hAnsi="Times New Roman"/>
          <w:sz w:val="28"/>
          <w:szCs w:val="28"/>
        </w:rPr>
        <w:t>Н. и др. Система подготовки инженерных кадров в современной России: образовательные траектории и контроль качества /</w:t>
      </w:r>
      <w:r>
        <w:rPr>
          <w:rFonts w:ascii="Times New Roman" w:hAnsi="Times New Roman"/>
          <w:sz w:val="28"/>
          <w:szCs w:val="28"/>
        </w:rPr>
        <w:t>/Высшее образование в России. 2018.</w:t>
      </w:r>
      <w:r w:rsidR="00FF54F7" w:rsidRPr="002C0036">
        <w:rPr>
          <w:rFonts w:ascii="Times New Roman" w:hAnsi="Times New Roman"/>
          <w:sz w:val="28"/>
          <w:szCs w:val="28"/>
        </w:rPr>
        <w:t xml:space="preserve"> № 3.</w:t>
      </w:r>
    </w:p>
    <w:p w14:paraId="2097FA36" w14:textId="77777777" w:rsidR="00FF54F7" w:rsidRDefault="00110229" w:rsidP="00B37918">
      <w:pPr>
        <w:pStyle w:val="a6"/>
        <w:numPr>
          <w:ilvl w:val="0"/>
          <w:numId w:val="3"/>
        </w:numPr>
        <w:spacing w:after="0" w:line="240" w:lineRule="atLeast"/>
        <w:ind w:firstLine="567"/>
        <w:jc w:val="both"/>
        <w:rPr>
          <w:rFonts w:ascii="Times New Roman" w:hAnsi="Times New Roman"/>
          <w:sz w:val="28"/>
          <w:szCs w:val="28"/>
        </w:rPr>
      </w:pPr>
      <w:r>
        <w:rPr>
          <w:rFonts w:ascii="Times New Roman" w:hAnsi="Times New Roman"/>
          <w:sz w:val="28"/>
          <w:szCs w:val="28"/>
        </w:rPr>
        <w:t>Преображенский А.П., Чопоров О.</w:t>
      </w:r>
      <w:r w:rsidR="00FF54F7" w:rsidRPr="002C0036">
        <w:rPr>
          <w:rFonts w:ascii="Times New Roman" w:hAnsi="Times New Roman"/>
          <w:sz w:val="28"/>
          <w:szCs w:val="28"/>
        </w:rPr>
        <w:t>Н. Анализ характеристик подготовки современных высоквалифицированных инженерных кадров//In the World of Scientific Discoveri</w:t>
      </w:r>
      <w:r>
        <w:rPr>
          <w:rFonts w:ascii="Times New Roman" w:hAnsi="Times New Roman"/>
          <w:sz w:val="28"/>
          <w:szCs w:val="28"/>
        </w:rPr>
        <w:t xml:space="preserve">es / V Mire Nauchnykh Otkrytiy. 2015. </w:t>
      </w:r>
      <w:r w:rsidR="00FF54F7" w:rsidRPr="002C0036">
        <w:rPr>
          <w:rFonts w:ascii="Times New Roman" w:hAnsi="Times New Roman"/>
          <w:sz w:val="28"/>
          <w:szCs w:val="28"/>
        </w:rPr>
        <w:t>Т. 69.</w:t>
      </w:r>
    </w:p>
    <w:p w14:paraId="0166AE68" w14:textId="77777777" w:rsidR="00FF54F7" w:rsidRDefault="00FF54F7" w:rsidP="00B37918">
      <w:pPr>
        <w:pStyle w:val="a6"/>
        <w:numPr>
          <w:ilvl w:val="0"/>
          <w:numId w:val="3"/>
        </w:numPr>
        <w:spacing w:after="0" w:line="240" w:lineRule="atLeast"/>
        <w:ind w:firstLine="567"/>
        <w:jc w:val="both"/>
        <w:rPr>
          <w:rFonts w:ascii="Times New Roman" w:hAnsi="Times New Roman"/>
          <w:sz w:val="28"/>
          <w:szCs w:val="28"/>
        </w:rPr>
      </w:pPr>
      <w:r w:rsidRPr="002C0036">
        <w:rPr>
          <w:rFonts w:ascii="Times New Roman" w:hAnsi="Times New Roman"/>
          <w:sz w:val="28"/>
          <w:szCs w:val="28"/>
        </w:rPr>
        <w:t>Дворецкий С. И., Муратова Е. И., Федоров И. В. Инновационно-ориентированная подготовка инженерных, научных и научно-педагогических кадров: монография//Тамбов: И</w:t>
      </w:r>
      <w:r w:rsidR="00110229">
        <w:rPr>
          <w:rFonts w:ascii="Times New Roman" w:hAnsi="Times New Roman"/>
          <w:sz w:val="28"/>
          <w:szCs w:val="28"/>
        </w:rPr>
        <w:t xml:space="preserve">зд-во Тамб. гос. техн. ун-та. </w:t>
      </w:r>
      <w:r w:rsidRPr="002C0036">
        <w:rPr>
          <w:rFonts w:ascii="Times New Roman" w:hAnsi="Times New Roman"/>
          <w:sz w:val="28"/>
          <w:szCs w:val="28"/>
        </w:rPr>
        <w:t>2009.</w:t>
      </w:r>
    </w:p>
    <w:p w14:paraId="5B3D7584" w14:textId="77777777" w:rsidR="00FF54F7" w:rsidRDefault="0051156A" w:rsidP="00B37918">
      <w:pPr>
        <w:pStyle w:val="a6"/>
        <w:numPr>
          <w:ilvl w:val="0"/>
          <w:numId w:val="3"/>
        </w:numPr>
        <w:spacing w:after="0" w:line="240" w:lineRule="atLeast"/>
        <w:ind w:firstLine="567"/>
        <w:jc w:val="both"/>
        <w:rPr>
          <w:rFonts w:ascii="Times New Roman" w:hAnsi="Times New Roman"/>
          <w:sz w:val="28"/>
          <w:szCs w:val="28"/>
        </w:rPr>
      </w:pPr>
      <w:r>
        <w:rPr>
          <w:rFonts w:ascii="Times New Roman" w:hAnsi="Times New Roman"/>
          <w:sz w:val="28"/>
          <w:szCs w:val="28"/>
        </w:rPr>
        <w:t>Кутузов В.</w:t>
      </w:r>
      <w:r w:rsidR="00FF54F7" w:rsidRPr="002C0036">
        <w:rPr>
          <w:rFonts w:ascii="Times New Roman" w:hAnsi="Times New Roman"/>
          <w:sz w:val="28"/>
          <w:szCs w:val="28"/>
        </w:rPr>
        <w:t>М. и др. Опыт стратегического партнерства</w:t>
      </w:r>
      <w:r w:rsidR="00110229">
        <w:rPr>
          <w:rFonts w:ascii="Times New Roman" w:hAnsi="Times New Roman"/>
          <w:sz w:val="28"/>
          <w:szCs w:val="28"/>
        </w:rPr>
        <w:t>«</w:t>
      </w:r>
      <w:r w:rsidR="00D47BB3">
        <w:rPr>
          <w:rFonts w:ascii="Times New Roman" w:hAnsi="Times New Roman"/>
          <w:sz w:val="28"/>
          <w:szCs w:val="28"/>
        </w:rPr>
        <w:t>В</w:t>
      </w:r>
      <w:r w:rsidR="00110229">
        <w:rPr>
          <w:rFonts w:ascii="Times New Roman" w:hAnsi="Times New Roman"/>
          <w:sz w:val="28"/>
          <w:szCs w:val="28"/>
        </w:rPr>
        <w:t>уз-промышленные предприятия»</w:t>
      </w:r>
      <w:r w:rsidR="00FF54F7" w:rsidRPr="002C0036">
        <w:rPr>
          <w:rFonts w:ascii="Times New Roman" w:hAnsi="Times New Roman"/>
          <w:sz w:val="28"/>
          <w:szCs w:val="28"/>
        </w:rPr>
        <w:t xml:space="preserve"> для совершенствования подготовки инженерных кад</w:t>
      </w:r>
      <w:r w:rsidR="00110229">
        <w:rPr>
          <w:rFonts w:ascii="Times New Roman" w:hAnsi="Times New Roman"/>
          <w:sz w:val="28"/>
          <w:szCs w:val="28"/>
        </w:rPr>
        <w:t>ров //Инженерное образование. 2011.№. 8.</w:t>
      </w:r>
      <w:r w:rsidR="00FF54F7" w:rsidRPr="002C0036">
        <w:rPr>
          <w:rFonts w:ascii="Times New Roman" w:hAnsi="Times New Roman"/>
          <w:sz w:val="28"/>
          <w:szCs w:val="28"/>
        </w:rPr>
        <w:t>С. 4-11.</w:t>
      </w:r>
    </w:p>
    <w:p w14:paraId="5FD22976" w14:textId="77777777" w:rsidR="004B4A49" w:rsidRDefault="004B4A49" w:rsidP="00B37918">
      <w:pPr>
        <w:spacing w:after="0" w:line="240" w:lineRule="atLeast"/>
        <w:ind w:firstLine="567"/>
        <w:jc w:val="both"/>
        <w:rPr>
          <w:rFonts w:ascii="Times New Roman" w:hAnsi="Times New Roman"/>
          <w:sz w:val="28"/>
          <w:szCs w:val="28"/>
        </w:rPr>
      </w:pPr>
    </w:p>
    <w:p w14:paraId="1C8D7760" w14:textId="77777777" w:rsidR="007F0407" w:rsidRDefault="007F0407" w:rsidP="00B37918">
      <w:pPr>
        <w:spacing w:after="0" w:line="240" w:lineRule="atLeast"/>
        <w:ind w:firstLine="567"/>
        <w:jc w:val="both"/>
        <w:rPr>
          <w:rFonts w:ascii="Times New Roman" w:hAnsi="Times New Roman"/>
          <w:sz w:val="28"/>
          <w:szCs w:val="28"/>
        </w:rPr>
      </w:pPr>
    </w:p>
    <w:p w14:paraId="7A2959BD" w14:textId="77777777" w:rsidR="004B4A49" w:rsidRPr="004B4A49" w:rsidRDefault="004B4A49" w:rsidP="0063433B">
      <w:pPr>
        <w:pStyle w:val="ae"/>
        <w:spacing w:before="0" w:beforeAutospacing="0" w:after="0" w:afterAutospacing="0" w:line="240" w:lineRule="atLeast"/>
        <w:rPr>
          <w:rStyle w:val="a8"/>
          <w:b w:val="0"/>
        </w:rPr>
      </w:pPr>
      <w:r w:rsidRPr="004B4A49">
        <w:rPr>
          <w:rStyle w:val="a8"/>
          <w:b w:val="0"/>
        </w:rPr>
        <w:t>УДК 332.1, 620.9</w:t>
      </w:r>
    </w:p>
    <w:p w14:paraId="1F64ACE3" w14:textId="77777777" w:rsidR="004B4A49" w:rsidRPr="005C05ED" w:rsidRDefault="004B4A49" w:rsidP="0063433B">
      <w:pPr>
        <w:pStyle w:val="ae"/>
        <w:spacing w:before="0" w:beforeAutospacing="0" w:after="0" w:afterAutospacing="0" w:line="240" w:lineRule="atLeast"/>
        <w:jc w:val="center"/>
        <w:rPr>
          <w:rStyle w:val="a8"/>
          <w:sz w:val="28"/>
          <w:szCs w:val="28"/>
        </w:rPr>
      </w:pPr>
    </w:p>
    <w:p w14:paraId="74493270" w14:textId="77777777" w:rsidR="004B4A49" w:rsidRPr="005C05ED" w:rsidRDefault="004B4A49" w:rsidP="0063433B">
      <w:pPr>
        <w:pStyle w:val="ae"/>
        <w:spacing w:before="0" w:beforeAutospacing="0" w:after="0" w:afterAutospacing="0" w:line="240" w:lineRule="atLeast"/>
        <w:jc w:val="center"/>
        <w:outlineLvl w:val="0"/>
        <w:rPr>
          <w:rStyle w:val="a8"/>
          <w:sz w:val="28"/>
          <w:szCs w:val="28"/>
        </w:rPr>
      </w:pPr>
      <w:bookmarkStart w:id="1" w:name="_Toc69728499"/>
      <w:r w:rsidRPr="005C05ED">
        <w:rPr>
          <w:rStyle w:val="a8"/>
          <w:sz w:val="28"/>
          <w:szCs w:val="28"/>
        </w:rPr>
        <w:t>ЭФФЕКТИВНОСТЬ ФУНКЦИОНИРОВАНИЯ ЭЛЕКТРОЭНЕРГЕТИЧЕСКОЙ ИНФРАСТРУКТУРЫ И РЕГИОНАЛЬНОЕ РАЗВИТИЕ</w:t>
      </w:r>
      <w:bookmarkEnd w:id="1"/>
    </w:p>
    <w:p w14:paraId="3720F8CF" w14:textId="77777777" w:rsidR="004B4A49" w:rsidRPr="005C05ED" w:rsidRDefault="004B4A49" w:rsidP="0063433B">
      <w:pPr>
        <w:pStyle w:val="ae"/>
        <w:spacing w:before="0" w:beforeAutospacing="0" w:after="0" w:afterAutospacing="0" w:line="240" w:lineRule="atLeast"/>
        <w:jc w:val="center"/>
        <w:rPr>
          <w:sz w:val="28"/>
          <w:szCs w:val="28"/>
        </w:rPr>
      </w:pPr>
    </w:p>
    <w:p w14:paraId="06F5FC70" w14:textId="77777777" w:rsidR="004B4A49" w:rsidRPr="00E14DA1" w:rsidRDefault="004B4A49" w:rsidP="0063433B">
      <w:pPr>
        <w:pStyle w:val="ae"/>
        <w:spacing w:before="0" w:beforeAutospacing="0" w:after="0" w:afterAutospacing="0" w:line="240" w:lineRule="atLeast"/>
        <w:jc w:val="center"/>
        <w:rPr>
          <w:sz w:val="28"/>
          <w:szCs w:val="28"/>
        </w:rPr>
      </w:pPr>
      <w:r w:rsidRPr="004B4A49">
        <w:t>Авезова Махбуба Мухамедовна</w:t>
      </w:r>
      <w:r w:rsidR="00E14DA1" w:rsidRPr="00E14DA1">
        <w:rPr>
          <w:vertAlign w:val="superscript"/>
        </w:rPr>
        <w:t>1</w:t>
      </w:r>
      <w:r w:rsidR="00E14DA1">
        <w:t>,</w:t>
      </w:r>
      <w:r w:rsidR="00E14DA1" w:rsidRPr="00E14DA1">
        <w:t>Хомидова Машхура Исматджоновна</w:t>
      </w:r>
      <w:r w:rsidR="00E14DA1" w:rsidRPr="00E14DA1">
        <w:rPr>
          <w:vertAlign w:val="superscript"/>
        </w:rPr>
        <w:t>2</w:t>
      </w:r>
    </w:p>
    <w:p w14:paraId="25E202FF" w14:textId="77777777" w:rsidR="00DC6021" w:rsidRDefault="00E14DA1" w:rsidP="0063433B">
      <w:pPr>
        <w:pStyle w:val="af0"/>
        <w:spacing w:line="240" w:lineRule="atLeast"/>
        <w:jc w:val="center"/>
        <w:rPr>
          <w:rFonts w:ascii="Times New Roman" w:hAnsi="Times New Roman"/>
          <w:sz w:val="24"/>
          <w:szCs w:val="24"/>
        </w:rPr>
      </w:pPr>
      <w:r w:rsidRPr="00E14DA1">
        <w:rPr>
          <w:rFonts w:ascii="Times New Roman" w:hAnsi="Times New Roman"/>
          <w:sz w:val="24"/>
          <w:szCs w:val="24"/>
          <w:vertAlign w:val="superscript"/>
        </w:rPr>
        <w:t>1</w:t>
      </w:r>
      <w:r w:rsidR="004B4A49" w:rsidRPr="004B4A49">
        <w:rPr>
          <w:rFonts w:ascii="Times New Roman" w:hAnsi="Times New Roman"/>
          <w:sz w:val="24"/>
          <w:szCs w:val="24"/>
        </w:rPr>
        <w:t xml:space="preserve">Политехнический институт Таджикского технического университета имени академика М.С.Осими, г. Худжанд </w:t>
      </w:r>
    </w:p>
    <w:p w14:paraId="6A99ADDA" w14:textId="77777777" w:rsidR="004B4A49" w:rsidRPr="004B4A49" w:rsidRDefault="004B4A49" w:rsidP="0063433B">
      <w:pPr>
        <w:pStyle w:val="af0"/>
        <w:spacing w:line="240" w:lineRule="atLeast"/>
        <w:jc w:val="center"/>
        <w:rPr>
          <w:rFonts w:ascii="Times New Roman" w:hAnsi="Times New Roman"/>
          <w:sz w:val="24"/>
          <w:szCs w:val="24"/>
        </w:rPr>
      </w:pPr>
      <w:r w:rsidRPr="00110229">
        <w:rPr>
          <w:rFonts w:ascii="Times New Roman" w:hAnsi="Times New Roman"/>
          <w:sz w:val="24"/>
          <w:szCs w:val="24"/>
          <w:lang w:val="en-US"/>
        </w:rPr>
        <w:t>avezova</w:t>
      </w:r>
      <w:r w:rsidRPr="00110229">
        <w:rPr>
          <w:rFonts w:ascii="Times New Roman" w:hAnsi="Times New Roman"/>
          <w:sz w:val="24"/>
          <w:szCs w:val="24"/>
        </w:rPr>
        <w:t>@</w:t>
      </w:r>
      <w:r w:rsidRPr="00110229">
        <w:rPr>
          <w:rFonts w:ascii="Times New Roman" w:hAnsi="Times New Roman"/>
          <w:sz w:val="24"/>
          <w:szCs w:val="24"/>
          <w:lang w:val="en-US"/>
        </w:rPr>
        <w:t>rambler</w:t>
      </w:r>
      <w:r w:rsidRPr="00110229">
        <w:rPr>
          <w:rFonts w:ascii="Times New Roman" w:hAnsi="Times New Roman"/>
          <w:sz w:val="24"/>
          <w:szCs w:val="24"/>
        </w:rPr>
        <w:t>.</w:t>
      </w:r>
      <w:r w:rsidRPr="00110229">
        <w:rPr>
          <w:rFonts w:ascii="Times New Roman" w:hAnsi="Times New Roman"/>
          <w:sz w:val="24"/>
          <w:szCs w:val="24"/>
          <w:lang w:val="en-US"/>
        </w:rPr>
        <w:t>ru</w:t>
      </w:r>
    </w:p>
    <w:p w14:paraId="24AF6D66" w14:textId="77777777" w:rsidR="00DC6021" w:rsidRDefault="00E14DA1" w:rsidP="0063433B">
      <w:pPr>
        <w:pStyle w:val="ae"/>
        <w:spacing w:before="0" w:beforeAutospacing="0" w:after="0" w:afterAutospacing="0" w:line="240" w:lineRule="atLeast"/>
        <w:jc w:val="center"/>
      </w:pPr>
      <w:r w:rsidRPr="00E14DA1">
        <w:rPr>
          <w:vertAlign w:val="superscript"/>
        </w:rPr>
        <w:t>2</w:t>
      </w:r>
      <w:r w:rsidR="004B4A49" w:rsidRPr="00E14DA1">
        <w:t>Горно-металлургический институт Таджикистана, г. Бусто</w:t>
      </w:r>
      <w:r w:rsidR="00DC6021">
        <w:t>н</w:t>
      </w:r>
    </w:p>
    <w:p w14:paraId="7904966D" w14:textId="77777777" w:rsidR="004B4A49" w:rsidRPr="00DC6021" w:rsidRDefault="004B4A49" w:rsidP="0063433B">
      <w:pPr>
        <w:pStyle w:val="ae"/>
        <w:spacing w:before="0" w:beforeAutospacing="0" w:after="0" w:afterAutospacing="0" w:line="240" w:lineRule="atLeast"/>
        <w:jc w:val="center"/>
      </w:pPr>
      <w:r w:rsidRPr="00E14DA1">
        <w:rPr>
          <w:lang w:val="en-US"/>
        </w:rPr>
        <w:t>homidova</w:t>
      </w:r>
      <w:r w:rsidRPr="00DC6021">
        <w:t>_1004@</w:t>
      </w:r>
      <w:r w:rsidRPr="00E14DA1">
        <w:rPr>
          <w:lang w:val="en-US"/>
        </w:rPr>
        <w:t>mail</w:t>
      </w:r>
      <w:r w:rsidRPr="00DC6021">
        <w:t>.</w:t>
      </w:r>
      <w:r w:rsidRPr="00E14DA1">
        <w:rPr>
          <w:lang w:val="en-US"/>
        </w:rPr>
        <w:t>ru</w:t>
      </w:r>
    </w:p>
    <w:p w14:paraId="400BD287" w14:textId="77777777" w:rsidR="004B4A49" w:rsidRPr="00DC6021" w:rsidRDefault="004B4A49" w:rsidP="00B37918">
      <w:pPr>
        <w:pStyle w:val="ae"/>
        <w:spacing w:before="0" w:beforeAutospacing="0" w:after="0" w:afterAutospacing="0" w:line="240" w:lineRule="atLeast"/>
        <w:ind w:firstLine="567"/>
        <w:jc w:val="center"/>
        <w:rPr>
          <w:sz w:val="28"/>
          <w:szCs w:val="28"/>
        </w:rPr>
      </w:pPr>
    </w:p>
    <w:p w14:paraId="2098537F" w14:textId="77777777" w:rsidR="004B4A49" w:rsidRPr="00E14DA1" w:rsidRDefault="004B4A49" w:rsidP="00B37918">
      <w:pPr>
        <w:spacing w:after="0" w:line="240" w:lineRule="atLeast"/>
        <w:ind w:firstLine="567"/>
        <w:jc w:val="both"/>
        <w:rPr>
          <w:rFonts w:ascii="Times New Roman" w:hAnsi="Times New Roman"/>
          <w:sz w:val="24"/>
          <w:szCs w:val="24"/>
          <w:lang w:val="tg-Cyrl-TJ"/>
        </w:rPr>
      </w:pPr>
      <w:r w:rsidRPr="00E14DA1">
        <w:rPr>
          <w:rFonts w:ascii="Times New Roman" w:hAnsi="Times New Roman"/>
          <w:b/>
          <w:color w:val="000000"/>
          <w:sz w:val="24"/>
          <w:szCs w:val="24"/>
        </w:rPr>
        <w:t>Аннотация</w:t>
      </w:r>
      <w:r w:rsidR="00063466">
        <w:rPr>
          <w:rFonts w:ascii="Times New Roman" w:hAnsi="Times New Roman"/>
          <w:b/>
          <w:color w:val="000000"/>
          <w:sz w:val="24"/>
          <w:szCs w:val="24"/>
        </w:rPr>
        <w:t>:</w:t>
      </w:r>
      <w:r w:rsidRPr="00E14DA1">
        <w:rPr>
          <w:rFonts w:ascii="Times New Roman" w:hAnsi="Times New Roman"/>
          <w:color w:val="000000"/>
          <w:sz w:val="24"/>
          <w:szCs w:val="24"/>
        </w:rPr>
        <w:t xml:space="preserve">Продложен методический подход к </w:t>
      </w:r>
      <w:r w:rsidRPr="00E14DA1">
        <w:rPr>
          <w:rFonts w:ascii="Times New Roman" w:hAnsi="Times New Roman"/>
          <w:sz w:val="24"/>
          <w:szCs w:val="24"/>
        </w:rPr>
        <w:t xml:space="preserve">оценке эффективности функционирования электроэнергетической инфраструктуры и ее влияния на региональное развитие. Проведена апробация методики на примере инфраструктуры </w:t>
      </w:r>
      <w:r w:rsidRPr="00E14DA1">
        <w:rPr>
          <w:rFonts w:ascii="Times New Roman" w:hAnsi="Times New Roman"/>
          <w:sz w:val="24"/>
          <w:szCs w:val="24"/>
        </w:rPr>
        <w:lastRenderedPageBreak/>
        <w:t>Согдийской области Таджикистана, состоящей из электрических сетей городов и районов. Обосновано, что п</w:t>
      </w:r>
      <w:r w:rsidRPr="00E14DA1">
        <w:rPr>
          <w:rFonts w:ascii="Times New Roman" w:hAnsi="Times New Roman"/>
          <w:sz w:val="24"/>
          <w:szCs w:val="24"/>
          <w:lang w:val="tg-Cyrl-TJ"/>
        </w:rPr>
        <w:t>остроение матрицы внутренней и внешней эффективности позволяет учесть широкий перечень разнородных факторов, влияющих на функционирование инфраструктуры.</w:t>
      </w:r>
    </w:p>
    <w:p w14:paraId="0EC7E96F" w14:textId="77777777" w:rsidR="004B4A49" w:rsidRPr="00E6256C" w:rsidRDefault="004B4A49" w:rsidP="00B37918">
      <w:pPr>
        <w:spacing w:after="0" w:line="240" w:lineRule="atLeast"/>
        <w:ind w:firstLine="567"/>
        <w:jc w:val="both"/>
        <w:rPr>
          <w:rFonts w:ascii="Times New Roman" w:hAnsi="Times New Roman"/>
          <w:sz w:val="24"/>
          <w:szCs w:val="24"/>
        </w:rPr>
      </w:pPr>
      <w:r w:rsidRPr="00E14DA1">
        <w:rPr>
          <w:rFonts w:ascii="Times New Roman" w:hAnsi="Times New Roman"/>
          <w:b/>
          <w:sz w:val="24"/>
          <w:szCs w:val="24"/>
          <w:lang w:val="tg-Cyrl-TJ"/>
        </w:rPr>
        <w:t>Ключевые слова</w:t>
      </w:r>
      <w:r w:rsidRPr="00E14DA1">
        <w:rPr>
          <w:rFonts w:ascii="Times New Roman" w:hAnsi="Times New Roman"/>
          <w:sz w:val="24"/>
          <w:szCs w:val="24"/>
          <w:lang w:val="tg-Cyrl-TJ"/>
        </w:rPr>
        <w:t>: электроэнергетическая инфраструктура, электрические сети, внешняя эффективность, внутренняя эффективность, потери электроэнергии, выручка от реализации, электропотребление, электроёмкость.</w:t>
      </w:r>
    </w:p>
    <w:p w14:paraId="265306F1" w14:textId="77777777" w:rsidR="00112C00" w:rsidRDefault="00112C00" w:rsidP="00496CBB">
      <w:pPr>
        <w:spacing w:after="0" w:line="240" w:lineRule="atLeast"/>
        <w:rPr>
          <w:rFonts w:ascii="Times New Roman" w:hAnsi="Times New Roman"/>
          <w:sz w:val="28"/>
          <w:szCs w:val="28"/>
        </w:rPr>
      </w:pPr>
    </w:p>
    <w:p w14:paraId="5A3E0731" w14:textId="77777777" w:rsidR="00112C00" w:rsidRDefault="00112C00" w:rsidP="00B37918">
      <w:pPr>
        <w:spacing w:after="0" w:line="240" w:lineRule="atLeast"/>
        <w:ind w:firstLine="567"/>
        <w:jc w:val="center"/>
        <w:rPr>
          <w:rFonts w:ascii="Times New Roman" w:hAnsi="Times New Roman"/>
          <w:sz w:val="28"/>
          <w:szCs w:val="28"/>
        </w:rPr>
      </w:pPr>
    </w:p>
    <w:p w14:paraId="18A6D31F" w14:textId="77777777" w:rsidR="004B4A49" w:rsidRPr="0063433B" w:rsidRDefault="004B4A49" w:rsidP="0063433B">
      <w:pPr>
        <w:spacing w:after="0" w:line="240" w:lineRule="atLeast"/>
        <w:jc w:val="center"/>
        <w:rPr>
          <w:rFonts w:ascii="Times New Roman" w:hAnsi="Times New Roman"/>
          <w:b/>
          <w:sz w:val="28"/>
          <w:szCs w:val="28"/>
          <w:lang w:val="en-US"/>
        </w:rPr>
      </w:pPr>
      <w:r w:rsidRPr="0063433B">
        <w:rPr>
          <w:rFonts w:ascii="Times New Roman" w:hAnsi="Times New Roman"/>
          <w:b/>
          <w:sz w:val="28"/>
          <w:szCs w:val="28"/>
          <w:lang w:val="en-US"/>
        </w:rPr>
        <w:t>EFFICIENCY OF FUNCTIONING OF ELECTRIC POWER INFRASTRUCTURE AND REGIONAL DEVELOPMENT</w:t>
      </w:r>
    </w:p>
    <w:p w14:paraId="52FE0A74" w14:textId="77777777" w:rsidR="004B4A49" w:rsidRPr="00AF2F57" w:rsidRDefault="004B4A49" w:rsidP="0063433B">
      <w:pPr>
        <w:spacing w:after="0" w:line="240" w:lineRule="atLeast"/>
        <w:jc w:val="both"/>
        <w:rPr>
          <w:rFonts w:ascii="Times New Roman" w:hAnsi="Times New Roman"/>
          <w:sz w:val="28"/>
          <w:szCs w:val="28"/>
          <w:lang w:val="en-US"/>
        </w:rPr>
      </w:pPr>
    </w:p>
    <w:p w14:paraId="76E3D4D6" w14:textId="77777777" w:rsidR="00DC6021" w:rsidRDefault="004B4A49" w:rsidP="0063433B">
      <w:pPr>
        <w:pStyle w:val="af0"/>
        <w:spacing w:line="240" w:lineRule="atLeast"/>
        <w:jc w:val="center"/>
        <w:rPr>
          <w:rFonts w:ascii="Times New Roman" w:hAnsi="Times New Roman"/>
          <w:sz w:val="24"/>
          <w:szCs w:val="28"/>
          <w:lang w:val="en-US"/>
        </w:rPr>
      </w:pPr>
      <w:r w:rsidRPr="00E14DA1">
        <w:rPr>
          <w:rFonts w:ascii="Times New Roman" w:hAnsi="Times New Roman"/>
          <w:sz w:val="24"/>
          <w:szCs w:val="28"/>
          <w:lang w:val="en-US"/>
        </w:rPr>
        <w:t>Avezova Makhbuba Mukhamedovna</w:t>
      </w:r>
    </w:p>
    <w:p w14:paraId="1D6907A3" w14:textId="77777777" w:rsidR="004B4A49" w:rsidRPr="00DC6021" w:rsidRDefault="00DC6021" w:rsidP="0063433B">
      <w:pPr>
        <w:pStyle w:val="af0"/>
        <w:spacing w:line="240" w:lineRule="atLeast"/>
        <w:jc w:val="center"/>
        <w:rPr>
          <w:rFonts w:ascii="Times New Roman" w:hAnsi="Times New Roman"/>
          <w:sz w:val="24"/>
          <w:szCs w:val="24"/>
          <w:lang w:val="en-US"/>
        </w:rPr>
      </w:pPr>
      <w:r w:rsidRPr="00110229">
        <w:rPr>
          <w:rFonts w:ascii="Times New Roman" w:hAnsi="Times New Roman"/>
          <w:sz w:val="24"/>
          <w:szCs w:val="24"/>
          <w:lang w:val="en-US"/>
        </w:rPr>
        <w:t>avezova</w:t>
      </w:r>
      <w:r w:rsidRPr="00DC6021">
        <w:rPr>
          <w:rFonts w:ascii="Times New Roman" w:hAnsi="Times New Roman"/>
          <w:sz w:val="24"/>
          <w:szCs w:val="24"/>
          <w:lang w:val="en-US"/>
        </w:rPr>
        <w:t>@</w:t>
      </w:r>
      <w:r w:rsidRPr="00110229">
        <w:rPr>
          <w:rFonts w:ascii="Times New Roman" w:hAnsi="Times New Roman"/>
          <w:sz w:val="24"/>
          <w:szCs w:val="24"/>
          <w:lang w:val="en-US"/>
        </w:rPr>
        <w:t>rambler</w:t>
      </w:r>
      <w:r w:rsidRPr="00DC6021">
        <w:rPr>
          <w:rFonts w:ascii="Times New Roman" w:hAnsi="Times New Roman"/>
          <w:sz w:val="24"/>
          <w:szCs w:val="24"/>
          <w:lang w:val="en-US"/>
        </w:rPr>
        <w:t>.</w:t>
      </w:r>
      <w:r w:rsidRPr="00110229">
        <w:rPr>
          <w:rFonts w:ascii="Times New Roman" w:hAnsi="Times New Roman"/>
          <w:sz w:val="24"/>
          <w:szCs w:val="24"/>
          <w:lang w:val="en-US"/>
        </w:rPr>
        <w:t>ru</w:t>
      </w:r>
    </w:p>
    <w:p w14:paraId="6156AF49" w14:textId="77777777" w:rsidR="00DC6021" w:rsidRDefault="004B4A49" w:rsidP="0063433B">
      <w:pPr>
        <w:pStyle w:val="af0"/>
        <w:spacing w:line="240" w:lineRule="atLeast"/>
        <w:jc w:val="center"/>
        <w:rPr>
          <w:rFonts w:ascii="Times New Roman" w:hAnsi="Times New Roman"/>
          <w:sz w:val="24"/>
          <w:szCs w:val="28"/>
          <w:lang w:val="en-US"/>
        </w:rPr>
      </w:pPr>
      <w:r w:rsidRPr="00E14DA1">
        <w:rPr>
          <w:rFonts w:ascii="Times New Roman" w:hAnsi="Times New Roman"/>
          <w:sz w:val="24"/>
          <w:szCs w:val="28"/>
          <w:lang w:val="en-US"/>
        </w:rPr>
        <w:t>Khomidova Mashkhura Ismatdzhonovna</w:t>
      </w:r>
    </w:p>
    <w:p w14:paraId="558F70C4" w14:textId="77777777" w:rsidR="00DC6021" w:rsidRPr="00DC6021" w:rsidRDefault="00DC6021" w:rsidP="0063433B">
      <w:pPr>
        <w:pStyle w:val="af0"/>
        <w:spacing w:line="240" w:lineRule="atLeast"/>
        <w:jc w:val="center"/>
        <w:rPr>
          <w:rFonts w:ascii="Times New Roman" w:hAnsi="Times New Roman"/>
          <w:sz w:val="24"/>
          <w:szCs w:val="24"/>
          <w:lang w:val="en-US"/>
        </w:rPr>
      </w:pPr>
      <w:r w:rsidRPr="00E14DA1">
        <w:rPr>
          <w:rFonts w:ascii="Times New Roman" w:hAnsi="Times New Roman"/>
          <w:sz w:val="24"/>
          <w:szCs w:val="24"/>
          <w:lang w:val="en-US"/>
        </w:rPr>
        <w:t>homidova</w:t>
      </w:r>
      <w:r w:rsidRPr="00DC6021">
        <w:rPr>
          <w:rFonts w:ascii="Times New Roman" w:hAnsi="Times New Roman"/>
          <w:sz w:val="24"/>
          <w:szCs w:val="24"/>
          <w:lang w:val="en-US"/>
        </w:rPr>
        <w:t>_1004@</w:t>
      </w:r>
      <w:r w:rsidRPr="00E14DA1">
        <w:rPr>
          <w:rFonts w:ascii="Times New Roman" w:hAnsi="Times New Roman"/>
          <w:sz w:val="24"/>
          <w:szCs w:val="24"/>
          <w:lang w:val="en-US"/>
        </w:rPr>
        <w:t>mail</w:t>
      </w:r>
      <w:r w:rsidRPr="00DC6021">
        <w:rPr>
          <w:rFonts w:ascii="Times New Roman" w:hAnsi="Times New Roman"/>
          <w:sz w:val="24"/>
          <w:szCs w:val="24"/>
          <w:lang w:val="en-US"/>
        </w:rPr>
        <w:t>.</w:t>
      </w:r>
      <w:r w:rsidRPr="00E14DA1">
        <w:rPr>
          <w:rFonts w:ascii="Times New Roman" w:hAnsi="Times New Roman"/>
          <w:sz w:val="24"/>
          <w:szCs w:val="24"/>
          <w:lang w:val="en-US"/>
        </w:rPr>
        <w:t>ru</w:t>
      </w:r>
    </w:p>
    <w:p w14:paraId="7AE5E298" w14:textId="77777777" w:rsidR="004B4A49" w:rsidRPr="007F0407" w:rsidRDefault="004B4A49" w:rsidP="00B37918">
      <w:pPr>
        <w:tabs>
          <w:tab w:val="left" w:pos="3825"/>
        </w:tabs>
        <w:spacing w:after="0" w:line="240" w:lineRule="atLeast"/>
        <w:ind w:firstLine="567"/>
        <w:jc w:val="both"/>
        <w:rPr>
          <w:rFonts w:ascii="Times New Roman" w:hAnsi="Times New Roman"/>
          <w:sz w:val="24"/>
          <w:szCs w:val="28"/>
          <w:lang w:val="en-US"/>
        </w:rPr>
      </w:pPr>
    </w:p>
    <w:p w14:paraId="6032E7CA" w14:textId="77777777" w:rsidR="004B4A49" w:rsidRPr="00E14DA1" w:rsidRDefault="004B4A49" w:rsidP="00B37918">
      <w:pPr>
        <w:spacing w:after="0" w:line="240" w:lineRule="atLeast"/>
        <w:ind w:firstLine="567"/>
        <w:jc w:val="both"/>
        <w:rPr>
          <w:rFonts w:ascii="Times New Roman" w:hAnsi="Times New Roman"/>
          <w:sz w:val="24"/>
          <w:szCs w:val="28"/>
          <w:lang w:val="en-US"/>
        </w:rPr>
      </w:pPr>
      <w:r w:rsidRPr="00E14DA1">
        <w:rPr>
          <w:rFonts w:ascii="Times New Roman" w:hAnsi="Times New Roman"/>
          <w:b/>
          <w:sz w:val="24"/>
          <w:szCs w:val="28"/>
          <w:lang w:val="en-US"/>
        </w:rPr>
        <w:t>Annotation</w:t>
      </w:r>
      <w:r w:rsidR="00063466" w:rsidRPr="00063466">
        <w:rPr>
          <w:rFonts w:ascii="Times New Roman" w:hAnsi="Times New Roman"/>
          <w:b/>
          <w:sz w:val="24"/>
          <w:szCs w:val="28"/>
          <w:lang w:val="en-US"/>
        </w:rPr>
        <w:t>:</w:t>
      </w:r>
      <w:r w:rsidRPr="00E14DA1">
        <w:rPr>
          <w:rFonts w:ascii="Times New Roman" w:hAnsi="Times New Roman"/>
          <w:sz w:val="24"/>
          <w:szCs w:val="28"/>
          <w:lang w:val="en-US"/>
        </w:rPr>
        <w:t xml:space="preserve"> The methodological approach to assessing the efficiency of the functioning of the electric power infrastructure and its impact on regional development has been extended. The methodology was tested on the example of the infrastructure of the Sughd region of Tajikistan, which consists of electrical networks of cities and districts. It has been substantiated that the construction of a matrix of internal and external efficiency makes it possible to take into account a wide range of heterogeneous factors affecting the functioning of the infrastructure.</w:t>
      </w:r>
    </w:p>
    <w:p w14:paraId="1BF312EB" w14:textId="77777777" w:rsidR="004B4A49" w:rsidRPr="00E14DA1" w:rsidRDefault="004B4A49" w:rsidP="00B37918">
      <w:pPr>
        <w:spacing w:after="0" w:line="240" w:lineRule="atLeast"/>
        <w:ind w:firstLine="567"/>
        <w:jc w:val="both"/>
        <w:rPr>
          <w:rFonts w:ascii="Times New Roman" w:hAnsi="Times New Roman"/>
          <w:sz w:val="24"/>
          <w:szCs w:val="28"/>
          <w:lang w:val="en-US"/>
        </w:rPr>
      </w:pPr>
      <w:r w:rsidRPr="00E14DA1">
        <w:rPr>
          <w:rFonts w:ascii="Times New Roman" w:hAnsi="Times New Roman"/>
          <w:b/>
          <w:sz w:val="24"/>
          <w:szCs w:val="28"/>
          <w:lang w:val="en-US"/>
        </w:rPr>
        <w:t>Key words</w:t>
      </w:r>
      <w:r w:rsidRPr="00E14DA1">
        <w:rPr>
          <w:rFonts w:ascii="Times New Roman" w:hAnsi="Times New Roman"/>
          <w:sz w:val="24"/>
          <w:szCs w:val="28"/>
          <w:lang w:val="en-US"/>
        </w:rPr>
        <w:t>: electric power infrastructure, electric networks, external efficiency, internal efficiency, power losses, sales proceeds, power consumption, electric capacity.</w:t>
      </w:r>
    </w:p>
    <w:p w14:paraId="57296F60" w14:textId="77777777" w:rsidR="004B4A49" w:rsidRPr="00646FC1" w:rsidRDefault="004B4A49" w:rsidP="00B37918">
      <w:pPr>
        <w:spacing w:after="0" w:line="240" w:lineRule="atLeast"/>
        <w:ind w:firstLine="567"/>
        <w:jc w:val="both"/>
        <w:rPr>
          <w:rFonts w:ascii="Times New Roman" w:hAnsi="Times New Roman"/>
          <w:color w:val="000000"/>
          <w:sz w:val="28"/>
          <w:szCs w:val="28"/>
          <w:lang w:val="en-US"/>
        </w:rPr>
      </w:pPr>
    </w:p>
    <w:p w14:paraId="6BA2A3F1" w14:textId="77777777" w:rsidR="004B4A49" w:rsidRPr="005C05ED" w:rsidRDefault="004B4A49" w:rsidP="00B37918">
      <w:pPr>
        <w:spacing w:after="0" w:line="240" w:lineRule="atLeast"/>
        <w:ind w:firstLine="567"/>
        <w:jc w:val="both"/>
        <w:rPr>
          <w:rFonts w:ascii="Times New Roman" w:hAnsi="Times New Roman"/>
          <w:sz w:val="28"/>
          <w:szCs w:val="28"/>
        </w:rPr>
      </w:pPr>
      <w:r w:rsidRPr="005C05ED">
        <w:rPr>
          <w:rFonts w:ascii="Times New Roman" w:hAnsi="Times New Roman"/>
          <w:sz w:val="28"/>
          <w:szCs w:val="28"/>
        </w:rPr>
        <w:t>Эффективное функционирование электроэнергетической инфраструктуры (ЭЭИ) выступает необходимым условием повышения конкурентоспособности экономики региона и связано с внедрением современных технологий и модернизацией ключевых сфер хозяйственной деятельности. В широком смысле под электроэнергетической инфраструктурой понимается комплекс взаимосвязанных обслуживающих структур или объектов электроэнергетики, обеспечивающих потребности экономики в элек</w:t>
      </w:r>
      <w:r w:rsidR="0029268A">
        <w:rPr>
          <w:rFonts w:ascii="Times New Roman" w:hAnsi="Times New Roman"/>
          <w:sz w:val="28"/>
          <w:szCs w:val="28"/>
        </w:rPr>
        <w:t>трической энергии и определяющих</w:t>
      </w:r>
      <w:r w:rsidRPr="005C05ED">
        <w:rPr>
          <w:rFonts w:ascii="Times New Roman" w:hAnsi="Times New Roman"/>
          <w:sz w:val="28"/>
          <w:szCs w:val="28"/>
        </w:rPr>
        <w:t xml:space="preserve"> основу функционирования экономической системы региона. </w:t>
      </w:r>
    </w:p>
    <w:p w14:paraId="59784E3C" w14:textId="77777777" w:rsidR="004B4A49" w:rsidRPr="005C05ED" w:rsidRDefault="004B4A49" w:rsidP="00B37918">
      <w:pPr>
        <w:spacing w:after="0" w:line="240" w:lineRule="atLeast"/>
        <w:ind w:firstLine="567"/>
        <w:jc w:val="both"/>
        <w:rPr>
          <w:rFonts w:ascii="Times New Roman" w:hAnsi="Times New Roman"/>
          <w:sz w:val="28"/>
          <w:szCs w:val="28"/>
        </w:rPr>
      </w:pPr>
      <w:r w:rsidRPr="005C05ED">
        <w:rPr>
          <w:rFonts w:ascii="Times New Roman" w:hAnsi="Times New Roman"/>
          <w:sz w:val="28"/>
          <w:szCs w:val="28"/>
        </w:rPr>
        <w:t>Электроэффективность и устойчивое региональное развитие представляют собой взаимосвязанные и взаимообусловленные процессы. Электроэнергетическая инфраструктура является базисом функционирования и развития экономики регионов. Следовательно</w:t>
      </w:r>
      <w:r w:rsidR="00E14DA1">
        <w:rPr>
          <w:rFonts w:ascii="Times New Roman" w:hAnsi="Times New Roman"/>
          <w:sz w:val="28"/>
          <w:szCs w:val="28"/>
        </w:rPr>
        <w:t>,</w:t>
      </w:r>
      <w:r w:rsidRPr="005C05ED">
        <w:rPr>
          <w:rFonts w:ascii="Times New Roman" w:hAnsi="Times New Roman"/>
          <w:sz w:val="28"/>
          <w:szCs w:val="28"/>
        </w:rPr>
        <w:t xml:space="preserve"> от эффективности функционирования предприятий отрасли зависят итоги работы всех потребителей энергии: промышленности, сельского хозяйства, бытового обслуживания населения. С другой же стороны, сама электроэнергетическая инфраструктура находится в прямой зависимости от уровня развития экономического потенциала региона. Таким образом</w:t>
      </w:r>
      <w:r w:rsidR="00E14DA1">
        <w:rPr>
          <w:rFonts w:ascii="Times New Roman" w:hAnsi="Times New Roman"/>
          <w:sz w:val="28"/>
          <w:szCs w:val="28"/>
        </w:rPr>
        <w:t>,</w:t>
      </w:r>
      <w:r w:rsidRPr="005C05ED">
        <w:rPr>
          <w:rFonts w:ascii="Times New Roman" w:hAnsi="Times New Roman"/>
          <w:sz w:val="28"/>
          <w:szCs w:val="28"/>
        </w:rPr>
        <w:t xml:space="preserve"> чем больше энергетическ</w:t>
      </w:r>
      <w:r w:rsidR="00391ABC">
        <w:rPr>
          <w:rFonts w:ascii="Times New Roman" w:hAnsi="Times New Roman"/>
          <w:sz w:val="28"/>
          <w:szCs w:val="28"/>
        </w:rPr>
        <w:t>их ресурсов эффективно потребляю</w:t>
      </w:r>
      <w:r w:rsidRPr="005C05ED">
        <w:rPr>
          <w:rFonts w:ascii="Times New Roman" w:hAnsi="Times New Roman"/>
          <w:sz w:val="28"/>
          <w:szCs w:val="28"/>
        </w:rPr>
        <w:t xml:space="preserve">тся в регионе, тем обширнее масштабы ее деятельности, тем </w:t>
      </w:r>
      <w:r w:rsidRPr="005C05ED">
        <w:rPr>
          <w:rFonts w:ascii="Times New Roman" w:hAnsi="Times New Roman"/>
          <w:sz w:val="28"/>
          <w:szCs w:val="28"/>
        </w:rPr>
        <w:lastRenderedPageBreak/>
        <w:t xml:space="preserve">больше производится добавочного продукта и растет валовой региональный продукт (ВРП). </w:t>
      </w:r>
    </w:p>
    <w:p w14:paraId="775E2D09" w14:textId="77777777" w:rsidR="004B4A49" w:rsidRPr="005C05ED" w:rsidRDefault="004B4A49" w:rsidP="00B37918">
      <w:pPr>
        <w:spacing w:after="0" w:line="240" w:lineRule="atLeast"/>
        <w:ind w:firstLine="567"/>
        <w:jc w:val="both"/>
        <w:rPr>
          <w:rFonts w:ascii="Times New Roman" w:hAnsi="Times New Roman"/>
          <w:sz w:val="28"/>
          <w:szCs w:val="28"/>
        </w:rPr>
      </w:pPr>
      <w:r w:rsidRPr="005C05ED">
        <w:rPr>
          <w:rFonts w:ascii="Times New Roman" w:hAnsi="Times New Roman"/>
          <w:sz w:val="28"/>
          <w:szCs w:val="28"/>
        </w:rPr>
        <w:t>Поэтому вопросы оценки эффективности функционирования электроэнергетической инфраструктуры региона в условиях необходимости сокращения затрат энергоресурсов во всех сферах хозяйственной деятельности и их влияние на региональное развитие представляют большой научный и практический интерес.Цель исследования заключается в развитии методических положений к оценке эффективности функционирования электроэнергетической инфраструктуры и ее влияния на региональное развитие.</w:t>
      </w:r>
    </w:p>
    <w:p w14:paraId="72F298EB" w14:textId="77777777" w:rsidR="004B4A49" w:rsidRPr="005C05ED" w:rsidRDefault="004B4A49" w:rsidP="00B37918">
      <w:pPr>
        <w:spacing w:after="0" w:line="240" w:lineRule="atLeast"/>
        <w:ind w:firstLine="567"/>
        <w:jc w:val="both"/>
        <w:rPr>
          <w:rFonts w:ascii="Times New Roman" w:hAnsi="Times New Roman"/>
          <w:sz w:val="28"/>
          <w:szCs w:val="28"/>
        </w:rPr>
      </w:pPr>
      <w:r w:rsidRPr="005C05ED">
        <w:rPr>
          <w:rFonts w:ascii="Times New Roman" w:hAnsi="Times New Roman"/>
          <w:sz w:val="28"/>
          <w:szCs w:val="28"/>
        </w:rPr>
        <w:t>В настоящее время среди важнейших параметров, определяющих степень эффективности использования электрической энергии, наиболее распространенным</w:t>
      </w:r>
      <w:r w:rsidR="00391ABC">
        <w:rPr>
          <w:rFonts w:ascii="Times New Roman" w:hAnsi="Times New Roman"/>
          <w:sz w:val="28"/>
          <w:szCs w:val="28"/>
        </w:rPr>
        <w:t>и в мире являю</w:t>
      </w:r>
      <w:r w:rsidRPr="005C05ED">
        <w:rPr>
          <w:rFonts w:ascii="Times New Roman" w:hAnsi="Times New Roman"/>
          <w:sz w:val="28"/>
          <w:szCs w:val="28"/>
        </w:rPr>
        <w:t xml:space="preserve">тся показатели электроемкости ВВП на уровне отдельной страны и электроемкости ВРП на уровне отдельных регионов. </w:t>
      </w:r>
    </w:p>
    <w:p w14:paraId="5FE169E1" w14:textId="77777777" w:rsidR="004B4A49" w:rsidRPr="005C05ED" w:rsidRDefault="004B4A49" w:rsidP="00B37918">
      <w:pPr>
        <w:tabs>
          <w:tab w:val="left" w:pos="1134"/>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Как показало исследование, в отечественной и зарубежной литературе вопросам повышения электроэффективностифункционирования электроэнергетической произв</w:t>
      </w:r>
      <w:r w:rsidR="00391ABC">
        <w:rPr>
          <w:rFonts w:ascii="Times New Roman" w:hAnsi="Times New Roman"/>
          <w:sz w:val="28"/>
          <w:szCs w:val="28"/>
        </w:rPr>
        <w:t>одственной инфраструктурыи её</w:t>
      </w:r>
      <w:r w:rsidRPr="005C05ED">
        <w:rPr>
          <w:rFonts w:ascii="Times New Roman" w:hAnsi="Times New Roman"/>
          <w:sz w:val="28"/>
          <w:szCs w:val="28"/>
        </w:rPr>
        <w:t xml:space="preserve"> взаимосвязи с экономическим развитием региона уделяется пристальное внимание [Авезова М. М., Хомидова М. И., 2020, Богачкова Л.Ю., Хуршудян Ш.Г. 2013, Григорьев В.В., Кудрин А.А. 2013, Мельник А. Н. 2008, Семиколенов А. В. 2016]. Сравнительный анализ существующих методических подходов к оценке эффективности функционирования электроэнергетической инфраструктуры региона и ее влияния на экономику региона позволил сформулировать следующие выводы:</w:t>
      </w:r>
    </w:p>
    <w:p w14:paraId="65A7B5FA" w14:textId="77777777" w:rsidR="004B4A49" w:rsidRPr="005C05ED" w:rsidRDefault="004B4A49" w:rsidP="00B37918">
      <w:pPr>
        <w:pStyle w:val="a6"/>
        <w:numPr>
          <w:ilvl w:val="0"/>
          <w:numId w:val="37"/>
        </w:numPr>
        <w:tabs>
          <w:tab w:val="left" w:pos="993"/>
        </w:tabs>
        <w:spacing w:after="0" w:line="240" w:lineRule="atLeast"/>
        <w:ind w:left="0" w:firstLine="567"/>
        <w:jc w:val="both"/>
        <w:rPr>
          <w:rFonts w:ascii="Times New Roman" w:hAnsi="Times New Roman"/>
          <w:sz w:val="28"/>
          <w:szCs w:val="28"/>
        </w:rPr>
      </w:pPr>
      <w:r w:rsidRPr="005C05ED">
        <w:rPr>
          <w:rFonts w:ascii="Times New Roman" w:hAnsi="Times New Roman"/>
          <w:sz w:val="28"/>
          <w:szCs w:val="28"/>
        </w:rPr>
        <w:t>В настоящее время в качестве показателя электроэффективности используется электроёмкость, которая позволяет сравнить объемы потребленной энергии в разных странах и регионах и больше связана с вопросами электросбережения, что не идентично с электроэффективностью.</w:t>
      </w:r>
    </w:p>
    <w:p w14:paraId="6DFD1E78" w14:textId="77777777" w:rsidR="004B4A49" w:rsidRPr="005C05ED" w:rsidRDefault="004B4A49" w:rsidP="00B37918">
      <w:pPr>
        <w:pStyle w:val="a6"/>
        <w:numPr>
          <w:ilvl w:val="0"/>
          <w:numId w:val="37"/>
        </w:numPr>
        <w:tabs>
          <w:tab w:val="left" w:pos="993"/>
        </w:tabs>
        <w:spacing w:after="0" w:line="240" w:lineRule="atLeast"/>
        <w:ind w:left="0" w:firstLine="567"/>
        <w:jc w:val="both"/>
        <w:rPr>
          <w:rFonts w:ascii="Times New Roman" w:hAnsi="Times New Roman"/>
          <w:sz w:val="28"/>
          <w:szCs w:val="28"/>
        </w:rPr>
      </w:pPr>
      <w:r w:rsidRPr="005C05ED">
        <w:rPr>
          <w:rFonts w:ascii="Times New Roman" w:hAnsi="Times New Roman"/>
          <w:sz w:val="28"/>
          <w:szCs w:val="28"/>
        </w:rPr>
        <w:t xml:space="preserve">В существующих методиках не учитываются отраслевые особенности электропотребления региона, связанные с его производственной специализацией, когда регионы с высоким удельным весом энергоёмких производств заведомо будут находиться в неблагоприятных условиях. </w:t>
      </w:r>
    </w:p>
    <w:p w14:paraId="2286DBF4" w14:textId="77777777" w:rsidR="004B4A49" w:rsidRPr="005C05ED" w:rsidRDefault="004B4A49" w:rsidP="00B37918">
      <w:pPr>
        <w:pStyle w:val="a6"/>
        <w:numPr>
          <w:ilvl w:val="0"/>
          <w:numId w:val="37"/>
        </w:numPr>
        <w:tabs>
          <w:tab w:val="left" w:pos="993"/>
        </w:tabs>
        <w:spacing w:after="0" w:line="240" w:lineRule="atLeast"/>
        <w:ind w:left="0" w:firstLine="567"/>
        <w:jc w:val="both"/>
        <w:rPr>
          <w:rFonts w:ascii="Times New Roman" w:hAnsi="Times New Roman"/>
          <w:sz w:val="28"/>
          <w:szCs w:val="28"/>
        </w:rPr>
      </w:pPr>
      <w:r w:rsidRPr="005C05ED">
        <w:rPr>
          <w:rFonts w:ascii="Times New Roman" w:hAnsi="Times New Roman"/>
          <w:sz w:val="28"/>
          <w:szCs w:val="28"/>
        </w:rPr>
        <w:t>Электроёмкость экономики региона</w:t>
      </w:r>
      <w:r w:rsidR="00391ABC">
        <w:rPr>
          <w:rFonts w:ascii="Times New Roman" w:hAnsi="Times New Roman"/>
          <w:sz w:val="28"/>
          <w:szCs w:val="28"/>
        </w:rPr>
        <w:t xml:space="preserve"> -</w:t>
      </w:r>
      <w:r w:rsidRPr="005C05ED">
        <w:rPr>
          <w:rFonts w:ascii="Times New Roman" w:hAnsi="Times New Roman"/>
          <w:sz w:val="28"/>
          <w:szCs w:val="28"/>
        </w:rPr>
        <w:t xml:space="preserve"> агрегированный показатель, не отражающий особенностей структуры экономики региона. Сравнение, например, преимущественно аграрно-промышленного и индустриального регионов является неправомерным. </w:t>
      </w:r>
    </w:p>
    <w:p w14:paraId="2AB0EAF2" w14:textId="77777777" w:rsidR="004B4A49" w:rsidRPr="005C05ED" w:rsidRDefault="004B4A49" w:rsidP="00B37918">
      <w:pPr>
        <w:pStyle w:val="a6"/>
        <w:numPr>
          <w:ilvl w:val="0"/>
          <w:numId w:val="37"/>
        </w:numPr>
        <w:tabs>
          <w:tab w:val="left" w:pos="993"/>
        </w:tabs>
        <w:spacing w:after="0" w:line="240" w:lineRule="atLeast"/>
        <w:ind w:left="0" w:firstLine="567"/>
        <w:jc w:val="both"/>
        <w:rPr>
          <w:rFonts w:ascii="Times New Roman" w:hAnsi="Times New Roman"/>
          <w:sz w:val="28"/>
          <w:szCs w:val="28"/>
        </w:rPr>
      </w:pPr>
      <w:r w:rsidRPr="005C05ED">
        <w:rPr>
          <w:rFonts w:ascii="Times New Roman" w:hAnsi="Times New Roman"/>
          <w:sz w:val="28"/>
          <w:szCs w:val="28"/>
        </w:rPr>
        <w:t>При оценке эффективности ЭЭИ необходимо акцентировать внимание не на особенностях производства и потребления электроэнергии в регионе, а на особенностях функционирования экономики региона путем обеспечения ее необходимым объемом энергоресурсов.</w:t>
      </w:r>
    </w:p>
    <w:p w14:paraId="60320E71" w14:textId="77777777" w:rsidR="004B4A49" w:rsidRPr="005C05ED" w:rsidRDefault="004B4A49" w:rsidP="00B37918">
      <w:pPr>
        <w:tabs>
          <w:tab w:val="left" w:pos="851"/>
          <w:tab w:val="left" w:pos="993"/>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lastRenderedPageBreak/>
        <w:t>Сущность предлагаемого подхода заключается в совместном рассмотрении показателя эффективности функционирования электроэнергетической инфраструктуры как совокупности электрических сетей территориальных единиц (Эвнутр) и показателя влияния электроэнергетической инфраструктуры на уровень социально-экономического развития региона (Эвнеш).</w:t>
      </w:r>
    </w:p>
    <w:p w14:paraId="7B60FEA8" w14:textId="77777777" w:rsidR="00B20BDD" w:rsidRDefault="00126111"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A34C33">
        <w:rPr>
          <w:position w:val="-30"/>
        </w:rPr>
        <w:object w:dxaOrig="5160" w:dyaOrig="720" w14:anchorId="6748E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2.25pt;height:38.25pt" o:ole="">
            <v:imagedata r:id="rId9" o:title=""/>
          </v:shape>
          <o:OLEObject Type="Embed" ProgID="Equation.DSMT4" ShapeID="_x0000_i1027" DrawAspect="Content" ObjectID="_1693646443" r:id="rId10"/>
        </w:object>
      </w:r>
      <w:r w:rsidR="004B4A49" w:rsidRPr="005C05ED">
        <w:rPr>
          <w:rFonts w:ascii="Times New Roman" w:eastAsia="Times New Roman" w:hAnsi="Times New Roman"/>
          <w:sz w:val="28"/>
          <w:szCs w:val="28"/>
        </w:rPr>
        <w:t>– выручка от реализации э/э</w:t>
      </w:r>
    </w:p>
    <w:p w14:paraId="53166BAA" w14:textId="77777777" w:rsidR="004B4A49" w:rsidRDefault="00B20BDD"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B20BDD">
        <w:rPr>
          <w:position w:val="-6"/>
        </w:rPr>
        <w:object w:dxaOrig="320" w:dyaOrig="260" w14:anchorId="7409C289">
          <v:shape id="_x0000_i1028" type="#_x0000_t75" style="width:23.25pt;height:17.25pt" o:ole="" fillcolor="window">
            <v:imagedata r:id="rId11" o:title=""/>
          </v:shape>
          <o:OLEObject Type="Embed" ProgID="Equation.3" ShapeID="_x0000_i1028" DrawAspect="Content" ObjectID="_1693646444" r:id="rId12"/>
        </w:object>
      </w:r>
      <w:r w:rsidR="004B4A49" w:rsidRPr="005C05ED">
        <w:rPr>
          <w:rFonts w:ascii="Times New Roman" w:eastAsia="Times New Roman" w:hAnsi="Times New Roman"/>
          <w:sz w:val="28"/>
          <w:szCs w:val="28"/>
        </w:rPr>
        <w:t>тым элементом ЭЭИ (для условий Согдийской области - электрические сети районов), тыс.сомони;</w:t>
      </w:r>
    </w:p>
    <w:p w14:paraId="1E2D43AF" w14:textId="77777777" w:rsidR="0036001E"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9D3656">
        <w:rPr>
          <w:position w:val="-12"/>
        </w:rPr>
        <w:object w:dxaOrig="400" w:dyaOrig="380" w14:anchorId="3578F8E8">
          <v:shape id="_x0000_i1029" type="#_x0000_t75" style="width:27.75pt;height:24.75pt" o:ole="" fillcolor="window">
            <v:imagedata r:id="rId13" o:title=""/>
          </v:shape>
          <o:OLEObject Type="Embed" ProgID="Equation.3" ShapeID="_x0000_i1029" DrawAspect="Content" ObjectID="_1693646445" r:id="rId14"/>
        </w:object>
      </w:r>
      <w:r w:rsidR="007F06D2" w:rsidRPr="005C05ED">
        <w:rPr>
          <w:rFonts w:ascii="Times New Roman" w:eastAsia="Times New Roman" w:hAnsi="Times New Roman"/>
          <w:sz w:val="28"/>
          <w:szCs w:val="28"/>
        </w:rPr>
        <w:t>– балансовая стоимость, тыс.сомони;</w:t>
      </w:r>
    </w:p>
    <w:p w14:paraId="498A4BC4" w14:textId="77777777" w:rsidR="007F06D2" w:rsidRPr="00B37918"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9D3656">
        <w:rPr>
          <w:position w:val="-12"/>
        </w:rPr>
        <w:object w:dxaOrig="400" w:dyaOrig="380" w14:anchorId="7CF1AEEC">
          <v:shape id="_x0000_i1030" type="#_x0000_t75" style="width:27.75pt;height:24.75pt" o:ole="" fillcolor="window">
            <v:imagedata r:id="rId15" o:title=""/>
          </v:shape>
          <o:OLEObject Type="Embed" ProgID="Equation.3" ShapeID="_x0000_i1030" DrawAspect="Content" ObjectID="_1693646446" r:id="rId16"/>
        </w:object>
      </w:r>
      <w:r w:rsidR="007F06D2" w:rsidRPr="005C05ED">
        <w:rPr>
          <w:rFonts w:ascii="Times New Roman" w:eastAsia="Times New Roman" w:hAnsi="Times New Roman"/>
          <w:sz w:val="28"/>
          <w:szCs w:val="28"/>
        </w:rPr>
        <w:t>– количество предприятий, единицы;</w:t>
      </w:r>
    </w:p>
    <w:p w14:paraId="59898B13" w14:textId="77777777" w:rsidR="007F06D2"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12"/>
        </w:rPr>
        <w:object w:dxaOrig="460" w:dyaOrig="380" w14:anchorId="5ED0A159">
          <v:shape id="_x0000_i1031" type="#_x0000_t75" style="width:27.75pt;height:23.25pt" o:ole="" fillcolor="window">
            <v:imagedata r:id="rId17" o:title=""/>
          </v:shape>
          <o:OLEObject Type="Embed" ProgID="Equation.3" ShapeID="_x0000_i1031" DrawAspect="Content" ObjectID="_1693646447" r:id="rId18"/>
        </w:object>
      </w:r>
      <w:r w:rsidR="007F06D2" w:rsidRPr="005C05ED">
        <w:rPr>
          <w:rFonts w:ascii="Times New Roman" w:eastAsia="Times New Roman" w:hAnsi="Times New Roman"/>
          <w:sz w:val="28"/>
          <w:szCs w:val="28"/>
        </w:rPr>
        <w:t>– потери электроэнергии, %;</w:t>
      </w:r>
    </w:p>
    <w:p w14:paraId="0CA92ED3" w14:textId="77777777" w:rsidR="007F06D2" w:rsidRPr="005C05ED"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12"/>
        </w:rPr>
        <w:object w:dxaOrig="420" w:dyaOrig="380" w14:anchorId="04CAB8DD">
          <v:shape id="_x0000_i1032" type="#_x0000_t75" style="width:30pt;height:26.25pt" o:ole="" fillcolor="window">
            <v:imagedata r:id="rId19" o:title=""/>
          </v:shape>
          <o:OLEObject Type="Embed" ProgID="Equation.3" ShapeID="_x0000_i1032" DrawAspect="Content" ObjectID="_1693646448" r:id="rId20"/>
        </w:object>
      </w:r>
      <w:r w:rsidR="007F06D2" w:rsidRPr="005C05ED">
        <w:rPr>
          <w:rFonts w:ascii="Times New Roman" w:eastAsia="Times New Roman" w:hAnsi="Times New Roman"/>
          <w:sz w:val="28"/>
          <w:szCs w:val="28"/>
        </w:rPr>
        <w:t>– просроченные обязательства, тыс.сомони.</w:t>
      </w:r>
    </w:p>
    <w:p w14:paraId="5175FCBD" w14:textId="77777777" w:rsidR="004B4A49"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6"/>
        </w:rPr>
        <w:object w:dxaOrig="200" w:dyaOrig="220" w14:anchorId="7022AE7B">
          <v:shape id="_x0000_i1033" type="#_x0000_t75" style="width:14.25pt;height:14.25pt" o:ole="" fillcolor="window">
            <v:imagedata r:id="rId21" o:title=""/>
          </v:shape>
          <o:OLEObject Type="Embed" ProgID="Equation.3" ShapeID="_x0000_i1033" DrawAspect="Content" ObjectID="_1693646449" r:id="rId22"/>
        </w:object>
      </w:r>
      <w:r w:rsidR="004B4A49" w:rsidRPr="005C05ED">
        <w:rPr>
          <w:rFonts w:ascii="Times New Roman" w:eastAsia="Times New Roman" w:hAnsi="Times New Roman"/>
          <w:sz w:val="28"/>
          <w:szCs w:val="28"/>
        </w:rPr>
        <w:t xml:space="preserve"> – количество элементов ЭЭИ (для условий Согдийской области - электрические сети районов), единицы.</w:t>
      </w:r>
    </w:p>
    <w:p w14:paraId="366DBF52" w14:textId="77777777" w:rsidR="004B4A49" w:rsidRPr="007F06D2" w:rsidRDefault="004B666D"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30"/>
        </w:rPr>
        <w:object w:dxaOrig="5260" w:dyaOrig="720" w14:anchorId="7D8C875C">
          <v:shape id="_x0000_i1034" type="#_x0000_t75" style="width:306.75pt;height:39.75pt" o:ole="" fillcolor="window">
            <v:imagedata r:id="rId23" o:title=""/>
          </v:shape>
          <o:OLEObject Type="Embed" ProgID="Equation.3" ShapeID="_x0000_i1034" DrawAspect="Content" ObjectID="_1693646450" r:id="rId24"/>
        </w:object>
      </w:r>
    </w:p>
    <w:p w14:paraId="2B516C68" w14:textId="77777777" w:rsidR="004B4A49" w:rsidRPr="005C05ED" w:rsidRDefault="004B4A49"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5C05ED">
        <w:rPr>
          <w:rFonts w:ascii="Times New Roman" w:hAnsi="Times New Roman"/>
          <w:sz w:val="28"/>
          <w:szCs w:val="28"/>
        </w:rPr>
        <w:t xml:space="preserve">где, </w:t>
      </w:r>
      <w:r w:rsidR="00C36EC7" w:rsidRPr="00B559F8">
        <w:rPr>
          <w:position w:val="-14"/>
        </w:rPr>
        <w:object w:dxaOrig="440" w:dyaOrig="400" w14:anchorId="1331DD2B">
          <v:shape id="_x0000_i1035" type="#_x0000_t75" style="width:24pt;height:23.25pt" o:ole="">
            <v:imagedata r:id="rId25" o:title=""/>
          </v:shape>
          <o:OLEObject Type="Embed" ProgID="Equation.3" ShapeID="_x0000_i1035" DrawAspect="Content" ObjectID="_1693646451" r:id="rId26"/>
        </w:object>
      </w:r>
      <w:r w:rsidRPr="005C05ED">
        <w:rPr>
          <w:rFonts w:ascii="Times New Roman" w:eastAsia="Times New Roman" w:hAnsi="Times New Roman"/>
          <w:sz w:val="28"/>
          <w:szCs w:val="28"/>
        </w:rPr>
        <w:t>– количество реконструированных и модернизированных объектов, единицы;</w:t>
      </w:r>
    </w:p>
    <w:p w14:paraId="6DB88D6C" w14:textId="77777777" w:rsidR="004B4A49" w:rsidRPr="007F06D2"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14"/>
        </w:rPr>
        <w:object w:dxaOrig="480" w:dyaOrig="400" w14:anchorId="7AFE8120">
          <v:shape id="_x0000_i1036" type="#_x0000_t75" style="width:30pt;height:24.75pt" o:ole="">
            <v:imagedata r:id="rId27" o:title=""/>
          </v:shape>
          <o:OLEObject Type="Embed" ProgID="Equation.3" ShapeID="_x0000_i1036" DrawAspect="Content" ObjectID="_1693646452" r:id="rId28"/>
        </w:object>
      </w:r>
      <w:r w:rsidR="004B4A49" w:rsidRPr="007F06D2">
        <w:rPr>
          <w:rFonts w:ascii="Times New Roman" w:eastAsia="Times New Roman" w:hAnsi="Times New Roman"/>
          <w:sz w:val="28"/>
          <w:szCs w:val="28"/>
        </w:rPr>
        <w:t>– фонд заработной платы, тыс.сомони;</w:t>
      </w:r>
    </w:p>
    <w:p w14:paraId="5C16588D" w14:textId="77777777" w:rsidR="004B4A49" w:rsidRPr="007F06D2"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12"/>
        </w:rPr>
        <w:object w:dxaOrig="520" w:dyaOrig="380" w14:anchorId="10ACA5E9">
          <v:shape id="_x0000_i1037" type="#_x0000_t75" style="width:30pt;height:23.25pt" o:ole="">
            <v:imagedata r:id="rId29" o:title=""/>
          </v:shape>
          <o:OLEObject Type="Embed" ProgID="Equation.3" ShapeID="_x0000_i1037" DrawAspect="Content" ObjectID="_1693646453" r:id="rId30"/>
        </w:object>
      </w:r>
      <w:r w:rsidR="004B4A49" w:rsidRPr="007F06D2">
        <w:rPr>
          <w:rFonts w:ascii="Times New Roman" w:eastAsia="Times New Roman" w:hAnsi="Times New Roman"/>
          <w:sz w:val="28"/>
          <w:szCs w:val="28"/>
        </w:rPr>
        <w:t>– количество потребителей, тыс.человек;</w:t>
      </w:r>
    </w:p>
    <w:p w14:paraId="604FFDDA" w14:textId="77777777" w:rsidR="004B4A49" w:rsidRPr="007F06D2"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12"/>
        </w:rPr>
        <w:object w:dxaOrig="400" w:dyaOrig="380" w14:anchorId="4A6583BB">
          <v:shape id="_x0000_i1038" type="#_x0000_t75" style="width:23.25pt;height:21.75pt" o:ole="">
            <v:imagedata r:id="rId31" o:title=""/>
          </v:shape>
          <o:OLEObject Type="Embed" ProgID="Equation.3" ShapeID="_x0000_i1038" DrawAspect="Content" ObjectID="_1693646454" r:id="rId32"/>
        </w:object>
      </w:r>
      <w:r w:rsidR="004B4A49" w:rsidRPr="007F06D2">
        <w:rPr>
          <w:rFonts w:ascii="Times New Roman" w:eastAsia="Times New Roman" w:hAnsi="Times New Roman"/>
          <w:sz w:val="28"/>
          <w:szCs w:val="28"/>
        </w:rPr>
        <w:t>– электропотребление на душу населения, кВт*ч/чел;</w:t>
      </w:r>
    </w:p>
    <w:p w14:paraId="77CA6BDC" w14:textId="77777777" w:rsidR="004B4A49" w:rsidRPr="007F06D2"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12"/>
        </w:rPr>
        <w:object w:dxaOrig="420" w:dyaOrig="380" w14:anchorId="337B7D98">
          <v:shape id="_x0000_i1039" type="#_x0000_t75" style="width:23.25pt;height:21pt" o:ole="">
            <v:imagedata r:id="rId33" o:title=""/>
          </v:shape>
          <o:OLEObject Type="Embed" ProgID="Equation.3" ShapeID="_x0000_i1039" DrawAspect="Content" ObjectID="_1693646455" r:id="rId34"/>
        </w:object>
      </w:r>
      <w:r w:rsidR="004B4A49" w:rsidRPr="007F06D2">
        <w:rPr>
          <w:rFonts w:ascii="Times New Roman" w:eastAsia="Times New Roman" w:hAnsi="Times New Roman"/>
          <w:sz w:val="28"/>
          <w:szCs w:val="28"/>
        </w:rPr>
        <w:t>– сумма налогообложения, тыс.сомони;</w:t>
      </w:r>
    </w:p>
    <w:p w14:paraId="2B98C4B2" w14:textId="77777777" w:rsidR="004B4A49" w:rsidRPr="005C05ED" w:rsidRDefault="00C36EC7" w:rsidP="00B37918">
      <w:pPr>
        <w:tabs>
          <w:tab w:val="left" w:pos="851"/>
          <w:tab w:val="left" w:pos="993"/>
        </w:tabs>
        <w:spacing w:after="0" w:line="240" w:lineRule="atLeast"/>
        <w:ind w:firstLine="567"/>
        <w:jc w:val="both"/>
        <w:rPr>
          <w:rFonts w:ascii="Times New Roman" w:hAnsi="Times New Roman"/>
          <w:sz w:val="28"/>
          <w:szCs w:val="28"/>
        </w:rPr>
      </w:pPr>
      <w:r w:rsidRPr="00B559F8">
        <w:rPr>
          <w:position w:val="-14"/>
        </w:rPr>
        <w:object w:dxaOrig="499" w:dyaOrig="400" w14:anchorId="238DEFD6">
          <v:shape id="_x0000_i1040" type="#_x0000_t75" style="width:30pt;height:24pt" o:ole="">
            <v:imagedata r:id="rId35" o:title=""/>
          </v:shape>
          <o:OLEObject Type="Embed" ProgID="Equation.3" ShapeID="_x0000_i1040" DrawAspect="Content" ObjectID="_1693646456" r:id="rId36"/>
        </w:object>
      </w:r>
      <w:r w:rsidR="004B4A49" w:rsidRPr="005C05ED">
        <w:rPr>
          <w:rFonts w:ascii="Times New Roman" w:eastAsia="Times New Roman" w:hAnsi="Times New Roman"/>
          <w:sz w:val="28"/>
          <w:szCs w:val="28"/>
        </w:rPr>
        <w:t>– количество инженерно-технических работников, человек;</w:t>
      </w:r>
    </w:p>
    <w:p w14:paraId="1EBE9830" w14:textId="77777777" w:rsidR="004B4A49" w:rsidRPr="005C05ED" w:rsidRDefault="00C36EC7" w:rsidP="00B37918">
      <w:pPr>
        <w:tabs>
          <w:tab w:val="left" w:pos="851"/>
          <w:tab w:val="left" w:pos="993"/>
        </w:tabs>
        <w:spacing w:after="0" w:line="240" w:lineRule="atLeast"/>
        <w:ind w:firstLine="567"/>
        <w:jc w:val="both"/>
        <w:rPr>
          <w:rFonts w:ascii="Times New Roman" w:eastAsia="Times New Roman" w:hAnsi="Times New Roman"/>
          <w:sz w:val="28"/>
          <w:szCs w:val="28"/>
        </w:rPr>
      </w:pPr>
      <w:r w:rsidRPr="007F06D2">
        <w:rPr>
          <w:position w:val="-6"/>
        </w:rPr>
        <w:object w:dxaOrig="200" w:dyaOrig="220" w14:anchorId="1736A063">
          <v:shape id="_x0000_i1041" type="#_x0000_t75" style="width:14.25pt;height:15pt" o:ole="">
            <v:imagedata r:id="rId37" o:title=""/>
          </v:shape>
          <o:OLEObject Type="Embed" ProgID="Equation.3" ShapeID="_x0000_i1041" DrawAspect="Content" ObjectID="_1693646457" r:id="rId38"/>
        </w:object>
      </w:r>
      <w:r w:rsidR="004B4A49" w:rsidRPr="005C05ED">
        <w:rPr>
          <w:rFonts w:ascii="Times New Roman" w:eastAsia="Times New Roman" w:hAnsi="Times New Roman"/>
          <w:sz w:val="28"/>
          <w:szCs w:val="28"/>
        </w:rPr>
        <w:t xml:space="preserve"> – количество элементов ЭЭИ (для условий Согдийской области - электрические сети районов), единицы.</w:t>
      </w:r>
    </w:p>
    <w:p w14:paraId="10E133C5" w14:textId="77777777" w:rsidR="004B4A49" w:rsidRPr="005C05ED" w:rsidRDefault="004B4A49" w:rsidP="00B37918">
      <w:pPr>
        <w:tabs>
          <w:tab w:val="left" w:pos="851"/>
          <w:tab w:val="left" w:pos="993"/>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Предполагается, что наиболее эффективно функционирующие электрические сети ЭЭИ имеют наилучшие результаты по всем выбранным показателям, кроме объема потерь электроэнергии и размера просроченных обязательств. В таком случае коэффициенты внутренней и внешней эффективности будут варьировать в диапазоне от 0 до 1, причем электрические сети, имеющие показатели равные 1</w:t>
      </w:r>
      <w:r w:rsidR="00391ABC">
        <w:rPr>
          <w:rFonts w:ascii="Times New Roman" w:hAnsi="Times New Roman"/>
          <w:sz w:val="28"/>
          <w:szCs w:val="28"/>
        </w:rPr>
        <w:t>,</w:t>
      </w:r>
      <w:r w:rsidRPr="005C05ED">
        <w:rPr>
          <w:rFonts w:ascii="Times New Roman" w:hAnsi="Times New Roman"/>
          <w:sz w:val="28"/>
          <w:szCs w:val="28"/>
        </w:rPr>
        <w:t xml:space="preserve"> считаются наиболее эффективно функционирующими.</w:t>
      </w:r>
    </w:p>
    <w:p w14:paraId="2A8BC73D" w14:textId="77777777" w:rsidR="004B4A49" w:rsidRPr="005C05ED" w:rsidRDefault="004B4A49" w:rsidP="00B37918">
      <w:pPr>
        <w:tabs>
          <w:tab w:val="left" w:pos="851"/>
          <w:tab w:val="left" w:pos="993"/>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 xml:space="preserve">Так как составляющие показателей внутренней и внешней эффективности ЭЭИ имеют разные единицы </w:t>
      </w:r>
      <w:r w:rsidR="00E14DA1" w:rsidRPr="005C05ED">
        <w:rPr>
          <w:rFonts w:ascii="Times New Roman" w:hAnsi="Times New Roman"/>
          <w:sz w:val="28"/>
          <w:szCs w:val="28"/>
        </w:rPr>
        <w:t>измерения,</w:t>
      </w:r>
      <w:r w:rsidRPr="005C05ED">
        <w:rPr>
          <w:rFonts w:ascii="Times New Roman" w:hAnsi="Times New Roman"/>
          <w:sz w:val="28"/>
          <w:szCs w:val="28"/>
        </w:rPr>
        <w:t xml:space="preserve"> используетсяметодика многомерного анализа, основанного на расчете индекса, позволяющего получить единый интегральный показатель. Для </w:t>
      </w:r>
      <w:r w:rsidRPr="005C05ED">
        <w:rPr>
          <w:rFonts w:ascii="Times New Roman" w:hAnsi="Times New Roman"/>
          <w:sz w:val="28"/>
          <w:szCs w:val="28"/>
        </w:rPr>
        <w:lastRenderedPageBreak/>
        <w:t>этого количество наблюдений по каждому из выбранных факторовдолжно охватывать минимум пятилетний период.</w:t>
      </w:r>
    </w:p>
    <w:p w14:paraId="4F672B41" w14:textId="77777777" w:rsidR="004B4A49" w:rsidRPr="005C05ED" w:rsidRDefault="004B4A49" w:rsidP="00B37918">
      <w:pPr>
        <w:tabs>
          <w:tab w:val="left" w:pos="851"/>
          <w:tab w:val="left" w:pos="993"/>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Такой подход позволяет раскрыть механизм влияния ЭЭИ на развитие экономики региона, так как помимо экономической составляющей учитывает</w:t>
      </w:r>
      <w:r w:rsidR="00391ABC">
        <w:rPr>
          <w:rFonts w:ascii="Times New Roman" w:hAnsi="Times New Roman"/>
          <w:sz w:val="28"/>
          <w:szCs w:val="28"/>
        </w:rPr>
        <w:t>ся</w:t>
      </w:r>
      <w:r w:rsidRPr="005C05ED">
        <w:rPr>
          <w:rFonts w:ascii="Times New Roman" w:hAnsi="Times New Roman"/>
          <w:sz w:val="28"/>
          <w:szCs w:val="28"/>
        </w:rPr>
        <w:t xml:space="preserve"> определяющее влияние ЭЭИ на качество жизни населения и формирования бытовых условий.</w:t>
      </w:r>
    </w:p>
    <w:p w14:paraId="43F32A04" w14:textId="77777777" w:rsidR="004B4A49" w:rsidRPr="005C05ED" w:rsidRDefault="004B4A49" w:rsidP="00B37918">
      <w:pPr>
        <w:tabs>
          <w:tab w:val="left" w:pos="851"/>
          <w:tab w:val="left" w:pos="993"/>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 xml:space="preserve"> На рисунке представлена схема электроснабжения и распределения электроэнергии в электроэнергетической инфраструктуре Согдийской области Таджикистана. Она состоит из электрических сетей следующих районов (рис. 1).</w:t>
      </w:r>
    </w:p>
    <w:p w14:paraId="629FA747" w14:textId="77777777" w:rsidR="004B4A49" w:rsidRPr="00646FC1" w:rsidRDefault="004B4A49" w:rsidP="00B37918">
      <w:pPr>
        <w:tabs>
          <w:tab w:val="left" w:pos="851"/>
          <w:tab w:val="left" w:pos="993"/>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 xml:space="preserve">Основными источниками электроснабжения области являются ГЭС (гидроэлектростанция) Нурек через линию электропередачи 500 кВ, расположенной на расстоянии 263 км от подстанции </w:t>
      </w:r>
      <w:r w:rsidR="00D97F0C">
        <w:rPr>
          <w:rFonts w:ascii="Times New Roman" w:hAnsi="Times New Roman"/>
          <w:sz w:val="28"/>
          <w:szCs w:val="28"/>
        </w:rPr>
        <w:t>«Сугд – 500»</w:t>
      </w:r>
      <w:r w:rsidRPr="005C05ED">
        <w:rPr>
          <w:rFonts w:ascii="Times New Roman" w:hAnsi="Times New Roman"/>
          <w:sz w:val="28"/>
          <w:szCs w:val="28"/>
        </w:rPr>
        <w:t xml:space="preserve"> (П/С). Последняя находится в Ганчинском районе Согдийской области [Авезова М.М., Рахимов О.С., Тошходжаева М.И. 2020]. Из этой подстанции электроэнергия передается в электрические сети Пянджикент, Истравшат, Мастчох, Исфара и Ашт, а с другой линии передается на электрические сети Худжанд, ГЭС -24 (Кайраккумская ГЭС, расположенная в г. Гулистон)и другие подстанции электроэнергетической инфраструктруры Согдийской области (рис.2). Таким образом, в Согдийской области имеется только одна ГЭС – 24, а электроснабжение из Нурекской ГЭС является кольцевой схемой, поступающей в Согдийскую область.</w:t>
      </w:r>
    </w:p>
    <w:p w14:paraId="21E1481B" w14:textId="77777777" w:rsidR="004B4A49" w:rsidRPr="005C05ED" w:rsidRDefault="008B0F38" w:rsidP="00B37918">
      <w:pPr>
        <w:spacing w:after="0" w:line="240" w:lineRule="atLeast"/>
        <w:ind w:firstLine="567"/>
        <w:jc w:val="center"/>
        <w:rPr>
          <w:rFonts w:ascii="Times New Roman" w:hAnsi="Times New Roman"/>
          <w:color w:val="222222"/>
          <w:sz w:val="28"/>
          <w:szCs w:val="28"/>
          <w:shd w:val="clear" w:color="auto" w:fill="FFFFFF"/>
        </w:rPr>
      </w:pPr>
      <w:r>
        <w:rPr>
          <w:rFonts w:ascii="Times New Roman" w:hAnsi="Times New Roman"/>
          <w:noProof/>
          <w:color w:val="222222"/>
          <w:sz w:val="28"/>
          <w:szCs w:val="28"/>
          <w:shd w:val="clear" w:color="auto" w:fill="FFFFFF"/>
          <w:lang w:eastAsia="ru-RU"/>
        </w:rPr>
        <w:drawing>
          <wp:inline distT="0" distB="0" distL="0" distR="0" wp14:anchorId="25B3BFEC" wp14:editId="7BD67EEC">
            <wp:extent cx="4583875" cy="2340400"/>
            <wp:effectExtent l="0" t="0" r="0" b="0"/>
            <wp:docPr id="2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 cstate="print"/>
                    <a:srcRect/>
                    <a:stretch>
                      <a:fillRect/>
                    </a:stretch>
                  </pic:blipFill>
                  <pic:spPr bwMode="auto">
                    <a:xfrm>
                      <a:off x="0" y="0"/>
                      <a:ext cx="4591964" cy="2344530"/>
                    </a:xfrm>
                    <a:prstGeom prst="rect">
                      <a:avLst/>
                    </a:prstGeom>
                    <a:noFill/>
                    <a:ln w="9525">
                      <a:noFill/>
                      <a:miter lim="800000"/>
                      <a:headEnd/>
                      <a:tailEnd/>
                    </a:ln>
                  </pic:spPr>
                </pic:pic>
              </a:graphicData>
            </a:graphic>
          </wp:inline>
        </w:drawing>
      </w:r>
    </w:p>
    <w:p w14:paraId="5A97EA35" w14:textId="77777777" w:rsidR="00496CBB" w:rsidRDefault="00496CBB" w:rsidP="00B37918">
      <w:pPr>
        <w:tabs>
          <w:tab w:val="left" w:pos="851"/>
          <w:tab w:val="left" w:pos="993"/>
        </w:tabs>
        <w:spacing w:after="0" w:line="240" w:lineRule="atLeast"/>
        <w:ind w:firstLine="567"/>
        <w:jc w:val="center"/>
        <w:rPr>
          <w:rFonts w:ascii="Times New Roman" w:hAnsi="Times New Roman"/>
          <w:sz w:val="24"/>
          <w:szCs w:val="28"/>
        </w:rPr>
      </w:pPr>
    </w:p>
    <w:p w14:paraId="1100C827" w14:textId="77777777" w:rsidR="004B4A49" w:rsidRPr="00E14DA1" w:rsidRDefault="00E14DA1" w:rsidP="00B37918">
      <w:pPr>
        <w:tabs>
          <w:tab w:val="left" w:pos="851"/>
          <w:tab w:val="left" w:pos="993"/>
        </w:tabs>
        <w:spacing w:after="0" w:line="240" w:lineRule="atLeast"/>
        <w:ind w:firstLine="567"/>
        <w:jc w:val="center"/>
        <w:rPr>
          <w:rFonts w:ascii="Times New Roman" w:hAnsi="Times New Roman"/>
          <w:sz w:val="24"/>
          <w:szCs w:val="28"/>
        </w:rPr>
      </w:pPr>
      <w:r>
        <w:rPr>
          <w:rFonts w:ascii="Times New Roman" w:hAnsi="Times New Roman"/>
          <w:sz w:val="24"/>
          <w:szCs w:val="28"/>
        </w:rPr>
        <w:t>Рис. 1</w:t>
      </w:r>
      <w:r w:rsidR="004B4A49" w:rsidRPr="00E14DA1">
        <w:rPr>
          <w:rFonts w:ascii="Times New Roman" w:hAnsi="Times New Roman"/>
          <w:sz w:val="24"/>
          <w:szCs w:val="28"/>
        </w:rPr>
        <w:t>. Схема электроснабжения и потребления ЭЭИ СО РТ</w:t>
      </w:r>
    </w:p>
    <w:p w14:paraId="660B2BED" w14:textId="77777777" w:rsidR="004B4A49" w:rsidRPr="005C05ED" w:rsidRDefault="004B4A49" w:rsidP="00B37918">
      <w:pPr>
        <w:spacing w:after="0" w:line="240" w:lineRule="atLeast"/>
        <w:ind w:firstLine="567"/>
        <w:jc w:val="center"/>
        <w:rPr>
          <w:rFonts w:ascii="Times New Roman" w:hAnsi="Times New Roman"/>
          <w:sz w:val="28"/>
          <w:szCs w:val="28"/>
        </w:rPr>
      </w:pPr>
    </w:p>
    <w:p w14:paraId="55A0FFEF" w14:textId="77777777" w:rsidR="004B4A49" w:rsidRPr="005C05ED" w:rsidRDefault="004B4A49" w:rsidP="00B37918">
      <w:pPr>
        <w:spacing w:after="0" w:line="240" w:lineRule="atLeast"/>
        <w:ind w:firstLine="567"/>
        <w:jc w:val="both"/>
        <w:rPr>
          <w:rFonts w:ascii="Times New Roman" w:hAnsi="Times New Roman"/>
          <w:sz w:val="28"/>
          <w:szCs w:val="28"/>
          <w:lang w:val="tg-Cyrl-TJ"/>
        </w:rPr>
      </w:pPr>
      <w:r w:rsidRPr="005C05ED">
        <w:rPr>
          <w:rFonts w:ascii="Times New Roman" w:hAnsi="Times New Roman"/>
          <w:sz w:val="28"/>
          <w:szCs w:val="28"/>
          <w:lang w:val="tg-Cyrl-TJ"/>
        </w:rPr>
        <w:t>Была построена матрица внутренней</w:t>
      </w:r>
      <w:r w:rsidR="00E14DA1">
        <w:rPr>
          <w:rFonts w:ascii="Times New Roman" w:hAnsi="Times New Roman"/>
          <w:sz w:val="28"/>
          <w:szCs w:val="28"/>
          <w:lang w:val="tg-Cyrl-TJ"/>
        </w:rPr>
        <w:t xml:space="preserve"> и внешней эффективности (рис. 2</w:t>
      </w:r>
      <w:r w:rsidRPr="005C05ED">
        <w:rPr>
          <w:rFonts w:ascii="Times New Roman" w:hAnsi="Times New Roman"/>
          <w:sz w:val="28"/>
          <w:szCs w:val="28"/>
          <w:lang w:val="tg-Cyrl-TJ"/>
        </w:rPr>
        <w:t xml:space="preserve">), которая показала достаточно высокую эффективность функционирования электроэнергетической инфраструктуры Согдийской области Таджикистана. Так, внутренняя эффективность, отражающая доходы электрических сетей районов, входящих в инфраструктуру, за период 2014-2020 годы, потери электроэнергии, составляет 0,61, что при максимальном значении равном 1, является выше средней. Показатель внешней эфективности, отражающей степень положительного влияния </w:t>
      </w:r>
      <w:r w:rsidRPr="005C05ED">
        <w:rPr>
          <w:rFonts w:ascii="Times New Roman" w:hAnsi="Times New Roman"/>
          <w:sz w:val="28"/>
          <w:szCs w:val="28"/>
          <w:lang w:val="tg-Cyrl-TJ"/>
        </w:rPr>
        <w:lastRenderedPageBreak/>
        <w:t>электроэнергетической инфраструктуры на региональное развитие</w:t>
      </w:r>
      <w:r w:rsidR="00391ABC">
        <w:rPr>
          <w:rFonts w:ascii="Times New Roman" w:hAnsi="Times New Roman"/>
          <w:sz w:val="28"/>
          <w:szCs w:val="28"/>
          <w:lang w:val="tg-Cyrl-TJ"/>
        </w:rPr>
        <w:t>,</w:t>
      </w:r>
      <w:r w:rsidRPr="005C05ED">
        <w:rPr>
          <w:rFonts w:ascii="Times New Roman" w:hAnsi="Times New Roman"/>
          <w:sz w:val="28"/>
          <w:szCs w:val="28"/>
          <w:lang w:val="tg-Cyrl-TJ"/>
        </w:rPr>
        <w:t xml:space="preserve"> составляет 0,54. </w:t>
      </w:r>
    </w:p>
    <w:p w14:paraId="1C874FB0" w14:textId="77777777" w:rsidR="004B4A49" w:rsidRPr="005C05ED" w:rsidRDefault="004B4A49" w:rsidP="00B37918">
      <w:pPr>
        <w:spacing w:after="0" w:line="240" w:lineRule="atLeast"/>
        <w:ind w:firstLine="567"/>
        <w:jc w:val="both"/>
        <w:rPr>
          <w:rFonts w:ascii="Times New Roman" w:hAnsi="Times New Roman"/>
          <w:sz w:val="28"/>
          <w:szCs w:val="28"/>
          <w:lang w:val="tg-Cyrl-TJ"/>
        </w:rPr>
      </w:pPr>
    </w:p>
    <w:p w14:paraId="0E08E0F1" w14:textId="77777777" w:rsidR="004B4A49" w:rsidRPr="00281BE1" w:rsidRDefault="008B0F38" w:rsidP="00B37918">
      <w:pPr>
        <w:spacing w:after="0" w:line="240" w:lineRule="atLeast"/>
        <w:ind w:firstLine="567"/>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6ED01ACB" wp14:editId="40A0CFB6">
            <wp:extent cx="4688958" cy="1967023"/>
            <wp:effectExtent l="0" t="0" r="0" b="0"/>
            <wp:docPr id="2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AA3467" w14:textId="77777777" w:rsidR="00496CBB" w:rsidRDefault="00496CBB" w:rsidP="00B37918">
      <w:pPr>
        <w:spacing w:after="0" w:line="240" w:lineRule="atLeast"/>
        <w:ind w:firstLine="567"/>
        <w:jc w:val="center"/>
        <w:rPr>
          <w:rFonts w:ascii="Times New Roman" w:hAnsi="Times New Roman"/>
          <w:sz w:val="24"/>
          <w:szCs w:val="28"/>
          <w:lang w:val="tg-Cyrl-TJ"/>
        </w:rPr>
      </w:pPr>
    </w:p>
    <w:p w14:paraId="6DA90565" w14:textId="77777777" w:rsidR="004B4A49" w:rsidRPr="00E14DA1" w:rsidRDefault="004C0387" w:rsidP="00B37918">
      <w:pPr>
        <w:spacing w:after="0" w:line="240" w:lineRule="atLeast"/>
        <w:ind w:firstLine="567"/>
        <w:jc w:val="center"/>
        <w:rPr>
          <w:rFonts w:ascii="Times New Roman" w:hAnsi="Times New Roman"/>
          <w:sz w:val="24"/>
          <w:szCs w:val="28"/>
        </w:rPr>
      </w:pPr>
      <w:r>
        <w:rPr>
          <w:rFonts w:ascii="Times New Roman" w:hAnsi="Times New Roman"/>
          <w:sz w:val="24"/>
          <w:szCs w:val="28"/>
          <w:lang w:val="tg-Cyrl-TJ"/>
        </w:rPr>
        <w:t xml:space="preserve">Рис. 2. </w:t>
      </w:r>
      <w:r w:rsidR="004B4A49" w:rsidRPr="00E14DA1">
        <w:rPr>
          <w:rFonts w:ascii="Times New Roman" w:hAnsi="Times New Roman"/>
          <w:sz w:val="24"/>
          <w:szCs w:val="28"/>
          <w:lang w:val="tg-Cyrl-TJ"/>
        </w:rPr>
        <w:t>М</w:t>
      </w:r>
      <w:r w:rsidR="004B4A49" w:rsidRPr="00E14DA1">
        <w:rPr>
          <w:rFonts w:ascii="Times New Roman" w:hAnsi="Times New Roman"/>
          <w:bCs/>
          <w:iCs/>
          <w:sz w:val="24"/>
          <w:szCs w:val="28"/>
        </w:rPr>
        <w:t>атрицы внутренней и внешней эффективности ЭЭИ СО РТ</w:t>
      </w:r>
    </w:p>
    <w:p w14:paraId="0840D374" w14:textId="77777777" w:rsidR="004B4A49" w:rsidRPr="005C05ED" w:rsidRDefault="004B4A49" w:rsidP="00B37918">
      <w:pPr>
        <w:spacing w:after="0" w:line="240" w:lineRule="atLeast"/>
        <w:ind w:firstLine="567"/>
        <w:jc w:val="both"/>
        <w:rPr>
          <w:rFonts w:ascii="Times New Roman" w:hAnsi="Times New Roman"/>
          <w:sz w:val="28"/>
          <w:szCs w:val="28"/>
        </w:rPr>
      </w:pPr>
    </w:p>
    <w:p w14:paraId="39FCC203" w14:textId="77777777" w:rsidR="004B4A49" w:rsidRDefault="004B4A49" w:rsidP="00B37918">
      <w:pPr>
        <w:spacing w:after="0" w:line="240" w:lineRule="atLeast"/>
        <w:ind w:firstLine="567"/>
        <w:jc w:val="both"/>
        <w:rPr>
          <w:rFonts w:ascii="Times New Roman" w:hAnsi="Times New Roman"/>
          <w:sz w:val="28"/>
          <w:szCs w:val="28"/>
          <w:lang w:val="tg-Cyrl-TJ"/>
        </w:rPr>
      </w:pPr>
      <w:r w:rsidRPr="005C05ED">
        <w:rPr>
          <w:rFonts w:ascii="Times New Roman" w:hAnsi="Times New Roman"/>
          <w:sz w:val="28"/>
          <w:szCs w:val="28"/>
          <w:lang w:val="tg-Cyrl-TJ"/>
        </w:rPr>
        <w:t>Построение матрицы внутренней и внешней эффективности ЭЭИ позволила оценить позиции электрических сетей районов как элементов ЭЭИ Согдийской области РТ, а также определить влияниеэлектроэнергетической инфраструктуры на региональное развитие. Такой подход позволяет учесть при оценке эффективности широкий перечень разнородных факторов, на основании чего провести всесторонний анализ деятельности отдельных элементов и ЭЭИ в целом.</w:t>
      </w:r>
    </w:p>
    <w:p w14:paraId="30ABC1C3" w14:textId="77777777" w:rsidR="007C749F" w:rsidRPr="005C05ED" w:rsidRDefault="007C749F" w:rsidP="00B37918">
      <w:pPr>
        <w:spacing w:after="0" w:line="240" w:lineRule="atLeast"/>
        <w:ind w:firstLine="567"/>
        <w:jc w:val="both"/>
        <w:rPr>
          <w:rFonts w:ascii="Times New Roman" w:hAnsi="Times New Roman"/>
          <w:sz w:val="28"/>
          <w:szCs w:val="28"/>
          <w:lang w:val="tg-Cyrl-TJ"/>
        </w:rPr>
      </w:pPr>
    </w:p>
    <w:p w14:paraId="4835130E" w14:textId="77777777" w:rsidR="00E6256C" w:rsidRPr="005C05ED" w:rsidRDefault="004B4A49" w:rsidP="00B37918">
      <w:pPr>
        <w:spacing w:after="0" w:line="360" w:lineRule="auto"/>
        <w:ind w:firstLine="567"/>
        <w:jc w:val="center"/>
        <w:rPr>
          <w:rFonts w:ascii="Times New Roman" w:hAnsi="Times New Roman"/>
          <w:b/>
          <w:sz w:val="28"/>
          <w:szCs w:val="28"/>
          <w:lang w:val="tg-Cyrl-TJ"/>
        </w:rPr>
      </w:pPr>
      <w:r w:rsidRPr="005C05ED">
        <w:rPr>
          <w:rFonts w:ascii="Times New Roman" w:hAnsi="Times New Roman"/>
          <w:b/>
          <w:sz w:val="28"/>
          <w:szCs w:val="28"/>
          <w:lang w:val="tg-Cyrl-TJ"/>
        </w:rPr>
        <w:t>Источники</w:t>
      </w:r>
    </w:p>
    <w:p w14:paraId="3728E949" w14:textId="77777777" w:rsidR="004B4A49" w:rsidRPr="005C05ED" w:rsidRDefault="00110229" w:rsidP="00B37918">
      <w:pPr>
        <w:pStyle w:val="a6"/>
        <w:numPr>
          <w:ilvl w:val="0"/>
          <w:numId w:val="38"/>
        </w:numPr>
        <w:tabs>
          <w:tab w:val="left" w:pos="1134"/>
        </w:tabs>
        <w:spacing w:after="0" w:line="240" w:lineRule="atLeast"/>
        <w:ind w:firstLine="567"/>
        <w:jc w:val="both"/>
        <w:rPr>
          <w:rFonts w:ascii="Times New Roman" w:hAnsi="Times New Roman"/>
          <w:sz w:val="28"/>
          <w:szCs w:val="28"/>
        </w:rPr>
      </w:pPr>
      <w:r>
        <w:rPr>
          <w:rFonts w:ascii="Times New Roman" w:hAnsi="Times New Roman"/>
          <w:sz w:val="28"/>
          <w:szCs w:val="28"/>
        </w:rPr>
        <w:t>Авезова М.М., Хомидова М.</w:t>
      </w:r>
      <w:r w:rsidR="004B4A49" w:rsidRPr="005C05ED">
        <w:rPr>
          <w:rFonts w:ascii="Times New Roman" w:hAnsi="Times New Roman"/>
          <w:sz w:val="28"/>
          <w:szCs w:val="28"/>
        </w:rPr>
        <w:t>И.Методология оценки эффективности функционирования электроэнергетической производственной инфраструктуры региона. М</w:t>
      </w:r>
      <w:r>
        <w:rPr>
          <w:rFonts w:ascii="Times New Roman" w:hAnsi="Times New Roman"/>
          <w:sz w:val="28"/>
          <w:szCs w:val="28"/>
        </w:rPr>
        <w:t>еждународный научный журнал. М.</w:t>
      </w:r>
      <w:r w:rsidRPr="005C05ED">
        <w:rPr>
          <w:rFonts w:ascii="Times New Roman" w:hAnsi="Times New Roman"/>
          <w:sz w:val="28"/>
          <w:szCs w:val="28"/>
        </w:rPr>
        <w:t>2020</w:t>
      </w:r>
      <w:r>
        <w:rPr>
          <w:rFonts w:ascii="Times New Roman" w:hAnsi="Times New Roman"/>
          <w:sz w:val="28"/>
          <w:szCs w:val="28"/>
        </w:rPr>
        <w:t xml:space="preserve">.№ 5. </w:t>
      </w:r>
      <w:r w:rsidR="004B4A49" w:rsidRPr="005C05ED">
        <w:rPr>
          <w:rFonts w:ascii="Times New Roman" w:hAnsi="Times New Roman"/>
          <w:sz w:val="28"/>
          <w:szCs w:val="28"/>
        </w:rPr>
        <w:t>С. 51-64.</w:t>
      </w:r>
    </w:p>
    <w:p w14:paraId="378A7042" w14:textId="77777777" w:rsidR="004B4A49" w:rsidRPr="001223F2" w:rsidRDefault="004B4A49" w:rsidP="00B37918">
      <w:pPr>
        <w:pStyle w:val="a6"/>
        <w:numPr>
          <w:ilvl w:val="0"/>
          <w:numId w:val="38"/>
        </w:numPr>
        <w:tabs>
          <w:tab w:val="left" w:pos="1134"/>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АвезоваМ.М., Рахимов О.С., Тошходжаева М.И.</w:t>
      </w:r>
      <w:r w:rsidRPr="001223F2">
        <w:rPr>
          <w:rFonts w:ascii="Times New Roman" w:hAnsi="Times New Roman"/>
          <w:sz w:val="28"/>
          <w:szCs w:val="28"/>
        </w:rPr>
        <w:t>Повышение надежности энергосистемы региона в контексте реконструкции ВЛЭП-110 кВ: технико-экономическое обосно</w:t>
      </w:r>
      <w:r w:rsidR="00110229" w:rsidRPr="001223F2">
        <w:rPr>
          <w:rFonts w:ascii="Times New Roman" w:hAnsi="Times New Roman"/>
          <w:sz w:val="28"/>
          <w:szCs w:val="28"/>
        </w:rPr>
        <w:t>вание. Казань, Вестник КГЭУ.2020. Т. 12.</w:t>
      </w:r>
      <w:r w:rsidRPr="001223F2">
        <w:rPr>
          <w:rFonts w:ascii="Times New Roman" w:hAnsi="Times New Roman"/>
          <w:sz w:val="28"/>
          <w:szCs w:val="28"/>
        </w:rPr>
        <w:t xml:space="preserve"> №4 (48), С. 62-73.</w:t>
      </w:r>
    </w:p>
    <w:p w14:paraId="55016C8A" w14:textId="77777777" w:rsidR="004B4A49" w:rsidRPr="005C05ED" w:rsidRDefault="004B4A49" w:rsidP="00B37918">
      <w:pPr>
        <w:pStyle w:val="a6"/>
        <w:numPr>
          <w:ilvl w:val="0"/>
          <w:numId w:val="38"/>
        </w:numPr>
        <w:tabs>
          <w:tab w:val="left" w:pos="1134"/>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 xml:space="preserve">Богачкова Л.Ю., Хуршудян Ш.Г. Количественная оценка эффекта понижения электроемкости ВРП за счет роста объема валового продукта на примере федеральных округов и регионов юга России // Энергонадзор. </w:t>
      </w:r>
      <w:r w:rsidRPr="005C05ED">
        <w:rPr>
          <w:rFonts w:ascii="Times New Roman" w:hAnsi="Times New Roman"/>
          <w:sz w:val="28"/>
          <w:szCs w:val="28"/>
          <w:lang w:val="en-US"/>
        </w:rPr>
        <w:t>2013. №5. C. 14-15.</w:t>
      </w:r>
    </w:p>
    <w:p w14:paraId="32ADDECC" w14:textId="77777777" w:rsidR="004B4A49" w:rsidRPr="00110229" w:rsidRDefault="004B4A49" w:rsidP="00B37918">
      <w:pPr>
        <w:pStyle w:val="a6"/>
        <w:numPr>
          <w:ilvl w:val="0"/>
          <w:numId w:val="38"/>
        </w:numPr>
        <w:tabs>
          <w:tab w:val="left" w:pos="1134"/>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 xml:space="preserve">Григорьев В.В., Кудрин А.А. Экономический рост и спрос на энергию //Экономический журнал ВШЭ. </w:t>
      </w:r>
      <w:r w:rsidR="00110229" w:rsidRPr="00110229">
        <w:rPr>
          <w:rFonts w:ascii="Times New Roman" w:hAnsi="Times New Roman"/>
          <w:sz w:val="28"/>
          <w:szCs w:val="28"/>
        </w:rPr>
        <w:t>2013.</w:t>
      </w:r>
      <w:r w:rsidR="00110229">
        <w:rPr>
          <w:rFonts w:ascii="Times New Roman" w:hAnsi="Times New Roman"/>
          <w:sz w:val="28"/>
          <w:szCs w:val="28"/>
        </w:rPr>
        <w:t xml:space="preserve"> №3. </w:t>
      </w:r>
      <w:r w:rsidRPr="00110229">
        <w:rPr>
          <w:rFonts w:ascii="Times New Roman" w:hAnsi="Times New Roman"/>
          <w:sz w:val="28"/>
          <w:szCs w:val="28"/>
        </w:rPr>
        <w:t xml:space="preserve">С. 390-406. </w:t>
      </w:r>
    </w:p>
    <w:p w14:paraId="53490AD4" w14:textId="77777777" w:rsidR="004B4A49" w:rsidRPr="005C05ED" w:rsidRDefault="004B4A49" w:rsidP="00B37918">
      <w:pPr>
        <w:pStyle w:val="a6"/>
        <w:numPr>
          <w:ilvl w:val="0"/>
          <w:numId w:val="38"/>
        </w:numPr>
        <w:tabs>
          <w:tab w:val="left" w:pos="1134"/>
        </w:tabs>
        <w:spacing w:after="0" w:line="240" w:lineRule="atLeast"/>
        <w:ind w:firstLine="567"/>
        <w:jc w:val="both"/>
        <w:rPr>
          <w:rFonts w:ascii="Times New Roman" w:hAnsi="Times New Roman"/>
          <w:sz w:val="28"/>
          <w:szCs w:val="28"/>
        </w:rPr>
      </w:pPr>
      <w:r w:rsidRPr="005C05ED">
        <w:rPr>
          <w:rFonts w:ascii="Times New Roman" w:hAnsi="Times New Roman"/>
          <w:sz w:val="28"/>
          <w:szCs w:val="28"/>
        </w:rPr>
        <w:t xml:space="preserve">Мельник А. Н. Управление энергетическими затратами как фактор повышения конкурентоспособности промышленных предприятий. Проблемы современной экономики. Евразийский международный научно-аналитический журнал. </w:t>
      </w:r>
      <w:r w:rsidR="00110229" w:rsidRPr="005C05ED">
        <w:rPr>
          <w:rFonts w:ascii="Times New Roman" w:hAnsi="Times New Roman"/>
          <w:sz w:val="28"/>
          <w:szCs w:val="28"/>
        </w:rPr>
        <w:t xml:space="preserve">2008. </w:t>
      </w:r>
      <w:r w:rsidR="00110229">
        <w:rPr>
          <w:rFonts w:ascii="Times New Roman" w:hAnsi="Times New Roman"/>
          <w:sz w:val="28"/>
          <w:szCs w:val="28"/>
        </w:rPr>
        <w:t>№3 (27).</w:t>
      </w:r>
    </w:p>
    <w:p w14:paraId="3431553C" w14:textId="77777777" w:rsidR="004B4A49" w:rsidRPr="00110229" w:rsidRDefault="00110229" w:rsidP="00B37918">
      <w:pPr>
        <w:pStyle w:val="a6"/>
        <w:numPr>
          <w:ilvl w:val="0"/>
          <w:numId w:val="38"/>
        </w:numPr>
        <w:tabs>
          <w:tab w:val="left" w:pos="1134"/>
        </w:tabs>
        <w:spacing w:after="0" w:line="240" w:lineRule="atLeast"/>
        <w:ind w:firstLine="567"/>
        <w:jc w:val="both"/>
        <w:rPr>
          <w:rFonts w:ascii="Times New Roman" w:hAnsi="Times New Roman"/>
          <w:sz w:val="28"/>
          <w:szCs w:val="28"/>
        </w:rPr>
      </w:pPr>
      <w:r>
        <w:rPr>
          <w:rFonts w:ascii="Times New Roman" w:hAnsi="Times New Roman"/>
          <w:sz w:val="28"/>
          <w:szCs w:val="28"/>
        </w:rPr>
        <w:t>Семиколенов А.</w:t>
      </w:r>
      <w:r w:rsidR="004B4A49" w:rsidRPr="005C05ED">
        <w:rPr>
          <w:rFonts w:ascii="Times New Roman" w:hAnsi="Times New Roman"/>
          <w:sz w:val="28"/>
          <w:szCs w:val="28"/>
        </w:rPr>
        <w:t xml:space="preserve">В. Методика оценки эффективности развития предприятий энергетической инфраструктуры для целей формирования </w:t>
      </w:r>
      <w:r w:rsidR="004B4A49" w:rsidRPr="005C05ED">
        <w:rPr>
          <w:rFonts w:ascii="Times New Roman" w:hAnsi="Times New Roman"/>
          <w:sz w:val="28"/>
          <w:szCs w:val="28"/>
        </w:rPr>
        <w:lastRenderedPageBreak/>
        <w:t xml:space="preserve">региональной политики/ Интеллект. </w:t>
      </w:r>
      <w:r w:rsidR="004B4A49" w:rsidRPr="00110229">
        <w:rPr>
          <w:rFonts w:ascii="Times New Roman" w:hAnsi="Times New Roman"/>
          <w:sz w:val="28"/>
          <w:szCs w:val="28"/>
        </w:rPr>
        <w:t>Инновации. Инвестиции. Экономические науки</w:t>
      </w:r>
      <w:r>
        <w:rPr>
          <w:rFonts w:ascii="Times New Roman" w:hAnsi="Times New Roman"/>
          <w:sz w:val="28"/>
          <w:szCs w:val="28"/>
        </w:rPr>
        <w:t>.</w:t>
      </w:r>
      <w:r w:rsidRPr="00110229">
        <w:rPr>
          <w:rFonts w:ascii="Times New Roman" w:hAnsi="Times New Roman"/>
          <w:sz w:val="28"/>
          <w:szCs w:val="28"/>
        </w:rPr>
        <w:t>2016.</w:t>
      </w:r>
      <w:r>
        <w:rPr>
          <w:rFonts w:ascii="Times New Roman" w:hAnsi="Times New Roman"/>
          <w:sz w:val="28"/>
          <w:szCs w:val="28"/>
        </w:rPr>
        <w:t xml:space="preserve"> №1.</w:t>
      </w:r>
    </w:p>
    <w:p w14:paraId="639FC00D" w14:textId="77777777" w:rsidR="004765D1" w:rsidRDefault="004765D1" w:rsidP="00B37918">
      <w:pPr>
        <w:pBdr>
          <w:top w:val="nil"/>
          <w:left w:val="nil"/>
          <w:bottom w:val="nil"/>
          <w:right w:val="nil"/>
          <w:between w:val="nil"/>
        </w:pBdr>
        <w:suppressAutoHyphens/>
        <w:spacing w:after="0" w:line="240" w:lineRule="atLeast"/>
        <w:ind w:firstLine="567"/>
        <w:rPr>
          <w:rFonts w:ascii="Times New Roman" w:eastAsia="Times New Roman" w:hAnsi="Times New Roman"/>
          <w:color w:val="000000"/>
          <w:sz w:val="24"/>
          <w:szCs w:val="24"/>
          <w:lang w:eastAsia="zh-CN"/>
        </w:rPr>
      </w:pPr>
    </w:p>
    <w:p w14:paraId="0297AA16" w14:textId="77777777" w:rsidR="009765F5" w:rsidRPr="009765F5" w:rsidRDefault="009765F5" w:rsidP="00B37918">
      <w:pPr>
        <w:pBdr>
          <w:top w:val="nil"/>
          <w:left w:val="nil"/>
          <w:bottom w:val="nil"/>
          <w:right w:val="nil"/>
          <w:between w:val="nil"/>
        </w:pBdr>
        <w:suppressAutoHyphens/>
        <w:spacing w:after="0" w:line="240" w:lineRule="atLeast"/>
        <w:ind w:firstLine="567"/>
        <w:rPr>
          <w:rFonts w:ascii="Times New Roman" w:eastAsia="Times New Roman" w:hAnsi="Times New Roman"/>
          <w:color w:val="000000"/>
          <w:sz w:val="24"/>
          <w:szCs w:val="24"/>
          <w:lang w:eastAsia="zh-CN"/>
        </w:rPr>
      </w:pPr>
    </w:p>
    <w:p w14:paraId="0F64CF09" w14:textId="77777777" w:rsidR="00281BE1" w:rsidRPr="004B666D" w:rsidRDefault="000533C0" w:rsidP="00B37918">
      <w:pPr>
        <w:pBdr>
          <w:top w:val="nil"/>
          <w:left w:val="nil"/>
          <w:bottom w:val="nil"/>
          <w:right w:val="nil"/>
          <w:between w:val="nil"/>
        </w:pBdr>
        <w:suppressAutoHyphens/>
        <w:spacing w:after="0" w:line="240" w:lineRule="atLeast"/>
        <w:ind w:firstLine="567"/>
        <w:rPr>
          <w:rFonts w:ascii="Times New Roman" w:eastAsia="Times New Roman" w:hAnsi="Times New Roman"/>
          <w:color w:val="000000"/>
          <w:sz w:val="24"/>
          <w:szCs w:val="24"/>
          <w:lang w:eastAsia="zh-CN"/>
        </w:rPr>
      </w:pPr>
      <w:r w:rsidRPr="00110229">
        <w:rPr>
          <w:rFonts w:ascii="Times New Roman" w:eastAsia="Times New Roman" w:hAnsi="Times New Roman"/>
          <w:color w:val="000000"/>
          <w:sz w:val="24"/>
          <w:szCs w:val="24"/>
          <w:lang w:eastAsia="zh-CN"/>
        </w:rPr>
        <w:t>УДК 674.047.3-047.58</w:t>
      </w:r>
    </w:p>
    <w:p w14:paraId="296732DD" w14:textId="77777777" w:rsidR="004765D1" w:rsidRPr="004B666D" w:rsidRDefault="004765D1" w:rsidP="00B37918">
      <w:pPr>
        <w:pBdr>
          <w:top w:val="nil"/>
          <w:left w:val="nil"/>
          <w:bottom w:val="nil"/>
          <w:right w:val="nil"/>
          <w:between w:val="nil"/>
        </w:pBdr>
        <w:suppressAutoHyphens/>
        <w:spacing w:after="0" w:line="240" w:lineRule="atLeast"/>
        <w:ind w:firstLine="567"/>
        <w:rPr>
          <w:rFonts w:ascii="Times New Roman" w:eastAsia="Times New Roman" w:hAnsi="Times New Roman"/>
          <w:color w:val="000000"/>
          <w:sz w:val="24"/>
          <w:szCs w:val="24"/>
          <w:lang w:eastAsia="zh-CN"/>
        </w:rPr>
      </w:pPr>
    </w:p>
    <w:p w14:paraId="7717014D" w14:textId="77777777" w:rsidR="000533C0" w:rsidRPr="00E920B6" w:rsidRDefault="000533C0" w:rsidP="00B37918">
      <w:pPr>
        <w:pStyle w:val="1"/>
        <w:spacing w:before="0" w:line="240" w:lineRule="atLeast"/>
        <w:ind w:firstLine="567"/>
        <w:jc w:val="center"/>
        <w:rPr>
          <w:rFonts w:ascii="Times New Roman" w:hAnsi="Times New Roman"/>
          <w:b/>
          <w:caps/>
          <w:color w:val="000000"/>
          <w:sz w:val="28"/>
          <w:szCs w:val="28"/>
        </w:rPr>
      </w:pPr>
      <w:bookmarkStart w:id="2" w:name="_Toc69728500"/>
      <w:r w:rsidRPr="00E920B6">
        <w:rPr>
          <w:rFonts w:ascii="Times New Roman" w:hAnsi="Times New Roman"/>
          <w:b/>
          <w:caps/>
          <w:color w:val="000000"/>
          <w:sz w:val="28"/>
          <w:szCs w:val="28"/>
        </w:rPr>
        <w:t>Проблемы ваккумно-высокочастотной сушки деревянных опор и способы их преодоления</w:t>
      </w:r>
      <w:bookmarkEnd w:id="2"/>
    </w:p>
    <w:p w14:paraId="4899EFF1" w14:textId="77777777" w:rsidR="000533C0" w:rsidRPr="000533C0" w:rsidRDefault="000533C0" w:rsidP="00B37918">
      <w:pPr>
        <w:pBdr>
          <w:top w:val="nil"/>
          <w:left w:val="nil"/>
          <w:bottom w:val="nil"/>
          <w:right w:val="nil"/>
          <w:between w:val="nil"/>
        </w:pBdr>
        <w:suppressAutoHyphens/>
        <w:spacing w:after="0" w:line="240" w:lineRule="atLeast"/>
        <w:ind w:firstLine="567"/>
        <w:jc w:val="center"/>
        <w:rPr>
          <w:rFonts w:ascii="Times New Roman" w:eastAsia="Times New Roman" w:hAnsi="Times New Roman"/>
          <w:color w:val="000000"/>
          <w:szCs w:val="24"/>
          <w:lang w:eastAsia="zh-CN"/>
        </w:rPr>
      </w:pPr>
    </w:p>
    <w:p w14:paraId="5496CBE3" w14:textId="77777777" w:rsidR="000533C0" w:rsidRPr="000533C0" w:rsidRDefault="000533C0" w:rsidP="00B37918">
      <w:pPr>
        <w:pBdr>
          <w:top w:val="nil"/>
          <w:left w:val="nil"/>
          <w:bottom w:val="nil"/>
          <w:right w:val="nil"/>
          <w:between w:val="nil"/>
        </w:pBdr>
        <w:suppressAutoHyphens/>
        <w:spacing w:after="0" w:line="240" w:lineRule="atLeast"/>
        <w:ind w:firstLine="567"/>
        <w:jc w:val="center"/>
        <w:rPr>
          <w:rFonts w:ascii="Times New Roman" w:eastAsia="Times New Roman" w:hAnsi="Times New Roman"/>
          <w:color w:val="000000"/>
          <w:sz w:val="24"/>
          <w:szCs w:val="24"/>
          <w:lang w:eastAsia="zh-CN"/>
        </w:rPr>
      </w:pPr>
      <w:r w:rsidRPr="000533C0">
        <w:rPr>
          <w:rFonts w:ascii="Times New Roman" w:eastAsia="Times New Roman" w:hAnsi="Times New Roman"/>
          <w:color w:val="000000"/>
          <w:sz w:val="24"/>
          <w:szCs w:val="24"/>
          <w:lang w:eastAsia="zh-CN"/>
        </w:rPr>
        <w:t>Коренков Дмитрий Андреевич</w:t>
      </w:r>
    </w:p>
    <w:p w14:paraId="3818AD6A" w14:textId="77777777" w:rsidR="007E4759" w:rsidRDefault="000533C0" w:rsidP="00B37918">
      <w:pPr>
        <w:pBdr>
          <w:top w:val="nil"/>
          <w:left w:val="nil"/>
          <w:bottom w:val="nil"/>
          <w:right w:val="nil"/>
          <w:between w:val="nil"/>
        </w:pBdr>
        <w:suppressAutoHyphens/>
        <w:spacing w:after="0" w:line="240" w:lineRule="atLeast"/>
        <w:ind w:firstLine="567"/>
        <w:jc w:val="center"/>
        <w:rPr>
          <w:rFonts w:ascii="Times New Roman" w:eastAsia="Times New Roman" w:hAnsi="Times New Roman"/>
          <w:color w:val="000000"/>
          <w:sz w:val="24"/>
          <w:szCs w:val="24"/>
          <w:lang w:eastAsia="zh-CN"/>
        </w:rPr>
      </w:pPr>
      <w:r w:rsidRPr="000533C0">
        <w:rPr>
          <w:rFonts w:ascii="Times New Roman" w:eastAsia="Times New Roman" w:hAnsi="Times New Roman"/>
          <w:color w:val="000000"/>
          <w:sz w:val="24"/>
          <w:szCs w:val="24"/>
          <w:lang w:eastAsia="zh-CN"/>
        </w:rPr>
        <w:t>ФГБОУ ВО «ОГУ имени И.С. Тургенева», г. Орёл</w:t>
      </w:r>
    </w:p>
    <w:p w14:paraId="25C18F34" w14:textId="77777777" w:rsidR="000533C0" w:rsidRPr="00DC6021" w:rsidRDefault="000533C0" w:rsidP="00B37918">
      <w:pPr>
        <w:pBdr>
          <w:top w:val="nil"/>
          <w:left w:val="nil"/>
          <w:bottom w:val="nil"/>
          <w:right w:val="nil"/>
          <w:between w:val="nil"/>
        </w:pBdr>
        <w:suppressAutoHyphens/>
        <w:spacing w:after="0" w:line="240" w:lineRule="atLeast"/>
        <w:ind w:firstLine="567"/>
        <w:jc w:val="center"/>
        <w:rPr>
          <w:rFonts w:ascii="Times New Roman" w:eastAsia="Times New Roman" w:hAnsi="Times New Roman"/>
          <w:color w:val="000000"/>
          <w:sz w:val="24"/>
          <w:szCs w:val="24"/>
          <w:lang w:eastAsia="zh-CN"/>
        </w:rPr>
      </w:pPr>
      <w:r w:rsidRPr="000533C0">
        <w:rPr>
          <w:rFonts w:ascii="Times New Roman" w:eastAsia="Times New Roman" w:hAnsi="Times New Roman"/>
          <w:sz w:val="24"/>
          <w:szCs w:val="24"/>
          <w:lang w:val="en-US" w:eastAsia="zh-CN"/>
        </w:rPr>
        <w:t>dimas</w:t>
      </w:r>
      <w:r w:rsidRPr="000533C0">
        <w:rPr>
          <w:rFonts w:ascii="Times New Roman" w:eastAsia="Times New Roman" w:hAnsi="Times New Roman"/>
          <w:sz w:val="24"/>
          <w:szCs w:val="24"/>
          <w:lang w:eastAsia="zh-CN"/>
        </w:rPr>
        <w:t>.</w:t>
      </w:r>
      <w:r w:rsidRPr="000533C0">
        <w:rPr>
          <w:rFonts w:ascii="Times New Roman" w:eastAsia="Times New Roman" w:hAnsi="Times New Roman"/>
          <w:sz w:val="24"/>
          <w:szCs w:val="24"/>
          <w:lang w:val="en-US" w:eastAsia="zh-CN"/>
        </w:rPr>
        <w:t>corenkov</w:t>
      </w:r>
      <w:r w:rsidRPr="000533C0">
        <w:rPr>
          <w:rFonts w:ascii="Times New Roman" w:eastAsia="Times New Roman" w:hAnsi="Times New Roman"/>
          <w:sz w:val="24"/>
          <w:szCs w:val="24"/>
          <w:lang w:eastAsia="zh-CN"/>
        </w:rPr>
        <w:t>@</w:t>
      </w:r>
      <w:r w:rsidRPr="000533C0">
        <w:rPr>
          <w:rFonts w:ascii="Times New Roman" w:eastAsia="Times New Roman" w:hAnsi="Times New Roman"/>
          <w:sz w:val="24"/>
          <w:szCs w:val="24"/>
          <w:lang w:val="en-US" w:eastAsia="zh-CN"/>
        </w:rPr>
        <w:t>yandex</w:t>
      </w:r>
      <w:r w:rsidRPr="000533C0">
        <w:rPr>
          <w:rFonts w:ascii="Times New Roman" w:eastAsia="Times New Roman" w:hAnsi="Times New Roman"/>
          <w:sz w:val="24"/>
          <w:szCs w:val="24"/>
          <w:lang w:eastAsia="zh-CN"/>
        </w:rPr>
        <w:t>.</w:t>
      </w:r>
      <w:r w:rsidRPr="000533C0">
        <w:rPr>
          <w:rFonts w:ascii="Times New Roman" w:eastAsia="Times New Roman" w:hAnsi="Times New Roman"/>
          <w:sz w:val="24"/>
          <w:szCs w:val="24"/>
          <w:lang w:val="en-US" w:eastAsia="zh-CN"/>
        </w:rPr>
        <w:t>ru</w:t>
      </w:r>
    </w:p>
    <w:p w14:paraId="0D9F939D" w14:textId="77777777" w:rsidR="000533C0" w:rsidRPr="000533C0" w:rsidRDefault="000533C0" w:rsidP="00B37918">
      <w:pPr>
        <w:pStyle w:val="af0"/>
        <w:spacing w:line="240" w:lineRule="atLeast"/>
        <w:ind w:firstLine="567"/>
        <w:jc w:val="both"/>
        <w:rPr>
          <w:rFonts w:ascii="Times New Roman" w:hAnsi="Times New Roman"/>
          <w:i/>
        </w:rPr>
      </w:pPr>
    </w:p>
    <w:p w14:paraId="3DEE99B8" w14:textId="77777777" w:rsidR="000533C0" w:rsidRPr="000533C0" w:rsidRDefault="001223F2" w:rsidP="00B37918">
      <w:pPr>
        <w:pStyle w:val="af0"/>
        <w:spacing w:line="240" w:lineRule="atLeast"/>
        <w:ind w:firstLine="567"/>
        <w:jc w:val="both"/>
        <w:rPr>
          <w:rFonts w:ascii="Times New Roman" w:hAnsi="Times New Roman"/>
          <w:sz w:val="24"/>
          <w:szCs w:val="24"/>
        </w:rPr>
      </w:pPr>
      <w:r w:rsidRPr="001223F2">
        <w:rPr>
          <w:rFonts w:ascii="Times New Roman" w:hAnsi="Times New Roman"/>
          <w:b/>
          <w:sz w:val="24"/>
          <w:szCs w:val="24"/>
        </w:rPr>
        <w:t>Аннотация:</w:t>
      </w:r>
      <w:r w:rsidR="000533C0" w:rsidRPr="000533C0">
        <w:rPr>
          <w:rFonts w:ascii="Times New Roman" w:hAnsi="Times New Roman"/>
          <w:sz w:val="24"/>
          <w:szCs w:val="24"/>
        </w:rPr>
        <w:t>В данном тезисе рассматриваются факторы, ограничивающие использование перспективной вакуумно-высокочастотной технологии для сушки заготовок деревянных опор. Отмечаются возможные пути их устранения, а также приводятся промежуточные результаты исследовательской деятельности в этом направлении.</w:t>
      </w:r>
    </w:p>
    <w:p w14:paraId="058BFDB7" w14:textId="77777777" w:rsidR="000533C0" w:rsidRPr="000533C0" w:rsidRDefault="000533C0" w:rsidP="00B37918">
      <w:pPr>
        <w:spacing w:after="0" w:line="240" w:lineRule="atLeast"/>
        <w:ind w:firstLine="567"/>
        <w:jc w:val="both"/>
        <w:rPr>
          <w:rFonts w:ascii="Times New Roman" w:hAnsi="Times New Roman"/>
          <w:sz w:val="24"/>
          <w:szCs w:val="24"/>
        </w:rPr>
      </w:pPr>
      <w:r w:rsidRPr="000533C0">
        <w:rPr>
          <w:rFonts w:ascii="Times New Roman" w:hAnsi="Times New Roman"/>
          <w:b/>
          <w:sz w:val="24"/>
          <w:szCs w:val="24"/>
        </w:rPr>
        <w:t>Ключевые слова:</w:t>
      </w:r>
      <w:r w:rsidRPr="000533C0">
        <w:rPr>
          <w:rFonts w:ascii="Times New Roman" w:hAnsi="Times New Roman"/>
          <w:sz w:val="24"/>
          <w:szCs w:val="24"/>
        </w:rPr>
        <w:t xml:space="preserve">сушка деревянных опор; сушка в электромагнитном поле; сушка в вакууме; электротехнологические установки для сушки; повышение надежности ВЛЭП; энерго- и ресурсосберегающие технологии. </w:t>
      </w:r>
    </w:p>
    <w:p w14:paraId="66910F19" w14:textId="77777777" w:rsidR="000533C0" w:rsidRDefault="000533C0" w:rsidP="00B37918">
      <w:pPr>
        <w:pStyle w:val="af0"/>
        <w:spacing w:line="240" w:lineRule="atLeast"/>
        <w:ind w:firstLine="567"/>
        <w:jc w:val="center"/>
        <w:rPr>
          <w:rFonts w:ascii="Times New Roman" w:hAnsi="Times New Roman"/>
          <w:i/>
        </w:rPr>
      </w:pPr>
    </w:p>
    <w:p w14:paraId="65FD2612" w14:textId="77777777" w:rsidR="00D03CDC" w:rsidRDefault="00D03CDC" w:rsidP="00B37918">
      <w:pPr>
        <w:pStyle w:val="af0"/>
        <w:spacing w:line="240" w:lineRule="atLeast"/>
        <w:ind w:firstLine="567"/>
        <w:jc w:val="center"/>
        <w:rPr>
          <w:rFonts w:ascii="Times New Roman" w:hAnsi="Times New Roman"/>
          <w:i/>
        </w:rPr>
      </w:pPr>
    </w:p>
    <w:p w14:paraId="3BAA6146" w14:textId="77777777" w:rsidR="000533C0" w:rsidRPr="001B332A" w:rsidRDefault="000533C0" w:rsidP="00B37918">
      <w:pPr>
        <w:pStyle w:val="af0"/>
        <w:spacing w:line="240" w:lineRule="atLeast"/>
        <w:ind w:firstLine="567"/>
        <w:jc w:val="center"/>
        <w:rPr>
          <w:rFonts w:ascii="Times New Roman" w:hAnsi="Times New Roman"/>
          <w:b/>
          <w:spacing w:val="-4"/>
          <w:sz w:val="28"/>
          <w:szCs w:val="28"/>
          <w:lang w:val="en-US"/>
        </w:rPr>
      </w:pPr>
      <w:r w:rsidRPr="001B332A">
        <w:rPr>
          <w:rFonts w:ascii="Times New Roman" w:hAnsi="Times New Roman"/>
          <w:b/>
          <w:spacing w:val="-4"/>
          <w:sz w:val="28"/>
          <w:szCs w:val="28"/>
          <w:lang w:val="en-US"/>
        </w:rPr>
        <w:t xml:space="preserve">WOODEN TANGENT TOWERS </w:t>
      </w:r>
      <w:r>
        <w:rPr>
          <w:rFonts w:ascii="Times New Roman" w:hAnsi="Times New Roman"/>
          <w:b/>
          <w:spacing w:val="-4"/>
          <w:sz w:val="28"/>
          <w:szCs w:val="28"/>
          <w:lang w:val="en-US"/>
        </w:rPr>
        <w:t>HIGHFREQUENCYVACUUM</w:t>
      </w:r>
      <w:r w:rsidRPr="00E824D0">
        <w:rPr>
          <w:rFonts w:ascii="Times New Roman" w:hAnsi="Times New Roman"/>
          <w:b/>
          <w:spacing w:val="-4"/>
          <w:sz w:val="28"/>
          <w:szCs w:val="28"/>
          <w:lang w:val="en-US"/>
        </w:rPr>
        <w:t xml:space="preserve"> DRYINGPROBLEMSAND METHODS OF THEIR OVERCOMING</w:t>
      </w:r>
    </w:p>
    <w:p w14:paraId="12628104" w14:textId="77777777" w:rsidR="000533C0" w:rsidRDefault="000533C0" w:rsidP="00B37918">
      <w:pPr>
        <w:pStyle w:val="af0"/>
        <w:spacing w:line="240" w:lineRule="atLeast"/>
        <w:ind w:firstLine="567"/>
        <w:jc w:val="center"/>
        <w:rPr>
          <w:rFonts w:ascii="Times New Roman" w:hAnsi="Times New Roman"/>
          <w:spacing w:val="-4"/>
          <w:sz w:val="24"/>
          <w:szCs w:val="28"/>
          <w:lang w:val="en-US"/>
        </w:rPr>
      </w:pPr>
    </w:p>
    <w:p w14:paraId="67FC2DF9" w14:textId="77777777" w:rsidR="00DC6021" w:rsidRDefault="000533C0" w:rsidP="00B37918">
      <w:pPr>
        <w:pStyle w:val="af0"/>
        <w:spacing w:line="240" w:lineRule="atLeast"/>
        <w:ind w:firstLine="567"/>
        <w:jc w:val="center"/>
        <w:rPr>
          <w:rFonts w:ascii="Times New Roman" w:hAnsi="Times New Roman"/>
          <w:spacing w:val="-4"/>
          <w:sz w:val="24"/>
          <w:szCs w:val="28"/>
          <w:lang w:val="en-US"/>
        </w:rPr>
      </w:pPr>
      <w:r w:rsidRPr="001B332A">
        <w:rPr>
          <w:rFonts w:ascii="Times New Roman" w:hAnsi="Times New Roman"/>
          <w:spacing w:val="-4"/>
          <w:sz w:val="24"/>
          <w:szCs w:val="28"/>
          <w:lang w:val="en-US"/>
        </w:rPr>
        <w:t xml:space="preserve">Korenkov </w:t>
      </w:r>
      <w:r>
        <w:rPr>
          <w:rFonts w:ascii="Times New Roman" w:hAnsi="Times New Roman"/>
          <w:spacing w:val="-4"/>
          <w:sz w:val="24"/>
          <w:szCs w:val="28"/>
          <w:lang w:val="en-US"/>
        </w:rPr>
        <w:t>Dmitry</w:t>
      </w:r>
      <w:r w:rsidRPr="001B332A">
        <w:rPr>
          <w:rFonts w:ascii="Times New Roman" w:hAnsi="Times New Roman"/>
          <w:spacing w:val="-4"/>
          <w:sz w:val="24"/>
          <w:szCs w:val="28"/>
          <w:lang w:val="en-US"/>
        </w:rPr>
        <w:t xml:space="preserve"> A</w:t>
      </w:r>
      <w:r>
        <w:rPr>
          <w:rFonts w:ascii="Times New Roman" w:hAnsi="Times New Roman"/>
          <w:spacing w:val="-4"/>
          <w:sz w:val="24"/>
          <w:szCs w:val="28"/>
          <w:lang w:val="en-US"/>
        </w:rPr>
        <w:t>ndreevich</w:t>
      </w:r>
    </w:p>
    <w:p w14:paraId="507C9A26" w14:textId="77777777" w:rsidR="000533C0" w:rsidRPr="00DC6021" w:rsidRDefault="000533C0" w:rsidP="00B37918">
      <w:pPr>
        <w:pStyle w:val="af0"/>
        <w:spacing w:line="240" w:lineRule="atLeast"/>
        <w:ind w:firstLine="567"/>
        <w:jc w:val="center"/>
        <w:rPr>
          <w:rFonts w:ascii="Times New Roman" w:hAnsi="Times New Roman"/>
          <w:spacing w:val="-4"/>
          <w:sz w:val="24"/>
          <w:szCs w:val="28"/>
          <w:lang w:val="en-US"/>
        </w:rPr>
      </w:pPr>
      <w:r w:rsidRPr="000533C0">
        <w:rPr>
          <w:rFonts w:ascii="Times New Roman" w:eastAsia="Times New Roman" w:hAnsi="Times New Roman"/>
          <w:sz w:val="24"/>
          <w:szCs w:val="24"/>
          <w:lang w:val="en-US" w:eastAsia="zh-CN"/>
        </w:rPr>
        <w:t>dimas</w:t>
      </w:r>
      <w:r w:rsidRPr="00EF0B60">
        <w:rPr>
          <w:rFonts w:ascii="Times New Roman" w:eastAsia="Times New Roman" w:hAnsi="Times New Roman"/>
          <w:sz w:val="24"/>
          <w:szCs w:val="24"/>
          <w:lang w:val="en-US" w:eastAsia="zh-CN"/>
        </w:rPr>
        <w:t>.</w:t>
      </w:r>
      <w:r w:rsidRPr="000533C0">
        <w:rPr>
          <w:rFonts w:ascii="Times New Roman" w:eastAsia="Times New Roman" w:hAnsi="Times New Roman"/>
          <w:sz w:val="24"/>
          <w:szCs w:val="24"/>
          <w:lang w:val="en-US" w:eastAsia="zh-CN"/>
        </w:rPr>
        <w:t>corenkov</w:t>
      </w:r>
      <w:r w:rsidRPr="00EF0B60">
        <w:rPr>
          <w:rFonts w:ascii="Times New Roman" w:eastAsia="Times New Roman" w:hAnsi="Times New Roman"/>
          <w:sz w:val="24"/>
          <w:szCs w:val="24"/>
          <w:lang w:val="en-US" w:eastAsia="zh-CN"/>
        </w:rPr>
        <w:t>@</w:t>
      </w:r>
      <w:r w:rsidRPr="000533C0">
        <w:rPr>
          <w:rFonts w:ascii="Times New Roman" w:eastAsia="Times New Roman" w:hAnsi="Times New Roman"/>
          <w:sz w:val="24"/>
          <w:szCs w:val="24"/>
          <w:lang w:val="en-US" w:eastAsia="zh-CN"/>
        </w:rPr>
        <w:t>yandex</w:t>
      </w:r>
      <w:r w:rsidRPr="00EF0B60">
        <w:rPr>
          <w:rFonts w:ascii="Times New Roman" w:eastAsia="Times New Roman" w:hAnsi="Times New Roman"/>
          <w:sz w:val="24"/>
          <w:szCs w:val="24"/>
          <w:lang w:val="en-US" w:eastAsia="zh-CN"/>
        </w:rPr>
        <w:t>.</w:t>
      </w:r>
      <w:r w:rsidRPr="000533C0">
        <w:rPr>
          <w:rFonts w:ascii="Times New Roman" w:eastAsia="Times New Roman" w:hAnsi="Times New Roman"/>
          <w:sz w:val="24"/>
          <w:szCs w:val="24"/>
          <w:lang w:val="en-US" w:eastAsia="zh-CN"/>
        </w:rPr>
        <w:t>ru</w:t>
      </w:r>
    </w:p>
    <w:p w14:paraId="573284D6" w14:textId="77777777" w:rsidR="000533C0" w:rsidRPr="00EF0B60" w:rsidRDefault="000533C0" w:rsidP="00B37918">
      <w:pPr>
        <w:pStyle w:val="af0"/>
        <w:spacing w:line="240" w:lineRule="atLeast"/>
        <w:ind w:firstLine="567"/>
        <w:rPr>
          <w:rFonts w:ascii="Times New Roman" w:hAnsi="Times New Roman"/>
          <w:spacing w:val="-4"/>
          <w:sz w:val="24"/>
          <w:szCs w:val="28"/>
          <w:lang w:val="en-US"/>
        </w:rPr>
      </w:pPr>
    </w:p>
    <w:p w14:paraId="481EE833" w14:textId="77777777" w:rsidR="000533C0" w:rsidRPr="00324AB1" w:rsidRDefault="001223F2" w:rsidP="00B37918">
      <w:pPr>
        <w:pStyle w:val="af0"/>
        <w:spacing w:line="240" w:lineRule="atLeast"/>
        <w:ind w:firstLine="567"/>
        <w:jc w:val="both"/>
        <w:rPr>
          <w:rFonts w:ascii="Times New Roman" w:hAnsi="Times New Roman"/>
          <w:spacing w:val="-4"/>
          <w:sz w:val="24"/>
          <w:szCs w:val="28"/>
          <w:lang w:val="en-US"/>
        </w:rPr>
      </w:pPr>
      <w:r w:rsidRPr="00E14DA1">
        <w:rPr>
          <w:rFonts w:ascii="Times New Roman" w:hAnsi="Times New Roman"/>
          <w:b/>
          <w:sz w:val="24"/>
          <w:szCs w:val="28"/>
          <w:lang w:val="en-US"/>
        </w:rPr>
        <w:t>Annotation</w:t>
      </w:r>
      <w:r w:rsidRPr="001223F2">
        <w:rPr>
          <w:rFonts w:ascii="Times New Roman" w:hAnsi="Times New Roman"/>
          <w:b/>
          <w:sz w:val="24"/>
          <w:szCs w:val="28"/>
          <w:lang w:val="en-US"/>
        </w:rPr>
        <w:t>:</w:t>
      </w:r>
      <w:r w:rsidR="000533C0" w:rsidRPr="001B332A">
        <w:rPr>
          <w:rFonts w:ascii="Times New Roman" w:hAnsi="Times New Roman"/>
          <w:spacing w:val="-4"/>
          <w:sz w:val="24"/>
          <w:szCs w:val="28"/>
          <w:lang w:val="en-US"/>
        </w:rPr>
        <w:t>This thesis consid</w:t>
      </w:r>
      <w:r w:rsidR="000533C0">
        <w:rPr>
          <w:rFonts w:ascii="Times New Roman" w:hAnsi="Times New Roman"/>
          <w:spacing w:val="-4"/>
          <w:sz w:val="24"/>
          <w:szCs w:val="28"/>
          <w:lang w:val="en-US"/>
        </w:rPr>
        <w:t>ers the factors limiting the using</w:t>
      </w:r>
      <w:r w:rsidR="000533C0" w:rsidRPr="001B332A">
        <w:rPr>
          <w:rFonts w:ascii="Times New Roman" w:hAnsi="Times New Roman"/>
          <w:spacing w:val="-4"/>
          <w:sz w:val="24"/>
          <w:szCs w:val="28"/>
          <w:lang w:val="en-US"/>
        </w:rPr>
        <w:t xml:space="preserve"> of promising </w:t>
      </w:r>
      <w:r w:rsidR="000533C0">
        <w:rPr>
          <w:rFonts w:ascii="Times New Roman" w:hAnsi="Times New Roman"/>
          <w:spacing w:val="-4"/>
          <w:sz w:val="24"/>
          <w:szCs w:val="28"/>
          <w:lang w:val="en-US"/>
        </w:rPr>
        <w:t xml:space="preserve">high </w:t>
      </w:r>
      <w:r w:rsidR="000533C0" w:rsidRPr="001B332A">
        <w:rPr>
          <w:rFonts w:ascii="Times New Roman" w:hAnsi="Times New Roman"/>
          <w:spacing w:val="-4"/>
          <w:sz w:val="24"/>
          <w:szCs w:val="28"/>
          <w:lang w:val="en-US"/>
        </w:rPr>
        <w:t xml:space="preserve">frequency </w:t>
      </w:r>
      <w:r w:rsidR="000533C0">
        <w:rPr>
          <w:rFonts w:ascii="Times New Roman" w:hAnsi="Times New Roman"/>
          <w:spacing w:val="-4"/>
          <w:sz w:val="24"/>
          <w:szCs w:val="28"/>
          <w:lang w:val="en-US"/>
        </w:rPr>
        <w:t>vacuum</w:t>
      </w:r>
      <w:r w:rsidR="000533C0" w:rsidRPr="001B332A">
        <w:rPr>
          <w:rFonts w:ascii="Times New Roman" w:hAnsi="Times New Roman"/>
          <w:spacing w:val="-4"/>
          <w:sz w:val="24"/>
          <w:szCs w:val="28"/>
          <w:lang w:val="en-US"/>
        </w:rPr>
        <w:t xml:space="preserve"> technology </w:t>
      </w:r>
      <w:r w:rsidR="000533C0">
        <w:rPr>
          <w:rFonts w:ascii="Times New Roman" w:hAnsi="Times New Roman"/>
          <w:spacing w:val="-4"/>
          <w:sz w:val="24"/>
          <w:szCs w:val="28"/>
          <w:lang w:val="en-US"/>
        </w:rPr>
        <w:t>for</w:t>
      </w:r>
      <w:r w:rsidR="000533C0" w:rsidRPr="001B332A">
        <w:rPr>
          <w:rFonts w:ascii="Times New Roman" w:hAnsi="Times New Roman"/>
          <w:spacing w:val="-4"/>
          <w:sz w:val="24"/>
          <w:szCs w:val="28"/>
          <w:lang w:val="en-US"/>
        </w:rPr>
        <w:t xml:space="preserve">drying of wooden tangent towers blanks. </w:t>
      </w:r>
      <w:r w:rsidR="000533C0" w:rsidRPr="00324AB1">
        <w:rPr>
          <w:rFonts w:ascii="Times New Roman" w:hAnsi="Times New Roman"/>
          <w:spacing w:val="-4"/>
          <w:sz w:val="24"/>
          <w:szCs w:val="28"/>
          <w:lang w:val="en-US"/>
        </w:rPr>
        <w:t xml:space="preserve">Possible ways of solving them are indicated, as well as intermediate results of research in this </w:t>
      </w:r>
      <w:r w:rsidR="000533C0">
        <w:rPr>
          <w:rFonts w:ascii="Times New Roman" w:hAnsi="Times New Roman"/>
          <w:spacing w:val="-4"/>
          <w:sz w:val="24"/>
          <w:szCs w:val="28"/>
          <w:lang w:val="en-US"/>
        </w:rPr>
        <w:t>direction</w:t>
      </w:r>
      <w:r w:rsidR="000533C0" w:rsidRPr="00324AB1">
        <w:rPr>
          <w:rFonts w:ascii="Times New Roman" w:hAnsi="Times New Roman"/>
          <w:spacing w:val="-4"/>
          <w:sz w:val="24"/>
          <w:szCs w:val="28"/>
          <w:lang w:val="en-US"/>
        </w:rPr>
        <w:t>.</w:t>
      </w:r>
    </w:p>
    <w:p w14:paraId="64BEB9ED" w14:textId="77777777" w:rsidR="000533C0" w:rsidRPr="006B7755" w:rsidRDefault="000533C0" w:rsidP="00B37918">
      <w:pPr>
        <w:pStyle w:val="af0"/>
        <w:spacing w:line="240" w:lineRule="atLeast"/>
        <w:ind w:firstLine="567"/>
        <w:jc w:val="both"/>
        <w:rPr>
          <w:rFonts w:ascii="Times New Roman" w:hAnsi="Times New Roman"/>
          <w:b/>
          <w:spacing w:val="-4"/>
          <w:sz w:val="24"/>
          <w:szCs w:val="28"/>
          <w:lang w:val="en-US"/>
        </w:rPr>
      </w:pPr>
      <w:r w:rsidRPr="00544D5B">
        <w:rPr>
          <w:rFonts w:ascii="Times New Roman" w:hAnsi="Times New Roman"/>
          <w:b/>
          <w:spacing w:val="-4"/>
          <w:sz w:val="24"/>
          <w:szCs w:val="28"/>
          <w:lang w:val="en-US"/>
        </w:rPr>
        <w:t xml:space="preserve">Keywords: </w:t>
      </w:r>
      <w:r w:rsidRPr="00A448E5">
        <w:rPr>
          <w:rFonts w:ascii="Times New Roman" w:hAnsi="Times New Roman"/>
          <w:spacing w:val="-4"/>
          <w:sz w:val="24"/>
          <w:szCs w:val="28"/>
          <w:lang w:val="en-US"/>
        </w:rPr>
        <w:t>Drying of wooden tangent towers; drying in electromagnetic field; vacuum drying; electrotechnological installations for drying; increasing the reliability of overhead transmission lines; energy and resource saving technologies.</w:t>
      </w:r>
    </w:p>
    <w:p w14:paraId="03EFAB4B" w14:textId="77777777" w:rsidR="000533C0" w:rsidRDefault="000533C0" w:rsidP="00B37918">
      <w:pPr>
        <w:pStyle w:val="af0"/>
        <w:spacing w:line="240" w:lineRule="atLeast"/>
        <w:ind w:firstLine="567"/>
        <w:rPr>
          <w:rFonts w:ascii="Times New Roman" w:hAnsi="Times New Roman"/>
          <w:i/>
          <w:lang w:val="en-US"/>
        </w:rPr>
      </w:pPr>
    </w:p>
    <w:p w14:paraId="1C8B08D5" w14:textId="77777777" w:rsidR="000533C0" w:rsidRPr="00CA576B" w:rsidRDefault="000533C0" w:rsidP="00B37918">
      <w:pPr>
        <w:spacing w:after="0" w:line="240" w:lineRule="atLeast"/>
        <w:ind w:firstLine="567"/>
        <w:jc w:val="both"/>
        <w:rPr>
          <w:rFonts w:ascii="Times New Roman" w:hAnsi="Times New Roman"/>
          <w:sz w:val="28"/>
          <w:szCs w:val="28"/>
        </w:rPr>
      </w:pPr>
      <w:r w:rsidRPr="00CA576B">
        <w:rPr>
          <w:rFonts w:ascii="Times New Roman" w:hAnsi="Times New Roman"/>
          <w:sz w:val="28"/>
          <w:szCs w:val="28"/>
        </w:rPr>
        <w:t>Возду</w:t>
      </w:r>
      <w:r w:rsidR="00BA4832">
        <w:rPr>
          <w:rFonts w:ascii="Times New Roman" w:hAnsi="Times New Roman"/>
          <w:sz w:val="28"/>
          <w:szCs w:val="28"/>
        </w:rPr>
        <w:t>шные линии электропередач – одни</w:t>
      </w:r>
      <w:r w:rsidRPr="00CA576B">
        <w:rPr>
          <w:rFonts w:ascii="Times New Roman" w:hAnsi="Times New Roman"/>
          <w:sz w:val="28"/>
          <w:szCs w:val="28"/>
        </w:rPr>
        <w:t xml:space="preserve"> из наиболее важных и </w:t>
      </w:r>
      <w:r w:rsidR="00BA4832">
        <w:rPr>
          <w:rFonts w:ascii="Times New Roman" w:hAnsi="Times New Roman"/>
          <w:sz w:val="28"/>
          <w:szCs w:val="28"/>
        </w:rPr>
        <w:t>самых</w:t>
      </w:r>
      <w:r w:rsidRPr="00CA576B">
        <w:rPr>
          <w:rFonts w:ascii="Times New Roman" w:hAnsi="Times New Roman"/>
          <w:sz w:val="28"/>
          <w:szCs w:val="28"/>
        </w:rPr>
        <w:t>распространенны</w:t>
      </w:r>
      <w:r w:rsidR="00BA4832">
        <w:rPr>
          <w:rFonts w:ascii="Times New Roman" w:hAnsi="Times New Roman"/>
          <w:sz w:val="28"/>
          <w:szCs w:val="28"/>
        </w:rPr>
        <w:t>х</w:t>
      </w:r>
      <w:r>
        <w:rPr>
          <w:rFonts w:ascii="Times New Roman" w:hAnsi="Times New Roman"/>
          <w:sz w:val="28"/>
          <w:szCs w:val="28"/>
        </w:rPr>
        <w:t xml:space="preserve"> объект</w:t>
      </w:r>
      <w:r w:rsidR="00BA4832">
        <w:rPr>
          <w:rFonts w:ascii="Times New Roman" w:hAnsi="Times New Roman"/>
          <w:sz w:val="28"/>
          <w:szCs w:val="28"/>
        </w:rPr>
        <w:t>ов</w:t>
      </w:r>
      <w:r w:rsidRPr="00CA576B">
        <w:rPr>
          <w:rFonts w:ascii="Times New Roman" w:hAnsi="Times New Roman"/>
          <w:sz w:val="28"/>
          <w:szCs w:val="28"/>
        </w:rPr>
        <w:t xml:space="preserve"> электроэнергетики</w:t>
      </w:r>
      <w:r>
        <w:rPr>
          <w:rFonts w:ascii="Times New Roman" w:hAnsi="Times New Roman"/>
          <w:sz w:val="28"/>
          <w:szCs w:val="28"/>
        </w:rPr>
        <w:t xml:space="preserve">. С помощью ВЛЭП осуществляется передача и распределение большей части вырабатываемой </w:t>
      </w:r>
      <w:r w:rsidRPr="00CA576B">
        <w:rPr>
          <w:rFonts w:ascii="Times New Roman" w:hAnsi="Times New Roman"/>
          <w:sz w:val="28"/>
          <w:szCs w:val="28"/>
        </w:rPr>
        <w:t>электроэнергии</w:t>
      </w:r>
      <w:r>
        <w:rPr>
          <w:rFonts w:ascii="Times New Roman" w:hAnsi="Times New Roman"/>
          <w:sz w:val="28"/>
          <w:szCs w:val="28"/>
        </w:rPr>
        <w:t>, п</w:t>
      </w:r>
      <w:r w:rsidRPr="00CA576B">
        <w:rPr>
          <w:rFonts w:ascii="Times New Roman" w:hAnsi="Times New Roman"/>
          <w:sz w:val="28"/>
          <w:szCs w:val="28"/>
        </w:rPr>
        <w:t>оэтому задачи улучшения их эксплуатационных свойств и надежности были и остаются актуальными и сегодня</w:t>
      </w:r>
      <w:r w:rsidRPr="007C08D2">
        <w:rPr>
          <w:rFonts w:ascii="Times New Roman" w:hAnsi="Times New Roman"/>
          <w:sz w:val="28"/>
          <w:szCs w:val="28"/>
        </w:rPr>
        <w:t xml:space="preserve"> [1]</w:t>
      </w:r>
      <w:r w:rsidRPr="00CA576B">
        <w:rPr>
          <w:rFonts w:ascii="Times New Roman" w:hAnsi="Times New Roman"/>
          <w:sz w:val="28"/>
          <w:szCs w:val="28"/>
        </w:rPr>
        <w:t>. Опоры, как неотъемлемы</w:t>
      </w:r>
      <w:r>
        <w:rPr>
          <w:rFonts w:ascii="Times New Roman" w:hAnsi="Times New Roman"/>
          <w:sz w:val="28"/>
          <w:szCs w:val="28"/>
        </w:rPr>
        <w:t>е</w:t>
      </w:r>
      <w:r w:rsidRPr="00CA576B">
        <w:rPr>
          <w:rFonts w:ascii="Times New Roman" w:hAnsi="Times New Roman"/>
          <w:sz w:val="28"/>
          <w:szCs w:val="28"/>
        </w:rPr>
        <w:t xml:space="preserve"> элемент</w:t>
      </w:r>
      <w:r>
        <w:rPr>
          <w:rFonts w:ascii="Times New Roman" w:hAnsi="Times New Roman"/>
          <w:sz w:val="28"/>
          <w:szCs w:val="28"/>
        </w:rPr>
        <w:t>ы</w:t>
      </w:r>
      <w:r w:rsidRPr="00CA576B">
        <w:rPr>
          <w:rFonts w:ascii="Times New Roman" w:hAnsi="Times New Roman"/>
          <w:sz w:val="28"/>
          <w:szCs w:val="28"/>
        </w:rPr>
        <w:t xml:space="preserve"> ВЛЭП</w:t>
      </w:r>
      <w:r>
        <w:rPr>
          <w:rFonts w:ascii="Times New Roman" w:hAnsi="Times New Roman"/>
          <w:sz w:val="28"/>
          <w:szCs w:val="28"/>
        </w:rPr>
        <w:t>, обеспечивающие изоляцию проводов от земли и</w:t>
      </w:r>
      <w:r w:rsidRPr="00CA576B">
        <w:rPr>
          <w:rFonts w:ascii="Times New Roman" w:hAnsi="Times New Roman"/>
          <w:sz w:val="28"/>
          <w:szCs w:val="28"/>
        </w:rPr>
        <w:t xml:space="preserve"> несущи</w:t>
      </w:r>
      <w:r>
        <w:rPr>
          <w:rFonts w:ascii="Times New Roman" w:hAnsi="Times New Roman"/>
          <w:sz w:val="28"/>
          <w:szCs w:val="28"/>
        </w:rPr>
        <w:t>е</w:t>
      </w:r>
      <w:r w:rsidRPr="00CA576B">
        <w:rPr>
          <w:rFonts w:ascii="Times New Roman" w:hAnsi="Times New Roman"/>
          <w:sz w:val="28"/>
          <w:szCs w:val="28"/>
        </w:rPr>
        <w:t xml:space="preserve"> механическую нагрузку</w:t>
      </w:r>
      <w:r>
        <w:rPr>
          <w:rFonts w:ascii="Times New Roman" w:hAnsi="Times New Roman"/>
          <w:sz w:val="28"/>
          <w:szCs w:val="28"/>
        </w:rPr>
        <w:t xml:space="preserve"> их</w:t>
      </w:r>
      <w:r w:rsidRPr="00CA576B">
        <w:rPr>
          <w:rFonts w:ascii="Times New Roman" w:hAnsi="Times New Roman"/>
          <w:sz w:val="28"/>
          <w:szCs w:val="28"/>
        </w:rPr>
        <w:t xml:space="preserve"> веса и тяжения, </w:t>
      </w:r>
      <w:r>
        <w:rPr>
          <w:rFonts w:ascii="Times New Roman" w:hAnsi="Times New Roman"/>
          <w:sz w:val="28"/>
          <w:szCs w:val="28"/>
        </w:rPr>
        <w:t>следует рассматриватьв качестве потенциального</w:t>
      </w:r>
      <w:r w:rsidRPr="00CA576B">
        <w:rPr>
          <w:rFonts w:ascii="Times New Roman" w:hAnsi="Times New Roman"/>
          <w:sz w:val="28"/>
          <w:szCs w:val="28"/>
        </w:rPr>
        <w:t xml:space="preserve"> источник</w:t>
      </w:r>
      <w:r>
        <w:rPr>
          <w:rFonts w:ascii="Times New Roman" w:hAnsi="Times New Roman"/>
          <w:sz w:val="28"/>
          <w:szCs w:val="28"/>
        </w:rPr>
        <w:t xml:space="preserve">адальнейшего </w:t>
      </w:r>
      <w:r w:rsidRPr="00CA576B">
        <w:rPr>
          <w:rFonts w:ascii="Times New Roman" w:hAnsi="Times New Roman"/>
          <w:sz w:val="28"/>
          <w:szCs w:val="28"/>
        </w:rPr>
        <w:t>повышения надежности</w:t>
      </w:r>
      <w:r>
        <w:rPr>
          <w:rFonts w:ascii="Times New Roman" w:hAnsi="Times New Roman"/>
          <w:sz w:val="28"/>
          <w:szCs w:val="28"/>
        </w:rPr>
        <w:t xml:space="preserve"> воздушныхлиний электропередач</w:t>
      </w:r>
      <w:r w:rsidRPr="00CA576B">
        <w:rPr>
          <w:rFonts w:ascii="Times New Roman" w:hAnsi="Times New Roman"/>
          <w:sz w:val="28"/>
          <w:szCs w:val="28"/>
        </w:rPr>
        <w:t xml:space="preserve">. </w:t>
      </w:r>
    </w:p>
    <w:p w14:paraId="1CDE89C8" w14:textId="77777777" w:rsidR="007F0407" w:rsidRDefault="000533C0" w:rsidP="00496CBB">
      <w:pPr>
        <w:spacing w:after="0" w:line="240" w:lineRule="atLeast"/>
        <w:ind w:firstLine="567"/>
        <w:jc w:val="both"/>
        <w:rPr>
          <w:rFonts w:ascii="Times New Roman" w:hAnsi="Times New Roman"/>
          <w:sz w:val="28"/>
          <w:szCs w:val="28"/>
        </w:rPr>
      </w:pPr>
      <w:r w:rsidRPr="00CA576B">
        <w:rPr>
          <w:rFonts w:ascii="Times New Roman" w:hAnsi="Times New Roman"/>
          <w:sz w:val="28"/>
          <w:szCs w:val="28"/>
        </w:rPr>
        <w:t xml:space="preserve">В процессе развития электроэнергетики получили распространение виды опор, представленные </w:t>
      </w:r>
      <w:r>
        <w:rPr>
          <w:rFonts w:ascii="Times New Roman" w:hAnsi="Times New Roman"/>
          <w:sz w:val="28"/>
          <w:szCs w:val="28"/>
        </w:rPr>
        <w:t>в табл. 1</w:t>
      </w:r>
      <w:r w:rsidRPr="00CA576B">
        <w:rPr>
          <w:rFonts w:ascii="Times New Roman" w:hAnsi="Times New Roman"/>
          <w:sz w:val="28"/>
          <w:szCs w:val="28"/>
        </w:rPr>
        <w:t xml:space="preserve">. Однозначно нельзя </w:t>
      </w:r>
      <w:r>
        <w:rPr>
          <w:rFonts w:ascii="Times New Roman" w:hAnsi="Times New Roman"/>
          <w:sz w:val="28"/>
          <w:szCs w:val="28"/>
        </w:rPr>
        <w:t>указать</w:t>
      </w:r>
      <w:r w:rsidRPr="00CA576B">
        <w:rPr>
          <w:rFonts w:ascii="Times New Roman" w:hAnsi="Times New Roman"/>
          <w:sz w:val="28"/>
          <w:szCs w:val="28"/>
        </w:rPr>
        <w:t>, какие опоры по совокупному набору характеристик являются лучшими,</w:t>
      </w:r>
      <w:r>
        <w:rPr>
          <w:rFonts w:ascii="Times New Roman" w:hAnsi="Times New Roman"/>
          <w:sz w:val="28"/>
          <w:szCs w:val="28"/>
        </w:rPr>
        <w:t xml:space="preserve"> так </w:t>
      </w:r>
      <w:r>
        <w:rPr>
          <w:rFonts w:ascii="Times New Roman" w:hAnsi="Times New Roman"/>
          <w:sz w:val="28"/>
          <w:szCs w:val="28"/>
        </w:rPr>
        <w:lastRenderedPageBreak/>
        <w:t>как</w:t>
      </w:r>
      <w:r w:rsidRPr="00CA576B">
        <w:rPr>
          <w:rFonts w:ascii="Times New Roman" w:hAnsi="Times New Roman"/>
          <w:sz w:val="28"/>
          <w:szCs w:val="28"/>
        </w:rPr>
        <w:t xml:space="preserve"> все они </w:t>
      </w:r>
      <w:r>
        <w:rPr>
          <w:rFonts w:ascii="Times New Roman" w:hAnsi="Times New Roman"/>
          <w:sz w:val="28"/>
          <w:szCs w:val="28"/>
        </w:rPr>
        <w:t>обладают присущими только им особенностями</w:t>
      </w:r>
      <w:r w:rsidRPr="00CA576B">
        <w:rPr>
          <w:rFonts w:ascii="Times New Roman" w:hAnsi="Times New Roman"/>
          <w:sz w:val="28"/>
          <w:szCs w:val="28"/>
        </w:rPr>
        <w:t>, достоинства</w:t>
      </w:r>
      <w:r>
        <w:rPr>
          <w:rFonts w:ascii="Times New Roman" w:hAnsi="Times New Roman"/>
          <w:sz w:val="28"/>
          <w:szCs w:val="28"/>
        </w:rPr>
        <w:t>ми и недостатками</w:t>
      </w:r>
      <w:r w:rsidRPr="00887525">
        <w:rPr>
          <w:rFonts w:ascii="Times New Roman" w:hAnsi="Times New Roman"/>
          <w:sz w:val="28"/>
          <w:szCs w:val="28"/>
        </w:rPr>
        <w:t>[</w:t>
      </w:r>
      <w:r w:rsidRPr="007C08D2">
        <w:rPr>
          <w:rFonts w:ascii="Times New Roman" w:hAnsi="Times New Roman"/>
          <w:sz w:val="28"/>
          <w:szCs w:val="28"/>
        </w:rPr>
        <w:t>2</w:t>
      </w:r>
      <w:r w:rsidRPr="00887525">
        <w:rPr>
          <w:rFonts w:ascii="Times New Roman" w:hAnsi="Times New Roman"/>
          <w:sz w:val="28"/>
          <w:szCs w:val="28"/>
        </w:rPr>
        <w:t>]</w:t>
      </w:r>
      <w:r w:rsidRPr="00CA576B">
        <w:rPr>
          <w:rFonts w:ascii="Times New Roman" w:hAnsi="Times New Roman"/>
          <w:sz w:val="28"/>
          <w:szCs w:val="28"/>
        </w:rPr>
        <w:t xml:space="preserve">. Важным технико-экономическим показателем является срок </w:t>
      </w:r>
      <w:r>
        <w:rPr>
          <w:rFonts w:ascii="Times New Roman" w:hAnsi="Times New Roman"/>
          <w:sz w:val="28"/>
          <w:szCs w:val="28"/>
        </w:rPr>
        <w:t>службы</w:t>
      </w:r>
      <w:r w:rsidRPr="00CA576B">
        <w:rPr>
          <w:rFonts w:ascii="Times New Roman" w:hAnsi="Times New Roman"/>
          <w:sz w:val="28"/>
          <w:szCs w:val="28"/>
        </w:rPr>
        <w:t xml:space="preserve"> опор. По этому критерию </w:t>
      </w:r>
      <w:r>
        <w:rPr>
          <w:rFonts w:ascii="Times New Roman" w:hAnsi="Times New Roman"/>
          <w:sz w:val="28"/>
          <w:szCs w:val="28"/>
        </w:rPr>
        <w:t>отстают</w:t>
      </w:r>
      <w:r w:rsidRPr="00CA576B">
        <w:rPr>
          <w:rFonts w:ascii="Times New Roman" w:hAnsi="Times New Roman"/>
          <w:sz w:val="28"/>
          <w:szCs w:val="28"/>
        </w:rPr>
        <w:t xml:space="preserve"> деревянные пропитанные опоры, однако, из-занизкой стоимости, достаточной механической прочности</w:t>
      </w:r>
      <w:r>
        <w:rPr>
          <w:rFonts w:ascii="Times New Roman" w:hAnsi="Times New Roman"/>
          <w:sz w:val="28"/>
          <w:szCs w:val="28"/>
        </w:rPr>
        <w:t>,</w:t>
      </w:r>
      <w:r w:rsidRPr="00CA576B">
        <w:rPr>
          <w:rFonts w:ascii="Times New Roman" w:hAnsi="Times New Roman"/>
          <w:sz w:val="28"/>
          <w:szCs w:val="28"/>
        </w:rPr>
        <w:t xml:space="preserve"> экологичности сырья, простоты утилизации</w:t>
      </w:r>
      <w:r>
        <w:rPr>
          <w:rFonts w:ascii="Times New Roman" w:hAnsi="Times New Roman"/>
          <w:sz w:val="28"/>
          <w:szCs w:val="28"/>
        </w:rPr>
        <w:t xml:space="preserve"> и других полезных свойств</w:t>
      </w:r>
      <w:r w:rsidRPr="00CA576B">
        <w:rPr>
          <w:rFonts w:ascii="Times New Roman" w:hAnsi="Times New Roman"/>
          <w:sz w:val="28"/>
          <w:szCs w:val="28"/>
        </w:rPr>
        <w:t xml:space="preserve"> они не теряют своей актуальности, что подтверждается большой протяженностью таких линий.</w:t>
      </w:r>
    </w:p>
    <w:p w14:paraId="20586C30" w14:textId="77777777" w:rsidR="00496CBB" w:rsidRPr="00496CBB" w:rsidRDefault="00496CBB" w:rsidP="00496CBB">
      <w:pPr>
        <w:spacing w:after="0" w:line="240" w:lineRule="atLeast"/>
        <w:ind w:firstLine="567"/>
        <w:jc w:val="both"/>
        <w:rPr>
          <w:rFonts w:ascii="Times New Roman" w:hAnsi="Times New Roman"/>
          <w:sz w:val="28"/>
          <w:szCs w:val="28"/>
        </w:rPr>
      </w:pPr>
    </w:p>
    <w:p w14:paraId="7B3B3F8E" w14:textId="77777777" w:rsidR="000533C0" w:rsidRPr="007F0407" w:rsidRDefault="000533C0" w:rsidP="00B37918">
      <w:pPr>
        <w:spacing w:after="0" w:line="240" w:lineRule="atLeast"/>
        <w:ind w:firstLine="567"/>
        <w:jc w:val="right"/>
        <w:rPr>
          <w:rFonts w:ascii="Times New Roman" w:hAnsi="Times New Roman"/>
          <w:sz w:val="24"/>
          <w:szCs w:val="24"/>
        </w:rPr>
      </w:pPr>
      <w:r w:rsidRPr="007F0407">
        <w:rPr>
          <w:rFonts w:ascii="Times New Roman" w:hAnsi="Times New Roman"/>
          <w:sz w:val="24"/>
          <w:szCs w:val="24"/>
        </w:rPr>
        <w:t>Таблица 1</w:t>
      </w:r>
    </w:p>
    <w:p w14:paraId="2B022DC9" w14:textId="77777777" w:rsidR="000533C0" w:rsidRDefault="000533C0" w:rsidP="00B37918">
      <w:pPr>
        <w:spacing w:after="0" w:line="240" w:lineRule="atLeast"/>
        <w:ind w:firstLine="567"/>
        <w:jc w:val="center"/>
        <w:rPr>
          <w:rFonts w:ascii="Times New Roman" w:hAnsi="Times New Roman"/>
          <w:sz w:val="24"/>
          <w:szCs w:val="24"/>
        </w:rPr>
      </w:pPr>
      <w:r w:rsidRPr="007F0407">
        <w:rPr>
          <w:rFonts w:ascii="Times New Roman" w:hAnsi="Times New Roman"/>
          <w:sz w:val="24"/>
          <w:szCs w:val="24"/>
        </w:rPr>
        <w:t>Протяженность и срок службы ВЛЭП</w:t>
      </w:r>
    </w:p>
    <w:p w14:paraId="0DA353F6" w14:textId="77777777" w:rsidR="007F0407" w:rsidRPr="007F0407" w:rsidRDefault="007F0407" w:rsidP="00B37918">
      <w:pPr>
        <w:spacing w:after="0" w:line="240" w:lineRule="atLeast"/>
        <w:ind w:firstLine="567"/>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22"/>
        <w:gridCol w:w="2180"/>
        <w:gridCol w:w="2225"/>
      </w:tblGrid>
      <w:tr w:rsidR="000533C0" w:rsidRPr="007F0407" w14:paraId="7BB135A3" w14:textId="77777777" w:rsidTr="00EF0B60">
        <w:trPr>
          <w:trHeight w:val="159"/>
          <w:jc w:val="center"/>
        </w:trPr>
        <w:tc>
          <w:tcPr>
            <w:tcW w:w="2463" w:type="dxa"/>
            <w:vMerge w:val="restart"/>
            <w:shd w:val="clear" w:color="auto" w:fill="auto"/>
            <w:vAlign w:val="center"/>
          </w:tcPr>
          <w:p w14:paraId="4DD8B2F9"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Вид ВЛЭП</w:t>
            </w:r>
          </w:p>
        </w:tc>
        <w:tc>
          <w:tcPr>
            <w:tcW w:w="4927" w:type="dxa"/>
            <w:gridSpan w:val="2"/>
            <w:shd w:val="clear" w:color="auto" w:fill="auto"/>
            <w:vAlign w:val="center"/>
          </w:tcPr>
          <w:p w14:paraId="0D56D38D"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Протяженность, тыс. км</w:t>
            </w:r>
          </w:p>
        </w:tc>
        <w:tc>
          <w:tcPr>
            <w:tcW w:w="2464" w:type="dxa"/>
            <w:vMerge w:val="restart"/>
            <w:shd w:val="clear" w:color="auto" w:fill="auto"/>
            <w:vAlign w:val="center"/>
          </w:tcPr>
          <w:p w14:paraId="56FE7A93"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Срок службы, лет</w:t>
            </w:r>
          </w:p>
        </w:tc>
      </w:tr>
      <w:tr w:rsidR="000533C0" w:rsidRPr="007F0407" w14:paraId="278EF648" w14:textId="77777777" w:rsidTr="00EF0B60">
        <w:trPr>
          <w:trHeight w:val="159"/>
          <w:jc w:val="center"/>
        </w:trPr>
        <w:tc>
          <w:tcPr>
            <w:tcW w:w="2463" w:type="dxa"/>
            <w:vMerge/>
            <w:shd w:val="clear" w:color="auto" w:fill="auto"/>
            <w:vAlign w:val="center"/>
          </w:tcPr>
          <w:p w14:paraId="58639F0E" w14:textId="77777777" w:rsidR="000533C0" w:rsidRPr="007F0407" w:rsidRDefault="000533C0" w:rsidP="007F0407">
            <w:pPr>
              <w:spacing w:after="0" w:line="240" w:lineRule="atLeast"/>
              <w:jc w:val="center"/>
              <w:rPr>
                <w:rFonts w:ascii="Times New Roman" w:hAnsi="Times New Roman"/>
                <w:sz w:val="24"/>
                <w:szCs w:val="24"/>
              </w:rPr>
            </w:pPr>
          </w:p>
        </w:tc>
        <w:tc>
          <w:tcPr>
            <w:tcW w:w="2463" w:type="dxa"/>
            <w:shd w:val="clear" w:color="auto" w:fill="auto"/>
            <w:vAlign w:val="center"/>
          </w:tcPr>
          <w:p w14:paraId="00D9CB35"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35 кВ</w:t>
            </w:r>
          </w:p>
        </w:tc>
        <w:tc>
          <w:tcPr>
            <w:tcW w:w="2464" w:type="dxa"/>
            <w:shd w:val="clear" w:color="auto" w:fill="auto"/>
            <w:vAlign w:val="center"/>
          </w:tcPr>
          <w:p w14:paraId="3E55720B"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110 кВ</w:t>
            </w:r>
          </w:p>
        </w:tc>
        <w:tc>
          <w:tcPr>
            <w:tcW w:w="2464" w:type="dxa"/>
            <w:vMerge/>
            <w:shd w:val="clear" w:color="auto" w:fill="auto"/>
            <w:vAlign w:val="center"/>
          </w:tcPr>
          <w:p w14:paraId="6F04D5E7" w14:textId="77777777" w:rsidR="000533C0" w:rsidRPr="007F0407" w:rsidRDefault="000533C0" w:rsidP="007F0407">
            <w:pPr>
              <w:spacing w:after="0" w:line="240" w:lineRule="atLeast"/>
              <w:jc w:val="center"/>
              <w:rPr>
                <w:rFonts w:ascii="Times New Roman" w:hAnsi="Times New Roman"/>
                <w:sz w:val="24"/>
                <w:szCs w:val="24"/>
              </w:rPr>
            </w:pPr>
          </w:p>
        </w:tc>
      </w:tr>
      <w:tr w:rsidR="000533C0" w:rsidRPr="007F0407" w14:paraId="6DA8E943" w14:textId="77777777" w:rsidTr="00EF0B60">
        <w:trPr>
          <w:jc w:val="center"/>
        </w:trPr>
        <w:tc>
          <w:tcPr>
            <w:tcW w:w="2463" w:type="dxa"/>
            <w:shd w:val="clear" w:color="auto" w:fill="auto"/>
            <w:vAlign w:val="center"/>
          </w:tcPr>
          <w:p w14:paraId="328AE945"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Деревянные (ДПО)</w:t>
            </w:r>
          </w:p>
        </w:tc>
        <w:tc>
          <w:tcPr>
            <w:tcW w:w="2463" w:type="dxa"/>
            <w:shd w:val="clear" w:color="auto" w:fill="auto"/>
            <w:vAlign w:val="center"/>
          </w:tcPr>
          <w:p w14:paraId="1623CFFD"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51,2</w:t>
            </w:r>
          </w:p>
        </w:tc>
        <w:tc>
          <w:tcPr>
            <w:tcW w:w="2464" w:type="dxa"/>
            <w:shd w:val="clear" w:color="auto" w:fill="auto"/>
            <w:vAlign w:val="center"/>
          </w:tcPr>
          <w:p w14:paraId="76EEE12B"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36,5</w:t>
            </w:r>
          </w:p>
        </w:tc>
        <w:tc>
          <w:tcPr>
            <w:tcW w:w="2464" w:type="dxa"/>
            <w:shd w:val="clear" w:color="auto" w:fill="auto"/>
            <w:vAlign w:val="center"/>
          </w:tcPr>
          <w:p w14:paraId="45411AAB"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25 (40*)</w:t>
            </w:r>
          </w:p>
        </w:tc>
      </w:tr>
      <w:tr w:rsidR="000533C0" w:rsidRPr="007F0407" w14:paraId="1F780757" w14:textId="77777777" w:rsidTr="00EF0B60">
        <w:trPr>
          <w:jc w:val="center"/>
        </w:trPr>
        <w:tc>
          <w:tcPr>
            <w:tcW w:w="2463" w:type="dxa"/>
            <w:shd w:val="clear" w:color="auto" w:fill="auto"/>
            <w:vAlign w:val="center"/>
          </w:tcPr>
          <w:p w14:paraId="040992B3"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Железобетонные (ЖБО)</w:t>
            </w:r>
          </w:p>
        </w:tc>
        <w:tc>
          <w:tcPr>
            <w:tcW w:w="2463" w:type="dxa"/>
            <w:shd w:val="clear" w:color="auto" w:fill="auto"/>
            <w:vAlign w:val="center"/>
          </w:tcPr>
          <w:p w14:paraId="7E4D8B1B"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111,2</w:t>
            </w:r>
          </w:p>
        </w:tc>
        <w:tc>
          <w:tcPr>
            <w:tcW w:w="2464" w:type="dxa"/>
            <w:shd w:val="clear" w:color="auto" w:fill="auto"/>
            <w:vAlign w:val="center"/>
          </w:tcPr>
          <w:p w14:paraId="7FDE7FD8"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89,3</w:t>
            </w:r>
          </w:p>
        </w:tc>
        <w:tc>
          <w:tcPr>
            <w:tcW w:w="2464" w:type="dxa"/>
            <w:shd w:val="clear" w:color="auto" w:fill="auto"/>
            <w:vAlign w:val="center"/>
          </w:tcPr>
          <w:p w14:paraId="15DB772F"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40</w:t>
            </w:r>
          </w:p>
        </w:tc>
      </w:tr>
      <w:tr w:rsidR="000533C0" w:rsidRPr="007F0407" w14:paraId="32781370" w14:textId="77777777" w:rsidTr="00EF0B60">
        <w:trPr>
          <w:jc w:val="center"/>
        </w:trPr>
        <w:tc>
          <w:tcPr>
            <w:tcW w:w="2463" w:type="dxa"/>
            <w:shd w:val="clear" w:color="auto" w:fill="auto"/>
            <w:vAlign w:val="center"/>
          </w:tcPr>
          <w:p w14:paraId="5ABE5019"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 xml:space="preserve">Металлические </w:t>
            </w:r>
          </w:p>
          <w:p w14:paraId="5213B176"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(МРО и ММО)</w:t>
            </w:r>
          </w:p>
        </w:tc>
        <w:tc>
          <w:tcPr>
            <w:tcW w:w="2463" w:type="dxa"/>
            <w:shd w:val="clear" w:color="auto" w:fill="auto"/>
            <w:vAlign w:val="center"/>
          </w:tcPr>
          <w:p w14:paraId="588BE8A9"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5,6</w:t>
            </w:r>
          </w:p>
        </w:tc>
        <w:tc>
          <w:tcPr>
            <w:tcW w:w="2464" w:type="dxa"/>
            <w:shd w:val="clear" w:color="auto" w:fill="auto"/>
            <w:vAlign w:val="center"/>
          </w:tcPr>
          <w:p w14:paraId="0A6991B6"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16,3</w:t>
            </w:r>
          </w:p>
        </w:tc>
        <w:tc>
          <w:tcPr>
            <w:tcW w:w="2464" w:type="dxa"/>
            <w:shd w:val="clear" w:color="auto" w:fill="auto"/>
            <w:vAlign w:val="center"/>
          </w:tcPr>
          <w:p w14:paraId="0F079F54"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50</w:t>
            </w:r>
          </w:p>
        </w:tc>
      </w:tr>
      <w:tr w:rsidR="000533C0" w:rsidRPr="007F0407" w14:paraId="6508FE1B" w14:textId="77777777" w:rsidTr="00EF0B60">
        <w:trPr>
          <w:jc w:val="center"/>
        </w:trPr>
        <w:tc>
          <w:tcPr>
            <w:tcW w:w="2463" w:type="dxa"/>
            <w:shd w:val="clear" w:color="auto" w:fill="auto"/>
            <w:vAlign w:val="center"/>
          </w:tcPr>
          <w:p w14:paraId="438E72D3"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Композитные</w:t>
            </w:r>
          </w:p>
        </w:tc>
        <w:tc>
          <w:tcPr>
            <w:tcW w:w="2463" w:type="dxa"/>
            <w:shd w:val="clear" w:color="auto" w:fill="auto"/>
            <w:vAlign w:val="center"/>
          </w:tcPr>
          <w:p w14:paraId="4AD7D8E6"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w:t>
            </w:r>
          </w:p>
        </w:tc>
        <w:tc>
          <w:tcPr>
            <w:tcW w:w="2464" w:type="dxa"/>
            <w:shd w:val="clear" w:color="auto" w:fill="auto"/>
            <w:vAlign w:val="center"/>
          </w:tcPr>
          <w:p w14:paraId="55A8DDFF"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w:t>
            </w:r>
          </w:p>
        </w:tc>
        <w:tc>
          <w:tcPr>
            <w:tcW w:w="2464" w:type="dxa"/>
            <w:shd w:val="clear" w:color="auto" w:fill="auto"/>
            <w:vAlign w:val="center"/>
          </w:tcPr>
          <w:p w14:paraId="4A5975CC" w14:textId="77777777" w:rsidR="000533C0" w:rsidRPr="007F0407" w:rsidRDefault="000533C0" w:rsidP="007F0407">
            <w:pPr>
              <w:spacing w:after="0" w:line="240" w:lineRule="atLeast"/>
              <w:jc w:val="center"/>
              <w:rPr>
                <w:rFonts w:ascii="Times New Roman" w:hAnsi="Times New Roman"/>
                <w:sz w:val="24"/>
                <w:szCs w:val="24"/>
              </w:rPr>
            </w:pPr>
            <w:r w:rsidRPr="007F0407">
              <w:rPr>
                <w:rFonts w:ascii="Times New Roman" w:hAnsi="Times New Roman"/>
                <w:sz w:val="24"/>
                <w:szCs w:val="24"/>
              </w:rPr>
              <w:t>60 – 80**</w:t>
            </w:r>
          </w:p>
        </w:tc>
      </w:tr>
    </w:tbl>
    <w:p w14:paraId="25093A56" w14:textId="77777777" w:rsidR="000533C0" w:rsidRPr="007F0407" w:rsidRDefault="000533C0" w:rsidP="00B37918">
      <w:pPr>
        <w:spacing w:after="0" w:line="240" w:lineRule="atLeast"/>
        <w:ind w:firstLine="567"/>
        <w:jc w:val="both"/>
        <w:rPr>
          <w:rFonts w:ascii="Times New Roman" w:hAnsi="Times New Roman"/>
          <w:sz w:val="24"/>
          <w:szCs w:val="24"/>
        </w:rPr>
      </w:pPr>
      <w:r w:rsidRPr="007F0407">
        <w:rPr>
          <w:rFonts w:ascii="Times New Roman" w:hAnsi="Times New Roman"/>
          <w:sz w:val="24"/>
          <w:szCs w:val="24"/>
        </w:rPr>
        <w:t>* При использовании передовых технологий модификации древесины</w:t>
      </w:r>
    </w:p>
    <w:p w14:paraId="6E0FB7A0" w14:textId="77777777" w:rsidR="000533C0" w:rsidRPr="000533C0" w:rsidRDefault="000533C0" w:rsidP="00B37918">
      <w:pPr>
        <w:spacing w:after="0" w:line="240" w:lineRule="atLeast"/>
        <w:ind w:firstLine="567"/>
        <w:jc w:val="both"/>
        <w:rPr>
          <w:rFonts w:ascii="Times New Roman" w:hAnsi="Times New Roman"/>
          <w:sz w:val="24"/>
          <w:szCs w:val="24"/>
        </w:rPr>
      </w:pPr>
      <w:r w:rsidRPr="007F0407">
        <w:rPr>
          <w:rFonts w:ascii="Times New Roman" w:hAnsi="Times New Roman"/>
          <w:sz w:val="24"/>
          <w:szCs w:val="24"/>
        </w:rPr>
        <w:t>** По оценке экспертов</w:t>
      </w:r>
    </w:p>
    <w:p w14:paraId="6C0472C7" w14:textId="77777777" w:rsidR="000533C0" w:rsidRDefault="000533C0" w:rsidP="00B37918">
      <w:pPr>
        <w:spacing w:after="0" w:line="240" w:lineRule="atLeast"/>
        <w:ind w:firstLine="567"/>
        <w:jc w:val="both"/>
        <w:rPr>
          <w:rFonts w:ascii="Times New Roman" w:hAnsi="Times New Roman"/>
          <w:sz w:val="28"/>
          <w:szCs w:val="28"/>
        </w:rPr>
      </w:pPr>
    </w:p>
    <w:p w14:paraId="01B42DAA" w14:textId="77777777" w:rsidR="000533C0" w:rsidRDefault="000533C0" w:rsidP="00B37918">
      <w:pPr>
        <w:spacing w:after="0" w:line="240" w:lineRule="atLeast"/>
        <w:ind w:firstLine="567"/>
        <w:jc w:val="both"/>
        <w:rPr>
          <w:rFonts w:ascii="Times New Roman" w:hAnsi="Times New Roman"/>
          <w:sz w:val="28"/>
          <w:szCs w:val="28"/>
        </w:rPr>
      </w:pPr>
      <w:r>
        <w:rPr>
          <w:rFonts w:ascii="Times New Roman" w:hAnsi="Times New Roman"/>
          <w:sz w:val="28"/>
          <w:szCs w:val="28"/>
        </w:rPr>
        <w:t>Из-за</w:t>
      </w:r>
      <w:r w:rsidRPr="00CA576B">
        <w:rPr>
          <w:rFonts w:ascii="Times New Roman" w:hAnsi="Times New Roman"/>
          <w:sz w:val="28"/>
          <w:szCs w:val="28"/>
        </w:rPr>
        <w:t xml:space="preserve"> различия конструктивных особенностей и применяемых материалов каждый вид опор имеет свои перспективы дальнейшего совершенствования и улучшения эксплуатационных характеристик. </w:t>
      </w:r>
      <w:r>
        <w:rPr>
          <w:rFonts w:ascii="Times New Roman" w:hAnsi="Times New Roman"/>
          <w:sz w:val="28"/>
          <w:szCs w:val="28"/>
        </w:rPr>
        <w:t xml:space="preserve">С учетом отмеченных преимуществ деревянных опор устранение их главного недостатка – относительно низкого срока службы – способно оказать весомый энерго- и ресурсосберегающий эффект. Для поиска возможных путей повышения срока службы ДПО необходимо обратиться к рис. 1. </w:t>
      </w:r>
    </w:p>
    <w:p w14:paraId="78487F7D" w14:textId="77777777" w:rsidR="000533C0" w:rsidRDefault="008B0F38" w:rsidP="00B37918">
      <w:pPr>
        <w:spacing w:after="0" w:line="240" w:lineRule="atLeast"/>
        <w:ind w:firstLine="567"/>
        <w:jc w:val="center"/>
        <w:rPr>
          <w:rFonts w:ascii="Times New Roman" w:hAnsi="Times New Roman"/>
          <w:sz w:val="28"/>
          <w:szCs w:val="28"/>
        </w:rPr>
      </w:pPr>
      <w:r>
        <w:rPr>
          <w:noProof/>
          <w:lang w:eastAsia="ru-RU"/>
        </w:rPr>
        <w:drawing>
          <wp:inline distT="0" distB="0" distL="0" distR="0" wp14:anchorId="744D5D98" wp14:editId="570C804F">
            <wp:extent cx="3605530" cy="20574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grayscl/>
                      <a:biLevel thresh="50000"/>
                    </a:blip>
                    <a:srcRect l="20151" t="32930" r="40942" b="27707"/>
                    <a:stretch>
                      <a:fillRect/>
                    </a:stretch>
                  </pic:blipFill>
                  <pic:spPr bwMode="auto">
                    <a:xfrm>
                      <a:off x="0" y="0"/>
                      <a:ext cx="3605530" cy="2057400"/>
                    </a:xfrm>
                    <a:prstGeom prst="rect">
                      <a:avLst/>
                    </a:prstGeom>
                    <a:noFill/>
                    <a:ln w="9525">
                      <a:noFill/>
                      <a:miter lim="800000"/>
                      <a:headEnd/>
                      <a:tailEnd/>
                    </a:ln>
                  </pic:spPr>
                </pic:pic>
              </a:graphicData>
            </a:graphic>
          </wp:inline>
        </w:drawing>
      </w:r>
    </w:p>
    <w:p w14:paraId="104FC91D" w14:textId="77777777" w:rsidR="000533C0" w:rsidRDefault="000533C0" w:rsidP="00B37918">
      <w:pPr>
        <w:spacing w:after="0" w:line="240" w:lineRule="atLeast"/>
        <w:ind w:firstLine="567"/>
        <w:jc w:val="center"/>
        <w:rPr>
          <w:rFonts w:ascii="Times New Roman" w:hAnsi="Times New Roman"/>
        </w:rPr>
      </w:pPr>
    </w:p>
    <w:p w14:paraId="5FE31AE6" w14:textId="77777777" w:rsidR="000533C0" w:rsidRPr="000533C0" w:rsidRDefault="000533C0" w:rsidP="00B37918">
      <w:pPr>
        <w:spacing w:after="0" w:line="240" w:lineRule="atLeast"/>
        <w:ind w:firstLine="567"/>
        <w:jc w:val="center"/>
        <w:rPr>
          <w:rFonts w:ascii="Times New Roman" w:hAnsi="Times New Roman"/>
          <w:sz w:val="24"/>
          <w:szCs w:val="24"/>
        </w:rPr>
      </w:pPr>
      <w:r w:rsidRPr="000533C0">
        <w:rPr>
          <w:rFonts w:ascii="Times New Roman" w:hAnsi="Times New Roman"/>
          <w:sz w:val="24"/>
          <w:szCs w:val="24"/>
        </w:rPr>
        <w:t>Рис. 1. Технологический цикл производства ДПО</w:t>
      </w:r>
    </w:p>
    <w:p w14:paraId="268BE0B1" w14:textId="77777777" w:rsidR="000533C0" w:rsidRDefault="000533C0" w:rsidP="00B37918">
      <w:pPr>
        <w:spacing w:after="0" w:line="240" w:lineRule="atLeast"/>
        <w:ind w:firstLine="567"/>
        <w:jc w:val="both"/>
        <w:rPr>
          <w:rFonts w:ascii="Times New Roman" w:hAnsi="Times New Roman"/>
          <w:sz w:val="28"/>
          <w:szCs w:val="28"/>
        </w:rPr>
      </w:pPr>
    </w:p>
    <w:p w14:paraId="5F37B8CC" w14:textId="77777777" w:rsidR="000533C0" w:rsidRDefault="000533C0" w:rsidP="00B37918">
      <w:pPr>
        <w:spacing w:after="0" w:line="240" w:lineRule="atLeast"/>
        <w:ind w:firstLine="567"/>
        <w:jc w:val="both"/>
        <w:rPr>
          <w:rFonts w:ascii="Times New Roman" w:hAnsi="Times New Roman"/>
          <w:sz w:val="28"/>
          <w:szCs w:val="28"/>
        </w:rPr>
      </w:pPr>
      <w:r w:rsidRPr="00CA576B">
        <w:rPr>
          <w:rFonts w:ascii="Times New Roman" w:hAnsi="Times New Roman"/>
          <w:sz w:val="28"/>
          <w:szCs w:val="28"/>
        </w:rPr>
        <w:t>Технологический процесс производства ДПО характеризуется сложным многоступенчатым циклом</w:t>
      </w:r>
      <w:r>
        <w:rPr>
          <w:rFonts w:ascii="Times New Roman" w:hAnsi="Times New Roman"/>
          <w:sz w:val="28"/>
          <w:szCs w:val="28"/>
        </w:rPr>
        <w:t>.</w:t>
      </w:r>
      <w:r w:rsidRPr="003F7B41">
        <w:rPr>
          <w:rFonts w:ascii="Times New Roman" w:hAnsi="Times New Roman"/>
          <w:sz w:val="28"/>
          <w:szCs w:val="28"/>
        </w:rPr>
        <w:t xml:space="preserve"> Не умаляя важности </w:t>
      </w:r>
      <w:r>
        <w:rPr>
          <w:rFonts w:ascii="Times New Roman" w:hAnsi="Times New Roman"/>
          <w:sz w:val="28"/>
          <w:szCs w:val="28"/>
        </w:rPr>
        <w:t xml:space="preserve">остальных этапов цикла производства, особое внимание следует уделить этапам </w:t>
      </w:r>
      <w:r>
        <w:rPr>
          <w:rFonts w:ascii="Times New Roman" w:hAnsi="Times New Roman"/>
          <w:sz w:val="28"/>
          <w:szCs w:val="28"/>
        </w:rPr>
        <w:lastRenderedPageBreak/>
        <w:t>сушки и пропитки.Сушкаосуществляется с целью удаления из</w:t>
      </w:r>
      <w:r w:rsidRPr="00CA576B">
        <w:rPr>
          <w:rFonts w:ascii="Times New Roman" w:hAnsi="Times New Roman"/>
          <w:sz w:val="28"/>
          <w:szCs w:val="28"/>
        </w:rPr>
        <w:t xml:space="preserve"> межклеточного пространства </w:t>
      </w:r>
      <w:r>
        <w:rPr>
          <w:rFonts w:ascii="Times New Roman" w:hAnsi="Times New Roman"/>
          <w:sz w:val="28"/>
          <w:szCs w:val="28"/>
        </w:rPr>
        <w:t>древесного вещества свободной влаги для последующего заполнения этого пространства модифицирующей жидкостью на этапе пропитки</w:t>
      </w:r>
      <w:r w:rsidRPr="00CA576B">
        <w:rPr>
          <w:rFonts w:ascii="Times New Roman" w:hAnsi="Times New Roman"/>
          <w:sz w:val="28"/>
          <w:szCs w:val="28"/>
        </w:rPr>
        <w:t>. Качество сушки определяется множеством параметров, в том числе, конечным влагосодержанием, равномерностью влагосодержания по сечению и длине заготовки опоры и количеством образовавшихся в этом процессе дефектов. Равномерность сушки определяет то, насколько однородно будет выполнена последующая пропитка древесины. Основной вид дефектов при сушке оцилиндрованных заготовок – это растрескивания. С одной стороны, наличие микротрещин способствует более глубокому проникновению модифицирующей жидкости, но при появлении больших и глубоких трещин усиливается влияние на внутренние слои древесины негативных атмосферных факторов в процессе эксплуатации опор.</w:t>
      </w:r>
      <w:r>
        <w:rPr>
          <w:rFonts w:ascii="Times New Roman" w:hAnsi="Times New Roman"/>
          <w:sz w:val="28"/>
          <w:szCs w:val="28"/>
        </w:rPr>
        <w:t xml:space="preserve"> Пропитка высушенных заготовок модифицирующими составами непосредственно способствует приданию древесному веществу защитных свойств, что существенно увеличивает срок службы. Таким образом, можно выделить следующие направления улучшения ДПО:</w:t>
      </w:r>
    </w:p>
    <w:p w14:paraId="77B9436C" w14:textId="77777777" w:rsidR="000533C0" w:rsidRPr="008E1ACB" w:rsidRDefault="000533C0" w:rsidP="00193FC5">
      <w:pPr>
        <w:numPr>
          <w:ilvl w:val="0"/>
          <w:numId w:val="6"/>
        </w:numPr>
        <w:tabs>
          <w:tab w:val="clear" w:pos="720"/>
          <w:tab w:val="num" w:pos="0"/>
        </w:tabs>
        <w:spacing w:after="0" w:line="240" w:lineRule="atLeast"/>
        <w:ind w:left="0" w:firstLine="567"/>
        <w:jc w:val="both"/>
        <w:rPr>
          <w:rFonts w:ascii="Times New Roman" w:hAnsi="Times New Roman"/>
          <w:sz w:val="28"/>
          <w:szCs w:val="28"/>
        </w:rPr>
      </w:pPr>
      <w:r w:rsidRPr="008E1ACB">
        <w:rPr>
          <w:rFonts w:ascii="Times New Roman" w:hAnsi="Times New Roman"/>
          <w:sz w:val="28"/>
          <w:szCs w:val="28"/>
        </w:rPr>
        <w:t>совершенствование технологий пропитки и пропиточных составов;</w:t>
      </w:r>
    </w:p>
    <w:p w14:paraId="195C73DB" w14:textId="77777777" w:rsidR="000533C0" w:rsidRPr="008E1ACB" w:rsidRDefault="000533C0" w:rsidP="00193FC5">
      <w:pPr>
        <w:numPr>
          <w:ilvl w:val="0"/>
          <w:numId w:val="6"/>
        </w:numPr>
        <w:tabs>
          <w:tab w:val="clear" w:pos="720"/>
          <w:tab w:val="num" w:pos="0"/>
        </w:tabs>
        <w:spacing w:after="0" w:line="240" w:lineRule="atLeast"/>
        <w:ind w:left="0" w:firstLine="567"/>
        <w:jc w:val="both"/>
        <w:rPr>
          <w:rFonts w:ascii="Times New Roman" w:hAnsi="Times New Roman"/>
          <w:sz w:val="28"/>
          <w:szCs w:val="28"/>
        </w:rPr>
      </w:pPr>
      <w:r w:rsidRPr="008E1ACB">
        <w:rPr>
          <w:rFonts w:ascii="Times New Roman" w:hAnsi="Times New Roman"/>
          <w:sz w:val="28"/>
          <w:szCs w:val="28"/>
        </w:rPr>
        <w:t>применение современных технологий модификации древесины;</w:t>
      </w:r>
    </w:p>
    <w:p w14:paraId="0AD56883" w14:textId="77777777" w:rsidR="000533C0" w:rsidRPr="008E1ACB" w:rsidRDefault="000533C0" w:rsidP="00193FC5">
      <w:pPr>
        <w:numPr>
          <w:ilvl w:val="0"/>
          <w:numId w:val="6"/>
        </w:numPr>
        <w:tabs>
          <w:tab w:val="clear" w:pos="720"/>
          <w:tab w:val="num" w:pos="0"/>
        </w:tabs>
        <w:spacing w:after="0" w:line="240" w:lineRule="atLeast"/>
        <w:ind w:left="0" w:firstLine="567"/>
        <w:jc w:val="both"/>
        <w:rPr>
          <w:rFonts w:ascii="Times New Roman" w:hAnsi="Times New Roman"/>
          <w:sz w:val="28"/>
          <w:szCs w:val="28"/>
        </w:rPr>
      </w:pPr>
      <w:r w:rsidRPr="008E1ACB">
        <w:rPr>
          <w:rFonts w:ascii="Times New Roman" w:hAnsi="Times New Roman"/>
          <w:sz w:val="28"/>
          <w:szCs w:val="28"/>
        </w:rPr>
        <w:t xml:space="preserve">совершенствование технологий </w:t>
      </w:r>
      <w:r>
        <w:rPr>
          <w:rFonts w:ascii="Times New Roman" w:hAnsi="Times New Roman"/>
          <w:sz w:val="28"/>
          <w:szCs w:val="28"/>
        </w:rPr>
        <w:t>для</w:t>
      </w:r>
      <w:r w:rsidRPr="008E1ACB">
        <w:rPr>
          <w:rFonts w:ascii="Times New Roman" w:hAnsi="Times New Roman"/>
          <w:sz w:val="28"/>
          <w:szCs w:val="28"/>
        </w:rPr>
        <w:t xml:space="preserve"> повышени</w:t>
      </w:r>
      <w:r>
        <w:rPr>
          <w:rFonts w:ascii="Times New Roman" w:hAnsi="Times New Roman"/>
          <w:sz w:val="28"/>
          <w:szCs w:val="28"/>
        </w:rPr>
        <w:t>я</w:t>
      </w:r>
      <w:r w:rsidRPr="008E1ACB">
        <w:rPr>
          <w:rFonts w:ascii="Times New Roman" w:hAnsi="Times New Roman"/>
          <w:sz w:val="28"/>
          <w:szCs w:val="28"/>
        </w:rPr>
        <w:t xml:space="preserve"> качества сушки.</w:t>
      </w:r>
    </w:p>
    <w:p w14:paraId="381715CC" w14:textId="77777777" w:rsidR="00496CBB" w:rsidRPr="00FF57C4" w:rsidRDefault="000533C0" w:rsidP="00FF57C4">
      <w:pPr>
        <w:spacing w:after="0" w:line="240" w:lineRule="atLeast"/>
        <w:ind w:firstLine="567"/>
        <w:jc w:val="both"/>
        <w:rPr>
          <w:rFonts w:ascii="Times New Roman" w:hAnsi="Times New Roman"/>
          <w:sz w:val="28"/>
          <w:szCs w:val="28"/>
        </w:rPr>
      </w:pPr>
      <w:r w:rsidRPr="00CA576B">
        <w:rPr>
          <w:rFonts w:ascii="Times New Roman" w:hAnsi="Times New Roman"/>
          <w:sz w:val="28"/>
          <w:szCs w:val="28"/>
        </w:rPr>
        <w:t>Традиционно сушка заготовок опор выполняется атмосферным, либо камерным способами, реже – вакуумным. Однако могут быть применены и современные электротехнологические решения в виде вакуумно-высокочастотной технологии. Ка</w:t>
      </w:r>
      <w:r>
        <w:rPr>
          <w:rFonts w:ascii="Times New Roman" w:hAnsi="Times New Roman"/>
          <w:sz w:val="28"/>
          <w:szCs w:val="28"/>
        </w:rPr>
        <w:t>чественный анализ отмеченных способов приведенв табл. 2</w:t>
      </w:r>
      <w:r w:rsidR="00FF57C4">
        <w:rPr>
          <w:rFonts w:ascii="Times New Roman" w:hAnsi="Times New Roman"/>
          <w:sz w:val="28"/>
          <w:szCs w:val="28"/>
        </w:rPr>
        <w:t>.</w:t>
      </w:r>
    </w:p>
    <w:p w14:paraId="68AC1364" w14:textId="77777777" w:rsidR="000533C0" w:rsidRPr="000533C0" w:rsidRDefault="000533C0" w:rsidP="009765F5">
      <w:pPr>
        <w:spacing w:after="0" w:line="240" w:lineRule="atLeast"/>
        <w:ind w:firstLine="567"/>
        <w:jc w:val="right"/>
        <w:rPr>
          <w:rFonts w:ascii="Times New Roman" w:hAnsi="Times New Roman"/>
          <w:sz w:val="24"/>
          <w:szCs w:val="24"/>
        </w:rPr>
      </w:pPr>
      <w:r w:rsidRPr="000533C0">
        <w:rPr>
          <w:rFonts w:ascii="Times New Roman" w:hAnsi="Times New Roman"/>
          <w:sz w:val="24"/>
          <w:szCs w:val="24"/>
        </w:rPr>
        <w:t>Таблица 2</w:t>
      </w:r>
    </w:p>
    <w:p w14:paraId="2C70CCD4" w14:textId="77777777" w:rsidR="000533C0" w:rsidRPr="000533C0" w:rsidRDefault="000533C0" w:rsidP="009765F5">
      <w:pPr>
        <w:spacing w:after="0" w:line="240" w:lineRule="atLeast"/>
        <w:ind w:firstLine="567"/>
        <w:jc w:val="center"/>
        <w:rPr>
          <w:rFonts w:ascii="Times New Roman" w:hAnsi="Times New Roman"/>
          <w:sz w:val="24"/>
          <w:szCs w:val="24"/>
        </w:rPr>
      </w:pPr>
      <w:r w:rsidRPr="000533C0">
        <w:rPr>
          <w:rFonts w:ascii="Times New Roman" w:hAnsi="Times New Roman"/>
          <w:sz w:val="24"/>
          <w:szCs w:val="24"/>
        </w:rPr>
        <w:t>Сравнительный анализ способов сушки</w:t>
      </w:r>
    </w:p>
    <w:p w14:paraId="7E6EB143" w14:textId="77777777" w:rsidR="000533C0" w:rsidRPr="000533C0" w:rsidRDefault="000533C0" w:rsidP="009765F5">
      <w:pPr>
        <w:spacing w:after="0" w:line="240" w:lineRule="atLeast"/>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2990"/>
        <w:gridCol w:w="2980"/>
      </w:tblGrid>
      <w:tr w:rsidR="000533C0" w:rsidRPr="00621320" w14:paraId="42ECFCE9" w14:textId="77777777" w:rsidTr="00EF0B60">
        <w:tc>
          <w:tcPr>
            <w:tcW w:w="3284" w:type="dxa"/>
            <w:shd w:val="clear" w:color="auto" w:fill="auto"/>
          </w:tcPr>
          <w:p w14:paraId="779345C8"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Способ сушки</w:t>
            </w:r>
          </w:p>
        </w:tc>
        <w:tc>
          <w:tcPr>
            <w:tcW w:w="3285" w:type="dxa"/>
            <w:shd w:val="clear" w:color="auto" w:fill="auto"/>
          </w:tcPr>
          <w:p w14:paraId="67E8FFF7"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Достоинства</w:t>
            </w:r>
          </w:p>
        </w:tc>
        <w:tc>
          <w:tcPr>
            <w:tcW w:w="3285" w:type="dxa"/>
            <w:shd w:val="clear" w:color="auto" w:fill="auto"/>
          </w:tcPr>
          <w:p w14:paraId="70B09FBD"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Недостатки</w:t>
            </w:r>
          </w:p>
        </w:tc>
      </w:tr>
      <w:tr w:rsidR="000533C0" w:rsidRPr="00621320" w14:paraId="712F8DA7" w14:textId="77777777" w:rsidTr="00EF0B60">
        <w:tc>
          <w:tcPr>
            <w:tcW w:w="3284" w:type="dxa"/>
            <w:shd w:val="clear" w:color="auto" w:fill="auto"/>
            <w:vAlign w:val="center"/>
          </w:tcPr>
          <w:p w14:paraId="18AF5C2D"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Атмосферный</w:t>
            </w:r>
          </w:p>
        </w:tc>
        <w:tc>
          <w:tcPr>
            <w:tcW w:w="3285" w:type="dxa"/>
            <w:shd w:val="clear" w:color="auto" w:fill="auto"/>
            <w:vAlign w:val="center"/>
          </w:tcPr>
          <w:p w14:paraId="1A6FE28C"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Отсутствие затрат энергии, естественное растрескивание</w:t>
            </w:r>
          </w:p>
        </w:tc>
        <w:tc>
          <w:tcPr>
            <w:tcW w:w="3285" w:type="dxa"/>
            <w:shd w:val="clear" w:color="auto" w:fill="auto"/>
          </w:tcPr>
          <w:p w14:paraId="5152D12D"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Сезонность, высокая длительность</w:t>
            </w:r>
          </w:p>
        </w:tc>
      </w:tr>
      <w:tr w:rsidR="000533C0" w:rsidRPr="00621320" w14:paraId="3B395B13" w14:textId="77777777" w:rsidTr="00EF0B60">
        <w:tc>
          <w:tcPr>
            <w:tcW w:w="3284" w:type="dxa"/>
            <w:shd w:val="clear" w:color="auto" w:fill="auto"/>
            <w:vAlign w:val="center"/>
          </w:tcPr>
          <w:p w14:paraId="485A257F"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Камерный</w:t>
            </w:r>
          </w:p>
        </w:tc>
        <w:tc>
          <w:tcPr>
            <w:tcW w:w="3285" w:type="dxa"/>
            <w:shd w:val="clear" w:color="auto" w:fill="auto"/>
            <w:vAlign w:val="center"/>
          </w:tcPr>
          <w:p w14:paraId="455D4D48"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Относительно высокая скорость процесса, простота конструкций сушильных камер</w:t>
            </w:r>
          </w:p>
        </w:tc>
        <w:tc>
          <w:tcPr>
            <w:tcW w:w="3285" w:type="dxa"/>
            <w:shd w:val="clear" w:color="auto" w:fill="auto"/>
          </w:tcPr>
          <w:p w14:paraId="276A9C53"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Затраты тепловой и/или электрической энергии; повышенные дефекты</w:t>
            </w:r>
          </w:p>
          <w:p w14:paraId="3FFBD579" w14:textId="77777777" w:rsidR="000533C0" w:rsidRPr="00FF57C4" w:rsidRDefault="000533C0" w:rsidP="00FF57C4">
            <w:pPr>
              <w:spacing w:after="0" w:line="240" w:lineRule="atLeast"/>
              <w:jc w:val="both"/>
              <w:rPr>
                <w:rFonts w:ascii="Times New Roman" w:hAnsi="Times New Roman"/>
                <w:sz w:val="24"/>
                <w:szCs w:val="24"/>
              </w:rPr>
            </w:pPr>
          </w:p>
        </w:tc>
      </w:tr>
      <w:tr w:rsidR="000533C0" w:rsidRPr="00621320" w14:paraId="158BCBD6" w14:textId="77777777" w:rsidTr="00EF0B60">
        <w:tc>
          <w:tcPr>
            <w:tcW w:w="3284" w:type="dxa"/>
            <w:shd w:val="clear" w:color="auto" w:fill="auto"/>
            <w:vAlign w:val="center"/>
          </w:tcPr>
          <w:p w14:paraId="2267B2C2"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Вакуумный</w:t>
            </w:r>
          </w:p>
        </w:tc>
        <w:tc>
          <w:tcPr>
            <w:tcW w:w="3285" w:type="dxa"/>
            <w:shd w:val="clear" w:color="auto" w:fill="auto"/>
            <w:vAlign w:val="center"/>
          </w:tcPr>
          <w:p w14:paraId="7F41818F"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Высокая скорость процесса, растрескивание близко к естественному</w:t>
            </w:r>
          </w:p>
        </w:tc>
        <w:tc>
          <w:tcPr>
            <w:tcW w:w="3285" w:type="dxa"/>
            <w:shd w:val="clear" w:color="auto" w:fill="auto"/>
          </w:tcPr>
          <w:p w14:paraId="0F1436ED"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Повышенные затраты тепловой и электрической энергии; сложность оборудования</w:t>
            </w:r>
          </w:p>
        </w:tc>
      </w:tr>
      <w:tr w:rsidR="000533C0" w:rsidRPr="00621320" w14:paraId="39A4A842" w14:textId="77777777" w:rsidTr="00EF0B60">
        <w:tc>
          <w:tcPr>
            <w:tcW w:w="3284" w:type="dxa"/>
            <w:shd w:val="clear" w:color="auto" w:fill="auto"/>
            <w:vAlign w:val="center"/>
          </w:tcPr>
          <w:p w14:paraId="2F178AE3"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Вакуумно-высокочастотный</w:t>
            </w:r>
          </w:p>
        </w:tc>
        <w:tc>
          <w:tcPr>
            <w:tcW w:w="3285" w:type="dxa"/>
            <w:shd w:val="clear" w:color="auto" w:fill="auto"/>
            <w:vAlign w:val="center"/>
          </w:tcPr>
          <w:p w14:paraId="3537FE82"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Очень высокая скорость процесса, достижимо естественное растрескивание</w:t>
            </w:r>
          </w:p>
          <w:p w14:paraId="402B851D" w14:textId="77777777" w:rsidR="000533C0" w:rsidRPr="00FF57C4" w:rsidRDefault="000533C0" w:rsidP="00FF57C4">
            <w:pPr>
              <w:spacing w:after="0" w:line="240" w:lineRule="atLeast"/>
              <w:jc w:val="both"/>
              <w:rPr>
                <w:rFonts w:ascii="Times New Roman" w:hAnsi="Times New Roman"/>
                <w:sz w:val="24"/>
                <w:szCs w:val="24"/>
              </w:rPr>
            </w:pPr>
          </w:p>
        </w:tc>
        <w:tc>
          <w:tcPr>
            <w:tcW w:w="3285" w:type="dxa"/>
            <w:shd w:val="clear" w:color="auto" w:fill="auto"/>
          </w:tcPr>
          <w:p w14:paraId="609E72BD" w14:textId="77777777" w:rsidR="000533C0" w:rsidRPr="00FF57C4" w:rsidRDefault="000533C0" w:rsidP="00FF57C4">
            <w:pPr>
              <w:spacing w:after="0" w:line="240" w:lineRule="atLeast"/>
              <w:jc w:val="both"/>
              <w:rPr>
                <w:rFonts w:ascii="Times New Roman" w:hAnsi="Times New Roman"/>
                <w:sz w:val="24"/>
                <w:szCs w:val="24"/>
              </w:rPr>
            </w:pPr>
            <w:r w:rsidRPr="00FF57C4">
              <w:rPr>
                <w:rFonts w:ascii="Times New Roman" w:hAnsi="Times New Roman"/>
                <w:sz w:val="24"/>
                <w:szCs w:val="24"/>
              </w:rPr>
              <w:t>Повышенная сложность и стоимость оборудования, требуется оптимизация режима и повышение равномерности сушки</w:t>
            </w:r>
          </w:p>
        </w:tc>
      </w:tr>
    </w:tbl>
    <w:p w14:paraId="7CD7BF85" w14:textId="77777777" w:rsidR="000533C0" w:rsidRPr="00CA576B" w:rsidRDefault="000533C0" w:rsidP="00B37918">
      <w:pPr>
        <w:spacing w:after="0" w:line="240" w:lineRule="atLeast"/>
        <w:ind w:firstLine="567"/>
        <w:jc w:val="both"/>
        <w:rPr>
          <w:rFonts w:ascii="Times New Roman" w:hAnsi="Times New Roman"/>
          <w:sz w:val="28"/>
          <w:szCs w:val="28"/>
        </w:rPr>
      </w:pPr>
      <w:r w:rsidRPr="00CA576B">
        <w:rPr>
          <w:rFonts w:ascii="Times New Roman" w:hAnsi="Times New Roman"/>
          <w:sz w:val="28"/>
          <w:szCs w:val="28"/>
        </w:rPr>
        <w:lastRenderedPageBreak/>
        <w:t>Большой научно-практический интерес представляет именно вакуумно-высокочастотный способ, который применяется для сушки различных капиллярно-пористых коллоидных материалов, в том числе и древесины. Данный способ демонстрирует высокие технико-экономические показатели при его использовании для сушки сортаментов древесины плотных пород или больших сечений. Последнее обуславливает выбор этой техно</w:t>
      </w:r>
      <w:r>
        <w:rPr>
          <w:rFonts w:ascii="Times New Roman" w:hAnsi="Times New Roman"/>
          <w:sz w:val="28"/>
          <w:szCs w:val="28"/>
        </w:rPr>
        <w:t>логии для сушки заготовок опор.С</w:t>
      </w:r>
      <w:r w:rsidRPr="00CA576B">
        <w:rPr>
          <w:rFonts w:ascii="Times New Roman" w:hAnsi="Times New Roman"/>
          <w:sz w:val="28"/>
          <w:szCs w:val="28"/>
        </w:rPr>
        <w:t>ушк</w:t>
      </w:r>
      <w:r>
        <w:rPr>
          <w:rFonts w:ascii="Times New Roman" w:hAnsi="Times New Roman"/>
          <w:sz w:val="28"/>
          <w:szCs w:val="28"/>
        </w:rPr>
        <w:t>аосуществляется в герметичной камере, в которой расположены</w:t>
      </w:r>
      <w:r w:rsidRPr="00CA576B">
        <w:rPr>
          <w:rFonts w:ascii="Times New Roman" w:hAnsi="Times New Roman"/>
          <w:sz w:val="28"/>
          <w:szCs w:val="28"/>
        </w:rPr>
        <w:t>электрод</w:t>
      </w:r>
      <w:r>
        <w:rPr>
          <w:rFonts w:ascii="Times New Roman" w:hAnsi="Times New Roman"/>
          <w:sz w:val="28"/>
          <w:szCs w:val="28"/>
        </w:rPr>
        <w:t>ы. После размещения высушиваемых заготовок между электродами образуется рабочийконденсатор</w:t>
      </w:r>
      <w:r w:rsidRPr="00CA576B">
        <w:rPr>
          <w:rFonts w:ascii="Times New Roman" w:hAnsi="Times New Roman"/>
          <w:sz w:val="28"/>
          <w:szCs w:val="28"/>
        </w:rPr>
        <w:t xml:space="preserve">, к которому подводится напряжение высокой частоты. </w:t>
      </w:r>
      <w:r>
        <w:rPr>
          <w:rFonts w:ascii="Times New Roman" w:hAnsi="Times New Roman"/>
          <w:sz w:val="28"/>
          <w:szCs w:val="28"/>
        </w:rPr>
        <w:t xml:space="preserve">Камера при этом вакуумируется. </w:t>
      </w:r>
      <w:r w:rsidRPr="00CA576B">
        <w:rPr>
          <w:rFonts w:ascii="Times New Roman" w:hAnsi="Times New Roman"/>
          <w:sz w:val="28"/>
          <w:szCs w:val="28"/>
        </w:rPr>
        <w:t xml:space="preserve">В результате релаксационно-поляризационных явлений в материале образуются внутренние источники теплоты, под действием которых запускаются механизмы, приводящие в итоге к движению парогазовой смеси по капиллярам к поверхности материала. Благодаря низкому давлению в камере парообразование наступает при более низкой температуре, что обуславливает ряд преимуществ данной технологии. </w:t>
      </w:r>
    </w:p>
    <w:p w14:paraId="7BDB3F75" w14:textId="77777777" w:rsidR="000533C0" w:rsidRDefault="000533C0" w:rsidP="00B37918">
      <w:pPr>
        <w:spacing w:after="0" w:line="240" w:lineRule="atLeast"/>
        <w:ind w:firstLine="567"/>
        <w:jc w:val="both"/>
        <w:rPr>
          <w:rFonts w:ascii="Times New Roman" w:hAnsi="Times New Roman"/>
          <w:sz w:val="28"/>
          <w:szCs w:val="28"/>
        </w:rPr>
      </w:pPr>
      <w:r w:rsidRPr="00CA576B">
        <w:rPr>
          <w:rFonts w:ascii="Times New Roman" w:hAnsi="Times New Roman"/>
          <w:sz w:val="28"/>
          <w:szCs w:val="28"/>
        </w:rPr>
        <w:t>Однако</w:t>
      </w:r>
      <w:r>
        <w:rPr>
          <w:rFonts w:ascii="Times New Roman" w:hAnsi="Times New Roman"/>
          <w:sz w:val="28"/>
          <w:szCs w:val="28"/>
        </w:rPr>
        <w:t xml:space="preserve"> из-за большой длины заготовок опор (от 6,5 до 12 м)проявляются негативные электромагнитные эффекты. Объясняются они тем, что на частотах, на которых обычно проводится диэлектрический нагрев,</w:t>
      </w:r>
      <w:r w:rsidRPr="00CA576B">
        <w:rPr>
          <w:rFonts w:ascii="Times New Roman" w:hAnsi="Times New Roman"/>
          <w:sz w:val="28"/>
          <w:szCs w:val="28"/>
        </w:rPr>
        <w:t xml:space="preserve"> рабочий конденсатор представляет собой длинную линию, разомкнутую на конце. </w:t>
      </w:r>
      <w:r>
        <w:rPr>
          <w:rFonts w:ascii="Times New Roman" w:hAnsi="Times New Roman"/>
          <w:sz w:val="28"/>
          <w:szCs w:val="28"/>
        </w:rPr>
        <w:t xml:space="preserve">Как известно, если длина электромагнитной волны меньше длины линии, товдоль линии наблюдаются стоячие волны, которые регистрируются в виде узлов и пучностей напряжения и тока. </w:t>
      </w:r>
      <w:r w:rsidRPr="00CA576B">
        <w:rPr>
          <w:rFonts w:ascii="Times New Roman" w:hAnsi="Times New Roman"/>
          <w:sz w:val="28"/>
          <w:szCs w:val="28"/>
        </w:rPr>
        <w:t>В местах локализации узлов</w:t>
      </w:r>
      <w:r>
        <w:rPr>
          <w:rFonts w:ascii="Times New Roman" w:hAnsi="Times New Roman"/>
          <w:sz w:val="28"/>
          <w:szCs w:val="28"/>
        </w:rPr>
        <w:t xml:space="preserve"> напряжения</w:t>
      </w:r>
      <w:r w:rsidRPr="00CA576B">
        <w:rPr>
          <w:rFonts w:ascii="Times New Roman" w:hAnsi="Times New Roman"/>
          <w:sz w:val="28"/>
          <w:szCs w:val="28"/>
        </w:rPr>
        <w:t xml:space="preserve"> уровень напряженности электрического поля</w:t>
      </w:r>
      <w:r>
        <w:rPr>
          <w:rFonts w:ascii="Times New Roman" w:hAnsi="Times New Roman"/>
          <w:sz w:val="28"/>
          <w:szCs w:val="28"/>
        </w:rPr>
        <w:t xml:space="preserve"> в материале</w:t>
      </w:r>
      <w:r w:rsidRPr="00CA576B">
        <w:rPr>
          <w:rFonts w:ascii="Times New Roman" w:hAnsi="Times New Roman"/>
          <w:sz w:val="28"/>
          <w:szCs w:val="28"/>
        </w:rPr>
        <w:t xml:space="preserve"> минимальный, и в этих зонах процесс сушки не протекает. </w:t>
      </w:r>
      <w:r>
        <w:rPr>
          <w:rFonts w:ascii="Times New Roman" w:hAnsi="Times New Roman"/>
          <w:sz w:val="28"/>
          <w:szCs w:val="28"/>
        </w:rPr>
        <w:t>Это вызывает сильную неравномерность влагосодержания по длине, снижает качество процесса и является первым сдерживающим фактором внедрения перспективной вакуумно-высокочастотной для сушки заготовок опор.</w:t>
      </w:r>
    </w:p>
    <w:p w14:paraId="251E6C4F" w14:textId="77777777" w:rsidR="000533C0" w:rsidRDefault="000533C0" w:rsidP="00B37918">
      <w:pPr>
        <w:spacing w:after="0" w:line="240" w:lineRule="atLeast"/>
        <w:ind w:firstLine="567"/>
        <w:jc w:val="both"/>
        <w:rPr>
          <w:rFonts w:ascii="Times New Roman" w:hAnsi="Times New Roman"/>
          <w:sz w:val="28"/>
          <w:szCs w:val="28"/>
        </w:rPr>
      </w:pPr>
      <w:r w:rsidRPr="00CA576B">
        <w:rPr>
          <w:rFonts w:ascii="Times New Roman" w:hAnsi="Times New Roman"/>
          <w:sz w:val="28"/>
          <w:szCs w:val="28"/>
        </w:rPr>
        <w:t>В</w:t>
      </w:r>
      <w:r>
        <w:rPr>
          <w:rFonts w:ascii="Times New Roman" w:hAnsi="Times New Roman"/>
          <w:sz w:val="28"/>
          <w:szCs w:val="28"/>
        </w:rPr>
        <w:t xml:space="preserve"> более ранних исследованиях </w:t>
      </w:r>
      <w:r w:rsidRPr="00F03EF7">
        <w:rPr>
          <w:rFonts w:ascii="Times New Roman" w:hAnsi="Times New Roman"/>
          <w:sz w:val="28"/>
          <w:szCs w:val="28"/>
        </w:rPr>
        <w:t>[</w:t>
      </w:r>
      <w:r>
        <w:rPr>
          <w:rFonts w:ascii="Times New Roman" w:hAnsi="Times New Roman"/>
          <w:sz w:val="28"/>
          <w:szCs w:val="28"/>
        </w:rPr>
        <w:t>3</w:t>
      </w:r>
      <w:r w:rsidRPr="00F03EF7">
        <w:rPr>
          <w:rFonts w:ascii="Times New Roman" w:hAnsi="Times New Roman"/>
          <w:sz w:val="28"/>
          <w:szCs w:val="28"/>
        </w:rPr>
        <w:t xml:space="preserve">] </w:t>
      </w:r>
      <w:r>
        <w:rPr>
          <w:rFonts w:ascii="Times New Roman" w:hAnsi="Times New Roman"/>
          <w:sz w:val="28"/>
          <w:szCs w:val="28"/>
        </w:rPr>
        <w:t>был получен</w:t>
      </w:r>
      <w:r w:rsidRPr="00CA576B">
        <w:rPr>
          <w:rFonts w:ascii="Times New Roman" w:hAnsi="Times New Roman"/>
          <w:sz w:val="28"/>
          <w:szCs w:val="28"/>
        </w:rPr>
        <w:t xml:space="preserve"> математическ</w:t>
      </w:r>
      <w:r>
        <w:rPr>
          <w:rFonts w:ascii="Times New Roman" w:hAnsi="Times New Roman"/>
          <w:sz w:val="28"/>
          <w:szCs w:val="28"/>
        </w:rPr>
        <w:t xml:space="preserve">ийаппарат,предсказывающий распределение напряженности электрического поля и внутренних источников теплоты по длине рабочего конденсатора, заполненного древесиной. Его применение для заготовок опор длиной 12 м с учетом подключения ВЧ генератора к рабочему конденсатору посередине (на рис. 2 длина расчетной области </w:t>
      </w:r>
      <w:r w:rsidRPr="00E50CB8">
        <w:rPr>
          <w:rFonts w:ascii="Times New Roman" w:hAnsi="Times New Roman"/>
          <w:i/>
          <w:sz w:val="28"/>
          <w:szCs w:val="28"/>
          <w:lang w:val="en-US"/>
        </w:rPr>
        <w:t>L</w:t>
      </w:r>
      <w:r>
        <w:rPr>
          <w:rFonts w:ascii="Times New Roman" w:hAnsi="Times New Roman"/>
          <w:sz w:val="28"/>
          <w:szCs w:val="28"/>
        </w:rPr>
        <w:t> равна 6 м)даёт результаты, показанные на рис. 3.</w:t>
      </w:r>
    </w:p>
    <w:p w14:paraId="1B2DCF78" w14:textId="77777777" w:rsidR="00FF57C4" w:rsidRDefault="00FF57C4" w:rsidP="00FF57C4">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Расчеты были произведены для стандартных частот 1,76 МГц и 5,28 МГц. Очевидно, что использование более высокой частоты 13,56 МГц приведет к еще большей неравномерности сушки. В тоже время на частоте 1,76 МГц неравномерность все еще высокая. Так как интенсивность процесса уменьшается кратно снижению частоты, то в этом случае вакуумно-высокочастотная технология теряет экономическую целесообразность. </w:t>
      </w:r>
    </w:p>
    <w:p w14:paraId="477CEDFC" w14:textId="77777777" w:rsidR="00FF57C4" w:rsidRDefault="00FF57C4" w:rsidP="00B37918">
      <w:pPr>
        <w:spacing w:after="0" w:line="240" w:lineRule="atLeast"/>
        <w:ind w:firstLine="567"/>
        <w:jc w:val="both"/>
        <w:rPr>
          <w:rFonts w:ascii="Times New Roman" w:hAnsi="Times New Roman"/>
          <w:sz w:val="28"/>
          <w:szCs w:val="28"/>
        </w:rPr>
      </w:pPr>
    </w:p>
    <w:p w14:paraId="1EC2A9A7" w14:textId="77777777" w:rsidR="00FF57C4" w:rsidRDefault="00FF57C4" w:rsidP="00B37918">
      <w:pPr>
        <w:spacing w:after="0" w:line="240" w:lineRule="atLeast"/>
        <w:ind w:firstLine="567"/>
        <w:jc w:val="both"/>
        <w:rPr>
          <w:rFonts w:ascii="Times New Roman" w:hAnsi="Times New Roman"/>
          <w:sz w:val="28"/>
          <w:szCs w:val="28"/>
        </w:rPr>
      </w:pPr>
    </w:p>
    <w:p w14:paraId="2CF31BA0" w14:textId="77777777" w:rsidR="00FF57C4" w:rsidRPr="002C4F69" w:rsidRDefault="00FF57C4" w:rsidP="00B37918">
      <w:pPr>
        <w:spacing w:after="0" w:line="240" w:lineRule="atLeast"/>
        <w:ind w:firstLine="567"/>
        <w:jc w:val="both"/>
        <w:rPr>
          <w:rFonts w:ascii="Times New Roman" w:hAnsi="Times New Roman"/>
          <w:sz w:val="28"/>
          <w:szCs w:val="28"/>
        </w:rPr>
      </w:pPr>
    </w:p>
    <w:tbl>
      <w:tblPr>
        <w:tblW w:w="0" w:type="auto"/>
        <w:tblLook w:val="04A0" w:firstRow="1" w:lastRow="0" w:firstColumn="1" w:lastColumn="0" w:noHBand="0" w:noVBand="1"/>
      </w:tblPr>
      <w:tblGrid>
        <w:gridCol w:w="4504"/>
        <w:gridCol w:w="4499"/>
      </w:tblGrid>
      <w:tr w:rsidR="000533C0" w:rsidRPr="00621320" w14:paraId="73BE05CA" w14:textId="77777777" w:rsidTr="00EF0B60">
        <w:tc>
          <w:tcPr>
            <w:tcW w:w="4927" w:type="dxa"/>
            <w:shd w:val="clear" w:color="auto" w:fill="auto"/>
          </w:tcPr>
          <w:p w14:paraId="05778632" w14:textId="77777777" w:rsidR="000533C0" w:rsidRPr="00621320" w:rsidRDefault="008B0F38" w:rsidP="00B37918">
            <w:pPr>
              <w:spacing w:after="0" w:line="240" w:lineRule="atLeast"/>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5A34CB7" wp14:editId="34C2BF2E">
                  <wp:extent cx="2094614" cy="785366"/>
                  <wp:effectExtent l="0" t="0" r="0" b="0"/>
                  <wp:docPr id="31" name="Рисунок 34" descr="Описание: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Рисунок 2"/>
                          <pic:cNvPicPr>
                            <a:picLocks noChangeAspect="1" noChangeArrowheads="1"/>
                          </pic:cNvPicPr>
                        </pic:nvPicPr>
                        <pic:blipFill>
                          <a:blip r:embed="rId42" cstate="print"/>
                          <a:srcRect/>
                          <a:stretch>
                            <a:fillRect/>
                          </a:stretch>
                        </pic:blipFill>
                        <pic:spPr bwMode="auto">
                          <a:xfrm>
                            <a:off x="0" y="0"/>
                            <a:ext cx="2101295" cy="787871"/>
                          </a:xfrm>
                          <a:prstGeom prst="rect">
                            <a:avLst/>
                          </a:prstGeom>
                          <a:noFill/>
                          <a:ln w="9525">
                            <a:noFill/>
                            <a:miter lim="800000"/>
                            <a:headEnd/>
                            <a:tailEnd/>
                          </a:ln>
                        </pic:spPr>
                      </pic:pic>
                    </a:graphicData>
                  </a:graphic>
                </wp:inline>
              </w:drawing>
            </w:r>
          </w:p>
        </w:tc>
        <w:tc>
          <w:tcPr>
            <w:tcW w:w="4927" w:type="dxa"/>
            <w:shd w:val="clear" w:color="auto" w:fill="auto"/>
          </w:tcPr>
          <w:p w14:paraId="5563E110" w14:textId="77777777" w:rsidR="000533C0" w:rsidRPr="00621320" w:rsidRDefault="008B0F38" w:rsidP="00B37918">
            <w:pPr>
              <w:spacing w:after="0" w:line="240" w:lineRule="atLeast"/>
              <w:ind w:firstLine="567"/>
              <w:jc w:val="center"/>
              <w:rPr>
                <w:rFonts w:ascii="Times New Roman" w:hAnsi="Times New Roman"/>
                <w:sz w:val="28"/>
                <w:szCs w:val="28"/>
              </w:rPr>
            </w:pPr>
            <w:r>
              <w:rPr>
                <w:noProof/>
                <w:lang w:eastAsia="ru-RU"/>
              </w:rPr>
              <w:drawing>
                <wp:inline distT="0" distB="0" distL="0" distR="0" wp14:anchorId="2E2D121E" wp14:editId="121CCA8A">
                  <wp:extent cx="2083982" cy="88058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srcRect l="13983" t="17336" r="15735" b="30006"/>
                          <a:stretch>
                            <a:fillRect/>
                          </a:stretch>
                        </pic:blipFill>
                        <pic:spPr bwMode="auto">
                          <a:xfrm>
                            <a:off x="0" y="0"/>
                            <a:ext cx="2089342" cy="882850"/>
                          </a:xfrm>
                          <a:prstGeom prst="rect">
                            <a:avLst/>
                          </a:prstGeom>
                          <a:noFill/>
                          <a:ln w="9525">
                            <a:noFill/>
                            <a:miter lim="800000"/>
                            <a:headEnd/>
                            <a:tailEnd/>
                          </a:ln>
                        </pic:spPr>
                      </pic:pic>
                    </a:graphicData>
                  </a:graphic>
                </wp:inline>
              </w:drawing>
            </w:r>
          </w:p>
        </w:tc>
      </w:tr>
      <w:tr w:rsidR="000533C0" w:rsidRPr="00621320" w14:paraId="2A48DB9A" w14:textId="77777777" w:rsidTr="00EF0B60">
        <w:tc>
          <w:tcPr>
            <w:tcW w:w="4927" w:type="dxa"/>
            <w:shd w:val="clear" w:color="auto" w:fill="auto"/>
          </w:tcPr>
          <w:p w14:paraId="5BF11490" w14:textId="77777777" w:rsidR="000533C0" w:rsidRPr="00621320" w:rsidRDefault="000533C0" w:rsidP="00B37918">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Рис. 2. Фрагмент рабочего конденсатора, заполненного заготовками опор</w:t>
            </w:r>
          </w:p>
        </w:tc>
        <w:tc>
          <w:tcPr>
            <w:tcW w:w="4927" w:type="dxa"/>
            <w:shd w:val="clear" w:color="auto" w:fill="auto"/>
          </w:tcPr>
          <w:p w14:paraId="4AAEADA8" w14:textId="77777777" w:rsidR="000533C0" w:rsidRPr="00621320" w:rsidRDefault="000533C0" w:rsidP="00B37918">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Рис. 3. Распределение напряженности электрического поля по длине рабочего конденсатора</w:t>
            </w:r>
          </w:p>
        </w:tc>
      </w:tr>
      <w:tr w:rsidR="00CA4DF9" w:rsidRPr="00621320" w14:paraId="554EF766" w14:textId="77777777" w:rsidTr="00EF0B60">
        <w:tc>
          <w:tcPr>
            <w:tcW w:w="4927" w:type="dxa"/>
            <w:shd w:val="clear" w:color="auto" w:fill="auto"/>
          </w:tcPr>
          <w:p w14:paraId="481D670E" w14:textId="77777777" w:rsidR="00CA4DF9" w:rsidRPr="00621320" w:rsidRDefault="00CA4DF9" w:rsidP="00FF57C4">
            <w:pPr>
              <w:spacing w:after="0" w:line="240" w:lineRule="atLeast"/>
              <w:rPr>
                <w:rFonts w:ascii="Times New Roman" w:hAnsi="Times New Roman"/>
                <w:sz w:val="24"/>
                <w:szCs w:val="24"/>
              </w:rPr>
            </w:pPr>
          </w:p>
        </w:tc>
        <w:tc>
          <w:tcPr>
            <w:tcW w:w="4927" w:type="dxa"/>
            <w:shd w:val="clear" w:color="auto" w:fill="auto"/>
          </w:tcPr>
          <w:p w14:paraId="2B076233" w14:textId="77777777" w:rsidR="00CA4DF9" w:rsidRPr="00621320" w:rsidRDefault="00CA4DF9" w:rsidP="00B37918">
            <w:pPr>
              <w:spacing w:after="0" w:line="240" w:lineRule="atLeast"/>
              <w:ind w:firstLine="567"/>
              <w:jc w:val="center"/>
              <w:rPr>
                <w:rFonts w:ascii="Times New Roman" w:hAnsi="Times New Roman"/>
                <w:sz w:val="24"/>
                <w:szCs w:val="24"/>
              </w:rPr>
            </w:pPr>
          </w:p>
        </w:tc>
      </w:tr>
    </w:tbl>
    <w:p w14:paraId="5175D8B9" w14:textId="77777777" w:rsidR="000533C0" w:rsidRDefault="000533C0" w:rsidP="00FF57C4">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В итоге наиболее походящей частотой для осуществления рассматриваемого способа сушки является 5,28 МГц, но при этом требуются дополнительные меры по обеспечению равномерности.Наиболее простым способом это достигается путём увеличения числа точек подключения ВЧ генератора к рабочему конденсатору. Но не достаточно соединить выход генератора несколькими высокочастотными фидерами с электродами, так как их длина и пространственная ориентация относительно выхода будет разная. Это приводит к образованию стоячих волн в тех фидерах, чья длина отличается от оптимальной. В результате распределение напряжения по длине конденсатора оказывается снова неравномерным. В работе </w:t>
      </w:r>
      <w:r w:rsidRPr="00703E8E">
        <w:rPr>
          <w:rFonts w:ascii="Times New Roman" w:hAnsi="Times New Roman"/>
          <w:sz w:val="28"/>
          <w:szCs w:val="28"/>
        </w:rPr>
        <w:t>[4]</w:t>
      </w:r>
      <w:r>
        <w:rPr>
          <w:rFonts w:ascii="Times New Roman" w:hAnsi="Times New Roman"/>
          <w:sz w:val="28"/>
          <w:szCs w:val="28"/>
        </w:rPr>
        <w:t xml:space="preserve"> предложена оптимальная конструкция высокочастотного токопровода лишенного указанного недостатка, однако в условиях ограниченного пространства вакуумной камеры его реализация без увеличения размеров камеры затруднительна. Таким образом, вопрос о разработке компактных конструкций токопроводов, положительно влияющих на распределение напряжения по длине рабочего конденсатора, остается открытым. </w:t>
      </w:r>
    </w:p>
    <w:p w14:paraId="310814CA" w14:textId="77777777" w:rsidR="000533C0" w:rsidRDefault="000533C0" w:rsidP="00B37918">
      <w:pPr>
        <w:spacing w:after="0" w:line="240" w:lineRule="atLeast"/>
        <w:ind w:firstLine="567"/>
        <w:jc w:val="both"/>
        <w:rPr>
          <w:rFonts w:ascii="Times New Roman" w:hAnsi="Times New Roman"/>
          <w:sz w:val="28"/>
          <w:szCs w:val="28"/>
        </w:rPr>
      </w:pPr>
      <w:r>
        <w:rPr>
          <w:rFonts w:ascii="Times New Roman" w:hAnsi="Times New Roman"/>
          <w:sz w:val="28"/>
          <w:szCs w:val="28"/>
        </w:rPr>
        <w:t>Другой сдерживающий фактор обусловлен диаметром опор. В зависимости от механической нагрузки и их длины онварьируется в диапазоне от 160 до 260 мм по нижней части. Для нагрева заготовок такой толщины электромагнитный способ подведения энергии обладает рядом преимуществ перед традиционными. Главное из них заключается в непосредственном и мгновенном выделении теплоты внутри материала. Следовательно, процесс сушки в центральных зонах наступает быстрее, чем при конвективной или кондуктивной теплопередаче. Очередная сложность состоит в том, что м</w:t>
      </w:r>
      <w:r w:rsidRPr="00CA576B">
        <w:rPr>
          <w:rFonts w:ascii="Times New Roman" w:hAnsi="Times New Roman"/>
          <w:sz w:val="28"/>
          <w:szCs w:val="28"/>
        </w:rPr>
        <w:t xml:space="preserve">ировой опыт эксплуатации </w:t>
      </w:r>
      <w:r>
        <w:rPr>
          <w:rFonts w:ascii="Times New Roman" w:hAnsi="Times New Roman"/>
          <w:sz w:val="28"/>
          <w:szCs w:val="28"/>
        </w:rPr>
        <w:t xml:space="preserve">вакуумно-высокочастотных комплексов для сушки пиломатериалов </w:t>
      </w:r>
      <w:r w:rsidRPr="00CA576B">
        <w:rPr>
          <w:rFonts w:ascii="Times New Roman" w:hAnsi="Times New Roman"/>
          <w:sz w:val="28"/>
          <w:szCs w:val="28"/>
        </w:rPr>
        <w:t>ограничен сортамент</w:t>
      </w:r>
      <w:r>
        <w:rPr>
          <w:rFonts w:ascii="Times New Roman" w:hAnsi="Times New Roman"/>
          <w:sz w:val="28"/>
          <w:szCs w:val="28"/>
        </w:rPr>
        <w:t>ами толщиной</w:t>
      </w:r>
      <w:r w:rsidRPr="00CA576B">
        <w:rPr>
          <w:rFonts w:ascii="Times New Roman" w:hAnsi="Times New Roman"/>
          <w:sz w:val="28"/>
          <w:szCs w:val="28"/>
        </w:rPr>
        <w:t xml:space="preserve"> до 120</w:t>
      </w:r>
      <w:r>
        <w:rPr>
          <w:rFonts w:ascii="Times New Roman" w:hAnsi="Times New Roman"/>
          <w:sz w:val="28"/>
          <w:szCs w:val="28"/>
        </w:rPr>
        <w:t xml:space="preserve">…150 </w:t>
      </w:r>
      <w:r w:rsidRPr="00CA576B">
        <w:rPr>
          <w:rFonts w:ascii="Times New Roman" w:hAnsi="Times New Roman"/>
          <w:sz w:val="28"/>
          <w:szCs w:val="28"/>
        </w:rPr>
        <w:t xml:space="preserve">мм, </w:t>
      </w:r>
      <w:r>
        <w:rPr>
          <w:rFonts w:ascii="Times New Roman" w:hAnsi="Times New Roman"/>
          <w:sz w:val="28"/>
          <w:szCs w:val="28"/>
        </w:rPr>
        <w:t xml:space="preserve">что меньше диаметра заготовок опор. Не смотря на то, что для указанных толщин режимы сушки ещё находятся на стадии опытно-промышленных разработок, уже имеются проверенные практикой рекомендации по выбору режимных параметров, обеспечивающих высокое качество высушенного пиломатериала. Для выработки этих </w:t>
      </w:r>
      <w:r>
        <w:rPr>
          <w:rFonts w:ascii="Times New Roman" w:hAnsi="Times New Roman"/>
          <w:sz w:val="28"/>
          <w:szCs w:val="28"/>
        </w:rPr>
        <w:lastRenderedPageBreak/>
        <w:t>рекомендаций потребовалась работа многих научных коллективов по всему миру в течение нескольких десятков лет. Применительно к вакуумно-высокочастотной сушке заготовок опор с учетом их крупного диаметра этот путь только предстоит пройти, а способствуют его сокращению теоретические исследования. Их целью должно стать получение математических моделей, позволяющих провести оптимизацию процесса сушки.</w:t>
      </w:r>
    </w:p>
    <w:p w14:paraId="1E124C39" w14:textId="77777777" w:rsidR="000533C0" w:rsidRPr="00CA576B" w:rsidRDefault="000533C0"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Попытка разработки варианта такой модели сделана в </w:t>
      </w:r>
      <w:r w:rsidRPr="00DA3D7C">
        <w:rPr>
          <w:rFonts w:ascii="Times New Roman" w:hAnsi="Times New Roman"/>
          <w:sz w:val="28"/>
          <w:szCs w:val="28"/>
        </w:rPr>
        <w:t>[</w:t>
      </w:r>
      <w:r w:rsidRPr="00703E8E">
        <w:rPr>
          <w:rFonts w:ascii="Times New Roman" w:hAnsi="Times New Roman"/>
          <w:sz w:val="28"/>
          <w:szCs w:val="28"/>
        </w:rPr>
        <w:t>5].</w:t>
      </w:r>
      <w:r>
        <w:rPr>
          <w:rFonts w:ascii="Times New Roman" w:hAnsi="Times New Roman"/>
          <w:sz w:val="28"/>
          <w:szCs w:val="28"/>
        </w:rPr>
        <w:t xml:space="preserve">Математическое описание основано на известных уравнениях тепломассопереноса </w:t>
      </w:r>
      <w:r w:rsidRPr="00664862">
        <w:rPr>
          <w:rFonts w:ascii="Times New Roman" w:hAnsi="Times New Roman"/>
          <w:sz w:val="28"/>
          <w:szCs w:val="28"/>
        </w:rPr>
        <w:t>[</w:t>
      </w:r>
      <w:r>
        <w:rPr>
          <w:rFonts w:ascii="Times New Roman" w:hAnsi="Times New Roman"/>
          <w:sz w:val="28"/>
          <w:szCs w:val="28"/>
        </w:rPr>
        <w:t>6</w:t>
      </w:r>
      <w:r w:rsidRPr="00664862">
        <w:rPr>
          <w:rFonts w:ascii="Times New Roman" w:hAnsi="Times New Roman"/>
          <w:sz w:val="28"/>
          <w:szCs w:val="28"/>
        </w:rPr>
        <w:t>]</w:t>
      </w:r>
      <w:r>
        <w:rPr>
          <w:rFonts w:ascii="Times New Roman" w:hAnsi="Times New Roman"/>
          <w:sz w:val="28"/>
          <w:szCs w:val="28"/>
        </w:rPr>
        <w:t xml:space="preserve"> и термодинамических соотношениях </w:t>
      </w:r>
      <w:r w:rsidRPr="00664862">
        <w:rPr>
          <w:rFonts w:ascii="Times New Roman" w:hAnsi="Times New Roman"/>
          <w:sz w:val="28"/>
          <w:szCs w:val="28"/>
        </w:rPr>
        <w:t>[</w:t>
      </w:r>
      <w:r>
        <w:rPr>
          <w:rFonts w:ascii="Times New Roman" w:hAnsi="Times New Roman"/>
          <w:sz w:val="28"/>
          <w:szCs w:val="28"/>
        </w:rPr>
        <w:t>7</w:t>
      </w:r>
      <w:r w:rsidRPr="00664862">
        <w:rPr>
          <w:rFonts w:ascii="Times New Roman" w:hAnsi="Times New Roman"/>
          <w:sz w:val="28"/>
          <w:szCs w:val="28"/>
        </w:rPr>
        <w:t>]</w:t>
      </w:r>
      <w:r>
        <w:rPr>
          <w:rFonts w:ascii="Times New Roman" w:hAnsi="Times New Roman"/>
          <w:sz w:val="28"/>
          <w:szCs w:val="28"/>
        </w:rPr>
        <w:t>, отражающих изменение параметров среды в вакуумной камере, влияющих на интенсивность тепло- и массообмена на поверхности материала. В отличие от других существующих моделей процесс сушки рассматривается в одномерной постановке, но учитывается неравномерность распределения параметров электромагнитного поля по длине рабочего конденсатора.</w:t>
      </w:r>
      <w:r w:rsidRPr="00CA576B">
        <w:rPr>
          <w:rFonts w:ascii="Times New Roman" w:hAnsi="Times New Roman"/>
          <w:sz w:val="28"/>
          <w:szCs w:val="28"/>
        </w:rPr>
        <w:t xml:space="preserve">Апробация математической модели проводилась путем сопоставления с имеющимися экспериментальными данными. </w:t>
      </w:r>
      <w:r>
        <w:rPr>
          <w:rFonts w:ascii="Times New Roman" w:hAnsi="Times New Roman"/>
          <w:sz w:val="28"/>
          <w:szCs w:val="28"/>
        </w:rPr>
        <w:t>И</w:t>
      </w:r>
      <w:r w:rsidRPr="00CA576B">
        <w:rPr>
          <w:rFonts w:ascii="Times New Roman" w:hAnsi="Times New Roman"/>
          <w:sz w:val="28"/>
          <w:szCs w:val="28"/>
        </w:rPr>
        <w:t>сходные данные</w:t>
      </w:r>
      <w:r>
        <w:rPr>
          <w:rFonts w:ascii="Times New Roman" w:hAnsi="Times New Roman"/>
          <w:sz w:val="28"/>
          <w:szCs w:val="28"/>
        </w:rPr>
        <w:t xml:space="preserve"> для расчета</w:t>
      </w:r>
      <w:r w:rsidRPr="00CA576B">
        <w:rPr>
          <w:rFonts w:ascii="Times New Roman" w:hAnsi="Times New Roman"/>
          <w:sz w:val="28"/>
          <w:szCs w:val="28"/>
        </w:rPr>
        <w:t xml:space="preserve"> были максимально приближены к эксперименту. В результате получены зависимости изменения температуры и среднего влагосодержания материала от времени</w:t>
      </w:r>
      <w:r>
        <w:rPr>
          <w:rFonts w:ascii="Times New Roman" w:hAnsi="Times New Roman"/>
          <w:sz w:val="28"/>
          <w:szCs w:val="28"/>
        </w:rPr>
        <w:t xml:space="preserve">, которые представлены в </w:t>
      </w:r>
      <w:r w:rsidRPr="007727BB">
        <w:rPr>
          <w:rFonts w:ascii="Times New Roman" w:hAnsi="Times New Roman"/>
          <w:sz w:val="28"/>
          <w:szCs w:val="28"/>
        </w:rPr>
        <w:t>[</w:t>
      </w:r>
      <w:r>
        <w:rPr>
          <w:rFonts w:ascii="Times New Roman" w:hAnsi="Times New Roman"/>
          <w:sz w:val="28"/>
          <w:szCs w:val="28"/>
        </w:rPr>
        <w:t>5</w:t>
      </w:r>
      <w:r w:rsidRPr="007727BB">
        <w:rPr>
          <w:rFonts w:ascii="Times New Roman" w:hAnsi="Times New Roman"/>
          <w:sz w:val="28"/>
          <w:szCs w:val="28"/>
        </w:rPr>
        <w:t>]</w:t>
      </w:r>
      <w:r w:rsidRPr="00CA576B">
        <w:rPr>
          <w:rFonts w:ascii="Times New Roman" w:hAnsi="Times New Roman"/>
          <w:sz w:val="28"/>
          <w:szCs w:val="28"/>
        </w:rPr>
        <w:t>.</w:t>
      </w:r>
      <w:r>
        <w:rPr>
          <w:rFonts w:ascii="Times New Roman" w:hAnsi="Times New Roman"/>
          <w:sz w:val="28"/>
          <w:szCs w:val="28"/>
        </w:rPr>
        <w:t xml:space="preserve">На основе полученных результатов сделан вывод о достаточной адекватности математической модели для проведения дальнейших </w:t>
      </w:r>
      <w:r w:rsidRPr="00CA576B">
        <w:rPr>
          <w:rFonts w:ascii="Times New Roman" w:hAnsi="Times New Roman"/>
          <w:sz w:val="28"/>
          <w:szCs w:val="28"/>
        </w:rPr>
        <w:t xml:space="preserve">исследований. </w:t>
      </w:r>
    </w:p>
    <w:p w14:paraId="3F02DB15" w14:textId="77777777" w:rsidR="000533C0" w:rsidRDefault="000533C0" w:rsidP="00B37918">
      <w:pPr>
        <w:spacing w:after="0" w:line="240" w:lineRule="atLeast"/>
        <w:ind w:firstLine="567"/>
        <w:jc w:val="both"/>
        <w:rPr>
          <w:rFonts w:ascii="Times New Roman" w:hAnsi="Times New Roman"/>
          <w:sz w:val="28"/>
          <w:szCs w:val="28"/>
        </w:rPr>
      </w:pPr>
      <w:r>
        <w:rPr>
          <w:rFonts w:ascii="Times New Roman" w:hAnsi="Times New Roman"/>
          <w:sz w:val="28"/>
          <w:szCs w:val="28"/>
        </w:rPr>
        <w:t>Отмеченные в статье</w:t>
      </w:r>
      <w:r w:rsidRPr="00CA576B">
        <w:rPr>
          <w:rFonts w:ascii="Times New Roman" w:hAnsi="Times New Roman"/>
          <w:sz w:val="28"/>
          <w:szCs w:val="28"/>
        </w:rPr>
        <w:t xml:space="preserve"> результаты теоретических исследований в виде математических моделей в дальнейшем помогут устранить</w:t>
      </w:r>
      <w:r>
        <w:rPr>
          <w:rFonts w:ascii="Times New Roman" w:hAnsi="Times New Roman"/>
          <w:sz w:val="28"/>
          <w:szCs w:val="28"/>
        </w:rPr>
        <w:t xml:space="preserve"> рассмотренные</w:t>
      </w:r>
      <w:r w:rsidRPr="00CA576B">
        <w:rPr>
          <w:rFonts w:ascii="Times New Roman" w:hAnsi="Times New Roman"/>
          <w:sz w:val="28"/>
          <w:szCs w:val="28"/>
        </w:rPr>
        <w:t xml:space="preserve"> технические и технологические ограничения применения ваку</w:t>
      </w:r>
      <w:r w:rsidR="00E812F0">
        <w:rPr>
          <w:rFonts w:ascii="Times New Roman" w:hAnsi="Times New Roman"/>
          <w:sz w:val="28"/>
          <w:szCs w:val="28"/>
        </w:rPr>
        <w:t>умно-высокочастотной технологии</w:t>
      </w:r>
      <w:r w:rsidRPr="00CA576B">
        <w:rPr>
          <w:rFonts w:ascii="Times New Roman" w:hAnsi="Times New Roman"/>
          <w:sz w:val="28"/>
          <w:szCs w:val="28"/>
        </w:rPr>
        <w:t xml:space="preserve"> и</w:t>
      </w:r>
      <w:r>
        <w:rPr>
          <w:rFonts w:ascii="Times New Roman" w:hAnsi="Times New Roman"/>
          <w:sz w:val="28"/>
          <w:szCs w:val="28"/>
        </w:rPr>
        <w:t>,</w:t>
      </w:r>
      <w:r w:rsidRPr="00CA576B">
        <w:rPr>
          <w:rFonts w:ascii="Times New Roman" w:hAnsi="Times New Roman"/>
          <w:sz w:val="28"/>
          <w:szCs w:val="28"/>
        </w:rPr>
        <w:t xml:space="preserve"> таким образом</w:t>
      </w:r>
      <w:r>
        <w:rPr>
          <w:rFonts w:ascii="Times New Roman" w:hAnsi="Times New Roman"/>
          <w:sz w:val="28"/>
          <w:szCs w:val="28"/>
        </w:rPr>
        <w:t>,</w:t>
      </w:r>
      <w:r w:rsidR="00E812F0">
        <w:rPr>
          <w:rFonts w:ascii="Times New Roman" w:hAnsi="Times New Roman"/>
          <w:sz w:val="28"/>
          <w:szCs w:val="28"/>
        </w:rPr>
        <w:t xml:space="preserve"> обеспечить высокую</w:t>
      </w:r>
      <w:r w:rsidRPr="00CA576B">
        <w:rPr>
          <w:rFonts w:ascii="Times New Roman" w:hAnsi="Times New Roman"/>
          <w:sz w:val="28"/>
          <w:szCs w:val="28"/>
        </w:rPr>
        <w:t xml:space="preserve"> скорость и качество сушки деревянных опор, решая при этом задачу повышения срока их службы. </w:t>
      </w:r>
    </w:p>
    <w:p w14:paraId="6B9B8D31" w14:textId="77777777" w:rsidR="007F0407" w:rsidRPr="002C4F69" w:rsidRDefault="007F0407" w:rsidP="00B37918">
      <w:pPr>
        <w:spacing w:after="0" w:line="240" w:lineRule="atLeast"/>
        <w:ind w:firstLine="567"/>
        <w:jc w:val="both"/>
        <w:rPr>
          <w:rFonts w:ascii="Times New Roman" w:hAnsi="Times New Roman"/>
          <w:sz w:val="28"/>
          <w:szCs w:val="28"/>
        </w:rPr>
      </w:pPr>
    </w:p>
    <w:p w14:paraId="49848577" w14:textId="77777777" w:rsidR="000533C0" w:rsidRDefault="000533C0" w:rsidP="007F0407">
      <w:pPr>
        <w:pStyle w:val="af0"/>
        <w:spacing w:after="240"/>
        <w:ind w:firstLine="567"/>
        <w:jc w:val="center"/>
        <w:rPr>
          <w:rFonts w:ascii="Times New Roman" w:hAnsi="Times New Roman"/>
          <w:b/>
          <w:spacing w:val="-4"/>
          <w:sz w:val="28"/>
          <w:szCs w:val="28"/>
        </w:rPr>
      </w:pPr>
      <w:r w:rsidRPr="00E94978">
        <w:rPr>
          <w:rFonts w:ascii="Times New Roman" w:hAnsi="Times New Roman"/>
          <w:b/>
          <w:spacing w:val="-4"/>
          <w:sz w:val="28"/>
          <w:szCs w:val="28"/>
        </w:rPr>
        <w:t>Источники</w:t>
      </w:r>
    </w:p>
    <w:p w14:paraId="7C00F906" w14:textId="77777777" w:rsidR="000533C0" w:rsidRPr="007C08D2" w:rsidRDefault="000533C0" w:rsidP="007F0407">
      <w:pPr>
        <w:pStyle w:val="a6"/>
        <w:numPr>
          <w:ilvl w:val="0"/>
          <w:numId w:val="5"/>
        </w:numPr>
        <w:tabs>
          <w:tab w:val="left" w:pos="993"/>
        </w:tabs>
        <w:spacing w:after="240" w:line="240" w:lineRule="atLeast"/>
        <w:ind w:firstLine="567"/>
        <w:jc w:val="both"/>
        <w:rPr>
          <w:rFonts w:ascii="Times New Roman" w:hAnsi="Times New Roman"/>
          <w:sz w:val="28"/>
          <w:szCs w:val="24"/>
        </w:rPr>
      </w:pPr>
      <w:r>
        <w:rPr>
          <w:rFonts w:ascii="Times New Roman" w:hAnsi="Times New Roman"/>
          <w:sz w:val="28"/>
          <w:szCs w:val="24"/>
        </w:rPr>
        <w:t xml:space="preserve">Гатиянов И.З., Сибитов Л.С. Способы и установки контроля опор из трубчатых стержней, применаемых в энергетическом строительстве при воздействии на них статических и динамических нагрузок. </w:t>
      </w:r>
      <w:r w:rsidRPr="007B3682">
        <w:rPr>
          <w:rFonts w:ascii="Times New Roman" w:hAnsi="Times New Roman"/>
          <w:sz w:val="28"/>
          <w:szCs w:val="24"/>
        </w:rPr>
        <w:t xml:space="preserve">Известия высших учебных заведений. </w:t>
      </w:r>
      <w:r w:rsidR="00E6256C">
        <w:rPr>
          <w:rFonts w:ascii="Times New Roman" w:hAnsi="Times New Roman"/>
          <w:sz w:val="28"/>
          <w:szCs w:val="24"/>
        </w:rPr>
        <w:t>П</w:t>
      </w:r>
      <w:r w:rsidR="00BA4832">
        <w:rPr>
          <w:rFonts w:ascii="Times New Roman" w:hAnsi="Times New Roman"/>
          <w:sz w:val="28"/>
          <w:szCs w:val="24"/>
        </w:rPr>
        <w:t>роблемы Э</w:t>
      </w:r>
      <w:r w:rsidR="00E6256C" w:rsidRPr="007B3682">
        <w:rPr>
          <w:rFonts w:ascii="Times New Roman" w:hAnsi="Times New Roman"/>
          <w:sz w:val="28"/>
          <w:szCs w:val="24"/>
        </w:rPr>
        <w:t>нергетики</w:t>
      </w:r>
      <w:r>
        <w:rPr>
          <w:rFonts w:ascii="Times New Roman" w:hAnsi="Times New Roman"/>
          <w:sz w:val="28"/>
          <w:szCs w:val="24"/>
        </w:rPr>
        <w:t>2018; 20(5-6); 93-101.</w:t>
      </w:r>
    </w:p>
    <w:p w14:paraId="4C5E505E" w14:textId="77777777" w:rsidR="000533C0" w:rsidRDefault="000533C0" w:rsidP="00B37918">
      <w:pPr>
        <w:pStyle w:val="a6"/>
        <w:numPr>
          <w:ilvl w:val="0"/>
          <w:numId w:val="5"/>
        </w:numPr>
        <w:tabs>
          <w:tab w:val="left" w:pos="993"/>
        </w:tabs>
        <w:spacing w:after="0" w:line="240" w:lineRule="atLeast"/>
        <w:ind w:firstLine="567"/>
        <w:jc w:val="both"/>
        <w:rPr>
          <w:rFonts w:ascii="Times New Roman" w:hAnsi="Times New Roman"/>
          <w:sz w:val="28"/>
          <w:szCs w:val="24"/>
        </w:rPr>
      </w:pPr>
      <w:r w:rsidRPr="00887525">
        <w:rPr>
          <w:rFonts w:ascii="Times New Roman" w:hAnsi="Times New Roman"/>
          <w:sz w:val="28"/>
          <w:szCs w:val="24"/>
        </w:rPr>
        <w:t>Савина Н.В., Варыгина А.О. Развитие опор ВЛЭП и их адаптация к современным условиям // Сборник трудов конференции Энергетика: управление, качество и эффективность использования ресурсов, Благовещенск, 11-12 марта 2019 г. 2019. С. 347-352.</w:t>
      </w:r>
    </w:p>
    <w:p w14:paraId="593E0348" w14:textId="77777777" w:rsidR="000533C0" w:rsidRDefault="000533C0" w:rsidP="00B37918">
      <w:pPr>
        <w:pStyle w:val="a6"/>
        <w:numPr>
          <w:ilvl w:val="0"/>
          <w:numId w:val="5"/>
        </w:numPr>
        <w:tabs>
          <w:tab w:val="left" w:pos="993"/>
        </w:tabs>
        <w:spacing w:after="0" w:line="240" w:lineRule="atLeast"/>
        <w:ind w:firstLine="567"/>
        <w:jc w:val="both"/>
        <w:rPr>
          <w:rFonts w:ascii="Times New Roman" w:hAnsi="Times New Roman"/>
          <w:sz w:val="28"/>
          <w:szCs w:val="24"/>
        </w:rPr>
      </w:pPr>
      <w:r w:rsidRPr="00703E8E">
        <w:rPr>
          <w:rFonts w:ascii="Times New Roman" w:hAnsi="Times New Roman"/>
          <w:sz w:val="28"/>
          <w:szCs w:val="24"/>
        </w:rPr>
        <w:t>Качанов А.Н., Коренков Д.А. Описание электромагнитного поля в плоском конденсаторе при высокочастотном нагреве длинномерных диэлектриков // Вестник КрасГАУ.2016. № 10(121).С. 137-143.</w:t>
      </w:r>
    </w:p>
    <w:p w14:paraId="3B10D8E4" w14:textId="77777777" w:rsidR="000533C0" w:rsidRPr="00703E8E" w:rsidRDefault="0051156A" w:rsidP="00B37918">
      <w:pPr>
        <w:numPr>
          <w:ilvl w:val="0"/>
          <w:numId w:val="5"/>
        </w:numPr>
        <w:tabs>
          <w:tab w:val="left" w:pos="993"/>
        </w:tabs>
        <w:spacing w:after="0" w:line="240" w:lineRule="atLeast"/>
        <w:ind w:firstLine="567"/>
        <w:jc w:val="both"/>
        <w:rPr>
          <w:rFonts w:ascii="Times New Roman" w:hAnsi="Times New Roman"/>
          <w:sz w:val="28"/>
          <w:szCs w:val="24"/>
        </w:rPr>
      </w:pPr>
      <w:r w:rsidRPr="007F0407">
        <w:rPr>
          <w:rFonts w:ascii="Times New Roman" w:hAnsi="Times New Roman"/>
          <w:sz w:val="28"/>
          <w:szCs w:val="24"/>
        </w:rPr>
        <w:t>Грач И.М., Урсеитов О.У., Дорошенко Н.Н., Филин А.Й.Способ высокочастотной сушки длинномерного материала</w:t>
      </w:r>
      <w:r w:rsidR="000533C0" w:rsidRPr="00703E8E">
        <w:rPr>
          <w:rFonts w:ascii="Times New Roman" w:hAnsi="Times New Roman"/>
          <w:sz w:val="28"/>
          <w:szCs w:val="24"/>
        </w:rPr>
        <w:t xml:space="preserve">Пат. № 783541, МПК </w:t>
      </w:r>
      <w:r w:rsidR="000533C0" w:rsidRPr="00703E8E">
        <w:rPr>
          <w:rFonts w:ascii="Times New Roman" w:hAnsi="Times New Roman"/>
          <w:sz w:val="28"/>
          <w:szCs w:val="24"/>
        </w:rPr>
        <w:lastRenderedPageBreak/>
        <w:t>F26B3/34 /, заявитель и патентообладатель Фзузен</w:t>
      </w:r>
      <w:r>
        <w:rPr>
          <w:rFonts w:ascii="Times New Roman" w:hAnsi="Times New Roman"/>
          <w:sz w:val="28"/>
          <w:szCs w:val="24"/>
        </w:rPr>
        <w:t>ский политехнический институт.</w:t>
      </w:r>
      <w:r w:rsidR="000533C0" w:rsidRPr="00703E8E">
        <w:rPr>
          <w:rFonts w:ascii="Times New Roman" w:hAnsi="Times New Roman"/>
          <w:sz w:val="28"/>
          <w:szCs w:val="24"/>
        </w:rPr>
        <w:t xml:space="preserve"> № 2663936; заявл. 06.09.78; опубл. 30.11.80.</w:t>
      </w:r>
    </w:p>
    <w:p w14:paraId="105D86B6" w14:textId="77777777" w:rsidR="000533C0" w:rsidRDefault="000533C0" w:rsidP="00B37918">
      <w:pPr>
        <w:pStyle w:val="a6"/>
        <w:numPr>
          <w:ilvl w:val="0"/>
          <w:numId w:val="5"/>
        </w:numPr>
        <w:tabs>
          <w:tab w:val="left" w:pos="993"/>
        </w:tabs>
        <w:spacing w:after="0" w:line="240" w:lineRule="atLeast"/>
        <w:ind w:firstLine="567"/>
        <w:jc w:val="both"/>
        <w:rPr>
          <w:rFonts w:ascii="Times New Roman" w:hAnsi="Times New Roman"/>
          <w:sz w:val="28"/>
          <w:szCs w:val="24"/>
        </w:rPr>
      </w:pPr>
      <w:r w:rsidRPr="007B3682">
        <w:rPr>
          <w:rFonts w:ascii="Times New Roman" w:hAnsi="Times New Roman"/>
          <w:sz w:val="28"/>
          <w:szCs w:val="24"/>
        </w:rPr>
        <w:t xml:space="preserve">Качанов А.Н., Коренков Д.А., Ревков А.А., Максимов В.В., ВоркуновО.В. Моделирование процессов высокочастотной сушки деревянных опор в вакуумной камере // Известия высших учебных заведений. </w:t>
      </w:r>
      <w:r w:rsidR="00E6256C">
        <w:rPr>
          <w:rFonts w:ascii="Times New Roman" w:hAnsi="Times New Roman"/>
          <w:sz w:val="28"/>
          <w:szCs w:val="24"/>
        </w:rPr>
        <w:t>П</w:t>
      </w:r>
      <w:r w:rsidR="00E6256C" w:rsidRPr="007B3682">
        <w:rPr>
          <w:rFonts w:ascii="Times New Roman" w:hAnsi="Times New Roman"/>
          <w:sz w:val="28"/>
          <w:szCs w:val="24"/>
        </w:rPr>
        <w:t>роблемы энергетики</w:t>
      </w:r>
      <w:r w:rsidRPr="007B3682">
        <w:rPr>
          <w:rFonts w:ascii="Times New Roman" w:hAnsi="Times New Roman"/>
          <w:sz w:val="28"/>
          <w:szCs w:val="24"/>
        </w:rPr>
        <w:t>2020. Т. 22. № 6. С. 130-142.</w:t>
      </w:r>
    </w:p>
    <w:p w14:paraId="6F05AC76" w14:textId="77777777" w:rsidR="000533C0" w:rsidRDefault="000533C0" w:rsidP="00B37918">
      <w:pPr>
        <w:pStyle w:val="a6"/>
        <w:numPr>
          <w:ilvl w:val="0"/>
          <w:numId w:val="5"/>
        </w:numPr>
        <w:tabs>
          <w:tab w:val="left" w:pos="993"/>
        </w:tabs>
        <w:spacing w:after="0" w:line="240" w:lineRule="atLeast"/>
        <w:ind w:firstLine="567"/>
        <w:jc w:val="both"/>
        <w:rPr>
          <w:rFonts w:ascii="Times New Roman" w:hAnsi="Times New Roman"/>
          <w:sz w:val="28"/>
          <w:szCs w:val="24"/>
        </w:rPr>
      </w:pPr>
      <w:r w:rsidRPr="00703E8E">
        <w:rPr>
          <w:rFonts w:ascii="Times New Roman" w:hAnsi="Times New Roman"/>
          <w:sz w:val="28"/>
          <w:szCs w:val="24"/>
        </w:rPr>
        <w:t>Комаров В.В. Формулировки математических моделей процессов взаимодействия электромагнитных волн с диссипативными средами в СВЧ-нагревательных системах // Физика волновых процессов и радиотехнические системы. 2010. Т.13. № 4. С. 57-63.</w:t>
      </w:r>
    </w:p>
    <w:p w14:paraId="47B61B7C" w14:textId="77777777" w:rsidR="00FF5579" w:rsidRDefault="000533C0" w:rsidP="00B37918">
      <w:pPr>
        <w:pStyle w:val="a6"/>
        <w:numPr>
          <w:ilvl w:val="0"/>
          <w:numId w:val="5"/>
        </w:numPr>
        <w:tabs>
          <w:tab w:val="left" w:pos="993"/>
        </w:tabs>
        <w:spacing w:after="0" w:line="240" w:lineRule="atLeast"/>
        <w:ind w:firstLine="567"/>
        <w:jc w:val="both"/>
        <w:rPr>
          <w:rFonts w:ascii="Times New Roman" w:hAnsi="Times New Roman"/>
          <w:sz w:val="28"/>
          <w:szCs w:val="24"/>
        </w:rPr>
      </w:pPr>
      <w:r w:rsidRPr="00703E8E">
        <w:rPr>
          <w:rFonts w:ascii="Times New Roman" w:hAnsi="Times New Roman"/>
          <w:sz w:val="28"/>
          <w:szCs w:val="24"/>
        </w:rPr>
        <w:t>Сафин Р.Р., Хасаншин Р.Р., Сафин Р.Г. Математическая модель процесса конвективной сушки пиломатериалов в разреженной среде // Лесной журнал.2006.№ 4.С. 64-71.</w:t>
      </w:r>
    </w:p>
    <w:p w14:paraId="30493E30" w14:textId="77777777" w:rsidR="002C4F69" w:rsidRDefault="002C4F69" w:rsidP="00B37918">
      <w:pPr>
        <w:pBdr>
          <w:top w:val="nil"/>
          <w:left w:val="nil"/>
          <w:bottom w:val="nil"/>
          <w:right w:val="nil"/>
          <w:between w:val="nil"/>
        </w:pBdr>
        <w:suppressAutoHyphens/>
        <w:spacing w:after="0" w:line="240" w:lineRule="atLeast"/>
        <w:ind w:firstLine="567"/>
        <w:rPr>
          <w:rFonts w:ascii="Times New Roman" w:hAnsi="Times New Roman"/>
          <w:sz w:val="24"/>
          <w:szCs w:val="24"/>
        </w:rPr>
      </w:pPr>
      <w:bookmarkStart w:id="3" w:name="_Hlk67755141"/>
      <w:bookmarkEnd w:id="3"/>
    </w:p>
    <w:p w14:paraId="04E37EA0" w14:textId="77777777" w:rsidR="007F0407" w:rsidRPr="007F0407" w:rsidRDefault="007F0407" w:rsidP="00B37918">
      <w:pPr>
        <w:pBdr>
          <w:top w:val="nil"/>
          <w:left w:val="nil"/>
          <w:bottom w:val="nil"/>
          <w:right w:val="nil"/>
          <w:between w:val="nil"/>
        </w:pBdr>
        <w:suppressAutoHyphens/>
        <w:spacing w:after="0" w:line="240" w:lineRule="atLeast"/>
        <w:ind w:firstLine="567"/>
        <w:rPr>
          <w:rFonts w:ascii="Times New Roman" w:hAnsi="Times New Roman"/>
          <w:sz w:val="24"/>
          <w:szCs w:val="24"/>
        </w:rPr>
      </w:pPr>
    </w:p>
    <w:p w14:paraId="267D62AB" w14:textId="77777777" w:rsidR="00800D1A" w:rsidRPr="00800D1A" w:rsidRDefault="00800D1A" w:rsidP="00B37918">
      <w:pPr>
        <w:pBdr>
          <w:top w:val="nil"/>
          <w:left w:val="nil"/>
          <w:bottom w:val="nil"/>
          <w:right w:val="nil"/>
          <w:between w:val="nil"/>
        </w:pBdr>
        <w:suppressAutoHyphens/>
        <w:spacing w:after="0" w:line="240" w:lineRule="atLeast"/>
        <w:ind w:firstLine="567"/>
        <w:rPr>
          <w:rFonts w:ascii="Times New Roman" w:hAnsi="Times New Roman"/>
          <w:sz w:val="24"/>
          <w:szCs w:val="24"/>
          <w:lang w:eastAsia="zh-CN"/>
        </w:rPr>
      </w:pPr>
      <w:r w:rsidRPr="00800D1A">
        <w:rPr>
          <w:rFonts w:ascii="Times New Roman" w:hAnsi="Times New Roman"/>
          <w:sz w:val="24"/>
          <w:szCs w:val="24"/>
          <w:lang w:eastAsia="zh-CN"/>
        </w:rPr>
        <w:t>УДК 621.314.2</w:t>
      </w:r>
      <w:bookmarkStart w:id="4" w:name="_GoBack"/>
      <w:bookmarkEnd w:id="4"/>
    </w:p>
    <w:p w14:paraId="333F09D9" w14:textId="77777777" w:rsidR="00800D1A" w:rsidRPr="00800D1A" w:rsidRDefault="00800D1A" w:rsidP="00B37918">
      <w:pPr>
        <w:spacing w:after="0" w:line="240" w:lineRule="atLeast"/>
        <w:ind w:firstLine="567"/>
        <w:rPr>
          <w:rFonts w:ascii="Times New Roman" w:hAnsi="Times New Roman"/>
          <w:b/>
          <w:sz w:val="24"/>
          <w:szCs w:val="24"/>
        </w:rPr>
      </w:pPr>
    </w:p>
    <w:p w14:paraId="14698780" w14:textId="77777777" w:rsidR="00800D1A" w:rsidRPr="00E920B6" w:rsidRDefault="00800D1A" w:rsidP="0063433B">
      <w:pPr>
        <w:pStyle w:val="1"/>
        <w:spacing w:before="0" w:line="240" w:lineRule="atLeast"/>
        <w:jc w:val="center"/>
        <w:rPr>
          <w:rFonts w:ascii="Times New Roman" w:eastAsia="Calibri" w:hAnsi="Times New Roman"/>
          <w:b/>
          <w:color w:val="000000"/>
          <w:sz w:val="28"/>
          <w:szCs w:val="28"/>
        </w:rPr>
      </w:pPr>
      <w:bookmarkStart w:id="5" w:name="_Toc69728501"/>
      <w:r w:rsidRPr="00E920B6">
        <w:rPr>
          <w:rFonts w:ascii="Times New Roman" w:eastAsia="Calibri" w:hAnsi="Times New Roman"/>
          <w:b/>
          <w:color w:val="000000"/>
          <w:sz w:val="28"/>
          <w:szCs w:val="28"/>
        </w:rPr>
        <w:t>ДЕСТРУКТИВНОЕ ВОЗДЕЙСТВИЕ ГЕОИНДУЦИРОВАННЫХ ТОКОВ НА СИЛОВЫЕ ТРАНСФОРМАТОРЫ И АВТОТРАНСФОРМАТОРЫ ЭЛЕКТРОЭНЕРГЕТИЧЕСКИХ СИСТЕМ</w:t>
      </w:r>
      <w:bookmarkEnd w:id="5"/>
    </w:p>
    <w:p w14:paraId="2F7FFFC9" w14:textId="77777777" w:rsidR="00800D1A" w:rsidRPr="00800D1A" w:rsidRDefault="00800D1A" w:rsidP="0063433B">
      <w:pPr>
        <w:spacing w:after="0" w:line="240" w:lineRule="atLeast"/>
        <w:jc w:val="center"/>
        <w:rPr>
          <w:rFonts w:ascii="Times New Roman" w:hAnsi="Times New Roman"/>
          <w:b/>
          <w:sz w:val="28"/>
          <w:szCs w:val="28"/>
        </w:rPr>
      </w:pPr>
    </w:p>
    <w:p w14:paraId="5C848408" w14:textId="77777777" w:rsidR="00800D1A" w:rsidRPr="00800D1A" w:rsidRDefault="00800D1A" w:rsidP="0063433B">
      <w:pPr>
        <w:pBdr>
          <w:top w:val="nil"/>
          <w:left w:val="nil"/>
          <w:bottom w:val="nil"/>
          <w:right w:val="nil"/>
          <w:between w:val="nil"/>
        </w:pBdr>
        <w:suppressAutoHyphens/>
        <w:spacing w:after="0" w:line="240" w:lineRule="atLeast"/>
        <w:jc w:val="center"/>
        <w:rPr>
          <w:rFonts w:ascii="Times New Roman" w:hAnsi="Times New Roman"/>
          <w:sz w:val="24"/>
          <w:szCs w:val="24"/>
          <w:lang w:eastAsia="zh-CN"/>
        </w:rPr>
      </w:pPr>
      <w:r w:rsidRPr="00800D1A">
        <w:rPr>
          <w:rFonts w:ascii="Times New Roman" w:hAnsi="Times New Roman"/>
          <w:sz w:val="24"/>
          <w:szCs w:val="24"/>
          <w:lang w:eastAsia="zh-CN"/>
        </w:rPr>
        <w:t>Вахнина Вера Васильевна, Кувшинов Алексей Алексеевич, Бычков Александр Владимирович, Федяй Олег Валерьевич, Еремин Роман Николаевич</w:t>
      </w:r>
    </w:p>
    <w:p w14:paraId="62CA01B8" w14:textId="77777777" w:rsidR="00DC6021" w:rsidRDefault="00800D1A" w:rsidP="0063433B">
      <w:pPr>
        <w:pBdr>
          <w:top w:val="nil"/>
          <w:left w:val="nil"/>
          <w:bottom w:val="nil"/>
          <w:right w:val="nil"/>
          <w:between w:val="nil"/>
        </w:pBdr>
        <w:suppressAutoHyphens/>
        <w:spacing w:after="0" w:line="240" w:lineRule="atLeast"/>
        <w:jc w:val="center"/>
        <w:rPr>
          <w:rFonts w:ascii="Times New Roman" w:hAnsi="Times New Roman"/>
          <w:sz w:val="24"/>
          <w:szCs w:val="24"/>
          <w:lang w:eastAsia="zh-CN"/>
        </w:rPr>
      </w:pPr>
      <w:r w:rsidRPr="00800D1A">
        <w:rPr>
          <w:rFonts w:ascii="Times New Roman" w:hAnsi="Times New Roman"/>
          <w:sz w:val="24"/>
          <w:szCs w:val="24"/>
          <w:lang w:eastAsia="zh-CN"/>
        </w:rPr>
        <w:t>ФГБОУ ВО «ТГУ», г. Тольятти</w:t>
      </w:r>
    </w:p>
    <w:p w14:paraId="7AB0CF60" w14:textId="77777777" w:rsidR="00800D1A" w:rsidRDefault="00800D1A" w:rsidP="0063433B">
      <w:pPr>
        <w:pBdr>
          <w:top w:val="nil"/>
          <w:left w:val="nil"/>
          <w:bottom w:val="nil"/>
          <w:right w:val="nil"/>
          <w:between w:val="nil"/>
        </w:pBdr>
        <w:suppressAutoHyphens/>
        <w:spacing w:after="0" w:line="240" w:lineRule="atLeast"/>
        <w:jc w:val="center"/>
        <w:rPr>
          <w:rFonts w:ascii="Times New Roman" w:hAnsi="Times New Roman"/>
          <w:sz w:val="24"/>
          <w:szCs w:val="24"/>
          <w:lang w:eastAsia="zh-CN"/>
        </w:rPr>
      </w:pPr>
      <w:r w:rsidRPr="00126111">
        <w:rPr>
          <w:rFonts w:ascii="Times New Roman" w:hAnsi="Times New Roman"/>
          <w:sz w:val="24"/>
          <w:szCs w:val="24"/>
          <w:lang w:val="en-US" w:eastAsia="zh-CN"/>
        </w:rPr>
        <w:t>vvvahnina</w:t>
      </w:r>
      <w:r w:rsidRPr="00126111">
        <w:rPr>
          <w:rFonts w:ascii="Times New Roman" w:hAnsi="Times New Roman"/>
          <w:sz w:val="24"/>
          <w:szCs w:val="24"/>
          <w:lang w:eastAsia="zh-CN"/>
        </w:rPr>
        <w:t>@</w:t>
      </w:r>
      <w:r w:rsidRPr="00126111">
        <w:rPr>
          <w:rFonts w:ascii="Times New Roman" w:hAnsi="Times New Roman"/>
          <w:sz w:val="24"/>
          <w:szCs w:val="24"/>
          <w:lang w:val="en-US" w:eastAsia="zh-CN"/>
        </w:rPr>
        <w:t>yandex</w:t>
      </w:r>
      <w:r w:rsidRPr="00126111">
        <w:rPr>
          <w:rFonts w:ascii="Times New Roman" w:hAnsi="Times New Roman"/>
          <w:sz w:val="24"/>
          <w:szCs w:val="24"/>
          <w:lang w:eastAsia="zh-CN"/>
        </w:rPr>
        <w:t>.</w:t>
      </w:r>
      <w:r w:rsidRPr="00126111">
        <w:rPr>
          <w:rFonts w:ascii="Times New Roman" w:hAnsi="Times New Roman"/>
          <w:sz w:val="24"/>
          <w:szCs w:val="24"/>
          <w:lang w:val="en-US" w:eastAsia="zh-CN"/>
        </w:rPr>
        <w:t>ru</w:t>
      </w:r>
    </w:p>
    <w:p w14:paraId="6C10866A" w14:textId="77777777" w:rsidR="00800D1A" w:rsidRPr="00800D1A" w:rsidRDefault="00800D1A" w:rsidP="00B37918">
      <w:pPr>
        <w:spacing w:after="0" w:line="240" w:lineRule="atLeast"/>
        <w:ind w:firstLine="567"/>
        <w:jc w:val="both"/>
        <w:rPr>
          <w:rFonts w:ascii="Times New Roman" w:hAnsi="Times New Roman"/>
          <w:i/>
          <w:sz w:val="24"/>
          <w:szCs w:val="24"/>
        </w:rPr>
      </w:pPr>
    </w:p>
    <w:p w14:paraId="51018A1E" w14:textId="77777777" w:rsidR="00800D1A" w:rsidRPr="00800D1A" w:rsidRDefault="001223F2" w:rsidP="00B37918">
      <w:pPr>
        <w:spacing w:after="0" w:line="240" w:lineRule="atLeast"/>
        <w:ind w:firstLine="567"/>
        <w:jc w:val="both"/>
        <w:rPr>
          <w:rFonts w:ascii="Times New Roman" w:hAnsi="Times New Roman"/>
          <w:sz w:val="24"/>
          <w:szCs w:val="24"/>
        </w:rPr>
      </w:pPr>
      <w:r w:rsidRPr="001223F2">
        <w:rPr>
          <w:rFonts w:ascii="Times New Roman" w:hAnsi="Times New Roman"/>
          <w:b/>
          <w:sz w:val="24"/>
          <w:szCs w:val="24"/>
        </w:rPr>
        <w:t>Аннотация:</w:t>
      </w:r>
      <w:r w:rsidR="0061432D">
        <w:rPr>
          <w:rFonts w:ascii="Times New Roman" w:hAnsi="Times New Roman"/>
          <w:b/>
          <w:sz w:val="24"/>
          <w:szCs w:val="24"/>
        </w:rPr>
        <w:t xml:space="preserve"> </w:t>
      </w:r>
      <w:r w:rsidR="00800D1A" w:rsidRPr="00800D1A">
        <w:rPr>
          <w:rFonts w:ascii="Times New Roman" w:hAnsi="Times New Roman"/>
          <w:sz w:val="24"/>
          <w:szCs w:val="24"/>
        </w:rPr>
        <w:t>В работе исследуется деструктивное воздействие геоиндуцированных токов на силовые трансформаторы и автотрансформаторы со стержневой, бронестержневой и броневой конструкцией магнитопровода. Показано, что для силовых трансформаторов и автотрансформаторов с броневой и бронестержневой конструкциями магнитной системы геоиндуцированные токи, соизмеримые с током холостого хода, способны сместить режим перемагничивания в область технического насыщения. Реальным становится возможность отключения или повреждения силовых трансформаторов и автотрансформаторов, что может привести к развитию системных аварий в электроэнергетических системах.</w:t>
      </w:r>
    </w:p>
    <w:p w14:paraId="431C733F" w14:textId="77777777" w:rsidR="00800D1A" w:rsidRPr="00800D1A" w:rsidRDefault="00800D1A" w:rsidP="00B37918">
      <w:pPr>
        <w:spacing w:after="0" w:line="240" w:lineRule="atLeast"/>
        <w:ind w:firstLine="567"/>
        <w:jc w:val="both"/>
        <w:rPr>
          <w:rFonts w:ascii="Times New Roman" w:hAnsi="Times New Roman"/>
          <w:sz w:val="24"/>
          <w:szCs w:val="24"/>
        </w:rPr>
      </w:pPr>
      <w:r w:rsidRPr="00800D1A">
        <w:rPr>
          <w:rFonts w:ascii="Times New Roman" w:hAnsi="Times New Roman"/>
          <w:b/>
          <w:sz w:val="24"/>
          <w:szCs w:val="24"/>
        </w:rPr>
        <w:t>Ключевые слова:</w:t>
      </w:r>
      <w:r w:rsidRPr="00800D1A">
        <w:rPr>
          <w:rFonts w:ascii="Times New Roman" w:hAnsi="Times New Roman"/>
          <w:bCs/>
          <w:iCs/>
          <w:sz w:val="24"/>
          <w:szCs w:val="24"/>
        </w:rPr>
        <w:t xml:space="preserve">электроэнергетическая система, </w:t>
      </w:r>
      <w:r w:rsidRPr="00800D1A">
        <w:rPr>
          <w:rFonts w:ascii="Times New Roman" w:hAnsi="Times New Roman"/>
          <w:sz w:val="24"/>
          <w:szCs w:val="24"/>
        </w:rPr>
        <w:t>силовой трансформатор, магнитная система, геоиндуцированный ток</w:t>
      </w:r>
      <w:r w:rsidR="0051156A">
        <w:rPr>
          <w:rFonts w:ascii="Times New Roman" w:hAnsi="Times New Roman"/>
          <w:sz w:val="24"/>
          <w:szCs w:val="24"/>
        </w:rPr>
        <w:t>.</w:t>
      </w:r>
    </w:p>
    <w:p w14:paraId="357E0344" w14:textId="77777777" w:rsidR="00FF57C4" w:rsidRDefault="00FF57C4" w:rsidP="00B37918">
      <w:pPr>
        <w:spacing w:after="0" w:line="240" w:lineRule="atLeast"/>
        <w:ind w:firstLine="567"/>
        <w:jc w:val="both"/>
        <w:rPr>
          <w:rFonts w:ascii="Times New Roman" w:hAnsi="Times New Roman"/>
          <w:i/>
          <w:sz w:val="24"/>
          <w:szCs w:val="24"/>
        </w:rPr>
      </w:pPr>
    </w:p>
    <w:p w14:paraId="3E501734" w14:textId="77777777" w:rsidR="00800D1A" w:rsidRPr="00800D1A" w:rsidRDefault="00800D1A" w:rsidP="0063433B">
      <w:pPr>
        <w:spacing w:after="0" w:line="240" w:lineRule="atLeast"/>
        <w:jc w:val="center"/>
        <w:rPr>
          <w:rFonts w:ascii="Times New Roman" w:hAnsi="Times New Roman"/>
          <w:b/>
          <w:spacing w:val="-4"/>
          <w:sz w:val="28"/>
          <w:szCs w:val="28"/>
          <w:lang w:val="en-US"/>
        </w:rPr>
      </w:pPr>
      <w:r w:rsidRPr="00800D1A">
        <w:rPr>
          <w:rFonts w:ascii="Times New Roman" w:hAnsi="Times New Roman"/>
          <w:b/>
          <w:spacing w:val="-4"/>
          <w:sz w:val="28"/>
          <w:szCs w:val="28"/>
          <w:lang w:val="en-US"/>
        </w:rPr>
        <w:t>DESTRUCTIVE EFFECT OF GEOMAGNETIC ALLY INDUCED CURRENTS ON POWER TRANSFORMERS AND AUTOTRANSFORMERS OF ELECTRIC POWER SYSTEMS</w:t>
      </w:r>
    </w:p>
    <w:p w14:paraId="2196F504" w14:textId="77777777" w:rsidR="00800D1A" w:rsidRPr="00EF0B60" w:rsidRDefault="00800D1A" w:rsidP="0063433B">
      <w:pPr>
        <w:spacing w:after="0" w:line="240" w:lineRule="atLeast"/>
        <w:jc w:val="center"/>
        <w:rPr>
          <w:rFonts w:ascii="Times New Roman" w:hAnsi="Times New Roman"/>
          <w:spacing w:val="-4"/>
          <w:sz w:val="24"/>
          <w:szCs w:val="24"/>
          <w:lang w:val="en-US"/>
        </w:rPr>
      </w:pPr>
    </w:p>
    <w:p w14:paraId="37426D1A" w14:textId="77777777" w:rsidR="00800D1A" w:rsidRPr="00EF0B60" w:rsidRDefault="00800D1A" w:rsidP="0063433B">
      <w:pPr>
        <w:spacing w:after="0" w:line="240" w:lineRule="atLeast"/>
        <w:jc w:val="center"/>
        <w:rPr>
          <w:rFonts w:ascii="Times New Roman" w:hAnsi="Times New Roman"/>
          <w:spacing w:val="-4"/>
          <w:sz w:val="24"/>
          <w:szCs w:val="24"/>
          <w:lang w:val="en-US"/>
        </w:rPr>
      </w:pPr>
      <w:r w:rsidRPr="00800D1A">
        <w:rPr>
          <w:rFonts w:ascii="Times New Roman" w:hAnsi="Times New Roman"/>
          <w:spacing w:val="-4"/>
          <w:sz w:val="24"/>
          <w:szCs w:val="24"/>
          <w:lang w:val="en-US"/>
        </w:rPr>
        <w:t>Vakhnina Vera Vasilievna, Kuvshinov Aleksey Alekseevich, Bychkov Aleksandr Vladimirovich, Fedyay Oleg Valerievich, Eremin Roman Nikolaevich</w:t>
      </w:r>
    </w:p>
    <w:p w14:paraId="0A603F56" w14:textId="77777777" w:rsidR="00800D1A" w:rsidRPr="007E4759" w:rsidRDefault="00800D1A" w:rsidP="0063433B">
      <w:pPr>
        <w:pBdr>
          <w:top w:val="nil"/>
          <w:left w:val="nil"/>
          <w:bottom w:val="nil"/>
          <w:right w:val="nil"/>
          <w:between w:val="nil"/>
        </w:pBdr>
        <w:suppressAutoHyphens/>
        <w:spacing w:after="0" w:line="240" w:lineRule="atLeast"/>
        <w:jc w:val="center"/>
        <w:rPr>
          <w:rFonts w:ascii="Times New Roman" w:hAnsi="Times New Roman"/>
          <w:color w:val="000000" w:themeColor="text1"/>
          <w:sz w:val="24"/>
          <w:szCs w:val="24"/>
          <w:lang w:val="en-US" w:eastAsia="zh-CN"/>
        </w:rPr>
      </w:pPr>
      <w:r w:rsidRPr="007E4759">
        <w:rPr>
          <w:rStyle w:val="a5"/>
          <w:rFonts w:ascii="Times New Roman" w:hAnsi="Times New Roman"/>
          <w:color w:val="000000" w:themeColor="text1"/>
          <w:sz w:val="24"/>
          <w:szCs w:val="24"/>
          <w:u w:val="none"/>
          <w:lang w:val="en-US" w:eastAsia="zh-CN"/>
        </w:rPr>
        <w:t>vvvahnina@yandex.ru</w:t>
      </w:r>
    </w:p>
    <w:p w14:paraId="296A8542" w14:textId="77777777" w:rsidR="00800D1A" w:rsidRPr="00EF0B60" w:rsidRDefault="00800D1A" w:rsidP="00B37918">
      <w:pPr>
        <w:pBdr>
          <w:top w:val="nil"/>
          <w:left w:val="nil"/>
          <w:bottom w:val="nil"/>
          <w:right w:val="nil"/>
          <w:between w:val="nil"/>
        </w:pBdr>
        <w:suppressAutoHyphens/>
        <w:spacing w:after="0" w:line="240" w:lineRule="atLeast"/>
        <w:ind w:firstLine="567"/>
        <w:jc w:val="center"/>
        <w:rPr>
          <w:rFonts w:ascii="Times New Roman" w:hAnsi="Times New Roman"/>
          <w:sz w:val="24"/>
          <w:szCs w:val="24"/>
          <w:lang w:val="en-US" w:eastAsia="zh-CN"/>
        </w:rPr>
      </w:pPr>
    </w:p>
    <w:p w14:paraId="76870599" w14:textId="77777777" w:rsidR="00800D1A" w:rsidRPr="00800D1A" w:rsidRDefault="001223F2" w:rsidP="00B37918">
      <w:pPr>
        <w:spacing w:after="0" w:line="240" w:lineRule="atLeast"/>
        <w:ind w:firstLine="567"/>
        <w:jc w:val="both"/>
        <w:rPr>
          <w:rFonts w:ascii="Times New Roman" w:hAnsi="Times New Roman"/>
          <w:spacing w:val="-4"/>
          <w:sz w:val="24"/>
          <w:szCs w:val="24"/>
          <w:lang w:val="en-US"/>
        </w:rPr>
      </w:pPr>
      <w:r w:rsidRPr="00E14DA1">
        <w:rPr>
          <w:rFonts w:ascii="Times New Roman" w:hAnsi="Times New Roman"/>
          <w:b/>
          <w:sz w:val="24"/>
          <w:szCs w:val="28"/>
          <w:lang w:val="en-US"/>
        </w:rPr>
        <w:t>Annotation</w:t>
      </w:r>
      <w:r w:rsidRPr="001223F2">
        <w:rPr>
          <w:rFonts w:ascii="Times New Roman" w:hAnsi="Times New Roman"/>
          <w:b/>
          <w:sz w:val="24"/>
          <w:szCs w:val="28"/>
          <w:lang w:val="en-US"/>
        </w:rPr>
        <w:t>:</w:t>
      </w:r>
      <w:r w:rsidR="00800D1A" w:rsidRPr="00800D1A">
        <w:rPr>
          <w:rFonts w:ascii="Times New Roman" w:hAnsi="Times New Roman"/>
          <w:spacing w:val="-4"/>
          <w:sz w:val="24"/>
          <w:szCs w:val="24"/>
          <w:lang w:val="en-US"/>
        </w:rPr>
        <w:t xml:space="preserve">The article investigates the destructive effect of geomagnetically induced currents on power transformers and autotransformers with a rod, armored rod and armored </w:t>
      </w:r>
      <w:r w:rsidR="00800D1A" w:rsidRPr="00800D1A">
        <w:rPr>
          <w:rFonts w:ascii="Times New Roman" w:hAnsi="Times New Roman"/>
          <w:spacing w:val="-4"/>
          <w:sz w:val="24"/>
          <w:szCs w:val="24"/>
          <w:lang w:val="en-US"/>
        </w:rPr>
        <w:lastRenderedPageBreak/>
        <w:t>magnetic circuit design. Article shows that in power transformers and autotransformers with armored and armored rod structures of the magnetic system, geomagnetically currents comparable with the no-load current are capable of shifting the magnetization reversal mode to the area of technical saturation. It becomes possible to disconnect or damage power transformers and autotransformers, which can lead to the development of systemic accidents in electric power systems.</w:t>
      </w:r>
    </w:p>
    <w:p w14:paraId="34EEA981" w14:textId="77777777" w:rsidR="00800D1A" w:rsidRPr="00800D1A" w:rsidRDefault="00800D1A" w:rsidP="00B37918">
      <w:pPr>
        <w:spacing w:after="0" w:line="240" w:lineRule="atLeast"/>
        <w:ind w:firstLine="567"/>
        <w:rPr>
          <w:rFonts w:ascii="Times New Roman" w:hAnsi="Times New Roman"/>
          <w:b/>
          <w:spacing w:val="-4"/>
          <w:sz w:val="24"/>
          <w:szCs w:val="24"/>
          <w:lang w:val="en-US"/>
        </w:rPr>
      </w:pPr>
      <w:r w:rsidRPr="00800D1A">
        <w:rPr>
          <w:rFonts w:ascii="Times New Roman" w:hAnsi="Times New Roman"/>
          <w:b/>
          <w:spacing w:val="-4"/>
          <w:sz w:val="24"/>
          <w:szCs w:val="24"/>
          <w:lang w:val="en-US"/>
        </w:rPr>
        <w:t xml:space="preserve">Keywords: </w:t>
      </w:r>
      <w:r w:rsidRPr="00800D1A">
        <w:rPr>
          <w:rFonts w:ascii="Times New Roman" w:hAnsi="Times New Roman"/>
          <w:spacing w:val="-4"/>
          <w:sz w:val="24"/>
          <w:szCs w:val="24"/>
          <w:lang w:val="en-US"/>
        </w:rPr>
        <w:t>electric power system, power transformer, flux linkage, geomagnetically induced current</w:t>
      </w:r>
    </w:p>
    <w:p w14:paraId="42E99B7F" w14:textId="77777777" w:rsidR="00800D1A" w:rsidRPr="00800D1A" w:rsidRDefault="00800D1A" w:rsidP="00B37918">
      <w:pPr>
        <w:pStyle w:val="af0"/>
        <w:spacing w:line="240" w:lineRule="atLeast"/>
        <w:ind w:firstLine="567"/>
        <w:jc w:val="both"/>
        <w:rPr>
          <w:rFonts w:ascii="Times New Roman" w:hAnsi="Times New Roman"/>
          <w:i/>
          <w:sz w:val="24"/>
          <w:szCs w:val="24"/>
          <w:lang w:val="en-US"/>
        </w:rPr>
      </w:pPr>
    </w:p>
    <w:p w14:paraId="16FF249E" w14:textId="77777777" w:rsidR="00800D1A" w:rsidRPr="00800D1A" w:rsidRDefault="00800D1A" w:rsidP="00FF57C4">
      <w:pPr>
        <w:spacing w:after="0" w:line="220" w:lineRule="atLeast"/>
        <w:ind w:firstLine="567"/>
        <w:jc w:val="both"/>
        <w:rPr>
          <w:rFonts w:ascii="Times New Roman" w:hAnsi="Times New Roman"/>
          <w:sz w:val="28"/>
          <w:szCs w:val="28"/>
        </w:rPr>
      </w:pPr>
      <w:r w:rsidRPr="00800D1A">
        <w:rPr>
          <w:rFonts w:ascii="Times New Roman" w:hAnsi="Times New Roman"/>
          <w:sz w:val="28"/>
          <w:szCs w:val="28"/>
        </w:rPr>
        <w:t>Источники возникновения квазипостоянных токов в электроэнергетических системах (ЭЭС) с глухозаземленными нейтралями обмоток высокого напряжения (ВН) силовых трансформаторов (СТ) и автотрансформаторов (АТ) носят как техногенный (высотные ядерные взрывы) [1], так и природный (геомагнитные бури, литосферные процессы, грозовые разряды) характер [2]. Наиболее исследованным природным явлением, нарушающим работу функционирования силовых трансформаторов и автотрансформаторов ЭЭС, является геомагнитная буря [3, 4], а возникающие при этом квазипостоянные токи принято называть геоиндуцированными токами (ГИТ) [5]. Во всех случаях, несмотря на различную физическую природу протекающих процессов, индуцируется горизонтальная компонента квазипостоянного геоэлектрического поля величиной от единиц до десятков В/км. Функционирование трансформаторного оборудования ЭЭС при воздействии квазипостоянных токов может быть непредсказуемым из-за различных факторов и связано в первую очередь с насыщением магнитной системы силовых трансформаторов и автотрансформаторов.</w:t>
      </w:r>
    </w:p>
    <w:p w14:paraId="552C6DD4" w14:textId="77777777" w:rsidR="00800D1A" w:rsidRPr="00800D1A" w:rsidRDefault="00800D1A" w:rsidP="00FF57C4">
      <w:pPr>
        <w:spacing w:after="0" w:line="220" w:lineRule="atLeast"/>
        <w:ind w:firstLine="567"/>
        <w:jc w:val="both"/>
        <w:rPr>
          <w:rFonts w:ascii="Times New Roman" w:hAnsi="Times New Roman"/>
          <w:sz w:val="28"/>
          <w:szCs w:val="28"/>
        </w:rPr>
      </w:pPr>
      <w:r w:rsidRPr="00800D1A">
        <w:rPr>
          <w:rFonts w:ascii="Times New Roman" w:hAnsi="Times New Roman"/>
          <w:sz w:val="28"/>
          <w:szCs w:val="28"/>
        </w:rPr>
        <w:t>При геомагнитных бурях возможно возникновение условий, вызывающих насыщение магнитных систем СТ и АТ при одновременном протекании по обмоткам высокого напряжения квазипостоянного ГИТ (0,001÷1 Гц) и переменного тока рабочей частоты [6]. Однако степень влияния ГИТ существенно зависит от конструкции магнитной системы СТ и АТ. Для силовых трехфазных трансформаторов и автотрансформаторов мощностью до 100 МВА используется плоская стержневая магнитная система (рис. 1,а), мощностью свыше 100 МВА используется, как правило, плоская бронестержневая система (рис. 1,б). Для групп однофазных силовых трансформаторов и автотрансформаторов большой мощности применяется броневая магнитная система (рис. 1,в) [7, 8].</w:t>
      </w:r>
    </w:p>
    <w:p w14:paraId="247E5335" w14:textId="77777777" w:rsidR="00800D1A" w:rsidRPr="00800D1A" w:rsidRDefault="00800D1A" w:rsidP="00B37918">
      <w:pPr>
        <w:spacing w:after="0" w:line="240" w:lineRule="atLeast"/>
        <w:ind w:firstLine="567"/>
        <w:jc w:val="both"/>
        <w:rPr>
          <w:rFonts w:ascii="Times New Roman" w:hAnsi="Times New Roman"/>
          <w:sz w:val="28"/>
          <w:szCs w:val="28"/>
        </w:rPr>
      </w:pPr>
    </w:p>
    <w:p w14:paraId="1D4ACF07" w14:textId="77777777" w:rsidR="00800D1A" w:rsidRPr="00800D1A"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592C81A" wp14:editId="1B138196">
            <wp:extent cx="1860698" cy="1036781"/>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cstate="print"/>
                    <a:srcRect t="-4852" b="717"/>
                    <a:stretch>
                      <a:fillRect/>
                    </a:stretch>
                  </pic:blipFill>
                  <pic:spPr bwMode="auto">
                    <a:xfrm>
                      <a:off x="0" y="0"/>
                      <a:ext cx="1877996" cy="1046419"/>
                    </a:xfrm>
                    <a:prstGeom prst="rect">
                      <a:avLst/>
                    </a:prstGeom>
                    <a:noFill/>
                    <a:ln w="9525">
                      <a:noFill/>
                      <a:miter lim="800000"/>
                      <a:headEnd/>
                      <a:tailEnd/>
                    </a:ln>
                  </pic:spPr>
                </pic:pic>
              </a:graphicData>
            </a:graphic>
          </wp:inline>
        </w:drawing>
      </w:r>
    </w:p>
    <w:p w14:paraId="59F510EA" w14:textId="77777777" w:rsidR="00800D1A" w:rsidRPr="00800D1A" w:rsidRDefault="00800D1A" w:rsidP="00B37918">
      <w:pPr>
        <w:spacing w:after="0" w:line="240" w:lineRule="atLeast"/>
        <w:ind w:firstLine="567"/>
        <w:jc w:val="both"/>
        <w:rPr>
          <w:rFonts w:ascii="Times New Roman" w:hAnsi="Times New Roman"/>
          <w:sz w:val="28"/>
          <w:szCs w:val="28"/>
        </w:rPr>
      </w:pPr>
    </w:p>
    <w:p w14:paraId="2996C4E4" w14:textId="77777777" w:rsidR="00800D1A" w:rsidRPr="00800D1A" w:rsidRDefault="00800D1A" w:rsidP="00B37918">
      <w:pPr>
        <w:spacing w:after="0" w:line="240" w:lineRule="atLeast"/>
        <w:ind w:firstLine="567"/>
        <w:jc w:val="center"/>
        <w:rPr>
          <w:rFonts w:ascii="Times New Roman" w:hAnsi="Times New Roman"/>
          <w:sz w:val="24"/>
          <w:szCs w:val="24"/>
        </w:rPr>
      </w:pPr>
      <w:r w:rsidRPr="00800D1A">
        <w:rPr>
          <w:rFonts w:ascii="Times New Roman" w:hAnsi="Times New Roman"/>
          <w:sz w:val="24"/>
          <w:szCs w:val="24"/>
        </w:rPr>
        <w:lastRenderedPageBreak/>
        <w:t>а)</w:t>
      </w:r>
    </w:p>
    <w:p w14:paraId="180C172D" w14:textId="77777777" w:rsidR="00800D1A"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65F1FF2" wp14:editId="1A59798F">
            <wp:extent cx="2317898" cy="987338"/>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srcRect b="6708"/>
                    <a:stretch>
                      <a:fillRect/>
                    </a:stretch>
                  </pic:blipFill>
                  <pic:spPr bwMode="auto">
                    <a:xfrm>
                      <a:off x="0" y="0"/>
                      <a:ext cx="2338716" cy="996206"/>
                    </a:xfrm>
                    <a:prstGeom prst="rect">
                      <a:avLst/>
                    </a:prstGeom>
                    <a:noFill/>
                    <a:ln w="9525">
                      <a:noFill/>
                      <a:miter lim="800000"/>
                      <a:headEnd/>
                      <a:tailEnd/>
                    </a:ln>
                  </pic:spPr>
                </pic:pic>
              </a:graphicData>
            </a:graphic>
          </wp:inline>
        </w:drawing>
      </w:r>
    </w:p>
    <w:p w14:paraId="22E1E39B" w14:textId="77777777" w:rsidR="007F0407" w:rsidRPr="00800D1A" w:rsidRDefault="007F0407" w:rsidP="00B37918">
      <w:pPr>
        <w:spacing w:after="0" w:line="240" w:lineRule="atLeast"/>
        <w:ind w:firstLine="567"/>
        <w:jc w:val="center"/>
        <w:rPr>
          <w:rFonts w:ascii="Times New Roman" w:hAnsi="Times New Roman"/>
          <w:sz w:val="28"/>
          <w:szCs w:val="28"/>
        </w:rPr>
      </w:pPr>
    </w:p>
    <w:p w14:paraId="4EE56502" w14:textId="77777777" w:rsidR="00800D1A" w:rsidRPr="00800D1A" w:rsidRDefault="00800D1A" w:rsidP="00B37918">
      <w:pPr>
        <w:spacing w:after="0" w:line="240" w:lineRule="atLeast"/>
        <w:ind w:firstLine="567"/>
        <w:jc w:val="center"/>
        <w:rPr>
          <w:rFonts w:ascii="Times New Roman" w:hAnsi="Times New Roman"/>
          <w:sz w:val="24"/>
          <w:szCs w:val="24"/>
        </w:rPr>
      </w:pPr>
      <w:r w:rsidRPr="00800D1A">
        <w:rPr>
          <w:rFonts w:ascii="Times New Roman" w:hAnsi="Times New Roman"/>
          <w:sz w:val="24"/>
          <w:szCs w:val="24"/>
        </w:rPr>
        <w:t>б)</w:t>
      </w:r>
    </w:p>
    <w:p w14:paraId="5160E44D" w14:textId="77777777" w:rsidR="00800D1A" w:rsidRPr="00800D1A"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59912FA" wp14:editId="0C79EB39">
            <wp:extent cx="1446028" cy="1761950"/>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cstate="print"/>
                    <a:srcRect/>
                    <a:stretch>
                      <a:fillRect/>
                    </a:stretch>
                  </pic:blipFill>
                  <pic:spPr bwMode="auto">
                    <a:xfrm>
                      <a:off x="0" y="0"/>
                      <a:ext cx="1453406" cy="1770940"/>
                    </a:xfrm>
                    <a:prstGeom prst="rect">
                      <a:avLst/>
                    </a:prstGeom>
                    <a:noFill/>
                    <a:ln w="9525">
                      <a:noFill/>
                      <a:miter lim="800000"/>
                      <a:headEnd/>
                      <a:tailEnd/>
                    </a:ln>
                  </pic:spPr>
                </pic:pic>
              </a:graphicData>
            </a:graphic>
          </wp:inline>
        </w:drawing>
      </w:r>
    </w:p>
    <w:p w14:paraId="0D23515E" w14:textId="77777777" w:rsidR="00800D1A" w:rsidRPr="00800D1A" w:rsidRDefault="00800D1A" w:rsidP="00B37918">
      <w:pPr>
        <w:spacing w:after="0" w:line="240" w:lineRule="atLeast"/>
        <w:ind w:firstLine="567"/>
        <w:jc w:val="center"/>
        <w:rPr>
          <w:rFonts w:ascii="Times New Roman" w:hAnsi="Times New Roman"/>
          <w:sz w:val="24"/>
          <w:szCs w:val="24"/>
        </w:rPr>
      </w:pPr>
      <w:r w:rsidRPr="00800D1A">
        <w:rPr>
          <w:rFonts w:ascii="Times New Roman" w:hAnsi="Times New Roman"/>
          <w:sz w:val="24"/>
          <w:szCs w:val="24"/>
        </w:rPr>
        <w:t>в)</w:t>
      </w:r>
    </w:p>
    <w:p w14:paraId="1EF52C23" w14:textId="77777777" w:rsidR="00800D1A" w:rsidRPr="00800D1A" w:rsidRDefault="00800D1A" w:rsidP="00B37918">
      <w:pPr>
        <w:spacing w:after="0" w:line="240" w:lineRule="atLeast"/>
        <w:ind w:firstLine="567"/>
        <w:jc w:val="both"/>
        <w:rPr>
          <w:rFonts w:ascii="Times New Roman" w:hAnsi="Times New Roman"/>
          <w:i/>
          <w:sz w:val="28"/>
          <w:szCs w:val="28"/>
        </w:rPr>
      </w:pPr>
    </w:p>
    <w:p w14:paraId="3EAAFBE7" w14:textId="77777777" w:rsidR="00800D1A" w:rsidRPr="00800D1A" w:rsidRDefault="00800D1A" w:rsidP="00B37918">
      <w:pPr>
        <w:spacing w:after="0" w:line="240" w:lineRule="atLeast"/>
        <w:ind w:firstLine="567"/>
        <w:jc w:val="center"/>
        <w:rPr>
          <w:rFonts w:ascii="Times New Roman" w:hAnsi="Times New Roman"/>
          <w:sz w:val="24"/>
          <w:szCs w:val="24"/>
        </w:rPr>
      </w:pPr>
      <w:r w:rsidRPr="00800D1A">
        <w:rPr>
          <w:rFonts w:ascii="Times New Roman" w:hAnsi="Times New Roman"/>
          <w:sz w:val="24"/>
          <w:szCs w:val="24"/>
        </w:rPr>
        <w:t xml:space="preserve">Рис. 1. Стержневая (а), бронестержневая (б) и броневая (в) конструктивные схемы магнитных систем </w:t>
      </w:r>
      <w:bookmarkStart w:id="6" w:name="_Hlk37155152"/>
      <w:r w:rsidRPr="00800D1A">
        <w:rPr>
          <w:rFonts w:ascii="Times New Roman" w:hAnsi="Times New Roman"/>
          <w:sz w:val="24"/>
          <w:szCs w:val="24"/>
        </w:rPr>
        <w:t>силовых трансформаторов и автотрансформаторов</w:t>
      </w:r>
      <w:bookmarkEnd w:id="6"/>
    </w:p>
    <w:p w14:paraId="408EA7CE" w14:textId="77777777" w:rsidR="00800D1A" w:rsidRDefault="00800D1A" w:rsidP="00B37918">
      <w:pPr>
        <w:spacing w:after="0" w:line="240" w:lineRule="atLeast"/>
        <w:ind w:firstLine="567"/>
        <w:jc w:val="center"/>
        <w:rPr>
          <w:rFonts w:ascii="Times New Roman" w:hAnsi="Times New Roman"/>
          <w:sz w:val="24"/>
          <w:szCs w:val="24"/>
        </w:rPr>
      </w:pPr>
      <w:r w:rsidRPr="00800D1A">
        <w:rPr>
          <w:rFonts w:ascii="Times New Roman" w:hAnsi="Times New Roman"/>
          <w:sz w:val="24"/>
          <w:szCs w:val="24"/>
        </w:rPr>
        <w:t xml:space="preserve">1, 2, 3 – стержни с фазными обмотками; 4, 5 – ярмо; </w:t>
      </w:r>
      <w:r w:rsidRPr="00800D1A">
        <w:rPr>
          <w:rFonts w:ascii="Times New Roman" w:hAnsi="Times New Roman"/>
          <w:i/>
          <w:iCs/>
          <w:sz w:val="24"/>
          <w:szCs w:val="24"/>
        </w:rPr>
        <w:t>Ф</w:t>
      </w:r>
      <w:r w:rsidRPr="00800D1A">
        <w:rPr>
          <w:rFonts w:ascii="Times New Roman" w:hAnsi="Times New Roman"/>
          <w:sz w:val="24"/>
          <w:szCs w:val="24"/>
        </w:rPr>
        <w:t xml:space="preserve"> – основной магнитный поток, создаваемый переменным током рабочей частоты</w:t>
      </w:r>
    </w:p>
    <w:p w14:paraId="3BC87057" w14:textId="77777777" w:rsidR="00714A0E" w:rsidRPr="007E4759" w:rsidRDefault="00714A0E" w:rsidP="00B37918">
      <w:pPr>
        <w:spacing w:after="0" w:line="240" w:lineRule="atLeast"/>
        <w:ind w:firstLine="567"/>
        <w:jc w:val="center"/>
        <w:rPr>
          <w:rFonts w:ascii="Times New Roman" w:hAnsi="Times New Roman"/>
          <w:sz w:val="24"/>
          <w:szCs w:val="24"/>
        </w:rPr>
      </w:pPr>
    </w:p>
    <w:p w14:paraId="138A7FAB" w14:textId="77777777" w:rsidR="00800D1A" w:rsidRPr="00800D1A" w:rsidRDefault="00800D1A" w:rsidP="00FF57C4">
      <w:pPr>
        <w:spacing w:after="0" w:line="200" w:lineRule="atLeast"/>
        <w:ind w:firstLine="567"/>
        <w:jc w:val="both"/>
        <w:rPr>
          <w:rFonts w:ascii="Times New Roman" w:hAnsi="Times New Roman"/>
          <w:sz w:val="28"/>
          <w:szCs w:val="28"/>
        </w:rPr>
      </w:pPr>
      <w:r w:rsidRPr="00800D1A">
        <w:rPr>
          <w:rFonts w:ascii="Times New Roman" w:hAnsi="Times New Roman"/>
          <w:sz w:val="28"/>
          <w:szCs w:val="28"/>
        </w:rPr>
        <w:t xml:space="preserve">Для анализа деструктивного воздействия ГИТ на силовые трансформаторы и автотрансформаторы с различной конструктивной системой магнитопровода выполнено компьютерное моделирование переменных и квазипостоянных магнитных полей в программном продукте </w:t>
      </w:r>
      <w:r w:rsidRPr="00800D1A">
        <w:rPr>
          <w:rFonts w:ascii="Times New Roman" w:hAnsi="Times New Roman"/>
          <w:sz w:val="28"/>
          <w:szCs w:val="28"/>
          <w:lang w:val="en-US"/>
        </w:rPr>
        <w:t>FEMM</w:t>
      </w:r>
      <w:r w:rsidRPr="00800D1A">
        <w:rPr>
          <w:rFonts w:ascii="Times New Roman" w:hAnsi="Times New Roman"/>
          <w:sz w:val="28"/>
          <w:szCs w:val="28"/>
        </w:rPr>
        <w:t xml:space="preserve"> [9]. Компьютерное моделирование выполнено для силовых трансформаторов </w:t>
      </w:r>
      <w:bookmarkStart w:id="7" w:name="_Hlk67943394"/>
      <w:r w:rsidRPr="00800D1A">
        <w:rPr>
          <w:rFonts w:ascii="Times New Roman" w:hAnsi="Times New Roman"/>
          <w:sz w:val="28"/>
          <w:szCs w:val="28"/>
        </w:rPr>
        <w:t xml:space="preserve">ТРДН-63000/115/6,3/6,3 </w:t>
      </w:r>
      <w:bookmarkEnd w:id="7"/>
      <w:r w:rsidRPr="00800D1A">
        <w:rPr>
          <w:rFonts w:ascii="Times New Roman" w:hAnsi="Times New Roman"/>
          <w:sz w:val="28"/>
          <w:szCs w:val="28"/>
        </w:rPr>
        <w:t>(стержневая магнитная система), ТДЦ-400000/220/20 (бронестержневая магнитная система) и силового автотрансформатора АОДЦТН-267000/500/220 (броневая магнитная система). Полученные в результате моделирования картины силовых линий квазипостоянных магнитных полей при протекании ГИТ по заземленным обмоткам ВН силовых трансформаторов и автотрансформаторов приведены на рис. 2.</w:t>
      </w:r>
    </w:p>
    <w:p w14:paraId="4350703A" w14:textId="77777777" w:rsidR="00800D1A" w:rsidRPr="00800D1A" w:rsidRDefault="00800D1A" w:rsidP="00B37918">
      <w:pPr>
        <w:spacing w:after="0" w:line="240" w:lineRule="atLeast"/>
        <w:ind w:firstLine="567"/>
        <w:jc w:val="both"/>
        <w:rPr>
          <w:rFonts w:ascii="Times New Roman" w:hAnsi="Times New Roman"/>
          <w:sz w:val="28"/>
          <w:szCs w:val="28"/>
        </w:rPr>
      </w:pPr>
    </w:p>
    <w:p w14:paraId="7FEE483E" w14:textId="77777777" w:rsidR="00800D1A" w:rsidRPr="00800D1A"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C419A7C" wp14:editId="3BD06A67">
            <wp:extent cx="1350335" cy="1119409"/>
            <wp:effectExtent l="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cstate="print"/>
                    <a:srcRect/>
                    <a:stretch>
                      <a:fillRect/>
                    </a:stretch>
                  </pic:blipFill>
                  <pic:spPr bwMode="auto">
                    <a:xfrm>
                      <a:off x="0" y="0"/>
                      <a:ext cx="1352820" cy="1121469"/>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14:anchorId="458EC5B6" wp14:editId="1143BE39">
            <wp:extent cx="1520456" cy="1089875"/>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cstate="print"/>
                    <a:srcRect t="8401"/>
                    <a:stretch>
                      <a:fillRect/>
                    </a:stretch>
                  </pic:blipFill>
                  <pic:spPr bwMode="auto">
                    <a:xfrm>
                      <a:off x="0" y="0"/>
                      <a:ext cx="1521345" cy="1090512"/>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14:anchorId="6EE541C8" wp14:editId="6C1994E2">
            <wp:extent cx="2098675" cy="1163955"/>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cstate="print"/>
                    <a:srcRect t="19002"/>
                    <a:stretch>
                      <a:fillRect/>
                    </a:stretch>
                  </pic:blipFill>
                  <pic:spPr bwMode="auto">
                    <a:xfrm>
                      <a:off x="0" y="0"/>
                      <a:ext cx="2098675" cy="1163955"/>
                    </a:xfrm>
                    <a:prstGeom prst="rect">
                      <a:avLst/>
                    </a:prstGeom>
                    <a:noFill/>
                    <a:ln w="9525">
                      <a:noFill/>
                      <a:miter lim="800000"/>
                      <a:headEnd/>
                      <a:tailEnd/>
                    </a:ln>
                  </pic:spPr>
                </pic:pic>
              </a:graphicData>
            </a:graphic>
          </wp:inline>
        </w:drawing>
      </w:r>
    </w:p>
    <w:p w14:paraId="7356774B" w14:textId="77777777" w:rsidR="00800D1A" w:rsidRPr="00800D1A" w:rsidRDefault="00800D1A" w:rsidP="00B37918">
      <w:pPr>
        <w:spacing w:after="0" w:line="240" w:lineRule="atLeast"/>
        <w:ind w:left="4248" w:firstLine="567"/>
        <w:jc w:val="both"/>
        <w:rPr>
          <w:rFonts w:ascii="Times New Roman" w:hAnsi="Times New Roman"/>
          <w:sz w:val="28"/>
          <w:szCs w:val="28"/>
        </w:rPr>
      </w:pPr>
    </w:p>
    <w:p w14:paraId="572B735A" w14:textId="77777777" w:rsidR="00800D1A" w:rsidRPr="00B82544" w:rsidRDefault="00800D1A" w:rsidP="00B37918">
      <w:pPr>
        <w:spacing w:after="0" w:line="240" w:lineRule="atLeast"/>
        <w:ind w:firstLine="567"/>
        <w:jc w:val="center"/>
        <w:rPr>
          <w:rFonts w:ascii="Times New Roman" w:hAnsi="Times New Roman"/>
          <w:sz w:val="24"/>
          <w:szCs w:val="24"/>
        </w:rPr>
      </w:pPr>
      <w:r w:rsidRPr="00B82544">
        <w:rPr>
          <w:rFonts w:ascii="Times New Roman" w:hAnsi="Times New Roman"/>
          <w:sz w:val="24"/>
          <w:szCs w:val="24"/>
        </w:rPr>
        <w:t xml:space="preserve">а) </w:t>
      </w:r>
      <w:r w:rsidRPr="00B82544">
        <w:rPr>
          <w:rFonts w:ascii="Times New Roman" w:hAnsi="Times New Roman"/>
          <w:sz w:val="24"/>
          <w:szCs w:val="24"/>
        </w:rPr>
        <w:tab/>
      </w:r>
      <w:r w:rsidRPr="00B82544">
        <w:rPr>
          <w:rFonts w:ascii="Times New Roman" w:hAnsi="Times New Roman"/>
          <w:sz w:val="24"/>
          <w:szCs w:val="24"/>
        </w:rPr>
        <w:tab/>
      </w:r>
      <w:r w:rsidRPr="00B82544">
        <w:rPr>
          <w:rFonts w:ascii="Times New Roman" w:hAnsi="Times New Roman"/>
          <w:sz w:val="24"/>
          <w:szCs w:val="24"/>
        </w:rPr>
        <w:tab/>
      </w:r>
      <w:r w:rsidRPr="00B82544">
        <w:rPr>
          <w:rFonts w:ascii="Times New Roman" w:hAnsi="Times New Roman"/>
          <w:sz w:val="24"/>
          <w:szCs w:val="24"/>
        </w:rPr>
        <w:tab/>
        <w:t>б)</w:t>
      </w:r>
      <w:r w:rsidRPr="00B82544">
        <w:rPr>
          <w:rFonts w:ascii="Times New Roman" w:hAnsi="Times New Roman"/>
          <w:sz w:val="24"/>
          <w:szCs w:val="24"/>
        </w:rPr>
        <w:tab/>
      </w:r>
      <w:r w:rsidRPr="00B82544">
        <w:rPr>
          <w:rFonts w:ascii="Times New Roman" w:hAnsi="Times New Roman"/>
          <w:sz w:val="24"/>
          <w:szCs w:val="24"/>
        </w:rPr>
        <w:tab/>
      </w:r>
      <w:r w:rsidRPr="00B82544">
        <w:rPr>
          <w:rFonts w:ascii="Times New Roman" w:hAnsi="Times New Roman"/>
          <w:sz w:val="24"/>
          <w:szCs w:val="24"/>
        </w:rPr>
        <w:tab/>
      </w:r>
      <w:r w:rsidRPr="00B82544">
        <w:rPr>
          <w:rFonts w:ascii="Times New Roman" w:hAnsi="Times New Roman"/>
          <w:sz w:val="24"/>
          <w:szCs w:val="24"/>
        </w:rPr>
        <w:tab/>
        <w:t>в)</w:t>
      </w:r>
    </w:p>
    <w:p w14:paraId="38F52E52" w14:textId="77777777" w:rsidR="00800D1A" w:rsidRPr="00800D1A" w:rsidRDefault="00800D1A" w:rsidP="00B37918">
      <w:pPr>
        <w:spacing w:after="0" w:line="240" w:lineRule="atLeast"/>
        <w:ind w:left="4248" w:firstLine="567"/>
        <w:jc w:val="both"/>
        <w:rPr>
          <w:rFonts w:ascii="Times New Roman" w:hAnsi="Times New Roman"/>
          <w:sz w:val="28"/>
          <w:szCs w:val="28"/>
        </w:rPr>
      </w:pPr>
    </w:p>
    <w:p w14:paraId="30FEC579" w14:textId="77777777" w:rsidR="00800D1A" w:rsidRPr="00B82544" w:rsidRDefault="00800D1A" w:rsidP="00B37918">
      <w:pPr>
        <w:spacing w:after="0" w:line="240" w:lineRule="atLeast"/>
        <w:ind w:firstLine="567"/>
        <w:jc w:val="center"/>
        <w:rPr>
          <w:rFonts w:ascii="Times New Roman" w:hAnsi="Times New Roman"/>
          <w:sz w:val="24"/>
          <w:szCs w:val="24"/>
        </w:rPr>
      </w:pPr>
      <w:r w:rsidRPr="00B82544">
        <w:rPr>
          <w:rFonts w:ascii="Times New Roman" w:hAnsi="Times New Roman"/>
          <w:sz w:val="24"/>
          <w:szCs w:val="24"/>
        </w:rPr>
        <w:lastRenderedPageBreak/>
        <w:t>Рис. 2. Картины силовых линий квазипостоянного магнитного потока нулевой последовательности в стержневой (а), бронестержневой (б) и броневой (в) магнитных системах силовых трансформаторов и автотрансформаторов</w:t>
      </w:r>
    </w:p>
    <w:p w14:paraId="38EA89F3" w14:textId="77777777" w:rsidR="00800D1A" w:rsidRPr="00800D1A" w:rsidRDefault="00800D1A" w:rsidP="00B37918">
      <w:pPr>
        <w:spacing w:after="0" w:line="240" w:lineRule="atLeast"/>
        <w:ind w:firstLine="567"/>
        <w:jc w:val="both"/>
        <w:rPr>
          <w:rFonts w:ascii="Times New Roman" w:hAnsi="Times New Roman"/>
          <w:sz w:val="28"/>
          <w:szCs w:val="28"/>
        </w:rPr>
      </w:pPr>
    </w:p>
    <w:p w14:paraId="18BB04B3" w14:textId="77777777" w:rsidR="00800D1A" w:rsidRPr="00800D1A" w:rsidRDefault="00800D1A" w:rsidP="00B37918">
      <w:pPr>
        <w:spacing w:after="0" w:line="240" w:lineRule="atLeast"/>
        <w:ind w:firstLine="567"/>
        <w:jc w:val="both"/>
        <w:rPr>
          <w:rFonts w:ascii="Times New Roman" w:hAnsi="Times New Roman"/>
          <w:sz w:val="28"/>
          <w:szCs w:val="28"/>
        </w:rPr>
      </w:pPr>
      <w:r w:rsidRPr="00800D1A">
        <w:rPr>
          <w:rFonts w:ascii="Times New Roman" w:hAnsi="Times New Roman"/>
          <w:sz w:val="28"/>
          <w:szCs w:val="28"/>
        </w:rPr>
        <w:t>Результаты расчета значений магнитной индукции для рассмотренных силовых трансформаторов и автотрансформаторов приведены в таблице 1.</w:t>
      </w:r>
    </w:p>
    <w:p w14:paraId="59AFFD33" w14:textId="77777777" w:rsidR="00800D1A" w:rsidRPr="00800D1A" w:rsidRDefault="00800D1A" w:rsidP="00B37918">
      <w:pPr>
        <w:spacing w:after="0" w:line="240" w:lineRule="atLeast"/>
        <w:ind w:firstLine="567"/>
        <w:jc w:val="both"/>
        <w:rPr>
          <w:rFonts w:ascii="Times New Roman" w:hAnsi="Times New Roman"/>
          <w:i/>
          <w:sz w:val="28"/>
          <w:szCs w:val="28"/>
        </w:rPr>
      </w:pPr>
    </w:p>
    <w:p w14:paraId="4F9173E1" w14:textId="77777777" w:rsidR="00800D1A" w:rsidRDefault="00800D1A" w:rsidP="00B37918">
      <w:pPr>
        <w:spacing w:after="0" w:line="240" w:lineRule="atLeast"/>
        <w:ind w:firstLine="567"/>
        <w:jc w:val="right"/>
        <w:rPr>
          <w:rFonts w:ascii="Times New Roman" w:hAnsi="Times New Roman"/>
          <w:sz w:val="24"/>
          <w:szCs w:val="24"/>
        </w:rPr>
      </w:pPr>
      <w:r w:rsidRPr="00714A0E">
        <w:rPr>
          <w:rFonts w:ascii="Times New Roman" w:hAnsi="Times New Roman"/>
          <w:sz w:val="24"/>
          <w:szCs w:val="24"/>
        </w:rPr>
        <w:t>Таблица 1</w:t>
      </w:r>
    </w:p>
    <w:p w14:paraId="1A175D3A" w14:textId="77777777" w:rsidR="00714A0E" w:rsidRPr="00714A0E" w:rsidRDefault="00714A0E" w:rsidP="00B37918">
      <w:pPr>
        <w:spacing w:after="0" w:line="240" w:lineRule="atLeast"/>
        <w:ind w:firstLine="567"/>
        <w:jc w:val="right"/>
        <w:rPr>
          <w:rFonts w:ascii="Times New Roman" w:hAnsi="Times New Roman"/>
          <w:sz w:val="24"/>
          <w:szCs w:val="24"/>
        </w:rPr>
      </w:pPr>
    </w:p>
    <w:p w14:paraId="0D602F6C" w14:textId="77777777" w:rsidR="00800D1A" w:rsidRPr="00714A0E" w:rsidRDefault="00800D1A" w:rsidP="00B37918">
      <w:pPr>
        <w:spacing w:after="0" w:line="240" w:lineRule="atLeast"/>
        <w:ind w:firstLine="567"/>
        <w:jc w:val="center"/>
        <w:rPr>
          <w:rFonts w:ascii="Times New Roman" w:hAnsi="Times New Roman"/>
          <w:sz w:val="24"/>
          <w:szCs w:val="24"/>
        </w:rPr>
      </w:pPr>
      <w:r w:rsidRPr="00714A0E">
        <w:rPr>
          <w:rFonts w:ascii="Times New Roman" w:hAnsi="Times New Roman"/>
          <w:sz w:val="24"/>
          <w:szCs w:val="24"/>
        </w:rPr>
        <w:t xml:space="preserve">Средние значения магнитной индукции </w:t>
      </w:r>
      <w:r w:rsidRPr="00714A0E">
        <w:rPr>
          <w:rFonts w:ascii="Times New Roman" w:hAnsi="Times New Roman"/>
          <w:sz w:val="24"/>
          <w:szCs w:val="24"/>
          <w:lang w:val="en-US"/>
        </w:rPr>
        <w:t>B</w:t>
      </w:r>
      <w:r w:rsidRPr="00714A0E">
        <w:rPr>
          <w:rFonts w:ascii="Times New Roman" w:hAnsi="Times New Roman"/>
          <w:sz w:val="24"/>
          <w:szCs w:val="24"/>
          <w:vertAlign w:val="subscript"/>
        </w:rPr>
        <w:t>0</w:t>
      </w:r>
      <w:r w:rsidRPr="00714A0E">
        <w:rPr>
          <w:rFonts w:ascii="Times New Roman" w:hAnsi="Times New Roman"/>
          <w:sz w:val="24"/>
          <w:szCs w:val="24"/>
        </w:rPr>
        <w:t xml:space="preserve"> в стержнях и ярмах магнитной системы СТ и АТ</w:t>
      </w:r>
    </w:p>
    <w:p w14:paraId="3E08024C" w14:textId="77777777" w:rsidR="0019663F" w:rsidRPr="0019663F" w:rsidRDefault="0019663F" w:rsidP="00B37918">
      <w:pPr>
        <w:spacing w:after="0" w:line="240" w:lineRule="atLeast"/>
        <w:ind w:firstLine="567"/>
        <w:rPr>
          <w:rFonts w:ascii="Times New Roman" w:hAnsi="Times New Roman"/>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1368"/>
        <w:gridCol w:w="2842"/>
        <w:gridCol w:w="1758"/>
      </w:tblGrid>
      <w:tr w:rsidR="00800D1A" w:rsidRPr="00621320" w14:paraId="5DFBFEDA" w14:textId="77777777" w:rsidTr="00800D1A">
        <w:trPr>
          <w:trHeight w:val="215"/>
          <w:jc w:val="center"/>
        </w:trPr>
        <w:tc>
          <w:tcPr>
            <w:tcW w:w="3102" w:type="dxa"/>
            <w:shd w:val="clear" w:color="auto" w:fill="auto"/>
          </w:tcPr>
          <w:p w14:paraId="544D0310"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Тип трансформатора, конструкция магнитной системы</w:t>
            </w:r>
          </w:p>
        </w:tc>
        <w:tc>
          <w:tcPr>
            <w:tcW w:w="1409" w:type="dxa"/>
            <w:shd w:val="clear" w:color="auto" w:fill="auto"/>
          </w:tcPr>
          <w:p w14:paraId="297B5468"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ГИТ, А</w:t>
            </w:r>
          </w:p>
        </w:tc>
        <w:tc>
          <w:tcPr>
            <w:tcW w:w="2953" w:type="dxa"/>
          </w:tcPr>
          <w:p w14:paraId="7B61DA37"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Номер стержня, ярма по рис. 1</w:t>
            </w:r>
          </w:p>
        </w:tc>
        <w:tc>
          <w:tcPr>
            <w:tcW w:w="1823" w:type="dxa"/>
            <w:shd w:val="clear" w:color="auto" w:fill="auto"/>
          </w:tcPr>
          <w:p w14:paraId="73FD7846" w14:textId="77777777" w:rsidR="00800D1A" w:rsidRPr="00B82544" w:rsidRDefault="00800D1A" w:rsidP="00EA6004">
            <w:pPr>
              <w:spacing w:after="0" w:line="240" w:lineRule="atLeast"/>
              <w:ind w:firstLine="1"/>
              <w:jc w:val="center"/>
              <w:rPr>
                <w:rFonts w:ascii="Times New Roman" w:hAnsi="Times New Roman"/>
                <w:sz w:val="24"/>
                <w:szCs w:val="24"/>
                <w:lang w:val="en-US"/>
              </w:rPr>
            </w:pPr>
            <w:r w:rsidRPr="00B82544">
              <w:rPr>
                <w:rFonts w:ascii="Times New Roman" w:hAnsi="Times New Roman"/>
                <w:sz w:val="24"/>
                <w:szCs w:val="24"/>
                <w:lang w:val="en-US"/>
              </w:rPr>
              <w:t>B</w:t>
            </w:r>
            <w:r w:rsidRPr="00B82544">
              <w:rPr>
                <w:rFonts w:ascii="Times New Roman" w:hAnsi="Times New Roman"/>
                <w:sz w:val="24"/>
                <w:szCs w:val="24"/>
                <w:vertAlign w:val="subscript"/>
              </w:rPr>
              <w:t>0</w:t>
            </w:r>
            <w:r w:rsidRPr="00B82544">
              <w:rPr>
                <w:rFonts w:ascii="Times New Roman" w:hAnsi="Times New Roman"/>
                <w:sz w:val="24"/>
                <w:szCs w:val="24"/>
              </w:rPr>
              <w:t>, Тл</w:t>
            </w:r>
          </w:p>
        </w:tc>
      </w:tr>
      <w:tr w:rsidR="00800D1A" w:rsidRPr="00621320" w14:paraId="1FF0D905" w14:textId="77777777" w:rsidTr="00800D1A">
        <w:trPr>
          <w:trHeight w:val="166"/>
          <w:jc w:val="center"/>
        </w:trPr>
        <w:tc>
          <w:tcPr>
            <w:tcW w:w="3102" w:type="dxa"/>
            <w:vMerge w:val="restart"/>
            <w:shd w:val="clear" w:color="auto" w:fill="auto"/>
          </w:tcPr>
          <w:p w14:paraId="276CE0EA"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ТРДН-63000/115/6,3/6,3</w:t>
            </w:r>
          </w:p>
          <w:p w14:paraId="16FD442E"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стержневая</w:t>
            </w:r>
          </w:p>
        </w:tc>
        <w:tc>
          <w:tcPr>
            <w:tcW w:w="1409" w:type="dxa"/>
            <w:vMerge w:val="restart"/>
            <w:shd w:val="clear" w:color="auto" w:fill="auto"/>
          </w:tcPr>
          <w:p w14:paraId="0D2D6404"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10</w:t>
            </w:r>
          </w:p>
        </w:tc>
        <w:tc>
          <w:tcPr>
            <w:tcW w:w="2953" w:type="dxa"/>
          </w:tcPr>
          <w:p w14:paraId="2162B5FC"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1, 3</w:t>
            </w:r>
          </w:p>
        </w:tc>
        <w:tc>
          <w:tcPr>
            <w:tcW w:w="1823" w:type="dxa"/>
            <w:shd w:val="clear" w:color="auto" w:fill="auto"/>
          </w:tcPr>
          <w:p w14:paraId="62EC57CA"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0,024</w:t>
            </w:r>
          </w:p>
        </w:tc>
      </w:tr>
      <w:tr w:rsidR="00800D1A" w:rsidRPr="00621320" w14:paraId="7FE5A278" w14:textId="77777777" w:rsidTr="00800D1A">
        <w:trPr>
          <w:trHeight w:val="166"/>
          <w:jc w:val="center"/>
        </w:trPr>
        <w:tc>
          <w:tcPr>
            <w:tcW w:w="3102" w:type="dxa"/>
            <w:vMerge/>
            <w:shd w:val="clear" w:color="auto" w:fill="auto"/>
          </w:tcPr>
          <w:p w14:paraId="75C25939"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shd w:val="clear" w:color="auto" w:fill="auto"/>
          </w:tcPr>
          <w:p w14:paraId="3BE5D9B1"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2953" w:type="dxa"/>
          </w:tcPr>
          <w:p w14:paraId="7BDD2A0C"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2</w:t>
            </w:r>
          </w:p>
        </w:tc>
        <w:tc>
          <w:tcPr>
            <w:tcW w:w="1823" w:type="dxa"/>
            <w:shd w:val="clear" w:color="auto" w:fill="auto"/>
          </w:tcPr>
          <w:p w14:paraId="6EA30AE3"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0,019</w:t>
            </w:r>
          </w:p>
        </w:tc>
      </w:tr>
      <w:tr w:rsidR="00800D1A" w:rsidRPr="00621320" w14:paraId="52255A20" w14:textId="77777777" w:rsidTr="00800D1A">
        <w:trPr>
          <w:trHeight w:val="166"/>
          <w:jc w:val="center"/>
        </w:trPr>
        <w:tc>
          <w:tcPr>
            <w:tcW w:w="3102" w:type="dxa"/>
            <w:vMerge/>
            <w:shd w:val="clear" w:color="auto" w:fill="auto"/>
          </w:tcPr>
          <w:p w14:paraId="2796C71D"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val="restart"/>
            <w:shd w:val="clear" w:color="auto" w:fill="auto"/>
          </w:tcPr>
          <w:p w14:paraId="5E615E34"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20</w:t>
            </w:r>
          </w:p>
        </w:tc>
        <w:tc>
          <w:tcPr>
            <w:tcW w:w="2953" w:type="dxa"/>
          </w:tcPr>
          <w:p w14:paraId="5867D358"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1, 3</w:t>
            </w:r>
          </w:p>
        </w:tc>
        <w:tc>
          <w:tcPr>
            <w:tcW w:w="1823" w:type="dxa"/>
            <w:shd w:val="clear" w:color="auto" w:fill="auto"/>
          </w:tcPr>
          <w:p w14:paraId="2223CABC"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0,042</w:t>
            </w:r>
          </w:p>
        </w:tc>
      </w:tr>
      <w:tr w:rsidR="00800D1A" w:rsidRPr="00621320" w14:paraId="071B05B0" w14:textId="77777777" w:rsidTr="00800D1A">
        <w:trPr>
          <w:trHeight w:val="166"/>
          <w:jc w:val="center"/>
        </w:trPr>
        <w:tc>
          <w:tcPr>
            <w:tcW w:w="3102" w:type="dxa"/>
            <w:vMerge/>
            <w:shd w:val="clear" w:color="auto" w:fill="auto"/>
          </w:tcPr>
          <w:p w14:paraId="7DFF5091"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shd w:val="clear" w:color="auto" w:fill="auto"/>
          </w:tcPr>
          <w:p w14:paraId="46C2CDCD"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2953" w:type="dxa"/>
          </w:tcPr>
          <w:p w14:paraId="3A5E0684"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2</w:t>
            </w:r>
          </w:p>
        </w:tc>
        <w:tc>
          <w:tcPr>
            <w:tcW w:w="1823" w:type="dxa"/>
            <w:shd w:val="clear" w:color="auto" w:fill="auto"/>
          </w:tcPr>
          <w:p w14:paraId="442CD603"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0,033</w:t>
            </w:r>
          </w:p>
        </w:tc>
      </w:tr>
      <w:tr w:rsidR="00800D1A" w:rsidRPr="00621320" w14:paraId="5D398FE3" w14:textId="77777777" w:rsidTr="00800D1A">
        <w:trPr>
          <w:trHeight w:val="166"/>
          <w:jc w:val="center"/>
        </w:trPr>
        <w:tc>
          <w:tcPr>
            <w:tcW w:w="3102" w:type="dxa"/>
            <w:vMerge/>
            <w:shd w:val="clear" w:color="auto" w:fill="auto"/>
          </w:tcPr>
          <w:p w14:paraId="32B5E730"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val="restart"/>
            <w:shd w:val="clear" w:color="auto" w:fill="auto"/>
          </w:tcPr>
          <w:p w14:paraId="0772E366"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40</w:t>
            </w:r>
          </w:p>
        </w:tc>
        <w:tc>
          <w:tcPr>
            <w:tcW w:w="2953" w:type="dxa"/>
          </w:tcPr>
          <w:p w14:paraId="5D8A740E"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1, 3</w:t>
            </w:r>
          </w:p>
        </w:tc>
        <w:tc>
          <w:tcPr>
            <w:tcW w:w="1823" w:type="dxa"/>
            <w:shd w:val="clear" w:color="auto" w:fill="auto"/>
          </w:tcPr>
          <w:p w14:paraId="2393192D"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0,076</w:t>
            </w:r>
          </w:p>
        </w:tc>
      </w:tr>
      <w:tr w:rsidR="00800D1A" w:rsidRPr="00621320" w14:paraId="59605A06" w14:textId="77777777" w:rsidTr="00800D1A">
        <w:trPr>
          <w:trHeight w:val="166"/>
          <w:jc w:val="center"/>
        </w:trPr>
        <w:tc>
          <w:tcPr>
            <w:tcW w:w="3102" w:type="dxa"/>
            <w:vMerge/>
            <w:shd w:val="clear" w:color="auto" w:fill="auto"/>
          </w:tcPr>
          <w:p w14:paraId="0451EEAE"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shd w:val="clear" w:color="auto" w:fill="auto"/>
          </w:tcPr>
          <w:p w14:paraId="563E3C50"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2953" w:type="dxa"/>
          </w:tcPr>
          <w:p w14:paraId="2C9C9E42"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2</w:t>
            </w:r>
          </w:p>
        </w:tc>
        <w:tc>
          <w:tcPr>
            <w:tcW w:w="1823" w:type="dxa"/>
            <w:shd w:val="clear" w:color="auto" w:fill="auto"/>
          </w:tcPr>
          <w:p w14:paraId="0F70119C"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0,051</w:t>
            </w:r>
          </w:p>
        </w:tc>
      </w:tr>
      <w:tr w:rsidR="00800D1A" w:rsidRPr="00621320" w14:paraId="5ACF783C" w14:textId="77777777" w:rsidTr="00800D1A">
        <w:trPr>
          <w:trHeight w:val="166"/>
          <w:jc w:val="center"/>
        </w:trPr>
        <w:tc>
          <w:tcPr>
            <w:tcW w:w="3102" w:type="dxa"/>
            <w:vMerge w:val="restart"/>
            <w:shd w:val="clear" w:color="auto" w:fill="auto"/>
          </w:tcPr>
          <w:p w14:paraId="606A758A"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ТДЦ-400000/220/20</w:t>
            </w:r>
          </w:p>
          <w:p w14:paraId="6F2C1568"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бронестержневая</w:t>
            </w:r>
          </w:p>
        </w:tc>
        <w:tc>
          <w:tcPr>
            <w:tcW w:w="1409" w:type="dxa"/>
            <w:vMerge w:val="restart"/>
            <w:shd w:val="clear" w:color="auto" w:fill="auto"/>
          </w:tcPr>
          <w:p w14:paraId="093E34AA"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10</w:t>
            </w:r>
          </w:p>
        </w:tc>
        <w:tc>
          <w:tcPr>
            <w:tcW w:w="2953" w:type="dxa"/>
          </w:tcPr>
          <w:p w14:paraId="3277173B"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1, 3</w:t>
            </w:r>
          </w:p>
        </w:tc>
        <w:tc>
          <w:tcPr>
            <w:tcW w:w="1823" w:type="dxa"/>
            <w:shd w:val="clear" w:color="auto" w:fill="auto"/>
          </w:tcPr>
          <w:p w14:paraId="1DC2F220"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0,75</w:t>
            </w:r>
          </w:p>
        </w:tc>
      </w:tr>
      <w:tr w:rsidR="00800D1A" w:rsidRPr="00621320" w14:paraId="6AEC252C" w14:textId="77777777" w:rsidTr="00800D1A">
        <w:trPr>
          <w:trHeight w:val="166"/>
          <w:jc w:val="center"/>
        </w:trPr>
        <w:tc>
          <w:tcPr>
            <w:tcW w:w="3102" w:type="dxa"/>
            <w:vMerge/>
            <w:shd w:val="clear" w:color="auto" w:fill="auto"/>
          </w:tcPr>
          <w:p w14:paraId="644481FE"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shd w:val="clear" w:color="auto" w:fill="auto"/>
          </w:tcPr>
          <w:p w14:paraId="333BD234"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2953" w:type="dxa"/>
          </w:tcPr>
          <w:p w14:paraId="18FBE212"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2</w:t>
            </w:r>
          </w:p>
        </w:tc>
        <w:tc>
          <w:tcPr>
            <w:tcW w:w="1823" w:type="dxa"/>
            <w:shd w:val="clear" w:color="auto" w:fill="auto"/>
          </w:tcPr>
          <w:p w14:paraId="121C8377"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0,21</w:t>
            </w:r>
          </w:p>
        </w:tc>
      </w:tr>
      <w:tr w:rsidR="00800D1A" w:rsidRPr="00621320" w14:paraId="6DE18730" w14:textId="77777777" w:rsidTr="00800D1A">
        <w:trPr>
          <w:trHeight w:val="166"/>
          <w:jc w:val="center"/>
        </w:trPr>
        <w:tc>
          <w:tcPr>
            <w:tcW w:w="3102" w:type="dxa"/>
            <w:vMerge/>
            <w:shd w:val="clear" w:color="auto" w:fill="auto"/>
          </w:tcPr>
          <w:p w14:paraId="005B0AFD"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shd w:val="clear" w:color="auto" w:fill="auto"/>
          </w:tcPr>
          <w:p w14:paraId="3FC14515"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2953" w:type="dxa"/>
          </w:tcPr>
          <w:p w14:paraId="748400CE"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4,5</w:t>
            </w:r>
          </w:p>
        </w:tc>
        <w:tc>
          <w:tcPr>
            <w:tcW w:w="1823" w:type="dxa"/>
            <w:shd w:val="clear" w:color="auto" w:fill="auto"/>
          </w:tcPr>
          <w:p w14:paraId="071FE6AF"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1,66</w:t>
            </w:r>
          </w:p>
        </w:tc>
      </w:tr>
      <w:tr w:rsidR="00800D1A" w:rsidRPr="00621320" w14:paraId="7015AB16" w14:textId="77777777" w:rsidTr="00800D1A">
        <w:trPr>
          <w:trHeight w:val="166"/>
          <w:jc w:val="center"/>
        </w:trPr>
        <w:tc>
          <w:tcPr>
            <w:tcW w:w="3102" w:type="dxa"/>
            <w:vMerge/>
            <w:shd w:val="clear" w:color="auto" w:fill="auto"/>
          </w:tcPr>
          <w:p w14:paraId="000C1E73"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val="restart"/>
            <w:shd w:val="clear" w:color="auto" w:fill="auto"/>
          </w:tcPr>
          <w:p w14:paraId="6BF8C55E"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20</w:t>
            </w:r>
          </w:p>
        </w:tc>
        <w:tc>
          <w:tcPr>
            <w:tcW w:w="2953" w:type="dxa"/>
          </w:tcPr>
          <w:p w14:paraId="41B88BB4"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1, 3</w:t>
            </w:r>
          </w:p>
        </w:tc>
        <w:tc>
          <w:tcPr>
            <w:tcW w:w="1823" w:type="dxa"/>
            <w:shd w:val="clear" w:color="auto" w:fill="auto"/>
          </w:tcPr>
          <w:p w14:paraId="5FD456E0"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0,78</w:t>
            </w:r>
          </w:p>
        </w:tc>
      </w:tr>
      <w:tr w:rsidR="00800D1A" w:rsidRPr="00621320" w14:paraId="195E9988" w14:textId="77777777" w:rsidTr="00800D1A">
        <w:trPr>
          <w:trHeight w:val="166"/>
          <w:jc w:val="center"/>
        </w:trPr>
        <w:tc>
          <w:tcPr>
            <w:tcW w:w="3102" w:type="dxa"/>
            <w:vMerge/>
            <w:shd w:val="clear" w:color="auto" w:fill="auto"/>
          </w:tcPr>
          <w:p w14:paraId="0A51516C"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shd w:val="clear" w:color="auto" w:fill="auto"/>
          </w:tcPr>
          <w:p w14:paraId="6CAD5B66"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2953" w:type="dxa"/>
          </w:tcPr>
          <w:p w14:paraId="5198369D"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2</w:t>
            </w:r>
          </w:p>
        </w:tc>
        <w:tc>
          <w:tcPr>
            <w:tcW w:w="1823" w:type="dxa"/>
            <w:shd w:val="clear" w:color="auto" w:fill="auto"/>
          </w:tcPr>
          <w:p w14:paraId="577407DD"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0,22</w:t>
            </w:r>
          </w:p>
        </w:tc>
      </w:tr>
      <w:tr w:rsidR="00800D1A" w:rsidRPr="00621320" w14:paraId="1156FEA9" w14:textId="77777777" w:rsidTr="00800D1A">
        <w:trPr>
          <w:trHeight w:val="166"/>
          <w:jc w:val="center"/>
        </w:trPr>
        <w:tc>
          <w:tcPr>
            <w:tcW w:w="3102" w:type="dxa"/>
            <w:vMerge/>
            <w:shd w:val="clear" w:color="auto" w:fill="auto"/>
          </w:tcPr>
          <w:p w14:paraId="5D34ADA0"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vMerge/>
            <w:shd w:val="clear" w:color="auto" w:fill="auto"/>
          </w:tcPr>
          <w:p w14:paraId="48F5CE4F"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2953" w:type="dxa"/>
          </w:tcPr>
          <w:p w14:paraId="18F877DB"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4,5</w:t>
            </w:r>
          </w:p>
        </w:tc>
        <w:tc>
          <w:tcPr>
            <w:tcW w:w="1823" w:type="dxa"/>
            <w:shd w:val="clear" w:color="auto" w:fill="auto"/>
          </w:tcPr>
          <w:p w14:paraId="0F1AC728"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1,76</w:t>
            </w:r>
          </w:p>
        </w:tc>
      </w:tr>
      <w:tr w:rsidR="00800D1A" w:rsidRPr="00621320" w14:paraId="0542B4A0" w14:textId="77777777" w:rsidTr="00800D1A">
        <w:trPr>
          <w:trHeight w:val="166"/>
          <w:jc w:val="center"/>
        </w:trPr>
        <w:tc>
          <w:tcPr>
            <w:tcW w:w="3102" w:type="dxa"/>
            <w:vMerge w:val="restart"/>
            <w:shd w:val="clear" w:color="auto" w:fill="auto"/>
          </w:tcPr>
          <w:p w14:paraId="5174448D"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АОДЦТН-267000/500/220</w:t>
            </w:r>
          </w:p>
          <w:p w14:paraId="7476C709"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броневая</w:t>
            </w:r>
          </w:p>
        </w:tc>
        <w:tc>
          <w:tcPr>
            <w:tcW w:w="1409" w:type="dxa"/>
            <w:shd w:val="clear" w:color="auto" w:fill="auto"/>
          </w:tcPr>
          <w:p w14:paraId="0BBEA11B"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10</w:t>
            </w:r>
          </w:p>
        </w:tc>
        <w:tc>
          <w:tcPr>
            <w:tcW w:w="2953" w:type="dxa"/>
          </w:tcPr>
          <w:p w14:paraId="2B372D9A"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1, 4</w:t>
            </w:r>
          </w:p>
        </w:tc>
        <w:tc>
          <w:tcPr>
            <w:tcW w:w="1823" w:type="dxa"/>
            <w:shd w:val="clear" w:color="auto" w:fill="auto"/>
          </w:tcPr>
          <w:p w14:paraId="7EDD2789"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1,64</w:t>
            </w:r>
          </w:p>
        </w:tc>
      </w:tr>
      <w:tr w:rsidR="00800D1A" w:rsidRPr="00621320" w14:paraId="553318FC" w14:textId="77777777" w:rsidTr="00800D1A">
        <w:trPr>
          <w:trHeight w:val="166"/>
          <w:jc w:val="center"/>
        </w:trPr>
        <w:tc>
          <w:tcPr>
            <w:tcW w:w="3102" w:type="dxa"/>
            <w:vMerge/>
            <w:shd w:val="clear" w:color="auto" w:fill="auto"/>
          </w:tcPr>
          <w:p w14:paraId="6B18095B" w14:textId="77777777" w:rsidR="00800D1A" w:rsidRPr="00B82544" w:rsidRDefault="00800D1A" w:rsidP="00EA6004">
            <w:pPr>
              <w:spacing w:after="0" w:line="240" w:lineRule="atLeast"/>
              <w:ind w:firstLine="1"/>
              <w:jc w:val="center"/>
              <w:rPr>
                <w:rFonts w:ascii="Times New Roman" w:hAnsi="Times New Roman"/>
                <w:sz w:val="24"/>
                <w:szCs w:val="24"/>
              </w:rPr>
            </w:pPr>
          </w:p>
        </w:tc>
        <w:tc>
          <w:tcPr>
            <w:tcW w:w="1409" w:type="dxa"/>
            <w:shd w:val="clear" w:color="auto" w:fill="auto"/>
          </w:tcPr>
          <w:p w14:paraId="142BE0D9"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20</w:t>
            </w:r>
          </w:p>
        </w:tc>
        <w:tc>
          <w:tcPr>
            <w:tcW w:w="2953" w:type="dxa"/>
          </w:tcPr>
          <w:p w14:paraId="725D90D0"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1, 4</w:t>
            </w:r>
          </w:p>
        </w:tc>
        <w:tc>
          <w:tcPr>
            <w:tcW w:w="1823" w:type="dxa"/>
            <w:shd w:val="clear" w:color="auto" w:fill="auto"/>
          </w:tcPr>
          <w:p w14:paraId="0A896D4F" w14:textId="77777777" w:rsidR="00800D1A" w:rsidRPr="00B82544" w:rsidRDefault="00800D1A" w:rsidP="00EA6004">
            <w:pPr>
              <w:spacing w:after="0" w:line="240" w:lineRule="atLeast"/>
              <w:ind w:firstLine="1"/>
              <w:jc w:val="center"/>
              <w:rPr>
                <w:rFonts w:ascii="Times New Roman" w:hAnsi="Times New Roman"/>
                <w:sz w:val="24"/>
                <w:szCs w:val="24"/>
              </w:rPr>
            </w:pPr>
            <w:r w:rsidRPr="00B82544">
              <w:rPr>
                <w:rFonts w:ascii="Times New Roman" w:hAnsi="Times New Roman"/>
                <w:sz w:val="24"/>
                <w:szCs w:val="24"/>
              </w:rPr>
              <w:t>1,73</w:t>
            </w:r>
          </w:p>
        </w:tc>
      </w:tr>
    </w:tbl>
    <w:p w14:paraId="2452589C" w14:textId="77777777" w:rsidR="00800D1A" w:rsidRPr="00800D1A" w:rsidRDefault="00800D1A" w:rsidP="00B37918">
      <w:pPr>
        <w:spacing w:after="0" w:line="240" w:lineRule="atLeast"/>
        <w:ind w:firstLine="567"/>
        <w:jc w:val="both"/>
        <w:rPr>
          <w:rFonts w:ascii="Times New Roman" w:hAnsi="Times New Roman"/>
          <w:i/>
          <w:sz w:val="28"/>
          <w:szCs w:val="28"/>
        </w:rPr>
      </w:pPr>
    </w:p>
    <w:p w14:paraId="061E2314" w14:textId="77777777" w:rsidR="00800D1A" w:rsidRPr="00800D1A" w:rsidRDefault="00800D1A" w:rsidP="00B37918">
      <w:pPr>
        <w:spacing w:after="0" w:line="240" w:lineRule="atLeast"/>
        <w:ind w:firstLine="567"/>
        <w:jc w:val="both"/>
        <w:rPr>
          <w:rFonts w:ascii="Times New Roman" w:hAnsi="Times New Roman"/>
          <w:sz w:val="28"/>
          <w:szCs w:val="28"/>
        </w:rPr>
      </w:pPr>
      <w:r w:rsidRPr="00800D1A">
        <w:rPr>
          <w:rFonts w:ascii="Times New Roman" w:hAnsi="Times New Roman"/>
          <w:sz w:val="28"/>
          <w:szCs w:val="28"/>
        </w:rPr>
        <w:t xml:space="preserve">Для силового трансформатора ТДЦ-400000/220/20 и автотрансформатора </w:t>
      </w:r>
      <w:bookmarkStart w:id="8" w:name="_Hlk67943306"/>
      <w:r w:rsidRPr="00800D1A">
        <w:rPr>
          <w:rFonts w:ascii="Times New Roman" w:hAnsi="Times New Roman"/>
          <w:sz w:val="28"/>
          <w:szCs w:val="28"/>
        </w:rPr>
        <w:t xml:space="preserve">АОДЦТН-267000/500/220 </w:t>
      </w:r>
      <w:bookmarkEnd w:id="8"/>
      <w:r w:rsidRPr="00800D1A">
        <w:rPr>
          <w:rFonts w:ascii="Times New Roman" w:hAnsi="Times New Roman"/>
          <w:sz w:val="28"/>
          <w:szCs w:val="28"/>
        </w:rPr>
        <w:t xml:space="preserve">в центральных сечениях боковых ярм среднее значение магнитной индукции </w:t>
      </w:r>
      <w:r w:rsidRPr="00800D1A">
        <w:rPr>
          <w:rFonts w:ascii="Times New Roman" w:hAnsi="Times New Roman"/>
          <w:sz w:val="28"/>
          <w:szCs w:val="28"/>
          <w:lang w:val="en-US"/>
        </w:rPr>
        <w:t>B</w:t>
      </w:r>
      <w:r w:rsidRPr="00800D1A">
        <w:rPr>
          <w:rFonts w:ascii="Times New Roman" w:hAnsi="Times New Roman"/>
          <w:sz w:val="28"/>
          <w:szCs w:val="28"/>
          <w:vertAlign w:val="subscript"/>
        </w:rPr>
        <w:t>0</w:t>
      </w:r>
      <w:r w:rsidRPr="00800D1A">
        <w:rPr>
          <w:rFonts w:ascii="Times New Roman" w:hAnsi="Times New Roman"/>
          <w:sz w:val="28"/>
          <w:szCs w:val="28"/>
        </w:rPr>
        <w:t xml:space="preserve"> достигает значения насыщения 1,66 Тл при ГИТ величиной в 10 А, в 2,6 и 3,6 раза превышающее паспортное значение тока холостого хода рассматриваемых СТ и АТ. Насыщение крайних стержней 1 и 3 ТДЦ-400000/220/20 произойдет при ГИТ в 450 А (0,43 от номинального фазного тока), полное насыщение бронестержневой магнитной системы произойдет при ГИТ в 1130 А (1,08 от номинального фазного тока). Полное насыщение броневой магнитной системы АОДЦТН-267000/500/220 произойдет при ГИТ в 12 А (в 4,33 раза превышающее паспортное значение тока холостого хода). </w:t>
      </w:r>
    </w:p>
    <w:p w14:paraId="4D3477E7" w14:textId="77777777" w:rsidR="00800D1A" w:rsidRPr="00800D1A" w:rsidRDefault="00800D1A" w:rsidP="00B37918">
      <w:pPr>
        <w:spacing w:after="0" w:line="240" w:lineRule="atLeast"/>
        <w:ind w:firstLine="567"/>
        <w:jc w:val="both"/>
        <w:rPr>
          <w:rFonts w:ascii="Times New Roman" w:hAnsi="Times New Roman"/>
          <w:sz w:val="28"/>
          <w:szCs w:val="28"/>
        </w:rPr>
      </w:pPr>
      <w:r w:rsidRPr="00800D1A">
        <w:rPr>
          <w:rFonts w:ascii="Times New Roman" w:hAnsi="Times New Roman"/>
          <w:sz w:val="28"/>
          <w:szCs w:val="28"/>
        </w:rPr>
        <w:t>Для трансформатора ТРДН-63000/115/6,3/6,3 среднее значение магнитной индукции в стержнях 1 и 3 достигнет порога насыщения примерно в 1,66 Тл при ГИТ в 704 А (превышает номинальный фазный ток в 2,13 раза). Для того чтобы произошло полное насыщение магнитной системы стержневой магнитной системы ТРДН-</w:t>
      </w:r>
      <w:r w:rsidRPr="00800D1A">
        <w:rPr>
          <w:rFonts w:ascii="Times New Roman" w:hAnsi="Times New Roman"/>
          <w:sz w:val="28"/>
          <w:szCs w:val="28"/>
        </w:rPr>
        <w:lastRenderedPageBreak/>
        <w:t>63000/115/6,3/6,3 необходим ГИТ величиной 1200 А (3,62 от номинального фазного тока).</w:t>
      </w:r>
    </w:p>
    <w:p w14:paraId="70E8B740" w14:textId="77777777" w:rsidR="00800D1A" w:rsidRPr="00800D1A" w:rsidRDefault="00800D1A" w:rsidP="00B37918">
      <w:pPr>
        <w:spacing w:after="0" w:line="240" w:lineRule="atLeast"/>
        <w:ind w:firstLine="567"/>
        <w:jc w:val="both"/>
        <w:rPr>
          <w:rFonts w:ascii="Times New Roman" w:hAnsi="Times New Roman"/>
          <w:sz w:val="28"/>
          <w:szCs w:val="28"/>
        </w:rPr>
      </w:pPr>
      <w:r w:rsidRPr="00800D1A">
        <w:rPr>
          <w:rFonts w:ascii="Times New Roman" w:hAnsi="Times New Roman"/>
          <w:sz w:val="28"/>
          <w:szCs w:val="28"/>
        </w:rPr>
        <w:t>По результатам компьютерного моделирования можно сделать следующие выводы.</w:t>
      </w:r>
    </w:p>
    <w:p w14:paraId="2ACB0664" w14:textId="77777777" w:rsidR="00800D1A" w:rsidRPr="00800D1A" w:rsidRDefault="00800D1A" w:rsidP="00B37918">
      <w:pPr>
        <w:spacing w:after="0" w:line="240" w:lineRule="atLeast"/>
        <w:ind w:firstLine="567"/>
        <w:jc w:val="both"/>
        <w:rPr>
          <w:rFonts w:ascii="Times New Roman" w:hAnsi="Times New Roman"/>
          <w:sz w:val="28"/>
          <w:szCs w:val="28"/>
        </w:rPr>
      </w:pPr>
      <w:r w:rsidRPr="00800D1A">
        <w:rPr>
          <w:rFonts w:ascii="Times New Roman" w:hAnsi="Times New Roman"/>
          <w:sz w:val="28"/>
          <w:szCs w:val="28"/>
        </w:rPr>
        <w:t>- для силовых трансформаторов со стержневой конструкцией магнитной системы только ГИТ, превышающие в несколько раз номинальный фазный ток обмотки высокого напряжения, способны сместить режим перемагничивания в область технического насыщения;</w:t>
      </w:r>
    </w:p>
    <w:p w14:paraId="49C0F2C9" w14:textId="77777777" w:rsidR="00800D1A" w:rsidRPr="00800D1A" w:rsidRDefault="00800D1A" w:rsidP="00B37918">
      <w:pPr>
        <w:spacing w:after="0" w:line="240" w:lineRule="atLeast"/>
        <w:ind w:firstLine="567"/>
        <w:jc w:val="both"/>
        <w:rPr>
          <w:rFonts w:ascii="Times New Roman" w:hAnsi="Times New Roman"/>
          <w:sz w:val="28"/>
          <w:szCs w:val="28"/>
        </w:rPr>
      </w:pPr>
      <w:r w:rsidRPr="00800D1A">
        <w:rPr>
          <w:rFonts w:ascii="Times New Roman" w:hAnsi="Times New Roman"/>
          <w:sz w:val="28"/>
          <w:szCs w:val="28"/>
        </w:rPr>
        <w:t>- для силовых трансформаторов и автотрансформаторов с бронестержневой и броневой конструкциями магнитной системы ГИТ, соизмеримые с током холостого хода, уже способны сместить режим перемагничивания в область технического насыщения.</w:t>
      </w:r>
    </w:p>
    <w:p w14:paraId="0A2ED54D" w14:textId="77777777" w:rsidR="00800D1A" w:rsidRPr="00800D1A" w:rsidRDefault="00800D1A" w:rsidP="00B37918">
      <w:pPr>
        <w:spacing w:after="0" w:line="240" w:lineRule="atLeast"/>
        <w:ind w:firstLine="567"/>
        <w:jc w:val="both"/>
        <w:rPr>
          <w:rFonts w:ascii="Times New Roman" w:hAnsi="Times New Roman"/>
          <w:sz w:val="28"/>
          <w:szCs w:val="28"/>
        </w:rPr>
      </w:pPr>
      <w:r w:rsidRPr="00800D1A">
        <w:rPr>
          <w:rFonts w:ascii="Times New Roman" w:hAnsi="Times New Roman"/>
          <w:sz w:val="28"/>
          <w:szCs w:val="28"/>
        </w:rPr>
        <w:t>При насыщении магнитной системы СТ и АТ за счет многократного возрастания под воздействием ГИТ тока намагничивания и появления высших гармоник возникают дополнительные потери активной мощности, которые могут нагреть металлические элементы конструкции и токоведущие части или локальные участки этих элементов выше предельной температуры [10, 11] и вызвать интенсивное газообразование. Возникающие при этом дополнительные тепловые потери могут привести к перегреву обмоток и бака силовых трансформаторов и автотрансформаторов и срабатыванию газовой защиты на отключение.</w:t>
      </w:r>
    </w:p>
    <w:p w14:paraId="41B99B00" w14:textId="77777777" w:rsidR="00F735E0" w:rsidRPr="00F735E0" w:rsidRDefault="00800D1A" w:rsidP="00F735E0">
      <w:pPr>
        <w:spacing w:after="0" w:line="240" w:lineRule="atLeast"/>
        <w:ind w:firstLine="567"/>
        <w:jc w:val="both"/>
        <w:rPr>
          <w:rFonts w:ascii="Times New Roman" w:hAnsi="Times New Roman"/>
          <w:sz w:val="28"/>
          <w:szCs w:val="28"/>
        </w:rPr>
      </w:pPr>
      <w:r w:rsidRPr="00800D1A">
        <w:rPr>
          <w:rFonts w:ascii="Times New Roman" w:hAnsi="Times New Roman"/>
          <w:sz w:val="28"/>
          <w:szCs w:val="28"/>
        </w:rPr>
        <w:t>Бронестержневую и броневую конструкцию магнитной системы имеют наиболее крупные силовые трансформаторы номинальной мощностью более 100 МВА, отключение или повреждение которых из-за воздействия ГИТ может привести к развитию системных аварий в электроэнергетических системах. Поэтому для снижения рисков развития системных аварий в электроэнергетических системах необходимо обеспечить непрерывный мониторинг геоиндуцированных токов в наиболее уязвимых местах для фиксации опасных значений ГИТ.</w:t>
      </w:r>
      <w:bookmarkStart w:id="9" w:name="_Hlk52714947"/>
    </w:p>
    <w:p w14:paraId="087C3967" w14:textId="77777777" w:rsidR="00800D1A" w:rsidRDefault="00800D1A" w:rsidP="00EA6004">
      <w:pPr>
        <w:pStyle w:val="af0"/>
        <w:spacing w:after="240" w:line="240" w:lineRule="atLeast"/>
        <w:ind w:firstLine="567"/>
        <w:jc w:val="center"/>
        <w:rPr>
          <w:rFonts w:ascii="Times New Roman" w:hAnsi="Times New Roman"/>
          <w:b/>
          <w:spacing w:val="-4"/>
          <w:sz w:val="28"/>
          <w:szCs w:val="28"/>
        </w:rPr>
      </w:pPr>
      <w:r w:rsidRPr="00E94978">
        <w:rPr>
          <w:rFonts w:ascii="Times New Roman" w:hAnsi="Times New Roman"/>
          <w:b/>
          <w:spacing w:val="-4"/>
          <w:sz w:val="28"/>
          <w:szCs w:val="28"/>
        </w:rPr>
        <w:t>Источники</w:t>
      </w:r>
    </w:p>
    <w:p w14:paraId="20B2D533" w14:textId="77777777" w:rsidR="00800D1A" w:rsidRDefault="00800D1A" w:rsidP="00EA6004">
      <w:pPr>
        <w:pStyle w:val="a6"/>
        <w:numPr>
          <w:ilvl w:val="0"/>
          <w:numId w:val="4"/>
        </w:numPr>
        <w:spacing w:after="240" w:line="240" w:lineRule="atLeast"/>
        <w:ind w:firstLine="567"/>
        <w:jc w:val="both"/>
        <w:rPr>
          <w:rFonts w:ascii="Times New Roman" w:hAnsi="Times New Roman"/>
          <w:sz w:val="28"/>
          <w:szCs w:val="24"/>
        </w:rPr>
      </w:pPr>
      <w:r w:rsidRPr="007D2A77">
        <w:rPr>
          <w:rFonts w:ascii="Times New Roman" w:hAnsi="Times New Roman"/>
          <w:sz w:val="28"/>
          <w:szCs w:val="24"/>
        </w:rPr>
        <w:t xml:space="preserve">Гуревич В.И. </w:t>
      </w:r>
      <w:r>
        <w:rPr>
          <w:rFonts w:ascii="Times New Roman" w:hAnsi="Times New Roman"/>
          <w:sz w:val="28"/>
          <w:szCs w:val="24"/>
        </w:rPr>
        <w:t xml:space="preserve">Электромагнитный импульс высотного ядерного взрыва и защита электрооборудования от него. </w:t>
      </w:r>
      <w:r w:rsidRPr="007D2A77">
        <w:rPr>
          <w:rFonts w:ascii="Times New Roman" w:hAnsi="Times New Roman"/>
          <w:sz w:val="28"/>
          <w:szCs w:val="24"/>
        </w:rPr>
        <w:t xml:space="preserve">Известия высших учебных заведений. </w:t>
      </w:r>
      <w:r w:rsidR="00E6256C">
        <w:rPr>
          <w:rFonts w:ascii="Times New Roman" w:hAnsi="Times New Roman"/>
          <w:sz w:val="28"/>
          <w:szCs w:val="24"/>
        </w:rPr>
        <w:t>П</w:t>
      </w:r>
      <w:r w:rsidR="00E6256C" w:rsidRPr="007B3682">
        <w:rPr>
          <w:rFonts w:ascii="Times New Roman" w:hAnsi="Times New Roman"/>
          <w:sz w:val="28"/>
          <w:szCs w:val="24"/>
        </w:rPr>
        <w:t>роблемы энергетики</w:t>
      </w:r>
      <w:r w:rsidR="004B666D">
        <w:rPr>
          <w:rFonts w:ascii="Times New Roman" w:hAnsi="Times New Roman"/>
          <w:sz w:val="28"/>
          <w:szCs w:val="24"/>
        </w:rPr>
        <w:t xml:space="preserve"> </w:t>
      </w:r>
      <w:r w:rsidRPr="007D2A77">
        <w:rPr>
          <w:rFonts w:ascii="Times New Roman" w:hAnsi="Times New Roman"/>
          <w:sz w:val="28"/>
          <w:szCs w:val="24"/>
        </w:rPr>
        <w:t>2018</w:t>
      </w:r>
      <w:r>
        <w:rPr>
          <w:rFonts w:ascii="Times New Roman" w:hAnsi="Times New Roman"/>
          <w:sz w:val="28"/>
          <w:szCs w:val="24"/>
        </w:rPr>
        <w:t xml:space="preserve">. Т. </w:t>
      </w:r>
      <w:r w:rsidRPr="007D2A77">
        <w:rPr>
          <w:rFonts w:ascii="Times New Roman" w:hAnsi="Times New Roman"/>
          <w:sz w:val="28"/>
          <w:szCs w:val="24"/>
        </w:rPr>
        <w:t>20</w:t>
      </w:r>
      <w:r>
        <w:rPr>
          <w:rFonts w:ascii="Times New Roman" w:hAnsi="Times New Roman"/>
          <w:sz w:val="28"/>
          <w:szCs w:val="24"/>
        </w:rPr>
        <w:t xml:space="preserve">. № </w:t>
      </w:r>
      <w:r w:rsidRPr="007D2A77">
        <w:rPr>
          <w:rFonts w:ascii="Times New Roman" w:hAnsi="Times New Roman"/>
          <w:sz w:val="28"/>
          <w:szCs w:val="24"/>
        </w:rPr>
        <w:t>9-10</w:t>
      </w:r>
      <w:r>
        <w:rPr>
          <w:rFonts w:ascii="Times New Roman" w:hAnsi="Times New Roman"/>
          <w:sz w:val="28"/>
          <w:szCs w:val="24"/>
        </w:rPr>
        <w:t xml:space="preserve">. С. </w:t>
      </w:r>
      <w:r w:rsidRPr="007D2A77">
        <w:rPr>
          <w:rFonts w:ascii="Times New Roman" w:hAnsi="Times New Roman"/>
          <w:sz w:val="28"/>
          <w:szCs w:val="24"/>
        </w:rPr>
        <w:t>166.</w:t>
      </w:r>
    </w:p>
    <w:p w14:paraId="07A9C286" w14:textId="77777777" w:rsidR="00800D1A" w:rsidRPr="007D2A77" w:rsidRDefault="00800D1A" w:rsidP="00B37918">
      <w:pPr>
        <w:pStyle w:val="a6"/>
        <w:numPr>
          <w:ilvl w:val="0"/>
          <w:numId w:val="4"/>
        </w:numPr>
        <w:spacing w:after="0" w:line="240" w:lineRule="atLeast"/>
        <w:ind w:firstLine="567"/>
        <w:jc w:val="both"/>
        <w:rPr>
          <w:rFonts w:ascii="Times New Roman" w:hAnsi="Times New Roman"/>
          <w:sz w:val="28"/>
          <w:szCs w:val="24"/>
        </w:rPr>
      </w:pPr>
      <w:r w:rsidRPr="007D2A77">
        <w:rPr>
          <w:rFonts w:ascii="Times New Roman" w:hAnsi="Times New Roman"/>
          <w:sz w:val="28"/>
          <w:szCs w:val="24"/>
        </w:rPr>
        <w:t>Вахнина В.В., Горохов В.В., Горохов И.В. Источники квазипостоянных токов и их воздействие на функционирование систем электроснабжения // Промышленная энергетика. 2016. №5. С.12</w:t>
      </w:r>
      <w:r>
        <w:rPr>
          <w:rFonts w:ascii="Times New Roman" w:hAnsi="Times New Roman"/>
          <w:sz w:val="28"/>
          <w:szCs w:val="24"/>
        </w:rPr>
        <w:t>-</w:t>
      </w:r>
      <w:r w:rsidRPr="007D2A77">
        <w:rPr>
          <w:rFonts w:ascii="Times New Roman" w:hAnsi="Times New Roman"/>
          <w:sz w:val="28"/>
          <w:szCs w:val="24"/>
        </w:rPr>
        <w:t>18.</w:t>
      </w:r>
    </w:p>
    <w:bookmarkEnd w:id="9"/>
    <w:p w14:paraId="16983C9D" w14:textId="77777777" w:rsidR="00DC6021" w:rsidRPr="00DC6021" w:rsidRDefault="00DC6021" w:rsidP="00B37918">
      <w:pPr>
        <w:pStyle w:val="a6"/>
        <w:numPr>
          <w:ilvl w:val="0"/>
          <w:numId w:val="4"/>
        </w:numPr>
        <w:spacing w:after="0" w:line="240" w:lineRule="atLeast"/>
        <w:ind w:firstLine="567"/>
        <w:jc w:val="both"/>
        <w:rPr>
          <w:rFonts w:ascii="Times New Roman" w:hAnsi="Times New Roman"/>
          <w:sz w:val="28"/>
          <w:szCs w:val="24"/>
          <w:lang w:val="en-US"/>
        </w:rPr>
      </w:pPr>
      <w:r w:rsidRPr="00DC6021">
        <w:rPr>
          <w:rFonts w:ascii="Times New Roman" w:hAnsi="Times New Roman"/>
          <w:sz w:val="28"/>
          <w:szCs w:val="24"/>
        </w:rPr>
        <w:t xml:space="preserve">Гершенгорн А.И. Воздействия геомагнитных токов на электрооборудование энергосистем // Электрические станции. </w:t>
      </w:r>
      <w:r w:rsidRPr="00DC6021">
        <w:rPr>
          <w:rFonts w:ascii="Times New Roman" w:hAnsi="Times New Roman"/>
          <w:sz w:val="28"/>
          <w:szCs w:val="24"/>
          <w:lang w:val="en-US"/>
        </w:rPr>
        <w:t>1993 № 6 С. 54-63.</w:t>
      </w:r>
    </w:p>
    <w:p w14:paraId="695A13C5" w14:textId="77777777" w:rsidR="00800D1A" w:rsidRPr="00302205" w:rsidRDefault="00800D1A" w:rsidP="00B37918">
      <w:pPr>
        <w:pStyle w:val="a6"/>
        <w:numPr>
          <w:ilvl w:val="0"/>
          <w:numId w:val="4"/>
        </w:numPr>
        <w:spacing w:after="0" w:line="240" w:lineRule="atLeast"/>
        <w:ind w:firstLine="567"/>
        <w:jc w:val="both"/>
        <w:rPr>
          <w:rFonts w:ascii="Times New Roman" w:hAnsi="Times New Roman"/>
          <w:sz w:val="28"/>
          <w:szCs w:val="24"/>
          <w:lang w:val="en-US"/>
        </w:rPr>
      </w:pPr>
      <w:r w:rsidRPr="00302205">
        <w:rPr>
          <w:rFonts w:ascii="Times New Roman" w:hAnsi="Times New Roman"/>
          <w:sz w:val="28"/>
          <w:szCs w:val="24"/>
          <w:lang w:val="en-US"/>
        </w:rPr>
        <w:t>Kappenman J.G., Albertson V.D. Bracing for the Geomagnetic Storm // IEEE Spectrum. 1990, 28</w:t>
      </w:r>
      <w:r w:rsidRPr="000557C1">
        <w:rPr>
          <w:rFonts w:ascii="Times New Roman" w:hAnsi="Times New Roman"/>
          <w:sz w:val="28"/>
          <w:szCs w:val="24"/>
          <w:lang w:val="en-US"/>
        </w:rPr>
        <w:t>.</w:t>
      </w:r>
      <w:r w:rsidRPr="00302205">
        <w:rPr>
          <w:rFonts w:ascii="Times New Roman" w:hAnsi="Times New Roman"/>
          <w:sz w:val="28"/>
          <w:szCs w:val="24"/>
          <w:lang w:val="en-US"/>
        </w:rPr>
        <w:t xml:space="preserve"> № 3.P. 80 – 83.</w:t>
      </w:r>
    </w:p>
    <w:p w14:paraId="3FB56A5F" w14:textId="77777777" w:rsidR="00800D1A" w:rsidRPr="008A798D" w:rsidRDefault="00800D1A" w:rsidP="00B37918">
      <w:pPr>
        <w:pStyle w:val="a6"/>
        <w:numPr>
          <w:ilvl w:val="0"/>
          <w:numId w:val="4"/>
        </w:numPr>
        <w:spacing w:after="0" w:line="240" w:lineRule="atLeast"/>
        <w:ind w:firstLine="567"/>
        <w:jc w:val="both"/>
        <w:rPr>
          <w:rFonts w:ascii="Times New Roman" w:hAnsi="Times New Roman"/>
          <w:sz w:val="28"/>
          <w:szCs w:val="24"/>
        </w:rPr>
      </w:pPr>
      <w:r w:rsidRPr="00643AB1">
        <w:rPr>
          <w:rFonts w:ascii="Times New Roman" w:hAnsi="Times New Roman"/>
          <w:sz w:val="28"/>
          <w:szCs w:val="24"/>
          <w:lang w:val="en-US"/>
        </w:rPr>
        <w:lastRenderedPageBreak/>
        <w:t>Boteller D.H. Effect of geomagnetically inducted current B.C. Hydro 500 kV – System // IEEE Trans. Power Deliv. 1989</w:t>
      </w:r>
      <w:r>
        <w:rPr>
          <w:rFonts w:ascii="Times New Roman" w:hAnsi="Times New Roman"/>
          <w:sz w:val="28"/>
          <w:szCs w:val="24"/>
        </w:rPr>
        <w:t>.</w:t>
      </w:r>
      <w:r>
        <w:rPr>
          <w:rFonts w:ascii="Times New Roman" w:hAnsi="Times New Roman"/>
          <w:sz w:val="28"/>
          <w:szCs w:val="24"/>
          <w:lang w:val="en-US"/>
        </w:rPr>
        <w:t>V</w:t>
      </w:r>
      <w:r w:rsidRPr="00643AB1">
        <w:rPr>
          <w:rFonts w:ascii="Times New Roman" w:hAnsi="Times New Roman"/>
          <w:sz w:val="28"/>
          <w:szCs w:val="24"/>
          <w:lang w:val="en-US"/>
        </w:rPr>
        <w:t>ol.4</w:t>
      </w:r>
      <w:r>
        <w:rPr>
          <w:rFonts w:ascii="Times New Roman" w:hAnsi="Times New Roman"/>
          <w:sz w:val="28"/>
          <w:szCs w:val="24"/>
        </w:rPr>
        <w:t>.</w:t>
      </w:r>
      <w:r w:rsidRPr="00643AB1">
        <w:rPr>
          <w:rFonts w:ascii="Times New Roman" w:hAnsi="Times New Roman"/>
          <w:sz w:val="28"/>
          <w:szCs w:val="24"/>
          <w:lang w:val="en-US"/>
        </w:rPr>
        <w:t xml:space="preserve"> №1. P.818</w:t>
      </w:r>
      <w:r>
        <w:rPr>
          <w:rFonts w:ascii="Times New Roman" w:hAnsi="Times New Roman"/>
          <w:sz w:val="28"/>
          <w:szCs w:val="24"/>
        </w:rPr>
        <w:t>-</w:t>
      </w:r>
      <w:r w:rsidRPr="00643AB1">
        <w:rPr>
          <w:rFonts w:ascii="Times New Roman" w:hAnsi="Times New Roman"/>
          <w:sz w:val="28"/>
          <w:szCs w:val="24"/>
          <w:lang w:val="en-US"/>
        </w:rPr>
        <w:t>823.</w:t>
      </w:r>
    </w:p>
    <w:p w14:paraId="2DBE9761" w14:textId="77777777" w:rsidR="00800D1A" w:rsidRPr="001B294E" w:rsidRDefault="00800D1A" w:rsidP="00B37918">
      <w:pPr>
        <w:pStyle w:val="a6"/>
        <w:numPr>
          <w:ilvl w:val="0"/>
          <w:numId w:val="4"/>
        </w:numPr>
        <w:spacing w:after="0" w:line="240" w:lineRule="atLeast"/>
        <w:ind w:firstLine="567"/>
        <w:jc w:val="both"/>
        <w:rPr>
          <w:rFonts w:ascii="Times New Roman" w:hAnsi="Times New Roman"/>
          <w:sz w:val="28"/>
          <w:szCs w:val="24"/>
          <w:lang w:val="en-US"/>
        </w:rPr>
      </w:pPr>
      <w:r w:rsidRPr="001B294E">
        <w:rPr>
          <w:rFonts w:ascii="Times New Roman" w:hAnsi="Times New Roman"/>
          <w:sz w:val="28"/>
          <w:szCs w:val="24"/>
          <w:lang w:val="en-US"/>
        </w:rPr>
        <w:t>Pirjola R. Effect of interaction between stations on the calculation of geomagnetically induced currents in an electric power transmission systems // Earth Planet Space. 2008</w:t>
      </w:r>
      <w:r>
        <w:rPr>
          <w:rFonts w:ascii="Times New Roman" w:hAnsi="Times New Roman"/>
          <w:sz w:val="28"/>
          <w:szCs w:val="24"/>
        </w:rPr>
        <w:t>.</w:t>
      </w:r>
      <w:r w:rsidRPr="001B294E">
        <w:rPr>
          <w:rFonts w:ascii="Times New Roman" w:hAnsi="Times New Roman"/>
          <w:sz w:val="28"/>
          <w:szCs w:val="24"/>
          <w:lang w:val="en-US"/>
        </w:rPr>
        <w:t xml:space="preserve"> №60. P.743</w:t>
      </w:r>
      <w:r>
        <w:rPr>
          <w:rFonts w:ascii="Times New Roman" w:hAnsi="Times New Roman"/>
          <w:sz w:val="28"/>
          <w:szCs w:val="24"/>
        </w:rPr>
        <w:t>-</w:t>
      </w:r>
      <w:r w:rsidRPr="001B294E">
        <w:rPr>
          <w:rFonts w:ascii="Times New Roman" w:hAnsi="Times New Roman"/>
          <w:sz w:val="28"/>
          <w:szCs w:val="24"/>
          <w:lang w:val="en-US"/>
        </w:rPr>
        <w:t>751.</w:t>
      </w:r>
    </w:p>
    <w:p w14:paraId="03C2280D" w14:textId="77777777" w:rsidR="00800D1A" w:rsidRDefault="00800D1A" w:rsidP="00B37918">
      <w:pPr>
        <w:pStyle w:val="a6"/>
        <w:numPr>
          <w:ilvl w:val="0"/>
          <w:numId w:val="4"/>
        </w:numPr>
        <w:spacing w:after="0" w:line="240" w:lineRule="atLeast"/>
        <w:ind w:firstLine="567"/>
        <w:jc w:val="both"/>
        <w:rPr>
          <w:rFonts w:ascii="Times New Roman" w:hAnsi="Times New Roman"/>
          <w:sz w:val="28"/>
          <w:szCs w:val="24"/>
        </w:rPr>
      </w:pPr>
      <w:r w:rsidRPr="00E45EA8">
        <w:rPr>
          <w:rFonts w:ascii="Times New Roman" w:hAnsi="Times New Roman"/>
          <w:sz w:val="28"/>
          <w:szCs w:val="24"/>
        </w:rPr>
        <w:t>Тихомиров П.М. Расчет трансформаторов. М.: Ленад, 2014.</w:t>
      </w:r>
      <w:r>
        <w:rPr>
          <w:rFonts w:ascii="Times New Roman" w:hAnsi="Times New Roman"/>
          <w:sz w:val="28"/>
          <w:szCs w:val="24"/>
        </w:rPr>
        <w:t xml:space="preserve"> 526 с.</w:t>
      </w:r>
    </w:p>
    <w:p w14:paraId="4A873CF5" w14:textId="77777777" w:rsidR="00800D1A" w:rsidRDefault="00800D1A" w:rsidP="00B37918">
      <w:pPr>
        <w:pStyle w:val="a6"/>
        <w:numPr>
          <w:ilvl w:val="0"/>
          <w:numId w:val="4"/>
        </w:numPr>
        <w:spacing w:after="0" w:line="240" w:lineRule="atLeast"/>
        <w:ind w:firstLine="567"/>
        <w:jc w:val="both"/>
        <w:rPr>
          <w:rFonts w:ascii="Times New Roman" w:hAnsi="Times New Roman"/>
          <w:sz w:val="28"/>
          <w:szCs w:val="24"/>
        </w:rPr>
      </w:pPr>
      <w:r w:rsidRPr="001305C8">
        <w:rPr>
          <w:rFonts w:ascii="Times New Roman" w:hAnsi="Times New Roman"/>
          <w:sz w:val="28"/>
          <w:szCs w:val="24"/>
        </w:rPr>
        <w:t>Серебряков А.С. Трансформаторы</w:t>
      </w:r>
      <w:r>
        <w:rPr>
          <w:rFonts w:ascii="Times New Roman" w:hAnsi="Times New Roman"/>
          <w:sz w:val="28"/>
          <w:szCs w:val="24"/>
        </w:rPr>
        <w:t>: учеб. пособие</w:t>
      </w:r>
      <w:r w:rsidRPr="001305C8">
        <w:rPr>
          <w:rFonts w:ascii="Times New Roman" w:hAnsi="Times New Roman"/>
          <w:sz w:val="28"/>
          <w:szCs w:val="24"/>
        </w:rPr>
        <w:t>. М.: Издательский дом МЭИ, 2013.</w:t>
      </w:r>
      <w:r>
        <w:rPr>
          <w:rFonts w:ascii="Times New Roman" w:hAnsi="Times New Roman"/>
          <w:sz w:val="28"/>
          <w:szCs w:val="24"/>
        </w:rPr>
        <w:t xml:space="preserve"> 360 с.</w:t>
      </w:r>
    </w:p>
    <w:p w14:paraId="413A72B9" w14:textId="77777777" w:rsidR="00DC6021" w:rsidRPr="00DC6021" w:rsidRDefault="00800D1A" w:rsidP="00B37918">
      <w:pPr>
        <w:pStyle w:val="a6"/>
        <w:numPr>
          <w:ilvl w:val="0"/>
          <w:numId w:val="4"/>
        </w:numPr>
        <w:spacing w:after="0" w:line="240" w:lineRule="atLeast"/>
        <w:ind w:firstLine="567"/>
        <w:jc w:val="both"/>
        <w:rPr>
          <w:rFonts w:ascii="Times New Roman" w:hAnsi="Times New Roman"/>
          <w:sz w:val="28"/>
          <w:szCs w:val="24"/>
        </w:rPr>
      </w:pPr>
      <w:r w:rsidRPr="001305C8">
        <w:rPr>
          <w:rFonts w:ascii="Times New Roman" w:hAnsi="Times New Roman"/>
          <w:sz w:val="28"/>
          <w:szCs w:val="24"/>
          <w:lang w:val="en-US"/>
        </w:rPr>
        <w:t>Meeker D.C. Finite Element Method Magnetics. Version</w:t>
      </w:r>
      <w:r w:rsidRPr="001305C8">
        <w:rPr>
          <w:rFonts w:ascii="Times New Roman" w:hAnsi="Times New Roman"/>
          <w:sz w:val="28"/>
          <w:szCs w:val="24"/>
        </w:rPr>
        <w:t xml:space="preserve"> 4.2 (03 </w:t>
      </w:r>
      <w:r w:rsidRPr="001305C8">
        <w:rPr>
          <w:rFonts w:ascii="Times New Roman" w:hAnsi="Times New Roman"/>
          <w:sz w:val="28"/>
          <w:szCs w:val="24"/>
          <w:lang w:val="en-US"/>
        </w:rPr>
        <w:t>Nov</w:t>
      </w:r>
      <w:r w:rsidRPr="001305C8">
        <w:rPr>
          <w:rFonts w:ascii="Times New Roman" w:hAnsi="Times New Roman"/>
          <w:sz w:val="28"/>
          <w:szCs w:val="24"/>
        </w:rPr>
        <w:t xml:space="preserve"> 2013 </w:t>
      </w:r>
      <w:r w:rsidRPr="001305C8">
        <w:rPr>
          <w:rFonts w:ascii="Times New Roman" w:hAnsi="Times New Roman"/>
          <w:sz w:val="28"/>
          <w:szCs w:val="24"/>
          <w:lang w:val="en-US"/>
        </w:rPr>
        <w:t>Build</w:t>
      </w:r>
      <w:r w:rsidRPr="001305C8">
        <w:rPr>
          <w:rFonts w:ascii="Times New Roman" w:hAnsi="Times New Roman"/>
          <w:sz w:val="28"/>
          <w:szCs w:val="24"/>
        </w:rPr>
        <w:t>) [</w:t>
      </w:r>
      <w:r>
        <w:rPr>
          <w:rFonts w:ascii="Times New Roman" w:hAnsi="Times New Roman"/>
          <w:sz w:val="28"/>
          <w:szCs w:val="24"/>
        </w:rPr>
        <w:t>электронныйресурс</w:t>
      </w:r>
      <w:r w:rsidRPr="001305C8">
        <w:rPr>
          <w:rFonts w:ascii="Times New Roman" w:hAnsi="Times New Roman"/>
          <w:sz w:val="28"/>
          <w:szCs w:val="24"/>
        </w:rPr>
        <w:t>]</w:t>
      </w:r>
      <w:r>
        <w:rPr>
          <w:rFonts w:ascii="Times New Roman" w:hAnsi="Times New Roman"/>
          <w:sz w:val="28"/>
          <w:szCs w:val="24"/>
        </w:rPr>
        <w:t>. Режим доступа</w:t>
      </w:r>
      <w:r w:rsidRPr="001305C8">
        <w:rPr>
          <w:rFonts w:ascii="Times New Roman" w:hAnsi="Times New Roman"/>
          <w:sz w:val="28"/>
          <w:szCs w:val="24"/>
        </w:rPr>
        <w:t xml:space="preserve">: </w:t>
      </w:r>
      <w:r w:rsidR="00DC6021" w:rsidRPr="00DC6021">
        <w:rPr>
          <w:rFonts w:ascii="Times New Roman" w:hAnsi="Times New Roman"/>
          <w:sz w:val="28"/>
          <w:szCs w:val="24"/>
          <w:lang w:val="en-US"/>
        </w:rPr>
        <w:t>http</w:t>
      </w:r>
      <w:r w:rsidR="00DC6021" w:rsidRPr="00DC6021">
        <w:rPr>
          <w:rFonts w:ascii="Times New Roman" w:hAnsi="Times New Roman"/>
          <w:sz w:val="28"/>
          <w:szCs w:val="24"/>
        </w:rPr>
        <w:t>://</w:t>
      </w:r>
      <w:r w:rsidR="00DC6021" w:rsidRPr="00DC6021">
        <w:rPr>
          <w:rFonts w:ascii="Times New Roman" w:hAnsi="Times New Roman"/>
          <w:sz w:val="28"/>
          <w:szCs w:val="24"/>
          <w:lang w:val="en-US"/>
        </w:rPr>
        <w:t>www</w:t>
      </w:r>
      <w:r w:rsidR="00DC6021" w:rsidRPr="00DC6021">
        <w:rPr>
          <w:rFonts w:ascii="Times New Roman" w:hAnsi="Times New Roman"/>
          <w:sz w:val="28"/>
          <w:szCs w:val="24"/>
        </w:rPr>
        <w:t>.</w:t>
      </w:r>
      <w:r w:rsidR="00DC6021" w:rsidRPr="00DC6021">
        <w:rPr>
          <w:rFonts w:ascii="Times New Roman" w:hAnsi="Times New Roman"/>
          <w:sz w:val="28"/>
          <w:szCs w:val="24"/>
          <w:lang w:val="en-US"/>
        </w:rPr>
        <w:t>femm</w:t>
      </w:r>
      <w:r w:rsidR="00DC6021" w:rsidRPr="00DC6021">
        <w:rPr>
          <w:rFonts w:ascii="Times New Roman" w:hAnsi="Times New Roman"/>
          <w:sz w:val="28"/>
          <w:szCs w:val="24"/>
        </w:rPr>
        <w:t>.</w:t>
      </w:r>
      <w:r w:rsidR="00DC6021" w:rsidRPr="00DC6021">
        <w:rPr>
          <w:rFonts w:ascii="Times New Roman" w:hAnsi="Times New Roman"/>
          <w:sz w:val="28"/>
          <w:szCs w:val="24"/>
          <w:lang w:val="en-US"/>
        </w:rPr>
        <w:t>info</w:t>
      </w:r>
      <w:r w:rsidRPr="001305C8">
        <w:rPr>
          <w:rFonts w:ascii="Times New Roman" w:hAnsi="Times New Roman"/>
          <w:sz w:val="28"/>
          <w:szCs w:val="24"/>
        </w:rPr>
        <w:t>.</w:t>
      </w:r>
    </w:p>
    <w:p w14:paraId="7A4FF660" w14:textId="77777777" w:rsidR="00DC6021" w:rsidRPr="00DC6021" w:rsidRDefault="00DC6021" w:rsidP="00B37918">
      <w:pPr>
        <w:pStyle w:val="a6"/>
        <w:numPr>
          <w:ilvl w:val="0"/>
          <w:numId w:val="4"/>
        </w:numPr>
        <w:spacing w:after="0" w:line="240" w:lineRule="atLeast"/>
        <w:ind w:firstLine="567"/>
        <w:jc w:val="both"/>
        <w:rPr>
          <w:rFonts w:ascii="Times New Roman" w:hAnsi="Times New Roman"/>
          <w:sz w:val="28"/>
          <w:szCs w:val="24"/>
        </w:rPr>
      </w:pPr>
      <w:r w:rsidRPr="00DC6021">
        <w:rPr>
          <w:rFonts w:ascii="Times New Roman" w:hAnsi="Times New Roman"/>
          <w:sz w:val="28"/>
          <w:szCs w:val="24"/>
        </w:rPr>
        <w:t>Нгуен Тиен, Гильфанов К.Х. Тепловое моделированиемаслонаполненного силового трансформатора ТМ - 160/10 // Известия высших учебных заведений. Проблемы энергетики. 2019. Т. 21, № 5. С. 141-151.</w:t>
      </w:r>
    </w:p>
    <w:p w14:paraId="68ABB28A" w14:textId="77777777" w:rsidR="00800D1A" w:rsidRPr="00130959" w:rsidRDefault="00800D1A" w:rsidP="00B37918">
      <w:pPr>
        <w:pStyle w:val="a6"/>
        <w:numPr>
          <w:ilvl w:val="0"/>
          <w:numId w:val="4"/>
        </w:numPr>
        <w:spacing w:after="0" w:line="240" w:lineRule="atLeast"/>
        <w:ind w:firstLine="567"/>
        <w:jc w:val="both"/>
        <w:rPr>
          <w:rFonts w:ascii="Times New Roman" w:hAnsi="Times New Roman"/>
          <w:sz w:val="28"/>
          <w:szCs w:val="24"/>
          <w:lang w:val="en-US"/>
        </w:rPr>
      </w:pPr>
      <w:r w:rsidRPr="00130959">
        <w:rPr>
          <w:rFonts w:ascii="Times New Roman" w:hAnsi="Times New Roman"/>
          <w:sz w:val="28"/>
          <w:szCs w:val="24"/>
          <w:lang w:val="en-US"/>
        </w:rPr>
        <w:t>Molinski T.S. Why utilities respect geomagnetically induced currents // JASTP. 2002. Vol. 64. №16. P. 1765</w:t>
      </w:r>
      <w:r w:rsidRPr="00DC6021">
        <w:rPr>
          <w:rFonts w:ascii="Times New Roman" w:hAnsi="Times New Roman"/>
          <w:sz w:val="28"/>
          <w:szCs w:val="24"/>
          <w:lang w:val="en-US"/>
        </w:rPr>
        <w:t>-</w:t>
      </w:r>
      <w:r w:rsidRPr="00130959">
        <w:rPr>
          <w:rFonts w:ascii="Times New Roman" w:hAnsi="Times New Roman"/>
          <w:sz w:val="28"/>
          <w:szCs w:val="24"/>
          <w:lang w:val="en-US"/>
        </w:rPr>
        <w:t>1778.</w:t>
      </w:r>
    </w:p>
    <w:p w14:paraId="1DED471B" w14:textId="77777777" w:rsidR="00DC6021" w:rsidRDefault="00DC6021" w:rsidP="00B37918">
      <w:pPr>
        <w:spacing w:after="0" w:line="240" w:lineRule="atLeast"/>
        <w:ind w:firstLine="567"/>
        <w:rPr>
          <w:rFonts w:ascii="Times New Roman" w:eastAsia="Times New Roman" w:hAnsi="Times New Roman"/>
          <w:b/>
          <w:color w:val="000000"/>
          <w:sz w:val="24"/>
          <w:szCs w:val="24"/>
          <w:lang w:val="en-US" w:eastAsia="ru-RU"/>
        </w:rPr>
      </w:pPr>
    </w:p>
    <w:p w14:paraId="32CD8AA9" w14:textId="77777777" w:rsidR="00714A0E" w:rsidRPr="00714A0E" w:rsidRDefault="00714A0E" w:rsidP="00B37918">
      <w:pPr>
        <w:spacing w:after="0" w:line="240" w:lineRule="atLeast"/>
        <w:ind w:firstLine="567"/>
        <w:rPr>
          <w:rFonts w:ascii="Times New Roman" w:eastAsia="Times New Roman" w:hAnsi="Times New Roman"/>
          <w:b/>
          <w:color w:val="000000"/>
          <w:sz w:val="24"/>
          <w:szCs w:val="24"/>
          <w:lang w:eastAsia="ru-RU"/>
        </w:rPr>
      </w:pPr>
    </w:p>
    <w:p w14:paraId="124D438C" w14:textId="77777777" w:rsidR="00A5793E" w:rsidRPr="00A5793E" w:rsidRDefault="00A5793E" w:rsidP="00B37918">
      <w:pPr>
        <w:spacing w:after="0" w:line="240" w:lineRule="atLeast"/>
        <w:ind w:firstLine="567"/>
        <w:rPr>
          <w:rFonts w:ascii="Times New Roman" w:eastAsia="Times New Roman" w:hAnsi="Times New Roman"/>
          <w:color w:val="000000"/>
          <w:sz w:val="24"/>
          <w:szCs w:val="24"/>
          <w:lang w:eastAsia="ru-RU"/>
        </w:rPr>
      </w:pPr>
      <w:r w:rsidRPr="00A5793E">
        <w:rPr>
          <w:rFonts w:ascii="Times New Roman" w:eastAsia="Times New Roman" w:hAnsi="Times New Roman"/>
          <w:color w:val="000000"/>
          <w:sz w:val="24"/>
          <w:szCs w:val="24"/>
          <w:lang w:eastAsia="ru-RU"/>
        </w:rPr>
        <w:t>УДК 621.315.1</w:t>
      </w:r>
    </w:p>
    <w:p w14:paraId="392516A5" w14:textId="77777777" w:rsidR="00A5793E" w:rsidRPr="00A5793E" w:rsidRDefault="00A5793E" w:rsidP="00B37918">
      <w:pPr>
        <w:widowControl w:val="0"/>
        <w:autoSpaceDE w:val="0"/>
        <w:autoSpaceDN w:val="0"/>
        <w:adjustRightInd w:val="0"/>
        <w:spacing w:after="0" w:line="240" w:lineRule="atLeast"/>
        <w:ind w:firstLine="567"/>
        <w:jc w:val="center"/>
        <w:rPr>
          <w:rFonts w:ascii="Times New Roman" w:eastAsia="Times New Roman" w:hAnsi="Times New Roman"/>
          <w:b/>
          <w:bCs/>
          <w:caps/>
          <w:color w:val="000000"/>
          <w:spacing w:val="2"/>
          <w:sz w:val="20"/>
          <w:szCs w:val="20"/>
          <w:lang w:eastAsia="ru-RU"/>
        </w:rPr>
      </w:pPr>
    </w:p>
    <w:p w14:paraId="5EE2880A" w14:textId="77777777" w:rsidR="00A5793E" w:rsidRPr="00A5793E" w:rsidRDefault="00A5793E" w:rsidP="0063433B">
      <w:pPr>
        <w:pStyle w:val="1"/>
        <w:spacing w:before="0" w:line="240" w:lineRule="atLeast"/>
        <w:jc w:val="center"/>
        <w:rPr>
          <w:rFonts w:ascii="Times New Roman" w:hAnsi="Times New Roman"/>
          <w:b/>
          <w:bCs/>
          <w:caps/>
          <w:color w:val="000000"/>
          <w:spacing w:val="2"/>
          <w:sz w:val="28"/>
          <w:szCs w:val="28"/>
          <w:lang w:eastAsia="ru-RU"/>
        </w:rPr>
      </w:pPr>
      <w:bookmarkStart w:id="10" w:name="_Toc69728502"/>
      <w:r w:rsidRPr="00A5793E">
        <w:rPr>
          <w:rFonts w:ascii="Times New Roman" w:hAnsi="Times New Roman"/>
          <w:b/>
          <w:bCs/>
          <w:caps/>
          <w:color w:val="000000"/>
          <w:spacing w:val="2"/>
          <w:sz w:val="28"/>
          <w:szCs w:val="28"/>
          <w:shd w:val="clear" w:color="auto" w:fill="FFFFFF"/>
          <w:lang w:eastAsia="ru-RU"/>
        </w:rPr>
        <w:t>Повышение надежности, безопасности и эффективности функционирования воздушных электрических сетей 10 кВ при возникновении однофазных замыканий на землю</w:t>
      </w:r>
      <w:bookmarkEnd w:id="10"/>
    </w:p>
    <w:p w14:paraId="3389C824" w14:textId="77777777" w:rsidR="00A5793E" w:rsidRPr="00A5793E" w:rsidRDefault="00A5793E" w:rsidP="0063433B">
      <w:pPr>
        <w:widowControl w:val="0"/>
        <w:autoSpaceDE w:val="0"/>
        <w:autoSpaceDN w:val="0"/>
        <w:adjustRightInd w:val="0"/>
        <w:spacing w:after="0" w:line="240" w:lineRule="atLeast"/>
        <w:jc w:val="center"/>
        <w:rPr>
          <w:rFonts w:ascii="Times New Roman" w:eastAsia="Times New Roman" w:hAnsi="Times New Roman"/>
          <w:color w:val="000000"/>
          <w:spacing w:val="2"/>
          <w:sz w:val="20"/>
          <w:szCs w:val="20"/>
          <w:lang w:eastAsia="ru-RU"/>
        </w:rPr>
      </w:pPr>
    </w:p>
    <w:p w14:paraId="47CFE51E" w14:textId="77777777" w:rsidR="00A5793E" w:rsidRPr="00A5793E" w:rsidRDefault="00A5793E" w:rsidP="0063433B">
      <w:pPr>
        <w:widowControl w:val="0"/>
        <w:autoSpaceDE w:val="0"/>
        <w:autoSpaceDN w:val="0"/>
        <w:adjustRightInd w:val="0"/>
        <w:spacing w:after="0" w:line="240" w:lineRule="atLeast"/>
        <w:jc w:val="center"/>
        <w:rPr>
          <w:rFonts w:ascii="Times New Roman" w:eastAsia="Times New Roman" w:hAnsi="Times New Roman"/>
          <w:color w:val="000000"/>
          <w:spacing w:val="2"/>
          <w:sz w:val="24"/>
          <w:szCs w:val="24"/>
          <w:vertAlign w:val="superscript"/>
          <w:lang w:eastAsia="ru-RU"/>
        </w:rPr>
      </w:pPr>
      <w:r w:rsidRPr="00A5793E">
        <w:rPr>
          <w:rFonts w:ascii="Times New Roman" w:eastAsia="Times New Roman" w:hAnsi="Times New Roman"/>
          <w:color w:val="000000"/>
          <w:spacing w:val="2"/>
          <w:sz w:val="24"/>
          <w:szCs w:val="24"/>
          <w:lang w:eastAsia="ru-RU"/>
        </w:rPr>
        <w:t>А.Н. Качанов</w:t>
      </w:r>
      <w:r w:rsidRPr="00A5793E">
        <w:rPr>
          <w:rFonts w:ascii="Times New Roman" w:eastAsia="Times New Roman" w:hAnsi="Times New Roman"/>
          <w:color w:val="000000"/>
          <w:spacing w:val="2"/>
          <w:sz w:val="24"/>
          <w:szCs w:val="24"/>
          <w:vertAlign w:val="superscript"/>
          <w:lang w:eastAsia="ru-RU"/>
        </w:rPr>
        <w:t>1</w:t>
      </w:r>
      <w:r w:rsidRPr="00A5793E">
        <w:rPr>
          <w:rFonts w:ascii="Times New Roman" w:eastAsia="Times New Roman" w:hAnsi="Times New Roman"/>
          <w:color w:val="000000"/>
          <w:spacing w:val="2"/>
          <w:sz w:val="24"/>
          <w:szCs w:val="24"/>
          <w:lang w:eastAsia="ru-RU"/>
        </w:rPr>
        <w:t>, В.А. Чернышов</w:t>
      </w:r>
      <w:r w:rsidRPr="00A5793E">
        <w:rPr>
          <w:rFonts w:ascii="Times New Roman" w:eastAsia="Times New Roman" w:hAnsi="Times New Roman"/>
          <w:color w:val="000000"/>
          <w:spacing w:val="2"/>
          <w:sz w:val="24"/>
          <w:szCs w:val="24"/>
          <w:vertAlign w:val="superscript"/>
          <w:lang w:eastAsia="ru-RU"/>
        </w:rPr>
        <w:t>1</w:t>
      </w:r>
      <w:r w:rsidRPr="00A5793E">
        <w:rPr>
          <w:rFonts w:ascii="Times New Roman" w:eastAsia="Times New Roman" w:hAnsi="Times New Roman"/>
          <w:color w:val="000000"/>
          <w:spacing w:val="2"/>
          <w:sz w:val="24"/>
          <w:szCs w:val="24"/>
          <w:lang w:eastAsia="ru-RU"/>
        </w:rPr>
        <w:t>, Б.Н. Мешков</w:t>
      </w:r>
      <w:r w:rsidRPr="00A5793E">
        <w:rPr>
          <w:rFonts w:ascii="Times New Roman" w:eastAsia="Times New Roman" w:hAnsi="Times New Roman"/>
          <w:color w:val="000000"/>
          <w:spacing w:val="2"/>
          <w:sz w:val="24"/>
          <w:szCs w:val="24"/>
          <w:vertAlign w:val="superscript"/>
          <w:lang w:eastAsia="ru-RU"/>
        </w:rPr>
        <w:t>2</w:t>
      </w:r>
      <w:r w:rsidRPr="00A5793E">
        <w:rPr>
          <w:rFonts w:ascii="Times New Roman" w:eastAsia="Times New Roman" w:hAnsi="Times New Roman"/>
          <w:color w:val="000000"/>
          <w:spacing w:val="2"/>
          <w:sz w:val="24"/>
          <w:szCs w:val="24"/>
          <w:lang w:eastAsia="ru-RU"/>
        </w:rPr>
        <w:t>, М.Ш. Гарифуллин</w:t>
      </w:r>
      <w:r w:rsidRPr="00A5793E">
        <w:rPr>
          <w:rFonts w:ascii="Times New Roman" w:eastAsia="Times New Roman" w:hAnsi="Times New Roman"/>
          <w:color w:val="000000"/>
          <w:spacing w:val="2"/>
          <w:sz w:val="24"/>
          <w:szCs w:val="24"/>
          <w:vertAlign w:val="superscript"/>
          <w:lang w:eastAsia="ru-RU"/>
        </w:rPr>
        <w:t>3</w:t>
      </w:r>
      <w:r w:rsidRPr="00A5793E">
        <w:rPr>
          <w:rFonts w:ascii="Times New Roman" w:eastAsia="Times New Roman" w:hAnsi="Times New Roman"/>
          <w:color w:val="000000"/>
          <w:spacing w:val="2"/>
          <w:sz w:val="24"/>
          <w:szCs w:val="24"/>
          <w:lang w:eastAsia="ru-RU"/>
        </w:rPr>
        <w:t>, Е.А. Печагин</w:t>
      </w:r>
      <w:r w:rsidRPr="00A5793E">
        <w:rPr>
          <w:rFonts w:ascii="Times New Roman" w:eastAsia="Times New Roman" w:hAnsi="Times New Roman"/>
          <w:color w:val="000000"/>
          <w:spacing w:val="2"/>
          <w:sz w:val="24"/>
          <w:szCs w:val="24"/>
          <w:vertAlign w:val="superscript"/>
          <w:lang w:eastAsia="ru-RU"/>
        </w:rPr>
        <w:t>4</w:t>
      </w:r>
    </w:p>
    <w:p w14:paraId="0D959A26" w14:textId="77777777" w:rsidR="00A5793E" w:rsidRPr="007E4759" w:rsidRDefault="00A5793E" w:rsidP="0063433B">
      <w:pPr>
        <w:widowControl w:val="0"/>
        <w:autoSpaceDE w:val="0"/>
        <w:autoSpaceDN w:val="0"/>
        <w:adjustRightInd w:val="0"/>
        <w:spacing w:after="0" w:line="240" w:lineRule="atLeast"/>
        <w:jc w:val="center"/>
        <w:rPr>
          <w:rFonts w:ascii="Times New Roman" w:eastAsia="Times New Roman" w:hAnsi="Times New Roman"/>
          <w:iCs/>
          <w:color w:val="000000"/>
          <w:spacing w:val="2"/>
          <w:sz w:val="24"/>
          <w:szCs w:val="24"/>
          <w:lang w:eastAsia="ru-RU"/>
        </w:rPr>
      </w:pPr>
      <w:r w:rsidRPr="00A5793E">
        <w:rPr>
          <w:rFonts w:ascii="Times New Roman" w:eastAsia="Times New Roman" w:hAnsi="Times New Roman"/>
          <w:color w:val="000000"/>
          <w:spacing w:val="2"/>
          <w:sz w:val="24"/>
          <w:szCs w:val="24"/>
          <w:vertAlign w:val="superscript"/>
          <w:lang w:eastAsia="ru-RU"/>
        </w:rPr>
        <w:t>1</w:t>
      </w:r>
      <w:r w:rsidRPr="00A5793E">
        <w:rPr>
          <w:rFonts w:ascii="Times New Roman" w:eastAsia="Times New Roman" w:hAnsi="Times New Roman"/>
          <w:bCs/>
          <w:iCs/>
          <w:color w:val="000000"/>
          <w:spacing w:val="2"/>
          <w:sz w:val="24"/>
          <w:szCs w:val="24"/>
          <w:lang w:eastAsia="ru-RU"/>
        </w:rPr>
        <w:t>«</w:t>
      </w:r>
      <w:r w:rsidRPr="00A5793E">
        <w:rPr>
          <w:rFonts w:ascii="Times New Roman" w:eastAsia="Times New Roman" w:hAnsi="Times New Roman"/>
          <w:color w:val="000000"/>
          <w:spacing w:val="2"/>
          <w:sz w:val="24"/>
          <w:szCs w:val="24"/>
          <w:lang w:eastAsia="ru-RU"/>
        </w:rPr>
        <w:t xml:space="preserve">ОГУ им. И.С. Тургенева», г. Орел, </w:t>
      </w:r>
      <w:hyperlink r:id="rId50" w:history="1">
        <w:r w:rsidRPr="007E4759">
          <w:rPr>
            <w:rFonts w:ascii="Times New Roman" w:eastAsia="Times New Roman" w:hAnsi="Times New Roman"/>
            <w:iCs/>
            <w:color w:val="000000"/>
            <w:spacing w:val="2"/>
            <w:sz w:val="24"/>
            <w:szCs w:val="24"/>
            <w:lang w:val="en-US" w:eastAsia="ru-RU"/>
          </w:rPr>
          <w:t>kan</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ostu</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ru</w:t>
        </w:r>
      </w:hyperlink>
      <w:r w:rsidRPr="007E4759">
        <w:rPr>
          <w:rFonts w:ascii="Times New Roman" w:eastAsia="Times New Roman" w:hAnsi="Times New Roman"/>
          <w:iCs/>
          <w:color w:val="000000"/>
          <w:spacing w:val="2"/>
          <w:sz w:val="24"/>
          <w:szCs w:val="24"/>
          <w:lang w:eastAsia="ru-RU"/>
        </w:rPr>
        <w:t xml:space="preserve">, </w:t>
      </w:r>
      <w:hyperlink r:id="rId51" w:history="1">
        <w:r w:rsidRPr="007E4759">
          <w:rPr>
            <w:rFonts w:ascii="Times New Roman" w:eastAsia="Times New Roman" w:hAnsi="Times New Roman"/>
            <w:iCs/>
            <w:color w:val="000000"/>
            <w:spacing w:val="2"/>
            <w:sz w:val="24"/>
            <w:szCs w:val="24"/>
            <w:lang w:val="en-US" w:eastAsia="ru-RU"/>
          </w:rPr>
          <w:t>blackseam</w:t>
        </w:r>
        <w:r w:rsidRPr="007E4759">
          <w:rPr>
            <w:rFonts w:ascii="Times New Roman" w:eastAsia="Times New Roman" w:hAnsi="Times New Roman"/>
            <w:iCs/>
            <w:color w:val="000000"/>
            <w:spacing w:val="2"/>
            <w:sz w:val="24"/>
            <w:szCs w:val="24"/>
            <w:lang w:eastAsia="ru-RU"/>
          </w:rPr>
          <w:t>78@</w:t>
        </w:r>
        <w:r w:rsidRPr="007E4759">
          <w:rPr>
            <w:rFonts w:ascii="Times New Roman" w:eastAsia="Times New Roman" w:hAnsi="Times New Roman"/>
            <w:iCs/>
            <w:color w:val="000000"/>
            <w:spacing w:val="2"/>
            <w:sz w:val="24"/>
            <w:szCs w:val="24"/>
            <w:lang w:val="en-US" w:eastAsia="ru-RU"/>
          </w:rPr>
          <w:t>mail</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ru</w:t>
        </w:r>
      </w:hyperlink>
    </w:p>
    <w:p w14:paraId="3F476D03" w14:textId="77777777" w:rsidR="00A5793E" w:rsidRPr="007E4759" w:rsidRDefault="00A5793E" w:rsidP="0063433B">
      <w:pPr>
        <w:widowControl w:val="0"/>
        <w:autoSpaceDE w:val="0"/>
        <w:autoSpaceDN w:val="0"/>
        <w:adjustRightInd w:val="0"/>
        <w:spacing w:after="0" w:line="240" w:lineRule="atLeast"/>
        <w:jc w:val="center"/>
        <w:rPr>
          <w:rFonts w:ascii="Times New Roman" w:eastAsia="Times New Roman" w:hAnsi="Times New Roman"/>
          <w:iCs/>
          <w:color w:val="000000"/>
          <w:spacing w:val="2"/>
          <w:sz w:val="24"/>
          <w:szCs w:val="24"/>
          <w:lang w:eastAsia="ru-RU"/>
        </w:rPr>
      </w:pPr>
      <w:r w:rsidRPr="007E4759">
        <w:rPr>
          <w:rFonts w:ascii="Times New Roman" w:eastAsia="Times New Roman" w:hAnsi="Times New Roman"/>
          <w:color w:val="000000"/>
          <w:spacing w:val="2"/>
          <w:sz w:val="24"/>
          <w:szCs w:val="24"/>
          <w:vertAlign w:val="superscript"/>
          <w:lang w:eastAsia="ru-RU"/>
        </w:rPr>
        <w:t>2</w:t>
      </w:r>
      <w:r w:rsidRPr="007E4759">
        <w:rPr>
          <w:rFonts w:ascii="Times New Roman" w:eastAsia="Times New Roman" w:hAnsi="Times New Roman"/>
          <w:color w:val="000000"/>
          <w:spacing w:val="2"/>
          <w:sz w:val="24"/>
          <w:szCs w:val="24"/>
          <w:lang w:eastAsia="ru-RU"/>
        </w:rPr>
        <w:t>ООО "ЭнерГарант", г. Орел,</w:t>
      </w:r>
      <w:hyperlink r:id="rId52" w:history="1">
        <w:r w:rsidRPr="007E4759">
          <w:rPr>
            <w:rFonts w:ascii="Times New Roman" w:eastAsia="Times New Roman" w:hAnsi="Times New Roman"/>
            <w:iCs/>
            <w:color w:val="000000"/>
            <w:spacing w:val="2"/>
            <w:sz w:val="24"/>
            <w:szCs w:val="24"/>
            <w:lang w:val="en-US" w:eastAsia="ru-RU"/>
          </w:rPr>
          <w:t>energarant</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bk</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ru</w:t>
        </w:r>
      </w:hyperlink>
    </w:p>
    <w:p w14:paraId="322DD153" w14:textId="77777777" w:rsidR="00A5793E" w:rsidRPr="007E4759" w:rsidRDefault="00A5793E" w:rsidP="0063433B">
      <w:pPr>
        <w:widowControl w:val="0"/>
        <w:autoSpaceDE w:val="0"/>
        <w:autoSpaceDN w:val="0"/>
        <w:adjustRightInd w:val="0"/>
        <w:spacing w:after="0" w:line="240" w:lineRule="atLeast"/>
        <w:jc w:val="center"/>
        <w:rPr>
          <w:rFonts w:ascii="Times New Roman" w:eastAsia="Times New Roman" w:hAnsi="Times New Roman"/>
          <w:iCs/>
          <w:color w:val="000000"/>
          <w:spacing w:val="2"/>
          <w:sz w:val="24"/>
          <w:szCs w:val="24"/>
          <w:lang w:eastAsia="ru-RU"/>
        </w:rPr>
      </w:pPr>
      <w:r w:rsidRPr="007E4759">
        <w:rPr>
          <w:rFonts w:ascii="Times New Roman" w:eastAsia="Times New Roman" w:hAnsi="Times New Roman"/>
          <w:color w:val="000000"/>
          <w:spacing w:val="2"/>
          <w:sz w:val="24"/>
          <w:szCs w:val="24"/>
          <w:vertAlign w:val="superscript"/>
          <w:lang w:eastAsia="ru-RU"/>
        </w:rPr>
        <w:t>3</w:t>
      </w:r>
      <w:r w:rsidRPr="007E4759">
        <w:rPr>
          <w:rFonts w:ascii="Times New Roman" w:eastAsia="Times New Roman" w:hAnsi="Times New Roman"/>
          <w:bCs/>
          <w:iCs/>
          <w:color w:val="000000"/>
          <w:spacing w:val="2"/>
          <w:sz w:val="24"/>
          <w:szCs w:val="24"/>
          <w:lang w:eastAsia="ru-RU"/>
        </w:rPr>
        <w:t>«</w:t>
      </w:r>
      <w:r w:rsidRPr="007E4759">
        <w:rPr>
          <w:rFonts w:ascii="Times New Roman" w:eastAsia="Times New Roman" w:hAnsi="Times New Roman"/>
          <w:color w:val="000000"/>
          <w:spacing w:val="2"/>
          <w:sz w:val="24"/>
          <w:szCs w:val="24"/>
          <w:lang w:eastAsia="ru-RU"/>
        </w:rPr>
        <w:t>КГЭУ», г. Казань,</w:t>
      </w:r>
      <w:hyperlink r:id="rId53" w:history="1">
        <w:r w:rsidRPr="007E4759">
          <w:rPr>
            <w:rFonts w:ascii="Times New Roman" w:eastAsia="Times New Roman" w:hAnsi="Times New Roman"/>
            <w:iCs/>
            <w:color w:val="000000"/>
            <w:spacing w:val="2"/>
            <w:sz w:val="24"/>
            <w:szCs w:val="24"/>
            <w:lang w:val="en-US" w:eastAsia="ru-RU"/>
          </w:rPr>
          <w:t>g</w:t>
        </w:r>
        <w:r w:rsidRPr="007E4759">
          <w:rPr>
            <w:rFonts w:ascii="Times New Roman" w:eastAsia="Times New Roman" w:hAnsi="Times New Roman"/>
            <w:iCs/>
            <w:color w:val="000000"/>
            <w:spacing w:val="2"/>
            <w:sz w:val="24"/>
            <w:szCs w:val="24"/>
            <w:lang w:eastAsia="ru-RU"/>
          </w:rPr>
          <w:t>_</w:t>
        </w:r>
        <w:r w:rsidRPr="007E4759">
          <w:rPr>
            <w:rFonts w:ascii="Times New Roman" w:eastAsia="Times New Roman" w:hAnsi="Times New Roman"/>
            <w:iCs/>
            <w:color w:val="000000"/>
            <w:spacing w:val="2"/>
            <w:sz w:val="24"/>
            <w:szCs w:val="24"/>
            <w:lang w:val="en-US" w:eastAsia="ru-RU"/>
          </w:rPr>
          <w:t>marsels</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mail</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ru</w:t>
        </w:r>
      </w:hyperlink>
    </w:p>
    <w:p w14:paraId="22C430B3" w14:textId="77777777" w:rsidR="00A5793E" w:rsidRPr="007E4759" w:rsidRDefault="00A5793E" w:rsidP="0063433B">
      <w:pPr>
        <w:widowControl w:val="0"/>
        <w:autoSpaceDE w:val="0"/>
        <w:autoSpaceDN w:val="0"/>
        <w:adjustRightInd w:val="0"/>
        <w:spacing w:after="0" w:line="240" w:lineRule="atLeast"/>
        <w:jc w:val="center"/>
        <w:rPr>
          <w:rFonts w:ascii="Times New Roman" w:eastAsia="Times New Roman" w:hAnsi="Times New Roman"/>
          <w:iCs/>
          <w:color w:val="000000"/>
          <w:spacing w:val="2"/>
          <w:sz w:val="20"/>
          <w:szCs w:val="20"/>
          <w:lang w:eastAsia="ru-RU"/>
        </w:rPr>
      </w:pPr>
      <w:r w:rsidRPr="007E4759">
        <w:rPr>
          <w:rFonts w:ascii="Times New Roman" w:eastAsia="Times New Roman" w:hAnsi="Times New Roman"/>
          <w:color w:val="000000"/>
          <w:spacing w:val="2"/>
          <w:sz w:val="24"/>
          <w:szCs w:val="24"/>
          <w:vertAlign w:val="superscript"/>
          <w:lang w:eastAsia="ru-RU"/>
        </w:rPr>
        <w:t>4</w:t>
      </w:r>
      <w:r w:rsidRPr="007E4759">
        <w:rPr>
          <w:rFonts w:ascii="Times New Roman" w:eastAsia="Times New Roman" w:hAnsi="Times New Roman"/>
          <w:bCs/>
          <w:iCs/>
          <w:color w:val="000000"/>
          <w:spacing w:val="2"/>
          <w:sz w:val="24"/>
          <w:szCs w:val="24"/>
          <w:lang w:eastAsia="ru-RU"/>
        </w:rPr>
        <w:t>«</w:t>
      </w:r>
      <w:r w:rsidRPr="007E4759">
        <w:rPr>
          <w:rFonts w:ascii="Times New Roman" w:eastAsia="Times New Roman" w:hAnsi="Times New Roman"/>
          <w:color w:val="000000"/>
          <w:spacing w:val="2"/>
          <w:sz w:val="24"/>
          <w:szCs w:val="24"/>
          <w:lang w:eastAsia="ru-RU"/>
        </w:rPr>
        <w:t>ТГТУ», г. Тамбов,</w:t>
      </w:r>
      <w:hyperlink r:id="rId54" w:history="1">
        <w:r w:rsidRPr="007E4759">
          <w:rPr>
            <w:rFonts w:ascii="Times New Roman" w:eastAsia="Times New Roman" w:hAnsi="Times New Roman"/>
            <w:iCs/>
            <w:color w:val="000000"/>
            <w:spacing w:val="2"/>
            <w:sz w:val="24"/>
            <w:szCs w:val="24"/>
            <w:lang w:val="en-US" w:eastAsia="ru-RU"/>
          </w:rPr>
          <w:t>pechagin</w:t>
        </w:r>
        <w:r w:rsidRPr="007E4759">
          <w:rPr>
            <w:rFonts w:ascii="Times New Roman" w:eastAsia="Times New Roman" w:hAnsi="Times New Roman"/>
            <w:iCs/>
            <w:color w:val="000000"/>
            <w:spacing w:val="2"/>
            <w:sz w:val="24"/>
            <w:szCs w:val="24"/>
            <w:lang w:eastAsia="ru-RU"/>
          </w:rPr>
          <w:t>_</w:t>
        </w:r>
        <w:r w:rsidRPr="007E4759">
          <w:rPr>
            <w:rFonts w:ascii="Times New Roman" w:eastAsia="Times New Roman" w:hAnsi="Times New Roman"/>
            <w:iCs/>
            <w:color w:val="000000"/>
            <w:spacing w:val="2"/>
            <w:sz w:val="24"/>
            <w:szCs w:val="24"/>
            <w:lang w:val="en-US" w:eastAsia="ru-RU"/>
          </w:rPr>
          <w:t>ea</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mail</w:t>
        </w:r>
        <w:r w:rsidRPr="007E4759">
          <w:rPr>
            <w:rFonts w:ascii="Times New Roman" w:eastAsia="Times New Roman" w:hAnsi="Times New Roman"/>
            <w:iCs/>
            <w:color w:val="000000"/>
            <w:spacing w:val="2"/>
            <w:sz w:val="24"/>
            <w:szCs w:val="24"/>
            <w:lang w:eastAsia="ru-RU"/>
          </w:rPr>
          <w:t>.</w:t>
        </w:r>
        <w:r w:rsidRPr="007E4759">
          <w:rPr>
            <w:rFonts w:ascii="Times New Roman" w:eastAsia="Times New Roman" w:hAnsi="Times New Roman"/>
            <w:iCs/>
            <w:color w:val="000000"/>
            <w:spacing w:val="2"/>
            <w:sz w:val="24"/>
            <w:szCs w:val="24"/>
            <w:lang w:val="en-US" w:eastAsia="ru-RU"/>
          </w:rPr>
          <w:t>ru</w:t>
        </w:r>
      </w:hyperlink>
    </w:p>
    <w:p w14:paraId="5B8D0ACF" w14:textId="77777777" w:rsidR="00A5793E" w:rsidRPr="00A5793E" w:rsidRDefault="00A5793E" w:rsidP="00B37918">
      <w:pPr>
        <w:widowControl w:val="0"/>
        <w:autoSpaceDE w:val="0"/>
        <w:autoSpaceDN w:val="0"/>
        <w:adjustRightInd w:val="0"/>
        <w:spacing w:after="0" w:line="240" w:lineRule="atLeast"/>
        <w:ind w:firstLine="567"/>
        <w:jc w:val="center"/>
        <w:rPr>
          <w:rFonts w:ascii="Times New Roman" w:eastAsia="Times New Roman" w:hAnsi="Times New Roman"/>
          <w:iCs/>
          <w:color w:val="000000"/>
          <w:spacing w:val="2"/>
          <w:sz w:val="20"/>
          <w:szCs w:val="20"/>
          <w:lang w:eastAsia="ru-RU"/>
        </w:rPr>
      </w:pPr>
    </w:p>
    <w:p w14:paraId="4CE4817D" w14:textId="77777777" w:rsidR="00A5793E" w:rsidRPr="00A5793E" w:rsidRDefault="001223F2" w:rsidP="00B37918">
      <w:pPr>
        <w:spacing w:after="0" w:line="240" w:lineRule="atLeast"/>
        <w:ind w:firstLine="567"/>
        <w:jc w:val="both"/>
        <w:rPr>
          <w:rFonts w:ascii="Times New Roman" w:eastAsia="Times New Roman" w:hAnsi="Times New Roman"/>
          <w:iCs/>
          <w:color w:val="000000"/>
          <w:sz w:val="24"/>
          <w:szCs w:val="24"/>
          <w:shd w:val="clear" w:color="auto" w:fill="FFFFFF"/>
          <w:lang w:eastAsia="ru-RU"/>
        </w:rPr>
      </w:pPr>
      <w:r w:rsidRPr="001223F2">
        <w:rPr>
          <w:rFonts w:ascii="Times New Roman" w:hAnsi="Times New Roman"/>
          <w:b/>
          <w:sz w:val="24"/>
          <w:szCs w:val="24"/>
        </w:rPr>
        <w:t>Аннотация:</w:t>
      </w:r>
      <w:r w:rsidR="00A5793E" w:rsidRPr="00A5793E">
        <w:rPr>
          <w:rFonts w:ascii="Times New Roman" w:eastAsia="Times New Roman" w:hAnsi="Times New Roman"/>
          <w:iCs/>
          <w:color w:val="000000"/>
          <w:sz w:val="24"/>
          <w:szCs w:val="24"/>
          <w:lang w:eastAsia="ru-RU"/>
        </w:rPr>
        <w:t xml:space="preserve">Основной целью публикации является привлечение </w:t>
      </w:r>
      <w:r w:rsidR="00A5793E" w:rsidRPr="00A5793E">
        <w:rPr>
          <w:rFonts w:ascii="Times New Roman" w:eastAsia="Times New Roman" w:hAnsi="Times New Roman"/>
          <w:bCs/>
          <w:iCs/>
          <w:color w:val="000000"/>
          <w:sz w:val="24"/>
          <w:szCs w:val="24"/>
          <w:lang w:eastAsia="ru-RU"/>
        </w:rPr>
        <w:t xml:space="preserve">внимания специалистов электроэнергетического профиля к проблемам надежности и электробезопасности воздушных электрических сетей 10 кВ с изолированной нейтралью, работающих в условиях возникновения однофазных повреждений изоляции. А также обоснование комплексной целесообразности внедрения нового способа эффективного функционирования воздушных распределительных сетей 10 кВ, основанного на непропускании тока </w:t>
      </w:r>
      <w:r w:rsidR="00A5793E" w:rsidRPr="00A5793E">
        <w:rPr>
          <w:rFonts w:ascii="Times New Roman" w:eastAsia="Times New Roman" w:hAnsi="Times New Roman"/>
          <w:iCs/>
          <w:color w:val="000000"/>
          <w:sz w:val="24"/>
          <w:szCs w:val="24"/>
          <w:lang w:eastAsia="ru-RU"/>
        </w:rPr>
        <w:t xml:space="preserve">однофазного замыкания на землю </w:t>
      </w:r>
      <w:r w:rsidR="00A5793E" w:rsidRPr="00A5793E">
        <w:rPr>
          <w:rFonts w:ascii="Times New Roman" w:eastAsia="Times New Roman" w:hAnsi="Times New Roman"/>
          <w:bCs/>
          <w:iCs/>
          <w:color w:val="000000"/>
          <w:sz w:val="24"/>
          <w:szCs w:val="24"/>
          <w:lang w:eastAsia="ru-RU"/>
        </w:rPr>
        <w:t xml:space="preserve">через заземляющее устройство опоры с поврежденным изолятором, с полным </w:t>
      </w:r>
      <w:r w:rsidR="00A5793E" w:rsidRPr="00A5793E">
        <w:rPr>
          <w:rFonts w:ascii="Times New Roman" w:eastAsia="Times New Roman" w:hAnsi="Times New Roman"/>
          <w:iCs/>
          <w:color w:val="000000"/>
          <w:sz w:val="24"/>
          <w:szCs w:val="24"/>
          <w:lang w:eastAsia="ru-RU"/>
        </w:rPr>
        <w:t xml:space="preserve">сохранением у заземляющего устройства грозозащитных функций. </w:t>
      </w:r>
    </w:p>
    <w:p w14:paraId="75486D87" w14:textId="77777777" w:rsidR="00A5793E" w:rsidRPr="00A5793E" w:rsidRDefault="00A5793E" w:rsidP="00B37918">
      <w:pPr>
        <w:widowControl w:val="0"/>
        <w:autoSpaceDE w:val="0"/>
        <w:autoSpaceDN w:val="0"/>
        <w:adjustRightInd w:val="0"/>
        <w:spacing w:after="0" w:line="240" w:lineRule="atLeast"/>
        <w:ind w:firstLine="567"/>
        <w:jc w:val="both"/>
        <w:rPr>
          <w:rFonts w:ascii="Times New Roman" w:eastAsia="Times New Roman" w:hAnsi="Times New Roman"/>
          <w:iCs/>
          <w:color w:val="000000"/>
          <w:spacing w:val="2"/>
          <w:sz w:val="24"/>
          <w:szCs w:val="24"/>
          <w:lang w:eastAsia="ru-RU"/>
        </w:rPr>
      </w:pPr>
      <w:r w:rsidRPr="00A5793E">
        <w:rPr>
          <w:rFonts w:ascii="Times New Roman" w:eastAsia="Times New Roman" w:hAnsi="Times New Roman"/>
          <w:b/>
          <w:iCs/>
          <w:color w:val="000000"/>
          <w:spacing w:val="2"/>
          <w:sz w:val="24"/>
          <w:szCs w:val="24"/>
          <w:lang w:eastAsia="ru-RU"/>
        </w:rPr>
        <w:t xml:space="preserve">Ключевые слова: </w:t>
      </w:r>
      <w:r w:rsidRPr="00A5793E">
        <w:rPr>
          <w:rFonts w:ascii="Times New Roman" w:eastAsia="Times New Roman" w:hAnsi="Times New Roman"/>
          <w:bCs/>
          <w:iCs/>
          <w:color w:val="000000"/>
          <w:spacing w:val="2"/>
          <w:sz w:val="24"/>
          <w:szCs w:val="24"/>
          <w:lang w:eastAsia="ru-RU"/>
        </w:rPr>
        <w:t>воздушная электрическая сеть,</w:t>
      </w:r>
      <w:r w:rsidRPr="00A5793E">
        <w:rPr>
          <w:rFonts w:ascii="Times New Roman" w:eastAsia="Times New Roman" w:hAnsi="Times New Roman"/>
          <w:iCs/>
          <w:color w:val="000000"/>
          <w:spacing w:val="2"/>
          <w:sz w:val="24"/>
          <w:szCs w:val="24"/>
          <w:lang w:eastAsia="ru-RU"/>
        </w:rPr>
        <w:t>изолированная нейтраль; однофазное замыкание на землю;перенапряжение, шаговое напряжение, ограничение тока; электротехнический текстолит.</w:t>
      </w:r>
    </w:p>
    <w:p w14:paraId="769EBB11" w14:textId="77777777" w:rsidR="00112C00" w:rsidRDefault="00112C00" w:rsidP="00B37918">
      <w:pPr>
        <w:widowControl w:val="0"/>
        <w:autoSpaceDE w:val="0"/>
        <w:autoSpaceDN w:val="0"/>
        <w:adjustRightInd w:val="0"/>
        <w:spacing w:after="0" w:line="240" w:lineRule="atLeast"/>
        <w:ind w:firstLine="567"/>
        <w:jc w:val="both"/>
        <w:rPr>
          <w:rFonts w:ascii="Times New Roman" w:eastAsia="Times New Roman" w:hAnsi="Times New Roman"/>
          <w:i/>
          <w:color w:val="000000"/>
          <w:spacing w:val="2"/>
          <w:sz w:val="20"/>
          <w:szCs w:val="20"/>
          <w:lang w:eastAsia="ru-RU"/>
        </w:rPr>
      </w:pPr>
    </w:p>
    <w:p w14:paraId="427B7216" w14:textId="77777777" w:rsidR="00496CBB" w:rsidRPr="00A5793E" w:rsidRDefault="00496CBB" w:rsidP="00B37918">
      <w:pPr>
        <w:widowControl w:val="0"/>
        <w:autoSpaceDE w:val="0"/>
        <w:autoSpaceDN w:val="0"/>
        <w:adjustRightInd w:val="0"/>
        <w:spacing w:after="0" w:line="240" w:lineRule="atLeast"/>
        <w:ind w:firstLine="567"/>
        <w:jc w:val="both"/>
        <w:rPr>
          <w:rFonts w:ascii="Times New Roman" w:eastAsia="Times New Roman" w:hAnsi="Times New Roman"/>
          <w:i/>
          <w:color w:val="000000"/>
          <w:spacing w:val="2"/>
          <w:sz w:val="20"/>
          <w:szCs w:val="20"/>
          <w:lang w:eastAsia="ru-RU"/>
        </w:rPr>
      </w:pPr>
    </w:p>
    <w:p w14:paraId="14D49A06" w14:textId="77777777" w:rsidR="00A5793E" w:rsidRPr="00A5793E" w:rsidRDefault="00A5793E" w:rsidP="0063433B">
      <w:pPr>
        <w:widowControl w:val="0"/>
        <w:autoSpaceDE w:val="0"/>
        <w:autoSpaceDN w:val="0"/>
        <w:adjustRightInd w:val="0"/>
        <w:spacing w:after="0" w:line="240" w:lineRule="atLeast"/>
        <w:ind w:right="113"/>
        <w:jc w:val="center"/>
        <w:rPr>
          <w:rFonts w:ascii="Times New Roman" w:eastAsia="Times New Roman" w:hAnsi="Times New Roman"/>
          <w:b/>
          <w:color w:val="000000"/>
          <w:spacing w:val="2"/>
          <w:sz w:val="28"/>
          <w:szCs w:val="28"/>
          <w:lang w:val="en-US" w:eastAsia="ru-RU"/>
        </w:rPr>
      </w:pPr>
      <w:r w:rsidRPr="00A5793E">
        <w:rPr>
          <w:rFonts w:ascii="Times New Roman" w:eastAsia="Times New Roman" w:hAnsi="Times New Roman"/>
          <w:b/>
          <w:color w:val="000000"/>
          <w:spacing w:val="2"/>
          <w:sz w:val="28"/>
          <w:szCs w:val="28"/>
          <w:lang w:val="en-US" w:eastAsia="ru-RU"/>
        </w:rPr>
        <w:t>INCREASING THE RELIABILITY, SAFETY AND EFFICIENCY OF THE FUNCTIONING OF 10 kV AIR ELECTRIC NETWORKS IN THE OCCURRENCE OF SINGLE-PHASE EARTHINGS</w:t>
      </w:r>
    </w:p>
    <w:p w14:paraId="3B259E77" w14:textId="77777777" w:rsidR="00A5793E" w:rsidRPr="00A5793E" w:rsidRDefault="00A5793E" w:rsidP="0063433B">
      <w:pPr>
        <w:widowControl w:val="0"/>
        <w:autoSpaceDE w:val="0"/>
        <w:autoSpaceDN w:val="0"/>
        <w:adjustRightInd w:val="0"/>
        <w:spacing w:after="0" w:line="240" w:lineRule="atLeast"/>
        <w:jc w:val="center"/>
        <w:rPr>
          <w:rFonts w:ascii="Times New Roman" w:eastAsia="Times New Roman" w:hAnsi="Times New Roman"/>
          <w:color w:val="000000"/>
          <w:spacing w:val="2"/>
          <w:sz w:val="20"/>
          <w:szCs w:val="20"/>
          <w:lang w:val="en-US" w:eastAsia="ru-RU"/>
        </w:rPr>
      </w:pPr>
    </w:p>
    <w:p w14:paraId="2D3CFD3E" w14:textId="77777777" w:rsidR="00A5793E" w:rsidRPr="00A5793E" w:rsidRDefault="00A5793E" w:rsidP="0063433B">
      <w:pPr>
        <w:widowControl w:val="0"/>
        <w:autoSpaceDE w:val="0"/>
        <w:autoSpaceDN w:val="0"/>
        <w:adjustRightInd w:val="0"/>
        <w:spacing w:after="0" w:line="240" w:lineRule="atLeast"/>
        <w:jc w:val="center"/>
        <w:rPr>
          <w:rFonts w:ascii="Times New Roman" w:eastAsia="Times New Roman" w:hAnsi="Times New Roman"/>
          <w:color w:val="000000"/>
          <w:spacing w:val="2"/>
          <w:sz w:val="24"/>
          <w:szCs w:val="24"/>
          <w:vertAlign w:val="superscript"/>
          <w:lang w:val="en-US" w:eastAsia="ru-RU"/>
        </w:rPr>
      </w:pPr>
      <w:r w:rsidRPr="00A5793E">
        <w:rPr>
          <w:rFonts w:ascii="Times New Roman" w:eastAsia="Times New Roman" w:hAnsi="Times New Roman"/>
          <w:color w:val="000000"/>
          <w:spacing w:val="2"/>
          <w:sz w:val="24"/>
          <w:szCs w:val="24"/>
          <w:lang w:val="en-US" w:eastAsia="ru-RU"/>
        </w:rPr>
        <w:lastRenderedPageBreak/>
        <w:t>A.N. Kachanov</w:t>
      </w:r>
      <w:r w:rsidRPr="00A5793E">
        <w:rPr>
          <w:rFonts w:ascii="Times New Roman" w:eastAsia="Times New Roman" w:hAnsi="Times New Roman"/>
          <w:color w:val="000000"/>
          <w:spacing w:val="2"/>
          <w:sz w:val="24"/>
          <w:szCs w:val="24"/>
          <w:vertAlign w:val="superscript"/>
          <w:lang w:val="en-US" w:eastAsia="ru-RU"/>
        </w:rPr>
        <w:t>1</w:t>
      </w:r>
      <w:r w:rsidRPr="00A5793E">
        <w:rPr>
          <w:rFonts w:ascii="Times New Roman" w:eastAsia="Times New Roman" w:hAnsi="Times New Roman"/>
          <w:color w:val="000000"/>
          <w:spacing w:val="2"/>
          <w:sz w:val="24"/>
          <w:szCs w:val="24"/>
          <w:lang w:val="en-US" w:eastAsia="ru-RU"/>
        </w:rPr>
        <w:t>, V.A. Chernyshov</w:t>
      </w:r>
      <w:r w:rsidRPr="00A5793E">
        <w:rPr>
          <w:rFonts w:ascii="Times New Roman" w:eastAsia="Times New Roman" w:hAnsi="Times New Roman"/>
          <w:color w:val="000000"/>
          <w:spacing w:val="2"/>
          <w:sz w:val="24"/>
          <w:szCs w:val="24"/>
          <w:vertAlign w:val="superscript"/>
          <w:lang w:val="en-US" w:eastAsia="ru-RU"/>
        </w:rPr>
        <w:t>1</w:t>
      </w:r>
      <w:r w:rsidRPr="00A5793E">
        <w:rPr>
          <w:rFonts w:ascii="Times New Roman" w:eastAsia="Times New Roman" w:hAnsi="Times New Roman"/>
          <w:color w:val="000000"/>
          <w:spacing w:val="2"/>
          <w:sz w:val="24"/>
          <w:szCs w:val="24"/>
          <w:lang w:val="en-US" w:eastAsia="ru-RU"/>
        </w:rPr>
        <w:t>, B.N. Meshkov</w:t>
      </w:r>
      <w:r w:rsidRPr="00A5793E">
        <w:rPr>
          <w:rFonts w:ascii="Times New Roman" w:eastAsia="Times New Roman" w:hAnsi="Times New Roman"/>
          <w:color w:val="000000"/>
          <w:spacing w:val="2"/>
          <w:sz w:val="24"/>
          <w:szCs w:val="24"/>
          <w:vertAlign w:val="superscript"/>
          <w:lang w:val="en-US" w:eastAsia="ru-RU"/>
        </w:rPr>
        <w:t>2</w:t>
      </w:r>
      <w:r w:rsidRPr="00A5793E">
        <w:rPr>
          <w:rFonts w:ascii="Times New Roman" w:eastAsia="Times New Roman" w:hAnsi="Times New Roman"/>
          <w:color w:val="000000"/>
          <w:spacing w:val="2"/>
          <w:sz w:val="24"/>
          <w:szCs w:val="24"/>
          <w:lang w:val="en-US" w:eastAsia="ru-RU"/>
        </w:rPr>
        <w:t>, M.Sh. Garifullin</w:t>
      </w:r>
      <w:r w:rsidRPr="00A5793E">
        <w:rPr>
          <w:rFonts w:ascii="Times New Roman" w:eastAsia="Times New Roman" w:hAnsi="Times New Roman"/>
          <w:color w:val="000000"/>
          <w:spacing w:val="2"/>
          <w:sz w:val="24"/>
          <w:szCs w:val="24"/>
          <w:vertAlign w:val="superscript"/>
          <w:lang w:val="en-US" w:eastAsia="ru-RU"/>
        </w:rPr>
        <w:t>3</w:t>
      </w:r>
      <w:r w:rsidRPr="00A5793E">
        <w:rPr>
          <w:rFonts w:ascii="Times New Roman" w:eastAsia="Times New Roman" w:hAnsi="Times New Roman"/>
          <w:color w:val="000000"/>
          <w:spacing w:val="2"/>
          <w:sz w:val="24"/>
          <w:szCs w:val="24"/>
          <w:lang w:val="en-US" w:eastAsia="de-DE"/>
        </w:rPr>
        <w:t>, E.A. Pechagin</w:t>
      </w:r>
      <w:r w:rsidRPr="00A5793E">
        <w:rPr>
          <w:rFonts w:ascii="Times New Roman" w:eastAsia="Times New Roman" w:hAnsi="Times New Roman"/>
          <w:color w:val="000000"/>
          <w:spacing w:val="2"/>
          <w:sz w:val="24"/>
          <w:szCs w:val="24"/>
          <w:shd w:val="clear" w:color="auto" w:fill="FFFFFF"/>
          <w:vertAlign w:val="superscript"/>
          <w:lang w:val="en-US" w:eastAsia="de-DE"/>
        </w:rPr>
        <w:t>4</w:t>
      </w:r>
    </w:p>
    <w:p w14:paraId="17CC0E57" w14:textId="77777777" w:rsidR="00A5793E" w:rsidRPr="007E4759" w:rsidRDefault="00A5793E" w:rsidP="0063433B">
      <w:pPr>
        <w:widowControl w:val="0"/>
        <w:autoSpaceDE w:val="0"/>
        <w:autoSpaceDN w:val="0"/>
        <w:adjustRightInd w:val="0"/>
        <w:spacing w:after="0" w:line="240" w:lineRule="atLeast"/>
        <w:jc w:val="center"/>
        <w:rPr>
          <w:rFonts w:ascii="Times New Roman" w:eastAsia="Times New Roman" w:hAnsi="Times New Roman"/>
          <w:color w:val="000000"/>
          <w:spacing w:val="2"/>
          <w:sz w:val="24"/>
          <w:szCs w:val="24"/>
          <w:lang w:val="en-US" w:eastAsia="ru-RU"/>
        </w:rPr>
      </w:pPr>
      <w:r w:rsidRPr="00A5793E">
        <w:rPr>
          <w:rFonts w:ascii="Times New Roman" w:eastAsia="Times New Roman" w:hAnsi="Times New Roman"/>
          <w:color w:val="000000"/>
          <w:spacing w:val="2"/>
          <w:sz w:val="24"/>
          <w:szCs w:val="24"/>
          <w:vertAlign w:val="superscript"/>
          <w:lang w:val="en-US" w:eastAsia="ru-RU"/>
        </w:rPr>
        <w:t>1</w:t>
      </w:r>
      <w:r w:rsidRPr="00A5793E">
        <w:rPr>
          <w:rFonts w:ascii="Times New Roman" w:eastAsia="Times New Roman" w:hAnsi="Times New Roman"/>
          <w:bCs/>
          <w:iCs/>
          <w:color w:val="000000"/>
          <w:spacing w:val="2"/>
          <w:sz w:val="24"/>
          <w:szCs w:val="24"/>
          <w:lang w:val="en-US" w:eastAsia="ru-RU"/>
        </w:rPr>
        <w:t>«</w:t>
      </w:r>
      <w:r w:rsidRPr="00A5793E">
        <w:rPr>
          <w:rFonts w:ascii="Times New Roman" w:eastAsia="Times New Roman" w:hAnsi="Times New Roman"/>
          <w:color w:val="000000"/>
          <w:spacing w:val="2"/>
          <w:sz w:val="24"/>
          <w:szCs w:val="24"/>
          <w:lang w:val="en-US" w:eastAsia="ru-RU"/>
        </w:rPr>
        <w:t xml:space="preserve">OSU n.a. I.S. </w:t>
      </w:r>
      <w:r w:rsidRPr="007E4759">
        <w:rPr>
          <w:rFonts w:ascii="Times New Roman" w:eastAsia="Times New Roman" w:hAnsi="Times New Roman"/>
          <w:color w:val="000000"/>
          <w:spacing w:val="2"/>
          <w:sz w:val="24"/>
          <w:szCs w:val="24"/>
          <w:lang w:val="en-US" w:eastAsia="ru-RU"/>
        </w:rPr>
        <w:t xml:space="preserve">Turgenev», Oryol, </w:t>
      </w:r>
      <w:hyperlink r:id="rId55" w:history="1">
        <w:r w:rsidRPr="007E4759">
          <w:rPr>
            <w:rFonts w:ascii="Times New Roman" w:eastAsia="Times New Roman" w:hAnsi="Times New Roman"/>
            <w:iCs/>
            <w:color w:val="000000"/>
            <w:spacing w:val="2"/>
            <w:sz w:val="24"/>
            <w:szCs w:val="24"/>
            <w:lang w:val="en-US" w:eastAsia="ru-RU"/>
          </w:rPr>
          <w:t>kan@ostu.ru</w:t>
        </w:r>
      </w:hyperlink>
      <w:r w:rsidRPr="007E4759">
        <w:rPr>
          <w:rFonts w:ascii="Times New Roman" w:eastAsia="Times New Roman" w:hAnsi="Times New Roman"/>
          <w:iCs/>
          <w:color w:val="000000"/>
          <w:spacing w:val="2"/>
          <w:sz w:val="24"/>
          <w:szCs w:val="24"/>
          <w:lang w:val="en-US" w:eastAsia="ru-RU"/>
        </w:rPr>
        <w:t xml:space="preserve">, </w:t>
      </w:r>
      <w:hyperlink r:id="rId56" w:history="1">
        <w:r w:rsidRPr="007E4759">
          <w:rPr>
            <w:rFonts w:ascii="Times New Roman" w:eastAsia="Times New Roman" w:hAnsi="Times New Roman"/>
            <w:iCs/>
            <w:color w:val="000000"/>
            <w:spacing w:val="2"/>
            <w:sz w:val="24"/>
            <w:szCs w:val="24"/>
            <w:lang w:val="en-US" w:eastAsia="ru-RU"/>
          </w:rPr>
          <w:t>blackseam78@mail.ru</w:t>
        </w:r>
      </w:hyperlink>
    </w:p>
    <w:p w14:paraId="0A4ED8C8" w14:textId="77777777" w:rsidR="00A5793E" w:rsidRPr="007E4759" w:rsidRDefault="00A5793E" w:rsidP="0063433B">
      <w:pPr>
        <w:widowControl w:val="0"/>
        <w:autoSpaceDE w:val="0"/>
        <w:autoSpaceDN w:val="0"/>
        <w:adjustRightInd w:val="0"/>
        <w:spacing w:after="0" w:line="240" w:lineRule="atLeast"/>
        <w:jc w:val="center"/>
        <w:rPr>
          <w:rFonts w:ascii="Times New Roman" w:eastAsia="Times New Roman" w:hAnsi="Times New Roman"/>
          <w:iCs/>
          <w:color w:val="000000"/>
          <w:spacing w:val="2"/>
          <w:sz w:val="24"/>
          <w:szCs w:val="24"/>
          <w:lang w:val="en-US" w:eastAsia="ru-RU"/>
        </w:rPr>
      </w:pPr>
      <w:r w:rsidRPr="007E4759">
        <w:rPr>
          <w:rFonts w:ascii="Times New Roman" w:eastAsia="Times New Roman" w:hAnsi="Times New Roman"/>
          <w:color w:val="000000"/>
          <w:spacing w:val="2"/>
          <w:sz w:val="24"/>
          <w:szCs w:val="24"/>
          <w:vertAlign w:val="superscript"/>
          <w:lang w:val="en-US" w:eastAsia="ru-RU"/>
        </w:rPr>
        <w:t>2</w:t>
      </w:r>
      <w:r w:rsidRPr="007E4759">
        <w:rPr>
          <w:rFonts w:ascii="Times New Roman" w:eastAsia="Times New Roman" w:hAnsi="Times New Roman"/>
          <w:color w:val="000000"/>
          <w:spacing w:val="2"/>
          <w:sz w:val="24"/>
          <w:szCs w:val="24"/>
          <w:lang w:val="en-US" w:eastAsia="ru-RU"/>
        </w:rPr>
        <w:t xml:space="preserve">LLC "EnerGarant", Orel, </w:t>
      </w:r>
      <w:hyperlink r:id="rId57" w:history="1">
        <w:r w:rsidRPr="007E4759">
          <w:rPr>
            <w:rFonts w:ascii="Times New Roman" w:eastAsia="Times New Roman" w:hAnsi="Times New Roman"/>
            <w:iCs/>
            <w:color w:val="000000"/>
            <w:spacing w:val="2"/>
            <w:sz w:val="24"/>
            <w:szCs w:val="24"/>
            <w:lang w:val="en-US" w:eastAsia="ru-RU"/>
          </w:rPr>
          <w:t>energarant@bk.ru</w:t>
        </w:r>
      </w:hyperlink>
    </w:p>
    <w:p w14:paraId="0DDF147A" w14:textId="77777777" w:rsidR="00A5793E" w:rsidRPr="007E4759" w:rsidRDefault="00A5793E" w:rsidP="0063433B">
      <w:pPr>
        <w:widowControl w:val="0"/>
        <w:autoSpaceDE w:val="0"/>
        <w:autoSpaceDN w:val="0"/>
        <w:adjustRightInd w:val="0"/>
        <w:spacing w:after="0" w:line="240" w:lineRule="atLeast"/>
        <w:jc w:val="center"/>
        <w:rPr>
          <w:rFonts w:ascii="Times New Roman" w:eastAsia="Times New Roman" w:hAnsi="Times New Roman"/>
          <w:iCs/>
          <w:color w:val="000000"/>
          <w:spacing w:val="2"/>
          <w:sz w:val="24"/>
          <w:szCs w:val="24"/>
          <w:lang w:val="en-US" w:eastAsia="ru-RU"/>
        </w:rPr>
      </w:pPr>
      <w:r w:rsidRPr="007E4759">
        <w:rPr>
          <w:rFonts w:ascii="Times New Roman" w:eastAsia="Times New Roman" w:hAnsi="Times New Roman"/>
          <w:color w:val="000000"/>
          <w:spacing w:val="2"/>
          <w:sz w:val="24"/>
          <w:szCs w:val="24"/>
          <w:vertAlign w:val="superscript"/>
          <w:lang w:val="en-US" w:eastAsia="ru-RU"/>
        </w:rPr>
        <w:t>3</w:t>
      </w:r>
      <w:r w:rsidRPr="007E4759">
        <w:rPr>
          <w:rFonts w:ascii="Times New Roman" w:eastAsia="Times New Roman" w:hAnsi="Times New Roman"/>
          <w:color w:val="000000"/>
          <w:spacing w:val="2"/>
          <w:sz w:val="24"/>
          <w:szCs w:val="24"/>
          <w:lang w:val="en-US" w:eastAsia="ru-RU"/>
        </w:rPr>
        <w:t xml:space="preserve">Kazan State Power Engineering University, Kazan, </w:t>
      </w:r>
      <w:hyperlink r:id="rId58" w:history="1">
        <w:r w:rsidRPr="007E4759">
          <w:rPr>
            <w:rFonts w:ascii="Times New Roman" w:eastAsia="Times New Roman" w:hAnsi="Times New Roman"/>
            <w:iCs/>
            <w:color w:val="000000"/>
            <w:spacing w:val="2"/>
            <w:sz w:val="24"/>
            <w:szCs w:val="24"/>
            <w:lang w:val="en-US" w:eastAsia="ru-RU"/>
          </w:rPr>
          <w:t>g_marsels@mail.ru</w:t>
        </w:r>
      </w:hyperlink>
    </w:p>
    <w:p w14:paraId="4221390D" w14:textId="77777777" w:rsidR="00A5793E" w:rsidRPr="007244F6" w:rsidRDefault="00A5793E" w:rsidP="0063433B">
      <w:pPr>
        <w:widowControl w:val="0"/>
        <w:autoSpaceDE w:val="0"/>
        <w:autoSpaceDN w:val="0"/>
        <w:adjustRightInd w:val="0"/>
        <w:spacing w:after="0" w:line="240" w:lineRule="atLeast"/>
        <w:jc w:val="center"/>
        <w:rPr>
          <w:lang w:val="en-US"/>
        </w:rPr>
      </w:pPr>
      <w:r w:rsidRPr="007E4759">
        <w:rPr>
          <w:rFonts w:ascii="Times New Roman" w:eastAsia="Times New Roman" w:hAnsi="Times New Roman"/>
          <w:color w:val="000000"/>
          <w:spacing w:val="2"/>
          <w:sz w:val="24"/>
          <w:szCs w:val="24"/>
          <w:vertAlign w:val="superscript"/>
          <w:lang w:val="en-US" w:eastAsia="ru-RU"/>
        </w:rPr>
        <w:t>4</w:t>
      </w:r>
      <w:r w:rsidRPr="007E4759">
        <w:rPr>
          <w:rFonts w:ascii="Times New Roman" w:eastAsia="Times New Roman" w:hAnsi="Times New Roman"/>
          <w:color w:val="000000"/>
          <w:spacing w:val="2"/>
          <w:sz w:val="24"/>
          <w:szCs w:val="24"/>
          <w:lang w:val="en-US" w:eastAsia="ru-RU"/>
        </w:rPr>
        <w:t>Tambov State Technical University, Tambov,</w:t>
      </w:r>
      <w:hyperlink r:id="rId59" w:history="1">
        <w:r w:rsidRPr="007E4759">
          <w:rPr>
            <w:rFonts w:ascii="Times New Roman" w:eastAsia="Times New Roman" w:hAnsi="Times New Roman"/>
            <w:iCs/>
            <w:color w:val="000000"/>
            <w:spacing w:val="2"/>
            <w:sz w:val="24"/>
            <w:szCs w:val="24"/>
            <w:lang w:val="en-US" w:eastAsia="ru-RU"/>
          </w:rPr>
          <w:t>pechagin_ea@mail.ru</w:t>
        </w:r>
      </w:hyperlink>
    </w:p>
    <w:p w14:paraId="0F96926C" w14:textId="77777777" w:rsidR="00EA6004" w:rsidRPr="00C36EC7" w:rsidRDefault="00EA6004" w:rsidP="00B37918">
      <w:pPr>
        <w:widowControl w:val="0"/>
        <w:autoSpaceDE w:val="0"/>
        <w:autoSpaceDN w:val="0"/>
        <w:adjustRightInd w:val="0"/>
        <w:spacing w:after="0" w:line="240" w:lineRule="atLeast"/>
        <w:ind w:firstLine="567"/>
        <w:jc w:val="center"/>
        <w:rPr>
          <w:rFonts w:ascii="Times New Roman" w:eastAsia="Times New Roman" w:hAnsi="Times New Roman"/>
          <w:iCs/>
          <w:color w:val="000000"/>
          <w:spacing w:val="2"/>
          <w:sz w:val="24"/>
          <w:szCs w:val="24"/>
          <w:lang w:val="en-US" w:eastAsia="ru-RU"/>
        </w:rPr>
      </w:pPr>
    </w:p>
    <w:p w14:paraId="1E7C05E3" w14:textId="77777777" w:rsidR="00A5793E" w:rsidRPr="00A5793E" w:rsidRDefault="00DC6021" w:rsidP="00B37918">
      <w:pPr>
        <w:widowControl w:val="0"/>
        <w:autoSpaceDE w:val="0"/>
        <w:autoSpaceDN w:val="0"/>
        <w:adjustRightInd w:val="0"/>
        <w:spacing w:after="0" w:line="240" w:lineRule="atLeast"/>
        <w:ind w:firstLine="567"/>
        <w:jc w:val="both"/>
        <w:rPr>
          <w:rFonts w:ascii="Times New Roman" w:eastAsia="Times New Roman" w:hAnsi="Times New Roman"/>
          <w:bCs/>
          <w:iCs/>
          <w:color w:val="000000"/>
          <w:spacing w:val="2"/>
          <w:sz w:val="24"/>
          <w:szCs w:val="24"/>
          <w:lang w:val="en-US" w:eastAsia="ru-RU"/>
        </w:rPr>
      </w:pPr>
      <w:r w:rsidRPr="00E14DA1">
        <w:rPr>
          <w:rFonts w:ascii="Times New Roman" w:hAnsi="Times New Roman"/>
          <w:b/>
          <w:sz w:val="24"/>
          <w:szCs w:val="28"/>
          <w:lang w:val="en-US"/>
        </w:rPr>
        <w:t>Annotation</w:t>
      </w:r>
      <w:r w:rsidRPr="00DC6021">
        <w:rPr>
          <w:rFonts w:ascii="Times New Roman" w:hAnsi="Times New Roman"/>
          <w:b/>
          <w:sz w:val="24"/>
          <w:szCs w:val="28"/>
          <w:lang w:val="en-US"/>
        </w:rPr>
        <w:t>:</w:t>
      </w:r>
      <w:r w:rsidR="00A5793E" w:rsidRPr="00A5793E">
        <w:rPr>
          <w:rFonts w:ascii="Times New Roman" w:eastAsia="Times New Roman" w:hAnsi="Times New Roman"/>
          <w:bCs/>
          <w:iCs/>
          <w:color w:val="000000"/>
          <w:spacing w:val="2"/>
          <w:sz w:val="24"/>
          <w:szCs w:val="24"/>
          <w:lang w:val="en-US" w:eastAsia="ru-RU"/>
        </w:rPr>
        <w:t>The main purpose of the publication is to attract the attention of electricity profile specialists to the problems of reliability and electrical safety of 10 kV aircraft with an isolated neutral operating in the emergence of single-phase insulation damage.As well as the rationale for the integrated feasibility of introducing a new method for the effective functioning of 10 kV air distribution networks, based on the impassive of a single-phase closure current to the ground through a grounding device with a damaged insulator, with complete stroke function from the grounding device.</w:t>
      </w:r>
    </w:p>
    <w:p w14:paraId="16FAA857" w14:textId="77777777" w:rsidR="00A5793E" w:rsidRPr="00A5793E" w:rsidRDefault="00A5793E" w:rsidP="00B37918">
      <w:pPr>
        <w:widowControl w:val="0"/>
        <w:autoSpaceDE w:val="0"/>
        <w:autoSpaceDN w:val="0"/>
        <w:adjustRightInd w:val="0"/>
        <w:spacing w:after="0" w:line="240" w:lineRule="atLeast"/>
        <w:ind w:firstLine="567"/>
        <w:jc w:val="both"/>
        <w:rPr>
          <w:rFonts w:ascii="Times New Roman" w:eastAsia="Times New Roman" w:hAnsi="Times New Roman"/>
          <w:iCs/>
          <w:color w:val="000000"/>
          <w:spacing w:val="2"/>
          <w:sz w:val="24"/>
          <w:szCs w:val="24"/>
          <w:lang w:val="en-US" w:eastAsia="ru-RU"/>
        </w:rPr>
      </w:pPr>
      <w:r w:rsidRPr="00A5793E">
        <w:rPr>
          <w:rFonts w:ascii="Times New Roman" w:eastAsia="Times New Roman" w:hAnsi="Times New Roman"/>
          <w:b/>
          <w:iCs/>
          <w:color w:val="000000"/>
          <w:spacing w:val="2"/>
          <w:sz w:val="24"/>
          <w:szCs w:val="24"/>
          <w:lang w:val="en-US" w:eastAsia="ru-RU"/>
        </w:rPr>
        <w:t>Key words:</w:t>
      </w:r>
      <w:r w:rsidRPr="00A5793E">
        <w:rPr>
          <w:rFonts w:ascii="Times New Roman" w:eastAsia="Times New Roman" w:hAnsi="Times New Roman"/>
          <w:iCs/>
          <w:color w:val="000000"/>
          <w:spacing w:val="2"/>
          <w:sz w:val="24"/>
          <w:szCs w:val="24"/>
          <w:lang w:val="en-US" w:eastAsia="ru-RU"/>
        </w:rPr>
        <w:t xml:space="preserve"> air electrical network, neutral isolated; single-phase ground closure; overvoltage, step tension, current limit; electrical texture.</w:t>
      </w:r>
    </w:p>
    <w:p w14:paraId="2918C109" w14:textId="77777777" w:rsidR="00A5793E" w:rsidRPr="00A5793E" w:rsidRDefault="00A5793E" w:rsidP="00B37918">
      <w:pPr>
        <w:widowControl w:val="0"/>
        <w:autoSpaceDE w:val="0"/>
        <w:autoSpaceDN w:val="0"/>
        <w:adjustRightInd w:val="0"/>
        <w:spacing w:after="0" w:line="240" w:lineRule="atLeast"/>
        <w:ind w:firstLine="567"/>
        <w:jc w:val="both"/>
        <w:rPr>
          <w:rFonts w:ascii="Times New Roman" w:eastAsia="Times New Roman" w:hAnsi="Times New Roman"/>
          <w:b/>
          <w:i/>
          <w:color w:val="000000"/>
          <w:spacing w:val="2"/>
          <w:sz w:val="20"/>
          <w:szCs w:val="20"/>
          <w:lang w:val="en-US" w:eastAsia="ru-RU"/>
        </w:rPr>
      </w:pPr>
    </w:p>
    <w:p w14:paraId="35B24F49"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Низкая надежность функционирования воздушных линий электропередачи (ВЛЭП) в распределительных сетях среднего класса напряжения 10 кВ, работающих с изолированной нейтралью, до сих пор является весьма актуальной проблемой для энергосистемы нашей страны и активно обсуждается в научной среде [1].</w:t>
      </w:r>
    </w:p>
    <w:p w14:paraId="14987545"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Причины возникновения аварий на ВЛЭП 10 кВ можно условно классифицировать на три группы: 1) ошибки, допущенные при проектировании и строительстве ВЛЭП 10 кВ; 2) неудовлетворительное качество эксплуатации ВЛЭП 10 кВ; 3)</w:t>
      </w:r>
      <w:r w:rsidR="00E812F0">
        <w:rPr>
          <w:rFonts w:ascii="Times New Roman" w:eastAsia="Times New Roman" w:hAnsi="Times New Roman"/>
          <w:color w:val="000000"/>
          <w:sz w:val="28"/>
          <w:szCs w:val="28"/>
          <w:lang w:eastAsia="ru-RU"/>
        </w:rPr>
        <w:t xml:space="preserve"> не</w:t>
      </w:r>
      <w:r w:rsidRPr="00A5793E">
        <w:rPr>
          <w:rFonts w:ascii="Times New Roman" w:eastAsia="Times New Roman" w:hAnsi="Times New Roman"/>
          <w:color w:val="000000"/>
          <w:sz w:val="28"/>
          <w:szCs w:val="28"/>
          <w:lang w:eastAsia="ru-RU"/>
        </w:rPr>
        <w:t>совершенство типовых решений, применяемых в воздушных электрических сетях 10 кВ.</w:t>
      </w:r>
    </w:p>
    <w:p w14:paraId="37D79210"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 xml:space="preserve">Для </w:t>
      </w:r>
      <w:r w:rsidRPr="00A5793E">
        <w:rPr>
          <w:rFonts w:ascii="Times New Roman" w:eastAsia="Times New Roman" w:hAnsi="Times New Roman"/>
          <w:bCs/>
          <w:color w:val="000000"/>
          <w:sz w:val="28"/>
          <w:lang w:eastAsia="ru-RU"/>
        </w:rPr>
        <w:t>научных</w:t>
      </w:r>
      <w:r w:rsidRPr="00A5793E">
        <w:rPr>
          <w:rFonts w:ascii="Times New Roman" w:eastAsia="Times New Roman" w:hAnsi="Times New Roman"/>
          <w:color w:val="000000"/>
          <w:sz w:val="28"/>
          <w:lang w:eastAsia="ru-RU"/>
        </w:rPr>
        <w:t> </w:t>
      </w:r>
      <w:r w:rsidRPr="00A5793E">
        <w:rPr>
          <w:rFonts w:ascii="Times New Roman" w:eastAsia="Times New Roman" w:hAnsi="Times New Roman"/>
          <w:color w:val="000000"/>
          <w:sz w:val="28"/>
          <w:szCs w:val="28"/>
          <w:shd w:val="clear" w:color="auto" w:fill="FFFFFF"/>
          <w:lang w:eastAsia="ru-RU"/>
        </w:rPr>
        <w:t>и инженерно-технических</w:t>
      </w:r>
      <w:r w:rsidRPr="00A5793E">
        <w:rPr>
          <w:rFonts w:ascii="Times New Roman" w:eastAsia="Times New Roman" w:hAnsi="Times New Roman"/>
          <w:color w:val="000000"/>
          <w:sz w:val="28"/>
          <w:lang w:eastAsia="ru-RU"/>
        </w:rPr>
        <w:t> </w:t>
      </w:r>
      <w:r w:rsidRPr="00A5793E">
        <w:rPr>
          <w:rFonts w:ascii="Times New Roman" w:eastAsia="Times New Roman" w:hAnsi="Times New Roman"/>
          <w:bCs/>
          <w:color w:val="000000"/>
          <w:sz w:val="28"/>
          <w:lang w:eastAsia="ru-RU"/>
        </w:rPr>
        <w:t xml:space="preserve">работников, занимающихся вопросами </w:t>
      </w:r>
      <w:r w:rsidRPr="00A5793E">
        <w:rPr>
          <w:rFonts w:ascii="Times New Roman" w:eastAsia="Times New Roman" w:hAnsi="Times New Roman"/>
          <w:color w:val="000000"/>
          <w:sz w:val="28"/>
          <w:szCs w:val="28"/>
          <w:lang w:eastAsia="ru-RU"/>
        </w:rPr>
        <w:t>повышения эффективности и безопасности функционирования воздушных сетей напряжением 10 кВ, третья группа причин аварийности, представляется наиболее значимой, т.к. решением про</w:t>
      </w:r>
      <w:r w:rsidR="00E812F0">
        <w:rPr>
          <w:rFonts w:ascii="Times New Roman" w:eastAsia="Times New Roman" w:hAnsi="Times New Roman"/>
          <w:color w:val="000000"/>
          <w:sz w:val="28"/>
          <w:szCs w:val="28"/>
          <w:lang w:eastAsia="ru-RU"/>
        </w:rPr>
        <w:t>блематики первой и второй групп</w:t>
      </w:r>
      <w:r w:rsidRPr="00A5793E">
        <w:rPr>
          <w:rFonts w:ascii="Times New Roman" w:eastAsia="Times New Roman" w:hAnsi="Times New Roman"/>
          <w:color w:val="000000"/>
          <w:sz w:val="28"/>
          <w:szCs w:val="28"/>
          <w:lang w:eastAsia="ru-RU"/>
        </w:rPr>
        <w:t xml:space="preserve"> является соблюдение технического регламента при выполнении проектных, строительных, монтажных и ремонтно-эксплуатационных работ.</w:t>
      </w:r>
    </w:p>
    <w:p w14:paraId="640B39EA" w14:textId="77777777" w:rsidR="00A5793E" w:rsidRPr="00A5793E" w:rsidRDefault="00A5793E"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В результате повре</w:t>
      </w:r>
      <w:r w:rsidR="00E812F0">
        <w:rPr>
          <w:rFonts w:ascii="Times New Roman" w:eastAsia="Times New Roman" w:hAnsi="Times New Roman"/>
          <w:color w:val="000000"/>
          <w:sz w:val="28"/>
          <w:szCs w:val="28"/>
          <w:lang w:eastAsia="ru-RU"/>
        </w:rPr>
        <w:t>ждения изоляции одной из фаз</w:t>
      </w:r>
      <w:r w:rsidRPr="00A5793E">
        <w:rPr>
          <w:rFonts w:ascii="Times New Roman" w:eastAsia="Times New Roman" w:hAnsi="Times New Roman"/>
          <w:color w:val="000000"/>
          <w:sz w:val="28"/>
          <w:szCs w:val="28"/>
          <w:lang w:eastAsia="ru-RU"/>
        </w:rPr>
        <w:t xml:space="preserve"> распределительной сети 10 кВ, функционирующей в режиме изолированной нейтрали, величина тока однофазного земляного замыкания (ОЗЗ) определяется емкостью электричес</w:t>
      </w:r>
      <w:r w:rsidR="00E812F0">
        <w:rPr>
          <w:rFonts w:ascii="Times New Roman" w:eastAsia="Times New Roman" w:hAnsi="Times New Roman"/>
          <w:color w:val="000000"/>
          <w:sz w:val="28"/>
          <w:szCs w:val="28"/>
          <w:lang w:eastAsia="ru-RU"/>
        </w:rPr>
        <w:t>ки связанной сети. Однако, если</w:t>
      </w:r>
      <w:r w:rsidRPr="00A5793E">
        <w:rPr>
          <w:rFonts w:ascii="Times New Roman" w:eastAsia="Times New Roman" w:hAnsi="Times New Roman"/>
          <w:color w:val="000000"/>
          <w:sz w:val="28"/>
          <w:szCs w:val="28"/>
          <w:lang w:eastAsia="ru-RU"/>
        </w:rPr>
        <w:t xml:space="preserve"> при возникновении ОЗЗ в сети с компенсированной нейтралью, уровень перенапряжения здоровых фазах электрически связанной сети, относительно земли минимальный, то для</w:t>
      </w:r>
      <w:r w:rsidR="00E812F0">
        <w:rPr>
          <w:rFonts w:ascii="Times New Roman" w:eastAsia="Times New Roman" w:hAnsi="Times New Roman"/>
          <w:color w:val="000000"/>
          <w:sz w:val="28"/>
          <w:szCs w:val="28"/>
          <w:lang w:eastAsia="ru-RU"/>
        </w:rPr>
        <w:t xml:space="preserve"> сети с изолированной нейтралью</w:t>
      </w:r>
      <w:r w:rsidRPr="00A5793E">
        <w:rPr>
          <w:rFonts w:ascii="Times New Roman" w:eastAsia="Times New Roman" w:hAnsi="Times New Roman"/>
          <w:color w:val="000000"/>
          <w:sz w:val="28"/>
          <w:szCs w:val="28"/>
          <w:lang w:eastAsia="ru-RU"/>
        </w:rPr>
        <w:t xml:space="preserve"> изоляция здоровых фаз может испытывать значительное перенапряжение.</w:t>
      </w:r>
    </w:p>
    <w:p w14:paraId="1DB9B880"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 xml:space="preserve">Очень важно отметить, что перенапряжения, возникающие в электрических сетях 10 кВ, работающих с изолированной нейтралью, приводят к повреждению линейной изоляции, так как сопровождаются крайне опасными дуговыми ОЗЗ. Данную аварийную ситуацию также усугубляет ещё и то, что инициируемые маломощными емкостными </w:t>
      </w:r>
      <w:r w:rsidRPr="00A5793E">
        <w:rPr>
          <w:rFonts w:ascii="Times New Roman" w:eastAsia="Times New Roman" w:hAnsi="Times New Roman"/>
          <w:color w:val="000000"/>
          <w:sz w:val="28"/>
          <w:szCs w:val="28"/>
          <w:lang w:eastAsia="ru-RU"/>
        </w:rPr>
        <w:lastRenderedPageBreak/>
        <w:t>токами, характерными для изолированной нейтрали</w:t>
      </w:r>
      <w:r w:rsidR="00E812F0">
        <w:rPr>
          <w:rFonts w:ascii="Times New Roman" w:eastAsia="Times New Roman" w:hAnsi="Times New Roman"/>
          <w:color w:val="000000"/>
          <w:sz w:val="28"/>
          <w:szCs w:val="28"/>
          <w:lang w:eastAsia="ru-RU"/>
        </w:rPr>
        <w:t>, электрические дуговые разряды</w:t>
      </w:r>
      <w:r w:rsidRPr="00A5793E">
        <w:rPr>
          <w:rFonts w:ascii="Times New Roman" w:eastAsia="Times New Roman" w:hAnsi="Times New Roman"/>
          <w:color w:val="000000"/>
          <w:sz w:val="28"/>
          <w:szCs w:val="28"/>
          <w:lang w:eastAsia="ru-RU"/>
        </w:rPr>
        <w:t xml:space="preserve"> при п</w:t>
      </w:r>
      <w:r w:rsidR="00E812F0">
        <w:rPr>
          <w:rFonts w:ascii="Times New Roman" w:eastAsia="Times New Roman" w:hAnsi="Times New Roman"/>
          <w:color w:val="000000"/>
          <w:sz w:val="28"/>
          <w:szCs w:val="28"/>
          <w:lang w:eastAsia="ru-RU"/>
        </w:rPr>
        <w:t>робое или перекрытии изоляторов</w:t>
      </w:r>
      <w:r w:rsidRPr="00A5793E">
        <w:rPr>
          <w:rFonts w:ascii="Times New Roman" w:eastAsia="Times New Roman" w:hAnsi="Times New Roman"/>
          <w:color w:val="000000"/>
          <w:sz w:val="28"/>
          <w:szCs w:val="28"/>
          <w:lang w:eastAsia="ru-RU"/>
        </w:rPr>
        <w:t xml:space="preserve"> на практике приводят к скачкам напряжения относительно земли на неповреждённых фазах сети. </w:t>
      </w:r>
    </w:p>
    <w:p w14:paraId="78E7CEF4"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 xml:space="preserve">Процессам формирования перенапряжений в электрических сетях </w:t>
      </w:r>
      <w:r w:rsidR="00E812F0">
        <w:rPr>
          <w:rFonts w:ascii="Times New Roman" w:eastAsia="Times New Roman" w:hAnsi="Times New Roman"/>
          <w:color w:val="000000"/>
          <w:sz w:val="28"/>
          <w:szCs w:val="28"/>
          <w:lang w:eastAsia="ru-RU"/>
        </w:rPr>
        <w:t>10 кВ с изолированной нейтралью</w:t>
      </w:r>
      <w:r w:rsidRPr="00A5793E">
        <w:rPr>
          <w:rFonts w:ascii="Times New Roman" w:eastAsia="Times New Roman" w:hAnsi="Times New Roman"/>
          <w:color w:val="000000"/>
          <w:sz w:val="28"/>
          <w:szCs w:val="28"/>
          <w:lang w:eastAsia="ru-RU"/>
        </w:rPr>
        <w:t xml:space="preserve"> посвящено множество научно-исследовательских работ, на основании которых следует, что превышение напряжения</w:t>
      </w:r>
      <w:r w:rsidR="00E812F0">
        <w:rPr>
          <w:rFonts w:ascii="Times New Roman" w:eastAsia="Times New Roman" w:hAnsi="Times New Roman"/>
          <w:color w:val="000000"/>
          <w:sz w:val="28"/>
          <w:szCs w:val="28"/>
          <w:lang w:eastAsia="ru-RU"/>
        </w:rPr>
        <w:t xml:space="preserve"> на фазах с исправной изоляцией</w:t>
      </w:r>
      <w:r w:rsidRPr="00A5793E">
        <w:rPr>
          <w:rFonts w:ascii="Times New Roman" w:eastAsia="Times New Roman" w:hAnsi="Times New Roman"/>
          <w:color w:val="000000"/>
          <w:sz w:val="28"/>
          <w:szCs w:val="28"/>
          <w:lang w:eastAsia="ru-RU"/>
        </w:rPr>
        <w:t xml:space="preserve"> может достигать критического значения – 4,26 </w:t>
      </w:r>
      <w:r w:rsidRPr="00A5793E">
        <w:rPr>
          <w:rFonts w:ascii="Times New Roman" w:eastAsia="Times New Roman" w:hAnsi="Times New Roman"/>
          <w:color w:val="000000"/>
          <w:sz w:val="28"/>
          <w:szCs w:val="28"/>
          <w:lang w:val="en-US" w:eastAsia="ru-RU"/>
        </w:rPr>
        <w:t>U</w:t>
      </w:r>
      <w:r w:rsidRPr="00A5793E">
        <w:rPr>
          <w:rFonts w:ascii="Times New Roman" w:eastAsia="Times New Roman" w:hAnsi="Times New Roman"/>
          <w:color w:val="000000"/>
          <w:sz w:val="28"/>
          <w:szCs w:val="28"/>
          <w:vertAlign w:val="subscript"/>
          <w:lang w:eastAsia="ru-RU"/>
        </w:rPr>
        <w:t>ф</w:t>
      </w:r>
      <w:r w:rsidRPr="00A5793E">
        <w:rPr>
          <w:rFonts w:ascii="Times New Roman" w:eastAsia="Times New Roman" w:hAnsi="Times New Roman"/>
          <w:color w:val="000000"/>
          <w:sz w:val="28"/>
          <w:szCs w:val="28"/>
          <w:lang w:eastAsia="ru-RU"/>
        </w:rPr>
        <w:t>, где U</w:t>
      </w:r>
      <w:r w:rsidRPr="00A5793E">
        <w:rPr>
          <w:rFonts w:ascii="Times New Roman" w:eastAsia="Times New Roman" w:hAnsi="Times New Roman"/>
          <w:color w:val="000000"/>
          <w:sz w:val="28"/>
          <w:szCs w:val="28"/>
          <w:vertAlign w:val="subscript"/>
          <w:lang w:eastAsia="ru-RU"/>
        </w:rPr>
        <w:t xml:space="preserve">ф </w:t>
      </w:r>
      <w:r w:rsidRPr="00A5793E">
        <w:rPr>
          <w:rFonts w:ascii="Times New Roman" w:eastAsia="Times New Roman" w:hAnsi="Times New Roman"/>
          <w:color w:val="000000"/>
          <w:sz w:val="28"/>
          <w:szCs w:val="28"/>
          <w:lang w:eastAsia="ru-RU"/>
        </w:rPr>
        <w:t>– фазное напряжение сети</w:t>
      </w:r>
      <w:bookmarkStart w:id="11" w:name="_Hlk61912265"/>
      <w:r w:rsidRPr="00A5793E">
        <w:rPr>
          <w:rFonts w:ascii="Times New Roman" w:eastAsia="Times New Roman" w:hAnsi="Times New Roman"/>
          <w:color w:val="000000"/>
          <w:sz w:val="28"/>
          <w:szCs w:val="28"/>
          <w:lang w:eastAsia="ru-RU"/>
        </w:rPr>
        <w:t>.</w:t>
      </w:r>
      <w:bookmarkEnd w:id="11"/>
      <w:r w:rsidRPr="00A5793E">
        <w:rPr>
          <w:rFonts w:ascii="Times New Roman" w:eastAsia="Times New Roman" w:hAnsi="Times New Roman"/>
          <w:color w:val="000000"/>
          <w:sz w:val="28"/>
          <w:szCs w:val="28"/>
          <w:lang w:eastAsia="ru-RU"/>
        </w:rPr>
        <w:t xml:space="preserve"> Также необходимо не забывать и тот факт, что ОЗЗ, приводящие к перенапряжениям, не являются единственным источником аварийности. Емкостной ток, длительно протекающий через тело опоры ВЛЭП 10 кВ, выполненное на железобетонной стойке, оказывает на нее необратимое разрушительное воздействие. Как показывают исследования, максимальная температура нагрева железобетонной стойки током ОЗЗ, может достигнуть 412 </w:t>
      </w:r>
      <w:r w:rsidRPr="00A5793E">
        <w:rPr>
          <w:rFonts w:ascii="Times New Roman" w:eastAsia="Times New Roman" w:hAnsi="Times New Roman"/>
          <w:color w:val="000000"/>
          <w:sz w:val="28"/>
          <w:szCs w:val="28"/>
          <w:vertAlign w:val="superscript"/>
          <w:lang w:eastAsia="ru-RU"/>
        </w:rPr>
        <w:t>0</w:t>
      </w:r>
      <w:r w:rsidRPr="00A5793E">
        <w:rPr>
          <w:rFonts w:ascii="Times New Roman" w:eastAsia="Times New Roman" w:hAnsi="Times New Roman"/>
          <w:color w:val="000000"/>
          <w:sz w:val="28"/>
          <w:szCs w:val="28"/>
          <w:lang w:eastAsia="ru-RU"/>
        </w:rPr>
        <w:t>С, при этом, повышение температуры железобетонной стойки более чем на 250°С, приводит к снижению сцепления бетона с арматурой гладкого профиля, более чем на 85%, а с арматурой, имеющей периодический профиль, более чем на 40% [2].</w:t>
      </w:r>
    </w:p>
    <w:p w14:paraId="6FFB5947"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Вследствие термического воздействия н</w:t>
      </w:r>
      <w:r w:rsidR="00E812F0">
        <w:rPr>
          <w:rFonts w:ascii="Times New Roman" w:eastAsia="Times New Roman" w:hAnsi="Times New Roman"/>
          <w:color w:val="000000"/>
          <w:sz w:val="28"/>
          <w:szCs w:val="28"/>
          <w:lang w:eastAsia="ru-RU"/>
        </w:rPr>
        <w:t>а материал железобетонной опоры</w:t>
      </w:r>
      <w:r w:rsidRPr="00A5793E">
        <w:rPr>
          <w:rFonts w:ascii="Times New Roman" w:eastAsia="Times New Roman" w:hAnsi="Times New Roman"/>
          <w:color w:val="000000"/>
          <w:sz w:val="28"/>
          <w:szCs w:val="28"/>
          <w:lang w:eastAsia="ru-RU"/>
        </w:rPr>
        <w:t xml:space="preserve"> возникает высокая вероятность её падения. Необходимо отметить, что падение опоры не только приводит к аварийному отключению ВЛЭП 10 кВ, но нередко является причиной травматизм</w:t>
      </w:r>
      <w:r w:rsidR="00E812F0">
        <w:rPr>
          <w:rFonts w:ascii="Times New Roman" w:eastAsia="Times New Roman" w:hAnsi="Times New Roman"/>
          <w:color w:val="000000"/>
          <w:sz w:val="28"/>
          <w:szCs w:val="28"/>
          <w:lang w:eastAsia="ru-RU"/>
        </w:rPr>
        <w:t>а и гибели ремонтного персонала</w:t>
      </w:r>
      <w:r w:rsidRPr="00A5793E">
        <w:rPr>
          <w:rFonts w:ascii="Times New Roman" w:eastAsia="Times New Roman" w:hAnsi="Times New Roman"/>
          <w:color w:val="000000"/>
          <w:sz w:val="28"/>
          <w:szCs w:val="28"/>
          <w:lang w:eastAsia="ru-RU"/>
        </w:rPr>
        <w:t xml:space="preserve"> при выполнении верхолазных работ.</w:t>
      </w:r>
    </w:p>
    <w:p w14:paraId="189CF5B3"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Кроме дестабилизации надежности сети 10 кВ с изолированной нейтралью, обусловленной хроническим снижением ресурса изоляции вследствие ОЗЗ, существует еще одна, не менее важная проблема, которую с</w:t>
      </w:r>
      <w:r w:rsidR="00E812F0">
        <w:rPr>
          <w:rFonts w:ascii="Times New Roman" w:eastAsia="Times New Roman" w:hAnsi="Times New Roman"/>
          <w:color w:val="000000"/>
          <w:sz w:val="28"/>
          <w:szCs w:val="28"/>
          <w:lang w:eastAsia="ru-RU"/>
        </w:rPr>
        <w:t>оздают ОЗЗ. Протекание тока ОЗЗ по железобетонной опоре ВЛЭП</w:t>
      </w:r>
      <w:r w:rsidRPr="00A5793E">
        <w:rPr>
          <w:rFonts w:ascii="Times New Roman" w:eastAsia="Times New Roman" w:hAnsi="Times New Roman"/>
          <w:color w:val="000000"/>
          <w:sz w:val="28"/>
          <w:szCs w:val="28"/>
          <w:lang w:eastAsia="ru-RU"/>
        </w:rPr>
        <w:t xml:space="preserve"> является причиной производственного и бытового электротравматизма, связанного с воздействием на человека шагового напряжения или напряжения прикосновения. Также известны случаи массовой гибели сельскохозяйственных животных, выпасавшихся в непосредственной близости от опоры ВЛЭП 10 кВ с поврежденной изоляцией, формирующей токи растекания при ОЗЗ.</w:t>
      </w:r>
    </w:p>
    <w:p w14:paraId="588AA613"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 xml:space="preserve">На основании вышеизложенного следует, что проведение научных исследований, направленных на совершенствование устройств и способов ограничения емкостных токов и перенапряжений, инициированных ОЗЗ, являются актуальной задачей, направленной на дальнейшее развитие теории и практики повышения эффективности функционирования распределительных сетей 10 кВ с изолированной нейтралью. </w:t>
      </w:r>
    </w:p>
    <w:p w14:paraId="5A11FCC5" w14:textId="77777777" w:rsidR="00A5793E" w:rsidRPr="00A5793E" w:rsidRDefault="00A5793E" w:rsidP="00B37918">
      <w:pPr>
        <w:shd w:val="clear" w:color="auto" w:fill="FFFFFF"/>
        <w:spacing w:after="0" w:line="240" w:lineRule="atLeast"/>
        <w:ind w:firstLine="567"/>
        <w:jc w:val="both"/>
        <w:rPr>
          <w:rFonts w:ascii="Times New Roman" w:eastAsia="Arial Unicode MS" w:hAnsi="Times New Roman"/>
          <w:color w:val="000000"/>
          <w:sz w:val="28"/>
          <w:szCs w:val="28"/>
          <w:lang w:eastAsia="ru-RU"/>
        </w:rPr>
      </w:pPr>
      <w:r w:rsidRPr="00A5793E">
        <w:rPr>
          <w:rFonts w:ascii="Times New Roman" w:eastAsia="Arial Unicode MS" w:hAnsi="Times New Roman"/>
          <w:color w:val="000000"/>
          <w:sz w:val="28"/>
          <w:szCs w:val="28"/>
          <w:lang w:eastAsia="ru-RU"/>
        </w:rPr>
        <w:t xml:space="preserve">Для компенсации емкостных токов ОЗЗ в электрических распределительных сетях 10 кВ с изолированной нейтралью, как в России, так и в странах дальнего и ближнего зарубежья традиционно используются дугогасящие реакторы (ДГР), которые создают условия, </w:t>
      </w:r>
      <w:r w:rsidRPr="00A5793E">
        <w:rPr>
          <w:rFonts w:ascii="Times New Roman" w:eastAsia="Arial Unicode MS" w:hAnsi="Times New Roman"/>
          <w:color w:val="000000"/>
          <w:sz w:val="28"/>
          <w:szCs w:val="28"/>
          <w:lang w:eastAsia="ru-RU"/>
        </w:rPr>
        <w:lastRenderedPageBreak/>
        <w:t>обеспечивающие быструю самоликвидацию дуги в месте ее возникновения ОЗЗ.</w:t>
      </w:r>
    </w:p>
    <w:p w14:paraId="7F1AF18C" w14:textId="77777777" w:rsidR="00A5793E" w:rsidRPr="00A5793E" w:rsidRDefault="00A5793E"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Авторы считают, что более эффективным вариантом реализации блокирования ёмкостных токов и депривации перенапряжений, возникающих при ОЗЗ, может являться мероприятие по ограничению тока ОЗЗ, представленное на рисунке 1.</w:t>
      </w:r>
    </w:p>
    <w:p w14:paraId="47B17BD9" w14:textId="77777777" w:rsidR="00A5793E" w:rsidRPr="00A5793E" w:rsidRDefault="00A5793E"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Техническое мероприятие заключается в установке, в разрыв заземления, нелинейного ограничителя перенапряжений (ОПН), длительно выдерживающего линейное напряжение распределительной сети [3].</w:t>
      </w:r>
    </w:p>
    <w:p w14:paraId="7EE91490" w14:textId="77777777" w:rsidR="00A5793E" w:rsidRPr="00A5793E" w:rsidRDefault="008B0F38" w:rsidP="00B37918">
      <w:pPr>
        <w:spacing w:after="0" w:line="240" w:lineRule="atLeast"/>
        <w:ind w:firstLine="567"/>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2C718C6D" wp14:editId="1B2501D9">
            <wp:extent cx="1766570" cy="3117215"/>
            <wp:effectExtent l="19050" t="0" r="508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0" cstate="print"/>
                    <a:srcRect/>
                    <a:stretch>
                      <a:fillRect/>
                    </a:stretch>
                  </pic:blipFill>
                  <pic:spPr bwMode="auto">
                    <a:xfrm>
                      <a:off x="0" y="0"/>
                      <a:ext cx="1766570" cy="3117215"/>
                    </a:xfrm>
                    <a:prstGeom prst="rect">
                      <a:avLst/>
                    </a:prstGeom>
                    <a:noFill/>
                    <a:ln w="9525">
                      <a:noFill/>
                      <a:miter lim="800000"/>
                      <a:headEnd/>
                      <a:tailEnd/>
                    </a:ln>
                  </pic:spPr>
                </pic:pic>
              </a:graphicData>
            </a:graphic>
          </wp:inline>
        </w:drawing>
      </w:r>
    </w:p>
    <w:p w14:paraId="4EC6C542" w14:textId="77777777" w:rsidR="00A5793E" w:rsidRDefault="00A5793E" w:rsidP="00B37918">
      <w:pPr>
        <w:spacing w:after="0" w:line="240" w:lineRule="atLeast"/>
        <w:ind w:firstLine="567"/>
        <w:jc w:val="center"/>
        <w:rPr>
          <w:rFonts w:ascii="Times New Roman" w:eastAsia="Times New Roman" w:hAnsi="Times New Roman"/>
          <w:color w:val="000000"/>
          <w:sz w:val="24"/>
          <w:szCs w:val="24"/>
          <w:lang w:eastAsia="ru-RU"/>
        </w:rPr>
      </w:pPr>
      <w:r w:rsidRPr="00A5793E">
        <w:rPr>
          <w:rFonts w:ascii="Times New Roman" w:eastAsia="Times New Roman" w:hAnsi="Times New Roman"/>
          <w:color w:val="000000"/>
          <w:sz w:val="24"/>
          <w:szCs w:val="24"/>
          <w:lang w:eastAsia="ru-RU"/>
        </w:rPr>
        <w:t>Рис. 1. Принципиальная электрическая схема заземления железобетонной опоры с ограничением ОЗЗ: 1 – изолятор; 2 – траверса; 3 – нелинейный ОПН; 4 – заземляющее устройство.</w:t>
      </w:r>
    </w:p>
    <w:p w14:paraId="3A8A5303" w14:textId="77777777" w:rsidR="00A5793E" w:rsidRPr="00A5793E" w:rsidRDefault="00A5793E" w:rsidP="00B37918">
      <w:pPr>
        <w:spacing w:after="0" w:line="240" w:lineRule="atLeast"/>
        <w:ind w:firstLine="567"/>
        <w:jc w:val="center"/>
        <w:rPr>
          <w:rFonts w:ascii="Times New Roman" w:eastAsia="Times New Roman" w:hAnsi="Times New Roman"/>
          <w:color w:val="000000"/>
          <w:sz w:val="24"/>
          <w:szCs w:val="24"/>
          <w:lang w:eastAsia="ru-RU"/>
        </w:rPr>
      </w:pPr>
    </w:p>
    <w:p w14:paraId="679F725A"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Выбор ОПН, как главного токоограничивающего элемента</w:t>
      </w:r>
      <w:r w:rsidR="00955284">
        <w:rPr>
          <w:rFonts w:ascii="Times New Roman" w:eastAsia="Times New Roman" w:hAnsi="Times New Roman"/>
          <w:color w:val="000000"/>
          <w:sz w:val="28"/>
          <w:szCs w:val="28"/>
          <w:lang w:eastAsia="ru-RU"/>
        </w:rPr>
        <w:t>,</w:t>
      </w:r>
      <w:r w:rsidRPr="00A5793E">
        <w:rPr>
          <w:rFonts w:ascii="Times New Roman" w:eastAsia="Times New Roman" w:hAnsi="Times New Roman"/>
          <w:color w:val="000000"/>
          <w:sz w:val="28"/>
          <w:szCs w:val="28"/>
          <w:lang w:eastAsia="ru-RU"/>
        </w:rPr>
        <w:t xml:space="preserve"> не является случайным, а обусловлен нелинейностью его вольт - амперной характеристики (ВАХ), которая позволяет полностью сохранить заземляющему устройству опоры ВЛЭП 10 кВ свои грозозащитные функции.</w:t>
      </w:r>
    </w:p>
    <w:p w14:paraId="6AF2E5D9"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Для реализации функции ограничения тока ОЗЗ, должно выполняться условие – вольт-секундная характеристика (ВСХ) линейных изоляторов 1, должна быть выше ВСХ ОПН 3, для исключения вероятности обра</w:t>
      </w:r>
      <w:r w:rsidR="00955284">
        <w:rPr>
          <w:rFonts w:ascii="Times New Roman" w:eastAsia="Times New Roman" w:hAnsi="Times New Roman"/>
          <w:color w:val="000000"/>
          <w:sz w:val="28"/>
          <w:szCs w:val="28"/>
          <w:lang w:eastAsia="ru-RU"/>
        </w:rPr>
        <w:t>тного перекрытия соседних фаз</w:t>
      </w:r>
      <w:r w:rsidRPr="00A5793E">
        <w:rPr>
          <w:rFonts w:ascii="Times New Roman" w:eastAsia="Times New Roman" w:hAnsi="Times New Roman"/>
          <w:color w:val="000000"/>
          <w:sz w:val="28"/>
          <w:szCs w:val="28"/>
          <w:lang w:eastAsia="ru-RU"/>
        </w:rPr>
        <w:t xml:space="preserve"> при пробое их изоляции.</w:t>
      </w:r>
    </w:p>
    <w:p w14:paraId="0368990B"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Для практического подтверждения работоспособнос</w:t>
      </w:r>
      <w:r w:rsidR="00955284">
        <w:rPr>
          <w:rFonts w:ascii="Times New Roman" w:eastAsia="Times New Roman" w:hAnsi="Times New Roman"/>
          <w:color w:val="000000"/>
          <w:sz w:val="28"/>
          <w:szCs w:val="28"/>
          <w:lang w:eastAsia="ru-RU"/>
        </w:rPr>
        <w:t>ти способа ограничения тока ОЗЗ</w:t>
      </w:r>
      <w:r w:rsidRPr="00A5793E">
        <w:rPr>
          <w:rFonts w:ascii="Times New Roman" w:eastAsia="Times New Roman" w:hAnsi="Times New Roman"/>
          <w:color w:val="000000"/>
          <w:sz w:val="28"/>
          <w:szCs w:val="28"/>
          <w:lang w:eastAsia="ru-RU"/>
        </w:rPr>
        <w:t xml:space="preserve"> на базе высоковольтной испытательной лаборатории ООО "ЭнерГарант" был проведен эксперимент.Эксперимент показал, что установка между крепежным хомутом и стойкой железобетонной опоры текстолита, с соответствующими техническими характеристиками, обеспечивает </w:t>
      </w:r>
      <w:r w:rsidRPr="00A5793E">
        <w:rPr>
          <w:rFonts w:ascii="Times New Roman" w:eastAsia="Times New Roman" w:hAnsi="Times New Roman"/>
          <w:color w:val="000000"/>
          <w:sz w:val="28"/>
          <w:szCs w:val="28"/>
          <w:lang w:eastAsia="ru-RU"/>
        </w:rPr>
        <w:lastRenderedPageBreak/>
        <w:t>достаточную диэлектрическую прочность изоляции, необходимую для ограничения тока ОЗЗ. Так как при плавном повышении испытательного напряжения между траверсой и землей, имитирующим развивающийся дефект изолятора, ток утечки через стойку опоры не вызывал срабатывания защиты высоковольтной испытательной лаборатории [2].</w:t>
      </w:r>
    </w:p>
    <w:p w14:paraId="5EC3DAFD" w14:textId="77777777" w:rsidR="00A5793E" w:rsidRPr="00A5793E" w:rsidRDefault="00EA6004" w:rsidP="00B37918">
      <w:pPr>
        <w:spacing w:after="0" w:line="240" w:lineRule="atLeast"/>
        <w:ind w:firstLine="567"/>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рис.</w:t>
      </w:r>
      <w:r w:rsidR="0019663F">
        <w:rPr>
          <w:rFonts w:ascii="Times New Roman" w:eastAsia="Times New Roman" w:hAnsi="Times New Roman"/>
          <w:color w:val="000000"/>
          <w:sz w:val="28"/>
          <w:szCs w:val="28"/>
          <w:lang w:eastAsia="ru-RU"/>
        </w:rPr>
        <w:t xml:space="preserve"> 2</w:t>
      </w:r>
      <w:r w:rsidR="00A5793E" w:rsidRPr="00A5793E">
        <w:rPr>
          <w:rFonts w:ascii="Times New Roman" w:eastAsia="Times New Roman" w:hAnsi="Times New Roman"/>
          <w:color w:val="000000"/>
          <w:sz w:val="28"/>
          <w:szCs w:val="28"/>
          <w:lang w:eastAsia="ru-RU"/>
        </w:rPr>
        <w:t xml:space="preserve"> изображена </w:t>
      </w:r>
      <w:bookmarkStart w:id="12" w:name="_Hlk69055280"/>
      <w:r w:rsidR="00A5793E" w:rsidRPr="00A5793E">
        <w:rPr>
          <w:rFonts w:ascii="Times New Roman" w:eastAsia="Times New Roman" w:hAnsi="Times New Roman"/>
          <w:color w:val="000000"/>
          <w:sz w:val="28"/>
          <w:szCs w:val="28"/>
          <w:lang w:eastAsia="ru-RU"/>
        </w:rPr>
        <w:t>типовая конструкция железобетонной опоры ВЛЭП 10 кВ, обеспечивающая возможность ограничения тока ОЗЗ</w:t>
      </w:r>
      <w:bookmarkEnd w:id="12"/>
      <w:r w:rsidR="00A5793E" w:rsidRPr="00A5793E">
        <w:rPr>
          <w:rFonts w:ascii="Times New Roman" w:eastAsia="Times New Roman" w:hAnsi="Times New Roman"/>
          <w:color w:val="000000"/>
          <w:sz w:val="28"/>
          <w:szCs w:val="28"/>
          <w:lang w:eastAsia="ru-RU"/>
        </w:rPr>
        <w:t>.</w:t>
      </w:r>
    </w:p>
    <w:p w14:paraId="1AB50B42" w14:textId="77777777" w:rsidR="00A5793E" w:rsidRPr="00A5793E" w:rsidRDefault="00A5793E" w:rsidP="00B37918">
      <w:pPr>
        <w:spacing w:after="0" w:line="240" w:lineRule="atLeast"/>
        <w:ind w:firstLine="567"/>
        <w:contextualSpacing/>
        <w:jc w:val="both"/>
        <w:rPr>
          <w:rFonts w:ascii="Times New Roman" w:eastAsia="Times New Roman" w:hAnsi="Times New Roman"/>
          <w:color w:val="000000"/>
          <w:sz w:val="24"/>
          <w:szCs w:val="24"/>
          <w:lang w:eastAsia="ru-RU"/>
        </w:rPr>
      </w:pPr>
    </w:p>
    <w:p w14:paraId="2E7D934F" w14:textId="77777777" w:rsidR="00A5793E" w:rsidRPr="00A5793E" w:rsidRDefault="008B0F38" w:rsidP="00B37918">
      <w:pPr>
        <w:spacing w:after="0" w:line="240" w:lineRule="atLeast"/>
        <w:ind w:firstLine="567"/>
        <w:contextualSpacing/>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4"/>
          <w:szCs w:val="24"/>
          <w:lang w:eastAsia="ru-RU"/>
        </w:rPr>
        <w:drawing>
          <wp:inline distT="0" distB="0" distL="0" distR="0" wp14:anchorId="75C4A9E9" wp14:editId="14B745CF">
            <wp:extent cx="3019646" cy="2595167"/>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cstate="print"/>
                    <a:srcRect/>
                    <a:stretch>
                      <a:fillRect/>
                    </a:stretch>
                  </pic:blipFill>
                  <pic:spPr bwMode="auto">
                    <a:xfrm>
                      <a:off x="0" y="0"/>
                      <a:ext cx="3024822" cy="2599616"/>
                    </a:xfrm>
                    <a:prstGeom prst="rect">
                      <a:avLst/>
                    </a:prstGeom>
                    <a:noFill/>
                    <a:ln w="9525">
                      <a:noFill/>
                      <a:miter lim="800000"/>
                      <a:headEnd/>
                      <a:tailEnd/>
                    </a:ln>
                  </pic:spPr>
                </pic:pic>
              </a:graphicData>
            </a:graphic>
          </wp:inline>
        </w:drawing>
      </w:r>
    </w:p>
    <w:p w14:paraId="2288F73F" w14:textId="77777777" w:rsidR="00A5793E" w:rsidRPr="00A5793E" w:rsidRDefault="00A5793E" w:rsidP="00B37918">
      <w:pPr>
        <w:spacing w:after="0" w:line="240" w:lineRule="atLeast"/>
        <w:ind w:firstLine="567"/>
        <w:jc w:val="center"/>
        <w:rPr>
          <w:rFonts w:ascii="Times New Roman" w:eastAsia="Times New Roman" w:hAnsi="Times New Roman"/>
          <w:color w:val="000000"/>
          <w:sz w:val="24"/>
          <w:szCs w:val="24"/>
          <w:lang w:eastAsia="ru-RU"/>
        </w:rPr>
      </w:pPr>
    </w:p>
    <w:p w14:paraId="7B81F28A" w14:textId="77777777" w:rsidR="00A5793E" w:rsidRPr="00A5793E" w:rsidRDefault="0019663F" w:rsidP="00B37918">
      <w:pPr>
        <w:spacing w:after="0" w:line="240" w:lineRule="atLeast"/>
        <w:ind w:firstLine="56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Рис.2</w:t>
      </w:r>
      <w:r w:rsidR="00A5793E" w:rsidRPr="00A5793E">
        <w:rPr>
          <w:rFonts w:ascii="Times New Roman" w:eastAsia="Times New Roman" w:hAnsi="Times New Roman"/>
          <w:color w:val="000000"/>
          <w:sz w:val="24"/>
          <w:szCs w:val="24"/>
          <w:lang w:eastAsia="ru-RU"/>
        </w:rPr>
        <w:t>.Типовая конструкция железобетонной опоры ВЛЭП 10 кВ, обеспечивающая возможность ограничения тока ОЗЗ: 1 – изолятор; 2 – траверса; 3 – нелинейный ОПН; 4 – заземляющий проводник; 5 – крепежный хомут; 6 – стойка опоры; 7–текстолит.</w:t>
      </w:r>
    </w:p>
    <w:p w14:paraId="4342A35A" w14:textId="77777777" w:rsidR="00A5793E" w:rsidRPr="00A5793E" w:rsidRDefault="00A5793E" w:rsidP="00B37918">
      <w:pPr>
        <w:spacing w:after="0" w:line="240" w:lineRule="atLeast"/>
        <w:ind w:firstLine="567"/>
        <w:contextualSpacing/>
        <w:jc w:val="both"/>
        <w:rPr>
          <w:rFonts w:ascii="Times New Roman" w:eastAsia="Times New Roman" w:hAnsi="Times New Roman"/>
          <w:color w:val="000000"/>
          <w:sz w:val="28"/>
          <w:szCs w:val="28"/>
          <w:lang w:eastAsia="ru-RU"/>
        </w:rPr>
      </w:pPr>
    </w:p>
    <w:p w14:paraId="6E817A0D" w14:textId="77777777" w:rsidR="00A5793E" w:rsidRPr="00A5793E" w:rsidRDefault="00A5793E" w:rsidP="00B37918">
      <w:pPr>
        <w:spacing w:after="0" w:line="240" w:lineRule="atLeast"/>
        <w:ind w:firstLine="567"/>
        <w:contextualSpacing/>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В перспективе, для того чтоб</w:t>
      </w:r>
      <w:r w:rsidR="00955284">
        <w:rPr>
          <w:rFonts w:ascii="Times New Roman" w:eastAsia="Times New Roman" w:hAnsi="Times New Roman"/>
          <w:color w:val="000000"/>
          <w:sz w:val="28"/>
          <w:szCs w:val="28"/>
          <w:lang w:eastAsia="ru-RU"/>
        </w:rPr>
        <w:t>ы оперативно-ремонтный персонал</w:t>
      </w:r>
      <w:r w:rsidRPr="00A5793E">
        <w:rPr>
          <w:rFonts w:ascii="Times New Roman" w:eastAsia="Times New Roman" w:hAnsi="Times New Roman"/>
          <w:color w:val="000000"/>
          <w:sz w:val="28"/>
          <w:szCs w:val="28"/>
          <w:lang w:eastAsia="ru-RU"/>
        </w:rPr>
        <w:t xml:space="preserve"> в процессе выполнения </w:t>
      </w:r>
      <w:r w:rsidRPr="00A5793E">
        <w:rPr>
          <w:rFonts w:ascii="Times New Roman" w:eastAsia="Times New Roman" w:hAnsi="Times New Roman"/>
          <w:bCs/>
          <w:color w:val="000000"/>
          <w:sz w:val="28"/>
          <w:szCs w:val="28"/>
          <w:lang w:eastAsia="ru-RU"/>
        </w:rPr>
        <w:t>аварийно</w:t>
      </w:r>
      <w:r w:rsidRPr="00A5793E">
        <w:rPr>
          <w:rFonts w:ascii="Times New Roman" w:eastAsia="Times New Roman" w:hAnsi="Times New Roman"/>
          <w:color w:val="000000"/>
          <w:sz w:val="28"/>
          <w:szCs w:val="28"/>
          <w:shd w:val="clear" w:color="auto" w:fill="FFFFFF"/>
          <w:lang w:eastAsia="ru-RU"/>
        </w:rPr>
        <w:t>-</w:t>
      </w:r>
      <w:r w:rsidRPr="00A5793E">
        <w:rPr>
          <w:rFonts w:ascii="Times New Roman" w:eastAsia="Times New Roman" w:hAnsi="Times New Roman"/>
          <w:bCs/>
          <w:color w:val="000000"/>
          <w:sz w:val="28"/>
          <w:szCs w:val="28"/>
          <w:lang w:eastAsia="ru-RU"/>
        </w:rPr>
        <w:t xml:space="preserve">восстановительных работ на функционирующей </w:t>
      </w:r>
      <w:r w:rsidR="00955284">
        <w:rPr>
          <w:rFonts w:ascii="Times New Roman" w:eastAsia="Times New Roman" w:hAnsi="Times New Roman"/>
          <w:color w:val="000000"/>
          <w:sz w:val="28"/>
          <w:szCs w:val="28"/>
          <w:lang w:eastAsia="ru-RU"/>
        </w:rPr>
        <w:t>ВЛЭП 10 кВ</w:t>
      </w:r>
      <w:r w:rsidRPr="00A5793E">
        <w:rPr>
          <w:rFonts w:ascii="Times New Roman" w:eastAsia="Times New Roman" w:hAnsi="Times New Roman"/>
          <w:color w:val="000000"/>
          <w:sz w:val="28"/>
          <w:szCs w:val="28"/>
          <w:lang w:eastAsia="ru-RU"/>
        </w:rPr>
        <w:t xml:space="preserve"> мог легко и быстро обнаруживать опору с дефектным из</w:t>
      </w:r>
      <w:r w:rsidR="00955284">
        <w:rPr>
          <w:rFonts w:ascii="Times New Roman" w:eastAsia="Times New Roman" w:hAnsi="Times New Roman"/>
          <w:color w:val="000000"/>
          <w:sz w:val="28"/>
          <w:szCs w:val="28"/>
          <w:lang w:eastAsia="ru-RU"/>
        </w:rPr>
        <w:t>олятором</w:t>
      </w:r>
      <w:r w:rsidRPr="00A5793E">
        <w:rPr>
          <w:rFonts w:ascii="Times New Roman" w:eastAsia="Times New Roman" w:hAnsi="Times New Roman"/>
          <w:color w:val="000000"/>
          <w:sz w:val="28"/>
          <w:szCs w:val="28"/>
          <w:lang w:eastAsia="ru-RU"/>
        </w:rPr>
        <w:t xml:space="preserve"> в условиях ограничения ее тока ОЗЗ, каждую опору необходимо будет оборудовать специальными сигнализирующими устройствами [4]. </w:t>
      </w:r>
    </w:p>
    <w:p w14:paraId="78343410"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Инвест</w:t>
      </w:r>
      <w:r w:rsidR="00955284">
        <w:rPr>
          <w:rFonts w:ascii="Times New Roman" w:eastAsia="Times New Roman" w:hAnsi="Times New Roman"/>
          <w:color w:val="000000"/>
          <w:sz w:val="28"/>
          <w:szCs w:val="28"/>
          <w:lang w:eastAsia="ru-RU"/>
        </w:rPr>
        <w:t>ирование дополнительных средств</w:t>
      </w:r>
      <w:r w:rsidRPr="00A5793E">
        <w:rPr>
          <w:rFonts w:ascii="Times New Roman" w:eastAsia="Times New Roman" w:hAnsi="Times New Roman"/>
          <w:color w:val="000000"/>
          <w:sz w:val="28"/>
          <w:szCs w:val="28"/>
          <w:lang w:eastAsia="ru-RU"/>
        </w:rPr>
        <w:t xml:space="preserve"> позволит организовать дистанционный контроль повреждаемости изоляторов, позволяющий персоналу оперативно-диспетчерской службы получать и накапливать информацию о месте появления ОЗЗ и эффективно планировать логистику их устранения [5, 6, 7]. Это создаст благоприятные условия для эксплуатации линейной изоляции ВЛЭП 10 кВ, минимизирует уровень производственного и бытового электротравматизма, а также обеспечит экономию поисковых транспортных и трудовых ресурсов.</w:t>
      </w:r>
    </w:p>
    <w:p w14:paraId="05BE4706" w14:textId="77777777" w:rsidR="00A5793E" w:rsidRPr="006314DB"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Синергия переч</w:t>
      </w:r>
      <w:r w:rsidR="00955284">
        <w:rPr>
          <w:rFonts w:ascii="Times New Roman" w:eastAsia="Times New Roman" w:hAnsi="Times New Roman"/>
          <w:color w:val="000000"/>
          <w:sz w:val="28"/>
          <w:szCs w:val="28"/>
          <w:lang w:eastAsia="ru-RU"/>
        </w:rPr>
        <w:t>исленных положительных факторов</w:t>
      </w:r>
      <w:r w:rsidRPr="00A5793E">
        <w:rPr>
          <w:rFonts w:ascii="Times New Roman" w:eastAsia="Times New Roman" w:hAnsi="Times New Roman"/>
          <w:color w:val="000000"/>
          <w:sz w:val="28"/>
          <w:szCs w:val="28"/>
          <w:lang w:eastAsia="ru-RU"/>
        </w:rPr>
        <w:t xml:space="preserve"> обеспечит высокую эффективность функционирования воздушных распределительных сетей 10 кВ с изолированной нейтралью при однофазных повреждениях изоляции.</w:t>
      </w:r>
    </w:p>
    <w:p w14:paraId="6FB7525F" w14:textId="77777777" w:rsidR="0019663F" w:rsidRDefault="0019663F" w:rsidP="00B37918">
      <w:pPr>
        <w:spacing w:after="0" w:line="240" w:lineRule="atLeast"/>
        <w:ind w:firstLine="567"/>
        <w:jc w:val="center"/>
        <w:rPr>
          <w:rFonts w:ascii="Times New Roman" w:eastAsia="Times New Roman" w:hAnsi="Times New Roman"/>
          <w:b/>
          <w:color w:val="000000"/>
          <w:sz w:val="28"/>
          <w:szCs w:val="28"/>
          <w:lang w:eastAsia="ru-RU"/>
        </w:rPr>
      </w:pPr>
    </w:p>
    <w:p w14:paraId="66DFF242" w14:textId="77777777" w:rsidR="00A5793E" w:rsidRPr="00A5793E" w:rsidRDefault="00A5793E" w:rsidP="00B37918">
      <w:pPr>
        <w:spacing w:line="240" w:lineRule="atLeast"/>
        <w:ind w:firstLine="567"/>
        <w:jc w:val="center"/>
        <w:rPr>
          <w:rFonts w:ascii="Times New Roman" w:eastAsia="Times New Roman" w:hAnsi="Times New Roman"/>
          <w:b/>
          <w:color w:val="000000"/>
          <w:sz w:val="28"/>
          <w:szCs w:val="28"/>
          <w:lang w:eastAsia="ru-RU"/>
        </w:rPr>
      </w:pPr>
      <w:r w:rsidRPr="00A5793E">
        <w:rPr>
          <w:rFonts w:ascii="Times New Roman" w:eastAsia="Times New Roman" w:hAnsi="Times New Roman"/>
          <w:b/>
          <w:color w:val="000000"/>
          <w:sz w:val="28"/>
          <w:szCs w:val="28"/>
          <w:lang w:eastAsia="ru-RU"/>
        </w:rPr>
        <w:lastRenderedPageBreak/>
        <w:t>Источники</w:t>
      </w:r>
    </w:p>
    <w:p w14:paraId="385DAF9C" w14:textId="77777777" w:rsidR="00A5793E" w:rsidRPr="00A5793E" w:rsidRDefault="00A5793E" w:rsidP="00EA6004">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1. Качанов А.Н.</w:t>
      </w:r>
      <w:r w:rsidR="00EA6004">
        <w:rPr>
          <w:rFonts w:ascii="Times New Roman" w:eastAsia="Times New Roman" w:hAnsi="Times New Roman"/>
          <w:color w:val="000000"/>
          <w:sz w:val="28"/>
          <w:szCs w:val="28"/>
          <w:lang w:eastAsia="ru-RU"/>
        </w:rPr>
        <w:t xml:space="preserve">, Чернышов В.А. </w:t>
      </w:r>
      <w:r w:rsidRPr="00A5793E">
        <w:rPr>
          <w:rFonts w:ascii="Times New Roman" w:eastAsia="Times New Roman" w:hAnsi="Times New Roman"/>
          <w:color w:val="000000"/>
          <w:sz w:val="28"/>
          <w:szCs w:val="28"/>
          <w:lang w:eastAsia="ru-RU"/>
        </w:rPr>
        <w:t>Прогнозирование вероятности возникновения однофазных замыканий на землю в распределительных сетях 10 кВ с учетом влияния погодно-климатических фактор</w:t>
      </w:r>
      <w:r w:rsidR="00EA6004">
        <w:rPr>
          <w:rFonts w:ascii="Times New Roman" w:eastAsia="Times New Roman" w:hAnsi="Times New Roman"/>
          <w:color w:val="000000"/>
          <w:sz w:val="28"/>
          <w:szCs w:val="28"/>
          <w:lang w:eastAsia="ru-RU"/>
        </w:rPr>
        <w:t xml:space="preserve">ов </w:t>
      </w:r>
      <w:r w:rsidRPr="00A5793E">
        <w:rPr>
          <w:rFonts w:ascii="Times New Roman" w:eastAsia="Times New Roman" w:hAnsi="Times New Roman"/>
          <w:color w:val="000000"/>
          <w:sz w:val="28"/>
          <w:szCs w:val="28"/>
          <w:lang w:eastAsia="ru-RU"/>
        </w:rPr>
        <w:t>// Промышленная энергетика. 2020. №10. С. 10-17.</w:t>
      </w:r>
    </w:p>
    <w:p w14:paraId="7D26C125" w14:textId="77777777" w:rsidR="00A5793E" w:rsidRPr="00A5793E" w:rsidRDefault="00A5793E" w:rsidP="00EA6004">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2. Печагин Е.А.</w:t>
      </w:r>
      <w:r w:rsidR="0051156A">
        <w:rPr>
          <w:rFonts w:ascii="Times New Roman" w:eastAsia="Times New Roman" w:hAnsi="Times New Roman"/>
          <w:color w:val="000000"/>
          <w:sz w:val="28"/>
          <w:szCs w:val="28"/>
          <w:lang w:eastAsia="ru-RU"/>
        </w:rPr>
        <w:t xml:space="preserve">, </w:t>
      </w:r>
      <w:r w:rsidR="0051156A" w:rsidRPr="00A5793E">
        <w:rPr>
          <w:rFonts w:ascii="Times New Roman" w:eastAsia="Times New Roman" w:hAnsi="Times New Roman"/>
          <w:color w:val="000000"/>
          <w:sz w:val="28"/>
          <w:szCs w:val="28"/>
          <w:lang w:eastAsia="ru-RU"/>
        </w:rPr>
        <w:t xml:space="preserve">ЧернышовВ.А., МешковБ.Н. </w:t>
      </w:r>
      <w:r w:rsidRPr="00A5793E">
        <w:rPr>
          <w:rFonts w:ascii="Times New Roman" w:eastAsia="Times New Roman" w:hAnsi="Times New Roman"/>
          <w:color w:val="000000"/>
          <w:sz w:val="28"/>
          <w:szCs w:val="28"/>
          <w:lang w:eastAsia="ru-RU"/>
        </w:rPr>
        <w:t xml:space="preserve">Альтернативный вариант компенсации емкостных токов для воздушных линий электропередачи </w:t>
      </w:r>
      <w:r w:rsidR="0051156A">
        <w:rPr>
          <w:rFonts w:ascii="Times New Roman" w:eastAsia="Times New Roman" w:hAnsi="Times New Roman"/>
          <w:color w:val="000000"/>
          <w:sz w:val="28"/>
          <w:szCs w:val="28"/>
          <w:lang w:eastAsia="ru-RU"/>
        </w:rPr>
        <w:t xml:space="preserve">напряжением 6-10 кВ </w:t>
      </w:r>
      <w:r w:rsidRPr="00A5793E">
        <w:rPr>
          <w:rFonts w:ascii="Times New Roman" w:eastAsia="Times New Roman" w:hAnsi="Times New Roman"/>
          <w:color w:val="000000"/>
          <w:sz w:val="28"/>
          <w:szCs w:val="28"/>
          <w:lang w:eastAsia="ru-RU"/>
        </w:rPr>
        <w:t>// Вестник тамбовского государственно</w:t>
      </w:r>
      <w:r w:rsidR="00EA6004">
        <w:rPr>
          <w:rFonts w:ascii="Times New Roman" w:eastAsia="Times New Roman" w:hAnsi="Times New Roman"/>
          <w:color w:val="000000"/>
          <w:sz w:val="28"/>
          <w:szCs w:val="28"/>
          <w:lang w:eastAsia="ru-RU"/>
        </w:rPr>
        <w:t>го технического университета. 2016. Т.</w:t>
      </w:r>
      <w:r w:rsidRPr="00A5793E">
        <w:rPr>
          <w:rFonts w:ascii="Times New Roman" w:eastAsia="Times New Roman" w:hAnsi="Times New Roman"/>
          <w:color w:val="000000"/>
          <w:sz w:val="28"/>
          <w:szCs w:val="28"/>
          <w:lang w:eastAsia="ru-RU"/>
        </w:rPr>
        <w:t> 22.№ </w:t>
      </w:r>
      <w:hyperlink r:id="rId62" w:tooltip="Содержание выпуска" w:history="1">
        <w:r w:rsidRPr="00A5793E">
          <w:rPr>
            <w:rFonts w:ascii="Times New Roman" w:eastAsia="Times New Roman" w:hAnsi="Times New Roman"/>
            <w:color w:val="000000"/>
            <w:sz w:val="28"/>
            <w:szCs w:val="28"/>
            <w:lang w:eastAsia="ru-RU"/>
          </w:rPr>
          <w:t>4</w:t>
        </w:r>
      </w:hyperlink>
      <w:r w:rsidR="00EA6004">
        <w:rPr>
          <w:rFonts w:ascii="Times New Roman" w:eastAsia="Times New Roman" w:hAnsi="Times New Roman"/>
          <w:color w:val="000000"/>
          <w:sz w:val="28"/>
          <w:szCs w:val="28"/>
          <w:lang w:eastAsia="ru-RU"/>
        </w:rPr>
        <w:t>.</w:t>
      </w:r>
      <w:r w:rsidRPr="00A5793E">
        <w:rPr>
          <w:rFonts w:ascii="Times New Roman" w:eastAsia="Times New Roman" w:hAnsi="Times New Roman"/>
          <w:color w:val="000000"/>
          <w:sz w:val="28"/>
          <w:szCs w:val="28"/>
          <w:lang w:eastAsia="ru-RU"/>
        </w:rPr>
        <w:t xml:space="preserve"> С. 581-587</w:t>
      </w:r>
    </w:p>
    <w:p w14:paraId="52CCA19A"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shd w:val="clear" w:color="auto" w:fill="FFFFFF"/>
          <w:lang w:eastAsia="ru-RU"/>
        </w:rPr>
      </w:pPr>
      <w:r w:rsidRPr="00A5793E">
        <w:rPr>
          <w:rFonts w:ascii="Times New Roman" w:eastAsia="Times New Roman" w:hAnsi="Times New Roman"/>
          <w:color w:val="000000"/>
          <w:sz w:val="28"/>
          <w:szCs w:val="28"/>
          <w:lang w:eastAsia="ru-RU"/>
        </w:rPr>
        <w:t xml:space="preserve">3. </w:t>
      </w:r>
      <w:r w:rsidR="0051156A" w:rsidRPr="00EA6004">
        <w:rPr>
          <w:rFonts w:ascii="Times New Roman" w:eastAsia="Times New Roman" w:hAnsi="Times New Roman"/>
          <w:color w:val="000000"/>
          <w:sz w:val="28"/>
          <w:szCs w:val="28"/>
          <w:shd w:val="clear" w:color="auto" w:fill="FFFFFF"/>
          <w:lang w:eastAsia="ru-RU"/>
        </w:rPr>
        <w:t>Мешков</w:t>
      </w:r>
      <w:r w:rsidR="00EA6004" w:rsidRPr="00EA6004">
        <w:rPr>
          <w:rFonts w:ascii="Times New Roman" w:eastAsia="Times New Roman" w:hAnsi="Times New Roman"/>
          <w:color w:val="000000"/>
          <w:sz w:val="28"/>
          <w:szCs w:val="28"/>
          <w:shd w:val="clear" w:color="auto" w:fill="FFFFFF"/>
          <w:lang w:eastAsia="ru-RU"/>
        </w:rPr>
        <w:t>Б.Н.</w:t>
      </w:r>
      <w:r w:rsidR="0051156A" w:rsidRPr="00EA6004">
        <w:rPr>
          <w:rFonts w:ascii="Times New Roman" w:eastAsia="Times New Roman" w:hAnsi="Times New Roman"/>
          <w:color w:val="000000"/>
          <w:sz w:val="28"/>
          <w:szCs w:val="28"/>
          <w:shd w:val="clear" w:color="auto" w:fill="FFFFFF"/>
          <w:lang w:eastAsia="ru-RU"/>
        </w:rPr>
        <w:t>, Чернышов</w:t>
      </w:r>
      <w:r w:rsidR="00EA6004">
        <w:rPr>
          <w:rFonts w:ascii="Times New Roman" w:eastAsia="Times New Roman" w:hAnsi="Times New Roman"/>
          <w:color w:val="000000"/>
          <w:sz w:val="28"/>
          <w:szCs w:val="28"/>
          <w:shd w:val="clear" w:color="auto" w:fill="FFFFFF"/>
          <w:lang w:eastAsia="ru-RU"/>
        </w:rPr>
        <w:t>В.А</w:t>
      </w:r>
      <w:r w:rsidR="0051156A" w:rsidRPr="00EA6004">
        <w:rPr>
          <w:rFonts w:ascii="Times New Roman" w:eastAsia="Times New Roman" w:hAnsi="Times New Roman"/>
          <w:color w:val="000000"/>
          <w:sz w:val="28"/>
          <w:szCs w:val="28"/>
          <w:shd w:val="clear" w:color="auto" w:fill="FFFFFF"/>
          <w:lang w:eastAsia="ru-RU"/>
        </w:rPr>
        <w:t>.</w:t>
      </w:r>
      <w:r w:rsidR="0051156A" w:rsidRPr="00A5793E">
        <w:rPr>
          <w:rFonts w:ascii="Times New Roman" w:eastAsia="Times New Roman" w:hAnsi="Times New Roman"/>
          <w:color w:val="000000"/>
          <w:sz w:val="28"/>
          <w:szCs w:val="28"/>
          <w:shd w:val="clear" w:color="auto" w:fill="FFFFFF"/>
          <w:lang w:eastAsia="ru-RU"/>
        </w:rPr>
        <w:t xml:space="preserve"> Способ ограничения тока однофазного замыкания на землю для воздушной линии электропередачи в сети с изолированной нейтралью</w:t>
      </w:r>
      <w:r w:rsidR="0051156A">
        <w:rPr>
          <w:rFonts w:ascii="Times New Roman" w:eastAsia="Times New Roman" w:hAnsi="Times New Roman"/>
          <w:color w:val="000000"/>
          <w:sz w:val="28"/>
          <w:szCs w:val="28"/>
          <w:shd w:val="clear" w:color="auto" w:fill="FFFFFF"/>
          <w:lang w:eastAsia="ru-RU"/>
        </w:rPr>
        <w:t>.</w:t>
      </w:r>
      <w:r w:rsidR="004B666D">
        <w:rPr>
          <w:rFonts w:ascii="Times New Roman" w:eastAsia="Times New Roman" w:hAnsi="Times New Roman"/>
          <w:color w:val="000000"/>
          <w:sz w:val="28"/>
          <w:szCs w:val="28"/>
          <w:shd w:val="clear" w:color="auto" w:fill="FFFFFF"/>
          <w:lang w:eastAsia="ru-RU"/>
        </w:rPr>
        <w:t xml:space="preserve"> </w:t>
      </w:r>
      <w:r w:rsidRPr="00A5793E">
        <w:rPr>
          <w:rFonts w:ascii="Times New Roman" w:eastAsia="Times New Roman" w:hAnsi="Times New Roman"/>
          <w:color w:val="000000"/>
          <w:sz w:val="28"/>
          <w:szCs w:val="28"/>
          <w:lang w:eastAsia="ru-RU"/>
        </w:rPr>
        <w:t>П</w:t>
      </w:r>
      <w:r w:rsidR="00EA6004">
        <w:rPr>
          <w:rFonts w:ascii="Times New Roman" w:eastAsia="Times New Roman" w:hAnsi="Times New Roman"/>
          <w:color w:val="000000"/>
          <w:sz w:val="28"/>
          <w:szCs w:val="28"/>
          <w:shd w:val="clear" w:color="auto" w:fill="FFFFFF"/>
          <w:lang w:eastAsia="ru-RU"/>
        </w:rPr>
        <w:t>атент РФ № 2576017</w:t>
      </w:r>
      <w:r w:rsidRPr="00A5793E">
        <w:rPr>
          <w:rFonts w:ascii="Times New Roman" w:eastAsia="Times New Roman" w:hAnsi="Times New Roman"/>
          <w:color w:val="000000"/>
          <w:sz w:val="28"/>
          <w:szCs w:val="28"/>
          <w:shd w:val="clear" w:color="auto" w:fill="FFFFFF"/>
          <w:lang w:eastAsia="ru-RU"/>
        </w:rPr>
        <w:t xml:space="preserve"> // заявитель и патентообладатель </w:t>
      </w:r>
      <w:r w:rsidR="00EA6004">
        <w:rPr>
          <w:rFonts w:ascii="Times New Roman" w:eastAsia="Times New Roman" w:hAnsi="Times New Roman"/>
          <w:color w:val="000000"/>
          <w:sz w:val="28"/>
          <w:szCs w:val="28"/>
          <w:lang w:eastAsia="ru-RU"/>
        </w:rPr>
        <w:t xml:space="preserve">ФГБОУ ВПО Орел ГАУ. </w:t>
      </w:r>
      <w:r w:rsidRPr="00A5793E">
        <w:rPr>
          <w:rFonts w:ascii="Times New Roman" w:eastAsia="Times New Roman" w:hAnsi="Times New Roman"/>
          <w:color w:val="000000"/>
          <w:sz w:val="28"/>
          <w:szCs w:val="28"/>
          <w:shd w:val="clear" w:color="auto" w:fill="FFFFFF"/>
          <w:lang w:eastAsia="ru-RU"/>
        </w:rPr>
        <w:t>№ 2014116282/07; заявл. 22.04.2014;</w:t>
      </w:r>
      <w:r w:rsidR="0051156A">
        <w:rPr>
          <w:rFonts w:ascii="Times New Roman" w:eastAsia="Times New Roman" w:hAnsi="Times New Roman"/>
          <w:color w:val="000000"/>
          <w:sz w:val="28"/>
          <w:szCs w:val="28"/>
          <w:shd w:val="clear" w:color="auto" w:fill="FFFFFF"/>
          <w:lang w:eastAsia="ru-RU"/>
        </w:rPr>
        <w:t xml:space="preserve"> опубл. 27.02.2016, Бюл. № 6.</w:t>
      </w:r>
      <w:r w:rsidRPr="00A5793E">
        <w:rPr>
          <w:rFonts w:ascii="Times New Roman" w:eastAsia="Times New Roman" w:hAnsi="Times New Roman"/>
          <w:color w:val="000000"/>
          <w:sz w:val="28"/>
          <w:szCs w:val="28"/>
          <w:shd w:val="clear" w:color="auto" w:fill="FFFFFF"/>
          <w:lang w:eastAsia="ru-RU"/>
        </w:rPr>
        <w:t>5 с.: ил.</w:t>
      </w:r>
    </w:p>
    <w:p w14:paraId="0F605FD9" w14:textId="77777777" w:rsidR="00A5793E" w:rsidRPr="006E1C99" w:rsidRDefault="00A5793E" w:rsidP="00B37918">
      <w:pPr>
        <w:spacing w:after="0" w:line="240" w:lineRule="atLeast"/>
        <w:ind w:firstLine="567"/>
        <w:jc w:val="both"/>
        <w:rPr>
          <w:rFonts w:ascii="Times New Roman" w:eastAsia="Times New Roman" w:hAnsi="Times New Roman"/>
          <w:sz w:val="28"/>
          <w:szCs w:val="28"/>
          <w:lang w:val="en-US" w:eastAsia="ru-RU"/>
        </w:rPr>
      </w:pPr>
      <w:r w:rsidRPr="00A5793E">
        <w:rPr>
          <w:rFonts w:ascii="Times New Roman" w:eastAsia="Times New Roman" w:hAnsi="Times New Roman"/>
          <w:color w:val="000000"/>
          <w:sz w:val="28"/>
          <w:szCs w:val="28"/>
          <w:shd w:val="clear" w:color="auto" w:fill="FFFFFF"/>
          <w:lang w:eastAsia="ru-RU"/>
        </w:rPr>
        <w:t>4</w:t>
      </w:r>
      <w:r w:rsidRPr="00A5793E">
        <w:rPr>
          <w:rFonts w:ascii="Times New Roman" w:eastAsia="Times New Roman" w:hAnsi="Times New Roman"/>
          <w:sz w:val="28"/>
          <w:szCs w:val="28"/>
          <w:lang w:eastAsia="ru-RU"/>
        </w:rPr>
        <w:t xml:space="preserve">. </w:t>
      </w:r>
      <w:r w:rsidR="0051156A" w:rsidRPr="00EA6004">
        <w:rPr>
          <w:rFonts w:ascii="Times New Roman" w:eastAsia="Times New Roman" w:hAnsi="Times New Roman"/>
          <w:sz w:val="28"/>
          <w:szCs w:val="28"/>
          <w:lang w:eastAsia="ru-RU"/>
        </w:rPr>
        <w:t>Чернышов</w:t>
      </w:r>
      <w:r w:rsidR="00EA6004" w:rsidRPr="00EA6004">
        <w:rPr>
          <w:rFonts w:ascii="Times New Roman" w:eastAsia="Times New Roman" w:hAnsi="Times New Roman"/>
          <w:sz w:val="28"/>
          <w:szCs w:val="28"/>
          <w:lang w:eastAsia="ru-RU"/>
        </w:rPr>
        <w:t xml:space="preserve"> В.А.</w:t>
      </w:r>
      <w:r w:rsidR="0051156A" w:rsidRPr="00EA6004">
        <w:rPr>
          <w:rFonts w:ascii="Times New Roman" w:eastAsia="Times New Roman" w:hAnsi="Times New Roman"/>
          <w:sz w:val="28"/>
          <w:szCs w:val="28"/>
          <w:lang w:eastAsia="ru-RU"/>
        </w:rPr>
        <w:t>, Гавриченко</w:t>
      </w:r>
      <w:r w:rsidR="00EA6004" w:rsidRPr="00EA6004">
        <w:rPr>
          <w:rFonts w:ascii="Times New Roman" w:eastAsia="Times New Roman" w:hAnsi="Times New Roman"/>
          <w:sz w:val="28"/>
          <w:szCs w:val="28"/>
          <w:lang w:eastAsia="ru-RU"/>
        </w:rPr>
        <w:t xml:space="preserve"> А.И.</w:t>
      </w:r>
      <w:r w:rsidR="0051156A" w:rsidRPr="00EA6004">
        <w:rPr>
          <w:rFonts w:ascii="Times New Roman" w:eastAsia="Times New Roman" w:hAnsi="Times New Roman"/>
          <w:sz w:val="28"/>
          <w:szCs w:val="28"/>
          <w:lang w:eastAsia="ru-RU"/>
        </w:rPr>
        <w:t>, Чернышова</w:t>
      </w:r>
      <w:r w:rsidR="00EA6004" w:rsidRPr="00EA6004">
        <w:rPr>
          <w:rFonts w:ascii="Times New Roman" w:eastAsia="Times New Roman" w:hAnsi="Times New Roman"/>
          <w:sz w:val="28"/>
          <w:szCs w:val="28"/>
          <w:lang w:eastAsia="ru-RU"/>
        </w:rPr>
        <w:t xml:space="preserve"> Л.А.</w:t>
      </w:r>
      <w:r w:rsidRPr="00A5793E">
        <w:rPr>
          <w:rFonts w:ascii="Times New Roman" w:eastAsia="Times New Roman" w:hAnsi="Times New Roman"/>
          <w:sz w:val="28"/>
          <w:szCs w:val="28"/>
          <w:lang w:eastAsia="ru-RU"/>
        </w:rPr>
        <w:t xml:space="preserve">Регистратор протекания тока замыкания на землю </w:t>
      </w:r>
      <w:r w:rsidR="0051156A">
        <w:rPr>
          <w:rFonts w:ascii="Times New Roman" w:eastAsia="Times New Roman" w:hAnsi="Times New Roman"/>
          <w:sz w:val="28"/>
          <w:szCs w:val="28"/>
          <w:lang w:eastAsia="ru-RU"/>
        </w:rPr>
        <w:t>для опор линии электропередачи</w:t>
      </w:r>
      <w:r w:rsidR="00EA6004">
        <w:rPr>
          <w:rFonts w:ascii="Times New Roman" w:eastAsia="Times New Roman" w:hAnsi="Times New Roman"/>
          <w:sz w:val="28"/>
          <w:szCs w:val="28"/>
          <w:lang w:eastAsia="ru-RU"/>
        </w:rPr>
        <w:t>.</w:t>
      </w:r>
      <w:r w:rsidR="00EA6004" w:rsidRPr="00A5793E">
        <w:rPr>
          <w:rFonts w:ascii="Times New Roman" w:eastAsia="Times New Roman" w:hAnsi="Times New Roman"/>
          <w:color w:val="000000"/>
          <w:sz w:val="28"/>
          <w:szCs w:val="28"/>
          <w:lang w:eastAsia="ru-RU"/>
        </w:rPr>
        <w:t>П</w:t>
      </w:r>
      <w:r w:rsidR="00EA6004" w:rsidRPr="00A5793E">
        <w:rPr>
          <w:rFonts w:ascii="Times New Roman" w:eastAsia="Times New Roman" w:hAnsi="Times New Roman"/>
          <w:color w:val="000000"/>
          <w:sz w:val="28"/>
          <w:szCs w:val="28"/>
          <w:shd w:val="clear" w:color="auto" w:fill="FFFFFF"/>
          <w:lang w:eastAsia="ru-RU"/>
        </w:rPr>
        <w:t xml:space="preserve">атент РФ № </w:t>
      </w:r>
      <w:r w:rsidR="00EA6004">
        <w:rPr>
          <w:rFonts w:ascii="Times New Roman" w:eastAsia="Times New Roman" w:hAnsi="Times New Roman" w:cs="Mimosa1251"/>
          <w:sz w:val="28"/>
          <w:szCs w:val="28"/>
          <w:lang w:eastAsia="ru-RU"/>
        </w:rPr>
        <w:t xml:space="preserve">2335053 </w:t>
      </w:r>
      <w:r w:rsidRPr="00A5793E">
        <w:rPr>
          <w:rFonts w:ascii="Times New Roman" w:eastAsia="Times New Roman" w:hAnsi="Times New Roman"/>
          <w:sz w:val="28"/>
          <w:szCs w:val="28"/>
          <w:lang w:eastAsia="ru-RU"/>
        </w:rPr>
        <w:t>// заявитель и патентообладатель Орловский государс</w:t>
      </w:r>
      <w:r w:rsidR="00EA6004">
        <w:rPr>
          <w:rFonts w:ascii="Times New Roman" w:eastAsia="Times New Roman" w:hAnsi="Times New Roman"/>
          <w:sz w:val="28"/>
          <w:szCs w:val="28"/>
          <w:lang w:eastAsia="ru-RU"/>
        </w:rPr>
        <w:t xml:space="preserve">твенный аграрный университет. </w:t>
      </w:r>
      <w:r w:rsidRPr="008936DB">
        <w:rPr>
          <w:rFonts w:ascii="Times New Roman" w:eastAsia="Times New Roman" w:hAnsi="Times New Roman"/>
          <w:sz w:val="28"/>
          <w:szCs w:val="28"/>
          <w:lang w:val="en-US" w:eastAsia="ru-RU"/>
        </w:rPr>
        <w:t>№ 2007134938/09</w:t>
      </w:r>
      <w:r w:rsidRPr="008936DB">
        <w:rPr>
          <w:rFonts w:ascii="Times New Roman" w:eastAsia="Times New Roman" w:hAnsi="Times New Roman" w:cs="Mimosa1251"/>
          <w:sz w:val="28"/>
          <w:szCs w:val="28"/>
          <w:lang w:val="en-US" w:eastAsia="ru-RU"/>
        </w:rPr>
        <w:t xml:space="preserve">; </w:t>
      </w:r>
      <w:r w:rsidRPr="00A5793E">
        <w:rPr>
          <w:rFonts w:ascii="Times New Roman" w:eastAsia="Times New Roman" w:hAnsi="Times New Roman" w:cs="Mimosa1251"/>
          <w:sz w:val="28"/>
          <w:szCs w:val="28"/>
          <w:lang w:eastAsia="ru-RU"/>
        </w:rPr>
        <w:t>заявл</w:t>
      </w:r>
      <w:r w:rsidRPr="008936DB">
        <w:rPr>
          <w:rFonts w:ascii="Times New Roman" w:eastAsia="Times New Roman" w:hAnsi="Times New Roman" w:cs="Mimosa1251"/>
          <w:sz w:val="28"/>
          <w:szCs w:val="28"/>
          <w:lang w:val="en-US" w:eastAsia="ru-RU"/>
        </w:rPr>
        <w:t xml:space="preserve">. </w:t>
      </w:r>
      <w:r w:rsidRPr="006E1C99">
        <w:rPr>
          <w:rFonts w:ascii="Times New Roman" w:eastAsia="Times New Roman" w:hAnsi="Times New Roman" w:cs="Mimosa1251"/>
          <w:sz w:val="28"/>
          <w:szCs w:val="28"/>
          <w:lang w:val="en-US" w:eastAsia="ru-RU"/>
        </w:rPr>
        <w:t xml:space="preserve">19.09.2007; </w:t>
      </w:r>
      <w:r w:rsidRPr="00A5793E">
        <w:rPr>
          <w:rFonts w:ascii="Times New Roman" w:eastAsia="Times New Roman" w:hAnsi="Times New Roman" w:cs="Mimosa1251"/>
          <w:sz w:val="28"/>
          <w:szCs w:val="28"/>
          <w:lang w:eastAsia="ru-RU"/>
        </w:rPr>
        <w:t>опубл</w:t>
      </w:r>
      <w:r w:rsidRPr="006E1C99">
        <w:rPr>
          <w:rFonts w:ascii="Times New Roman" w:eastAsia="Times New Roman" w:hAnsi="Times New Roman" w:cs="Mimosa1251"/>
          <w:sz w:val="28"/>
          <w:szCs w:val="28"/>
          <w:lang w:val="en-US" w:eastAsia="ru-RU"/>
        </w:rPr>
        <w:t xml:space="preserve">. 27.09.2008, </w:t>
      </w:r>
      <w:r w:rsidRPr="00A5793E">
        <w:rPr>
          <w:rFonts w:ascii="Times New Roman" w:eastAsia="Times New Roman" w:hAnsi="Times New Roman" w:cs="Mimosa1251"/>
          <w:sz w:val="28"/>
          <w:szCs w:val="28"/>
          <w:lang w:eastAsia="ru-RU"/>
        </w:rPr>
        <w:t>Бюл</w:t>
      </w:r>
      <w:r w:rsidR="0051156A" w:rsidRPr="006E1C99">
        <w:rPr>
          <w:rFonts w:ascii="Times New Roman" w:eastAsia="Times New Roman" w:hAnsi="Times New Roman" w:cs="Mimosa1251"/>
          <w:sz w:val="28"/>
          <w:szCs w:val="28"/>
          <w:lang w:val="en-US" w:eastAsia="ru-RU"/>
        </w:rPr>
        <w:t xml:space="preserve">. № 27. </w:t>
      </w:r>
      <w:r w:rsidRPr="006E1C99">
        <w:rPr>
          <w:rFonts w:ascii="Times New Roman" w:eastAsia="Times New Roman" w:hAnsi="Times New Roman" w:cs="Mimosa1251"/>
          <w:sz w:val="28"/>
          <w:szCs w:val="28"/>
          <w:lang w:val="en-US" w:eastAsia="ru-RU"/>
        </w:rPr>
        <w:t xml:space="preserve">4 </w:t>
      </w:r>
      <w:r w:rsidRPr="00A5793E">
        <w:rPr>
          <w:rFonts w:ascii="Times New Roman" w:eastAsia="Times New Roman" w:hAnsi="Times New Roman" w:cs="Mimosa1251"/>
          <w:sz w:val="28"/>
          <w:szCs w:val="28"/>
          <w:lang w:eastAsia="ru-RU"/>
        </w:rPr>
        <w:t>с</w:t>
      </w:r>
      <w:r w:rsidRPr="006E1C99">
        <w:rPr>
          <w:rFonts w:ascii="Times New Roman" w:eastAsia="Times New Roman" w:hAnsi="Times New Roman" w:cs="Mimosa1251"/>
          <w:sz w:val="28"/>
          <w:szCs w:val="28"/>
          <w:lang w:val="en-US" w:eastAsia="ru-RU"/>
        </w:rPr>
        <w:t xml:space="preserve">.: </w:t>
      </w:r>
      <w:r w:rsidRPr="00A5793E">
        <w:rPr>
          <w:rFonts w:ascii="Times New Roman" w:eastAsia="Times New Roman" w:hAnsi="Times New Roman" w:cs="Mimosa1251"/>
          <w:sz w:val="28"/>
          <w:szCs w:val="28"/>
          <w:lang w:eastAsia="ru-RU"/>
        </w:rPr>
        <w:t>ил</w:t>
      </w:r>
    </w:p>
    <w:p w14:paraId="7F49C592"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val="en-US" w:eastAsia="ru-RU"/>
        </w:rPr>
      </w:pPr>
      <w:r w:rsidRPr="00A5793E">
        <w:rPr>
          <w:rFonts w:ascii="Times New Roman" w:eastAsia="Times New Roman" w:hAnsi="Times New Roman"/>
          <w:color w:val="000000"/>
          <w:sz w:val="28"/>
          <w:szCs w:val="28"/>
          <w:lang w:val="en-US" w:eastAsia="ru-RU"/>
        </w:rPr>
        <w:t>5. Chernyshov V.A., Semenov A.E., Belikov R.P., Bolshev V.E., Jasinski M., Garifullin M.S. [The method of extending drone piloting autonomy when monitoring the technical condition of 6-10 kV overhead power lines] E3S Web of Conferences. International Scientific and Technical Conference Smart Energy Systems (SES 2019), 2019. Paper 02010.</w:t>
      </w:r>
    </w:p>
    <w:p w14:paraId="4C2D65A7" w14:textId="77777777" w:rsidR="00A5793E" w:rsidRPr="00A5793E" w:rsidRDefault="00A5793E" w:rsidP="00B37918">
      <w:pPr>
        <w:spacing w:after="0" w:line="240" w:lineRule="atLeast"/>
        <w:ind w:firstLine="567"/>
        <w:jc w:val="both"/>
        <w:rPr>
          <w:rFonts w:ascii="Times New Roman" w:eastAsia="Times New Roman" w:hAnsi="Times New Roman"/>
          <w:color w:val="000000"/>
          <w:sz w:val="28"/>
          <w:szCs w:val="28"/>
          <w:lang w:eastAsia="ru-RU"/>
        </w:rPr>
      </w:pPr>
      <w:r w:rsidRPr="00A5793E">
        <w:rPr>
          <w:rFonts w:ascii="Times New Roman" w:eastAsia="Times New Roman" w:hAnsi="Times New Roman"/>
          <w:color w:val="000000"/>
          <w:sz w:val="28"/>
          <w:szCs w:val="28"/>
          <w:lang w:eastAsia="ru-RU"/>
        </w:rPr>
        <w:t xml:space="preserve">6. </w:t>
      </w:r>
      <w:hyperlink r:id="rId63" w:history="1">
        <w:r w:rsidR="0051156A">
          <w:rPr>
            <w:rFonts w:ascii="Times New Roman" w:eastAsia="Times New Roman" w:hAnsi="Times New Roman"/>
            <w:iCs/>
            <w:color w:val="000000"/>
            <w:sz w:val="28"/>
            <w:szCs w:val="28"/>
            <w:lang w:eastAsia="ru-RU"/>
          </w:rPr>
          <w:t>Голенищев-Кутузов А.</w:t>
        </w:r>
        <w:r w:rsidRPr="00A5793E">
          <w:rPr>
            <w:rFonts w:ascii="Times New Roman" w:eastAsia="Times New Roman" w:hAnsi="Times New Roman"/>
            <w:iCs/>
            <w:color w:val="000000"/>
            <w:sz w:val="28"/>
            <w:szCs w:val="28"/>
            <w:lang w:eastAsia="ru-RU"/>
          </w:rPr>
          <w:t>В.</w:t>
        </w:r>
      </w:hyperlink>
      <w:r w:rsidRPr="00A5793E">
        <w:rPr>
          <w:rFonts w:ascii="Times New Roman" w:eastAsia="Times New Roman" w:hAnsi="Times New Roman"/>
          <w:iCs/>
          <w:color w:val="000000"/>
          <w:sz w:val="28"/>
          <w:szCs w:val="28"/>
          <w:lang w:eastAsia="ru-RU"/>
        </w:rPr>
        <w:t>, </w:t>
      </w:r>
      <w:hyperlink r:id="rId64" w:history="1">
        <w:r w:rsidRPr="00A5793E">
          <w:rPr>
            <w:rFonts w:ascii="Times New Roman" w:eastAsia="Times New Roman" w:hAnsi="Times New Roman"/>
            <w:iCs/>
            <w:color w:val="000000"/>
            <w:sz w:val="28"/>
            <w:szCs w:val="28"/>
            <w:lang w:eastAsia="ru-RU"/>
          </w:rPr>
          <w:t>Голенищев-Кутузов</w:t>
        </w:r>
      </w:hyperlink>
      <w:r w:rsidR="0051156A">
        <w:rPr>
          <w:rFonts w:ascii="Times New Roman" w:eastAsia="Times New Roman" w:hAnsi="Times New Roman"/>
          <w:iCs/>
          <w:color w:val="000000"/>
          <w:sz w:val="28"/>
          <w:szCs w:val="28"/>
          <w:lang w:eastAsia="ru-RU"/>
        </w:rPr>
        <w:t>В.</w:t>
      </w:r>
      <w:r w:rsidRPr="00A5793E">
        <w:rPr>
          <w:rFonts w:ascii="Times New Roman" w:eastAsia="Times New Roman" w:hAnsi="Times New Roman"/>
          <w:iCs/>
          <w:color w:val="000000"/>
          <w:sz w:val="28"/>
          <w:szCs w:val="28"/>
          <w:lang w:eastAsia="ru-RU"/>
        </w:rPr>
        <w:t>А., </w:t>
      </w:r>
      <w:hyperlink r:id="rId65" w:history="1">
        <w:r w:rsidRPr="00A5793E">
          <w:rPr>
            <w:rFonts w:ascii="Times New Roman" w:eastAsia="Times New Roman" w:hAnsi="Times New Roman"/>
            <w:iCs/>
            <w:color w:val="000000"/>
            <w:sz w:val="28"/>
            <w:szCs w:val="28"/>
            <w:lang w:eastAsia="ru-RU"/>
          </w:rPr>
          <w:t xml:space="preserve"> Иванов</w:t>
        </w:r>
      </w:hyperlink>
      <w:r w:rsidR="0051156A">
        <w:rPr>
          <w:rFonts w:ascii="Times New Roman" w:eastAsia="Times New Roman" w:hAnsi="Times New Roman"/>
          <w:iCs/>
          <w:color w:val="000000"/>
          <w:sz w:val="28"/>
          <w:szCs w:val="28"/>
          <w:lang w:eastAsia="ru-RU"/>
        </w:rPr>
        <w:t>Д.А.</w:t>
      </w:r>
      <w:r w:rsidRPr="00A5793E">
        <w:rPr>
          <w:rFonts w:ascii="Times New Roman" w:eastAsia="Times New Roman" w:hAnsi="Times New Roman"/>
          <w:iCs/>
          <w:color w:val="000000"/>
          <w:sz w:val="28"/>
          <w:szCs w:val="28"/>
          <w:lang w:eastAsia="ru-RU"/>
        </w:rPr>
        <w:t>, </w:t>
      </w:r>
      <w:hyperlink r:id="rId66" w:history="1">
        <w:r w:rsidRPr="00A5793E">
          <w:rPr>
            <w:rFonts w:ascii="Times New Roman" w:eastAsia="Times New Roman" w:hAnsi="Times New Roman"/>
            <w:iCs/>
            <w:color w:val="000000"/>
            <w:sz w:val="28"/>
            <w:szCs w:val="28"/>
            <w:lang w:eastAsia="ru-RU"/>
          </w:rPr>
          <w:t>Марданов</w:t>
        </w:r>
      </w:hyperlink>
      <w:r w:rsidR="0051156A">
        <w:rPr>
          <w:rFonts w:ascii="Times New Roman" w:eastAsia="Times New Roman" w:hAnsi="Times New Roman"/>
          <w:iCs/>
          <w:color w:val="000000"/>
          <w:sz w:val="28"/>
          <w:szCs w:val="28"/>
          <w:lang w:eastAsia="ru-RU"/>
        </w:rPr>
        <w:t>Г.</w:t>
      </w:r>
      <w:r w:rsidRPr="00A5793E">
        <w:rPr>
          <w:rFonts w:ascii="Times New Roman" w:eastAsia="Times New Roman" w:hAnsi="Times New Roman"/>
          <w:iCs/>
          <w:color w:val="000000"/>
          <w:sz w:val="28"/>
          <w:szCs w:val="28"/>
          <w:lang w:eastAsia="ru-RU"/>
        </w:rPr>
        <w:t>Д.</w:t>
      </w:r>
      <w:r w:rsidRPr="00A5793E">
        <w:rPr>
          <w:rFonts w:ascii="Times New Roman" w:eastAsia="Times New Roman" w:hAnsi="Times New Roman"/>
          <w:color w:val="000000"/>
          <w:kern w:val="36"/>
          <w:sz w:val="28"/>
          <w:szCs w:val="28"/>
          <w:lang w:eastAsia="ru-RU"/>
        </w:rPr>
        <w:t xml:space="preserve"> Дистанционный контроль технического состояния фарфоровых высоковольтных изоляторов // </w:t>
      </w:r>
      <w:r w:rsidRPr="00A5793E">
        <w:rPr>
          <w:rFonts w:ascii="Times New Roman" w:eastAsia="Times New Roman" w:hAnsi="Times New Roman"/>
          <w:color w:val="000000"/>
          <w:sz w:val="28"/>
          <w:szCs w:val="28"/>
          <w:lang w:eastAsia="ru-RU"/>
        </w:rPr>
        <w:t xml:space="preserve">Известия высших учебных заведений. Проблемы энергетики. 2018. Т.20.№(3-4). С 99-107. </w:t>
      </w:r>
      <w:hyperlink r:id="rId67" w:history="1">
        <w:r w:rsidRPr="00A5793E">
          <w:rPr>
            <w:rFonts w:ascii="Times New Roman" w:eastAsia="Times New Roman" w:hAnsi="Times New Roman"/>
            <w:color w:val="000000"/>
            <w:sz w:val="28"/>
            <w:szCs w:val="28"/>
            <w:lang w:val="en-US" w:eastAsia="ru-RU"/>
          </w:rPr>
          <w:t>doi</w:t>
        </w:r>
        <w:r w:rsidRPr="00A5793E">
          <w:rPr>
            <w:rFonts w:ascii="Times New Roman" w:eastAsia="Times New Roman" w:hAnsi="Times New Roman"/>
            <w:color w:val="000000"/>
            <w:sz w:val="28"/>
            <w:szCs w:val="28"/>
            <w:lang w:eastAsia="ru-RU"/>
          </w:rPr>
          <w:t>.</w:t>
        </w:r>
        <w:r w:rsidRPr="00A5793E">
          <w:rPr>
            <w:rFonts w:ascii="Times New Roman" w:eastAsia="Times New Roman" w:hAnsi="Times New Roman"/>
            <w:color w:val="000000"/>
            <w:sz w:val="28"/>
            <w:szCs w:val="28"/>
            <w:lang w:val="en-US" w:eastAsia="ru-RU"/>
          </w:rPr>
          <w:t>org</w:t>
        </w:r>
        <w:r w:rsidRPr="00A5793E">
          <w:rPr>
            <w:rFonts w:ascii="Times New Roman" w:eastAsia="Times New Roman" w:hAnsi="Times New Roman"/>
            <w:color w:val="000000"/>
            <w:sz w:val="28"/>
            <w:szCs w:val="28"/>
            <w:lang w:eastAsia="ru-RU"/>
          </w:rPr>
          <w:t>/10.30724/1998-9903-2018-20-3-4-99-107</w:t>
        </w:r>
      </w:hyperlink>
    </w:p>
    <w:p w14:paraId="04A19C00" w14:textId="77777777" w:rsidR="00A5793E" w:rsidRPr="00A5793E" w:rsidRDefault="00A5793E" w:rsidP="00B37918">
      <w:pPr>
        <w:spacing w:after="0" w:line="240" w:lineRule="atLeast"/>
        <w:ind w:firstLine="567"/>
        <w:jc w:val="both"/>
        <w:rPr>
          <w:rFonts w:ascii="Times New Roman" w:eastAsia="Times New Roman" w:hAnsi="Times New Roman"/>
          <w:b/>
          <w:color w:val="000000"/>
          <w:sz w:val="28"/>
          <w:szCs w:val="28"/>
          <w:lang w:eastAsia="ru-RU"/>
        </w:rPr>
      </w:pPr>
      <w:r w:rsidRPr="00A5793E">
        <w:rPr>
          <w:rFonts w:ascii="Times New Roman" w:eastAsia="Times New Roman" w:hAnsi="Times New Roman"/>
          <w:color w:val="000000"/>
          <w:sz w:val="28"/>
          <w:szCs w:val="28"/>
          <w:lang w:eastAsia="ru-RU"/>
        </w:rPr>
        <w:t xml:space="preserve">7. </w:t>
      </w:r>
      <w:hyperlink r:id="rId68" w:history="1">
        <w:r w:rsidRPr="00A5793E">
          <w:rPr>
            <w:rFonts w:ascii="Times New Roman" w:eastAsia="Times New Roman" w:hAnsi="Times New Roman"/>
            <w:iCs/>
            <w:color w:val="000000"/>
            <w:sz w:val="28"/>
            <w:szCs w:val="28"/>
            <w:lang w:eastAsia="ru-RU"/>
          </w:rPr>
          <w:t>Лизунов</w:t>
        </w:r>
      </w:hyperlink>
      <w:r w:rsidR="00D97F0C">
        <w:rPr>
          <w:rFonts w:ascii="Times New Roman" w:eastAsia="Times New Roman" w:hAnsi="Times New Roman"/>
          <w:iCs/>
          <w:color w:val="000000"/>
          <w:sz w:val="28"/>
          <w:szCs w:val="28"/>
          <w:lang w:eastAsia="ru-RU"/>
        </w:rPr>
        <w:t>И.</w:t>
      </w:r>
      <w:r w:rsidR="0051156A" w:rsidRPr="0051156A">
        <w:rPr>
          <w:rFonts w:ascii="Times New Roman" w:eastAsia="Times New Roman" w:hAnsi="Times New Roman"/>
          <w:iCs/>
          <w:color w:val="000000"/>
          <w:sz w:val="28"/>
          <w:szCs w:val="28"/>
          <w:lang w:eastAsia="ru-RU"/>
        </w:rPr>
        <w:t>Н.</w:t>
      </w:r>
      <w:r w:rsidR="00D97F0C">
        <w:rPr>
          <w:rFonts w:ascii="Times New Roman" w:eastAsia="Times New Roman" w:hAnsi="Times New Roman"/>
          <w:iCs/>
          <w:color w:val="000000"/>
          <w:sz w:val="28"/>
          <w:szCs w:val="28"/>
          <w:lang w:eastAsia="ru-RU"/>
        </w:rPr>
        <w:t>,</w:t>
      </w:r>
      <w:hyperlink r:id="rId69" w:history="1">
        <w:r w:rsidRPr="00EA6004">
          <w:rPr>
            <w:rFonts w:ascii="Times New Roman" w:eastAsia="Times New Roman" w:hAnsi="Times New Roman"/>
            <w:iCs/>
            <w:color w:val="000000"/>
            <w:sz w:val="28"/>
            <w:szCs w:val="28"/>
            <w:lang w:eastAsia="ru-RU"/>
          </w:rPr>
          <w:t xml:space="preserve"> Васев</w:t>
        </w:r>
      </w:hyperlink>
      <w:r w:rsidR="00EA6004" w:rsidRPr="00EA6004">
        <w:rPr>
          <w:rFonts w:ascii="Times New Roman" w:hAnsi="Times New Roman"/>
          <w:sz w:val="28"/>
          <w:szCs w:val="28"/>
        </w:rPr>
        <w:t>А.Н.</w:t>
      </w:r>
      <w:r w:rsidRPr="00EA6004">
        <w:rPr>
          <w:rFonts w:ascii="Times New Roman" w:eastAsia="Times New Roman" w:hAnsi="Times New Roman"/>
          <w:iCs/>
          <w:color w:val="000000"/>
          <w:sz w:val="28"/>
          <w:szCs w:val="28"/>
          <w:lang w:eastAsia="ru-RU"/>
        </w:rPr>
        <w:t>,</w:t>
      </w:r>
      <w:hyperlink r:id="rId70" w:history="1">
        <w:r w:rsidRPr="00EA6004">
          <w:rPr>
            <w:rFonts w:ascii="Times New Roman" w:eastAsia="Times New Roman" w:hAnsi="Times New Roman"/>
            <w:iCs/>
            <w:color w:val="000000"/>
            <w:sz w:val="28"/>
            <w:szCs w:val="28"/>
            <w:lang w:eastAsia="ru-RU"/>
          </w:rPr>
          <w:t xml:space="preserve"> Мисбахов</w:t>
        </w:r>
      </w:hyperlink>
      <w:r w:rsidR="00EA6004" w:rsidRPr="00EA6004">
        <w:rPr>
          <w:rFonts w:ascii="Times New Roman" w:hAnsi="Times New Roman"/>
          <w:sz w:val="28"/>
          <w:szCs w:val="28"/>
        </w:rPr>
        <w:t>Р.Ш.</w:t>
      </w:r>
      <w:r w:rsidRPr="00EA6004">
        <w:rPr>
          <w:rFonts w:ascii="Times New Roman" w:eastAsia="Times New Roman" w:hAnsi="Times New Roman"/>
          <w:iCs/>
          <w:color w:val="000000"/>
          <w:sz w:val="28"/>
          <w:szCs w:val="28"/>
          <w:lang w:eastAsia="ru-RU"/>
        </w:rPr>
        <w:t>,</w:t>
      </w:r>
      <w:hyperlink r:id="rId71" w:history="1">
        <w:r w:rsidRPr="00EA6004">
          <w:rPr>
            <w:rFonts w:ascii="Times New Roman" w:eastAsia="Times New Roman" w:hAnsi="Times New Roman"/>
            <w:iCs/>
            <w:color w:val="000000"/>
            <w:sz w:val="28"/>
            <w:szCs w:val="28"/>
            <w:lang w:eastAsia="ru-RU"/>
          </w:rPr>
          <w:t xml:space="preserve"> Федотов</w:t>
        </w:r>
      </w:hyperlink>
      <w:r w:rsidR="00EA6004" w:rsidRPr="00EA6004">
        <w:rPr>
          <w:rFonts w:ascii="Times New Roman" w:hAnsi="Times New Roman"/>
          <w:sz w:val="28"/>
          <w:szCs w:val="28"/>
        </w:rPr>
        <w:t>В.В.</w:t>
      </w:r>
      <w:r w:rsidRPr="00EA6004">
        <w:rPr>
          <w:rFonts w:ascii="Times New Roman" w:eastAsia="Times New Roman" w:hAnsi="Times New Roman"/>
          <w:iCs/>
          <w:color w:val="000000"/>
          <w:sz w:val="28"/>
          <w:szCs w:val="28"/>
          <w:lang w:eastAsia="ru-RU"/>
        </w:rPr>
        <w:t>,</w:t>
      </w:r>
      <w:hyperlink r:id="rId72" w:history="1">
        <w:r w:rsidRPr="00EA6004">
          <w:rPr>
            <w:rFonts w:ascii="Times New Roman" w:eastAsia="Times New Roman" w:hAnsi="Times New Roman"/>
            <w:iCs/>
            <w:color w:val="000000"/>
            <w:sz w:val="28"/>
            <w:szCs w:val="28"/>
            <w:lang w:eastAsia="ru-RU"/>
          </w:rPr>
          <w:t xml:space="preserve"> Хузиахметова</w:t>
        </w:r>
      </w:hyperlink>
      <w:r w:rsidR="00EA6004" w:rsidRPr="00EA6004">
        <w:rPr>
          <w:rFonts w:ascii="Times New Roman" w:hAnsi="Times New Roman"/>
          <w:sz w:val="28"/>
          <w:szCs w:val="28"/>
        </w:rPr>
        <w:t>Э.А</w:t>
      </w:r>
      <w:r w:rsidR="00EA6004" w:rsidRPr="00EA6004">
        <w:t>.</w:t>
      </w:r>
      <w:r w:rsidRPr="00A5793E">
        <w:rPr>
          <w:rFonts w:ascii="Times New Roman" w:eastAsia="Times New Roman" w:hAnsi="Times New Roman"/>
          <w:color w:val="000000"/>
          <w:kern w:val="36"/>
          <w:sz w:val="28"/>
          <w:szCs w:val="28"/>
          <w:lang w:eastAsia="ru-RU"/>
        </w:rPr>
        <w:t xml:space="preserve"> Технологии передачи данных в современных системах релейной защиты и автоматики и их показатели качества//</w:t>
      </w:r>
      <w:r w:rsidRPr="00A5793E">
        <w:rPr>
          <w:rFonts w:ascii="Times New Roman" w:eastAsia="Times New Roman" w:hAnsi="Times New Roman"/>
          <w:color w:val="000000"/>
          <w:sz w:val="28"/>
          <w:szCs w:val="28"/>
          <w:lang w:eastAsia="ru-RU"/>
        </w:rPr>
        <w:t xml:space="preserve"> Известия высших учебных заведений. Проблемы энергетики. 2017. Т.19.№ (1-2). С 52-63. </w:t>
      </w:r>
      <w:hyperlink r:id="rId73" w:history="1">
        <w:r w:rsidRPr="00A5793E">
          <w:rPr>
            <w:rFonts w:ascii="Times New Roman" w:eastAsia="Times New Roman" w:hAnsi="Times New Roman"/>
            <w:color w:val="000000"/>
            <w:sz w:val="28"/>
            <w:szCs w:val="28"/>
            <w:lang w:eastAsia="ru-RU"/>
          </w:rPr>
          <w:t>doi.org/10.30724/1998-9903-2017-19-1-2-52-63</w:t>
        </w:r>
      </w:hyperlink>
      <w:r w:rsidR="0051156A">
        <w:rPr>
          <w:rFonts w:ascii="Times New Roman" w:eastAsia="Times New Roman" w:hAnsi="Times New Roman"/>
          <w:color w:val="000000"/>
          <w:sz w:val="28"/>
          <w:szCs w:val="28"/>
          <w:lang w:eastAsia="ru-RU"/>
        </w:rPr>
        <w:t>.</w:t>
      </w:r>
    </w:p>
    <w:p w14:paraId="46EA67CB" w14:textId="0D309AF5" w:rsidR="00C36EC7" w:rsidRDefault="00C36EC7" w:rsidP="00B37918">
      <w:pPr>
        <w:spacing w:after="0" w:line="240" w:lineRule="atLeast"/>
        <w:ind w:firstLine="567"/>
        <w:jc w:val="both"/>
        <w:rPr>
          <w:rFonts w:ascii="Times New Roman" w:hAnsi="Times New Roman"/>
          <w:sz w:val="28"/>
          <w:szCs w:val="28"/>
        </w:rPr>
      </w:pPr>
    </w:p>
    <w:p w14:paraId="1CB56A7E" w14:textId="76C3342B" w:rsidR="002C076B" w:rsidRDefault="002C076B" w:rsidP="00B37918">
      <w:pPr>
        <w:spacing w:after="0" w:line="240" w:lineRule="atLeast"/>
        <w:ind w:firstLine="567"/>
        <w:jc w:val="both"/>
        <w:rPr>
          <w:rFonts w:ascii="Times New Roman" w:hAnsi="Times New Roman"/>
          <w:sz w:val="28"/>
          <w:szCs w:val="28"/>
        </w:rPr>
      </w:pPr>
    </w:p>
    <w:p w14:paraId="39B55201" w14:textId="7C17B7EB" w:rsidR="002C076B" w:rsidRDefault="002C076B" w:rsidP="00B37918">
      <w:pPr>
        <w:spacing w:after="0" w:line="240" w:lineRule="atLeast"/>
        <w:ind w:firstLine="567"/>
        <w:jc w:val="both"/>
        <w:rPr>
          <w:rFonts w:ascii="Times New Roman" w:hAnsi="Times New Roman"/>
          <w:sz w:val="28"/>
          <w:szCs w:val="28"/>
        </w:rPr>
      </w:pPr>
    </w:p>
    <w:p w14:paraId="34F79E1E" w14:textId="1A79C688" w:rsidR="002C076B" w:rsidRDefault="002C076B" w:rsidP="00B37918">
      <w:pPr>
        <w:spacing w:after="0" w:line="240" w:lineRule="atLeast"/>
        <w:ind w:firstLine="567"/>
        <w:jc w:val="both"/>
        <w:rPr>
          <w:rFonts w:ascii="Times New Roman" w:hAnsi="Times New Roman"/>
          <w:sz w:val="28"/>
          <w:szCs w:val="28"/>
        </w:rPr>
      </w:pPr>
    </w:p>
    <w:p w14:paraId="4CC21CE2" w14:textId="4DDADCE6" w:rsidR="002C076B" w:rsidRDefault="002C076B" w:rsidP="00B37918">
      <w:pPr>
        <w:spacing w:after="0" w:line="240" w:lineRule="atLeast"/>
        <w:ind w:firstLine="567"/>
        <w:jc w:val="both"/>
        <w:rPr>
          <w:rFonts w:ascii="Times New Roman" w:hAnsi="Times New Roman"/>
          <w:sz w:val="28"/>
          <w:szCs w:val="28"/>
        </w:rPr>
      </w:pPr>
    </w:p>
    <w:p w14:paraId="60593261" w14:textId="58EE905F" w:rsidR="002C076B" w:rsidRDefault="002C076B" w:rsidP="00B37918">
      <w:pPr>
        <w:spacing w:after="0" w:line="240" w:lineRule="atLeast"/>
        <w:ind w:firstLine="567"/>
        <w:jc w:val="both"/>
        <w:rPr>
          <w:rFonts w:ascii="Times New Roman" w:hAnsi="Times New Roman"/>
          <w:sz w:val="28"/>
          <w:szCs w:val="28"/>
        </w:rPr>
      </w:pPr>
    </w:p>
    <w:p w14:paraId="5325843F" w14:textId="614F48C4" w:rsidR="002C076B" w:rsidRDefault="002C076B" w:rsidP="00B37918">
      <w:pPr>
        <w:spacing w:after="0" w:line="240" w:lineRule="atLeast"/>
        <w:ind w:firstLine="567"/>
        <w:jc w:val="both"/>
        <w:rPr>
          <w:rFonts w:ascii="Times New Roman" w:hAnsi="Times New Roman"/>
          <w:sz w:val="28"/>
          <w:szCs w:val="28"/>
        </w:rPr>
      </w:pPr>
    </w:p>
    <w:p w14:paraId="39A765EA" w14:textId="65FD8C42" w:rsidR="002C076B" w:rsidRDefault="002C076B" w:rsidP="00B37918">
      <w:pPr>
        <w:spacing w:after="0" w:line="240" w:lineRule="atLeast"/>
        <w:ind w:firstLine="567"/>
        <w:jc w:val="both"/>
        <w:rPr>
          <w:rFonts w:ascii="Times New Roman" w:hAnsi="Times New Roman"/>
          <w:sz w:val="28"/>
          <w:szCs w:val="28"/>
        </w:rPr>
      </w:pPr>
    </w:p>
    <w:p w14:paraId="4AFAC067" w14:textId="77777777" w:rsidR="002C076B" w:rsidRDefault="002C076B" w:rsidP="00B37918">
      <w:pPr>
        <w:spacing w:after="0" w:line="240" w:lineRule="atLeast"/>
        <w:ind w:firstLine="567"/>
        <w:jc w:val="both"/>
        <w:rPr>
          <w:rFonts w:ascii="Times New Roman" w:hAnsi="Times New Roman"/>
          <w:sz w:val="28"/>
          <w:szCs w:val="28"/>
        </w:rPr>
      </w:pPr>
    </w:p>
    <w:p w14:paraId="299CAEA4" w14:textId="77777777" w:rsidR="008936DB" w:rsidRDefault="008936DB" w:rsidP="008936DB">
      <w:pPr>
        <w:spacing w:after="0" w:line="240" w:lineRule="auto"/>
        <w:rPr>
          <w:rFonts w:ascii="Times New Roman" w:hAnsi="Times New Roman"/>
          <w:sz w:val="24"/>
          <w:szCs w:val="24"/>
        </w:rPr>
      </w:pPr>
      <w:r>
        <w:rPr>
          <w:rFonts w:ascii="Times New Roman" w:hAnsi="Times New Roman"/>
          <w:sz w:val="24"/>
          <w:szCs w:val="24"/>
        </w:rPr>
        <w:lastRenderedPageBreak/>
        <w:t>УДК:</w:t>
      </w:r>
      <w:r>
        <w:rPr>
          <w:rFonts w:ascii="Times New Roman" w:hAnsi="Times New Roman"/>
          <w:bCs/>
          <w:sz w:val="24"/>
          <w:szCs w:val="24"/>
        </w:rPr>
        <w:t>620.92</w:t>
      </w:r>
    </w:p>
    <w:p w14:paraId="7AE47F86" w14:textId="77777777" w:rsidR="008936DB" w:rsidRDefault="008936DB" w:rsidP="008936DB">
      <w:pPr>
        <w:spacing w:after="0" w:line="240" w:lineRule="auto"/>
        <w:ind w:firstLine="709"/>
        <w:jc w:val="center"/>
        <w:rPr>
          <w:rFonts w:ascii="Times New Roman" w:hAnsi="Times New Roman"/>
          <w:sz w:val="36"/>
          <w:szCs w:val="36"/>
        </w:rPr>
      </w:pPr>
    </w:p>
    <w:p w14:paraId="2AFD2F7E" w14:textId="77777777" w:rsidR="008936DB" w:rsidRDefault="008936DB" w:rsidP="008936DB">
      <w:pPr>
        <w:spacing w:after="0" w:line="240" w:lineRule="auto"/>
        <w:jc w:val="center"/>
        <w:rPr>
          <w:rFonts w:ascii="Times New Roman" w:hAnsi="Times New Roman"/>
          <w:b/>
          <w:bCs/>
          <w:sz w:val="28"/>
          <w:szCs w:val="28"/>
        </w:rPr>
      </w:pPr>
      <w:r>
        <w:rPr>
          <w:rFonts w:ascii="Times New Roman" w:hAnsi="Times New Roman"/>
          <w:b/>
          <w:bCs/>
          <w:sz w:val="28"/>
          <w:szCs w:val="28"/>
        </w:rPr>
        <w:t>ЭНЕРГЕТИКА ТАДЖИКИСТАНА: ПРИОРИТЕТЫ И ПРОБЛЕМЫ</w:t>
      </w:r>
    </w:p>
    <w:p w14:paraId="4E13B955" w14:textId="77777777" w:rsidR="008936DB" w:rsidRDefault="008936DB" w:rsidP="008936DB">
      <w:pPr>
        <w:spacing w:after="0" w:line="240" w:lineRule="auto"/>
        <w:jc w:val="center"/>
        <w:rPr>
          <w:rFonts w:ascii="Times New Roman" w:hAnsi="Times New Roman"/>
          <w:sz w:val="28"/>
          <w:szCs w:val="28"/>
        </w:rPr>
      </w:pPr>
    </w:p>
    <w:p w14:paraId="65B9D36F" w14:textId="77777777" w:rsidR="008936DB" w:rsidRDefault="008936DB" w:rsidP="008936DB">
      <w:pPr>
        <w:spacing w:after="0" w:line="240" w:lineRule="auto"/>
        <w:jc w:val="center"/>
        <w:rPr>
          <w:rFonts w:ascii="Times New Roman" w:hAnsi="Times New Roman"/>
          <w:sz w:val="24"/>
          <w:szCs w:val="24"/>
        </w:rPr>
      </w:pPr>
      <w:r>
        <w:rPr>
          <w:rFonts w:ascii="Times New Roman" w:hAnsi="Times New Roman"/>
          <w:sz w:val="24"/>
          <w:szCs w:val="24"/>
        </w:rPr>
        <w:t>Петров Георгий Николаевич</w:t>
      </w:r>
    </w:p>
    <w:p w14:paraId="24F13632" w14:textId="77777777" w:rsidR="008936DB" w:rsidRDefault="008936DB" w:rsidP="008936DB">
      <w:pPr>
        <w:spacing w:after="0" w:line="240" w:lineRule="auto"/>
        <w:jc w:val="center"/>
        <w:rPr>
          <w:rFonts w:ascii="Times New Roman" w:hAnsi="Times New Roman"/>
          <w:b/>
          <w:bCs/>
          <w:sz w:val="24"/>
          <w:szCs w:val="24"/>
        </w:rPr>
      </w:pPr>
    </w:p>
    <w:p w14:paraId="54B8F314" w14:textId="77777777" w:rsidR="008936DB" w:rsidRDefault="008936DB" w:rsidP="008936DB">
      <w:pPr>
        <w:spacing w:after="0" w:line="240" w:lineRule="auto"/>
        <w:ind w:firstLine="709"/>
        <w:jc w:val="center"/>
        <w:rPr>
          <w:rFonts w:ascii="Times New Roman" w:hAnsi="Times New Roman"/>
          <w:sz w:val="24"/>
          <w:szCs w:val="24"/>
        </w:rPr>
      </w:pPr>
      <w:bookmarkStart w:id="13" w:name="_Hlk68845527"/>
      <w:r>
        <w:rPr>
          <w:rFonts w:ascii="Times New Roman" w:hAnsi="Times New Roman"/>
          <w:sz w:val="24"/>
          <w:szCs w:val="24"/>
        </w:rPr>
        <w:t>Центр инновационного развития науки и новых технологий Национальной Академии наук Таджикистана</w:t>
      </w:r>
      <w:bookmarkEnd w:id="13"/>
      <w:r>
        <w:rPr>
          <w:rFonts w:ascii="Times New Roman" w:hAnsi="Times New Roman"/>
          <w:sz w:val="24"/>
          <w:szCs w:val="24"/>
        </w:rPr>
        <w:t xml:space="preserve">. д.т.н.,                                                                                                                          академик МЭА, заслуженный деятель науки Таджикистана. </w:t>
      </w:r>
    </w:p>
    <w:p w14:paraId="56523B14" w14:textId="77777777" w:rsidR="008936DB" w:rsidRDefault="008936DB" w:rsidP="008936DB">
      <w:pPr>
        <w:spacing w:after="0" w:line="240" w:lineRule="auto"/>
        <w:ind w:firstLine="709"/>
        <w:jc w:val="center"/>
        <w:rPr>
          <w:rFonts w:ascii="Times New Roman" w:hAnsi="Times New Roman"/>
          <w:sz w:val="24"/>
          <w:szCs w:val="24"/>
        </w:rPr>
      </w:pPr>
      <w:r>
        <w:rPr>
          <w:rFonts w:ascii="Times New Roman" w:hAnsi="Times New Roman"/>
          <w:color w:val="000000"/>
          <w:sz w:val="24"/>
          <w:szCs w:val="24"/>
          <w:shd w:val="clear" w:color="auto" w:fill="FFFFFF"/>
        </w:rPr>
        <w:t xml:space="preserve">734025, Таджикистан, г. Душанбе, проспект Рудаки 33а. </w:t>
      </w:r>
    </w:p>
    <w:p w14:paraId="2BB14EED" w14:textId="77777777" w:rsidR="008936DB" w:rsidRDefault="008936DB" w:rsidP="008936DB">
      <w:pPr>
        <w:spacing w:after="0" w:line="240" w:lineRule="auto"/>
        <w:ind w:firstLine="709"/>
        <w:jc w:val="center"/>
        <w:rPr>
          <w:rFonts w:ascii="Times New Roman" w:hAnsi="Times New Roman"/>
          <w:sz w:val="24"/>
          <w:szCs w:val="24"/>
        </w:rPr>
      </w:pPr>
      <w:r>
        <w:rPr>
          <w:rFonts w:ascii="Times New Roman" w:hAnsi="Times New Roman"/>
          <w:sz w:val="24"/>
          <w:szCs w:val="24"/>
        </w:rPr>
        <w:t xml:space="preserve">Кафедра «Электрооборудования и энергосбережения» ОГУ им И. С. Тургенева, 302026, Россия, г. Орел, ул. Комсомольская 95а.               </w:t>
      </w:r>
    </w:p>
    <w:p w14:paraId="4C2D99B6" w14:textId="77777777" w:rsidR="008936DB" w:rsidRDefault="008936DB" w:rsidP="008936DB">
      <w:pPr>
        <w:spacing w:after="0" w:line="240" w:lineRule="auto"/>
        <w:ind w:firstLine="709"/>
        <w:jc w:val="center"/>
        <w:rPr>
          <w:rStyle w:val="a5"/>
          <w:color w:val="auto"/>
          <w:u w:val="none"/>
          <w:shd w:val="clear" w:color="auto" w:fill="FFFFFF"/>
        </w:rPr>
      </w:pPr>
      <w:r>
        <w:rPr>
          <w:rFonts w:ascii="Times New Roman" w:hAnsi="Times New Roman"/>
          <w:color w:val="000000"/>
          <w:sz w:val="24"/>
          <w:szCs w:val="24"/>
          <w:shd w:val="clear" w:color="auto" w:fill="FFFFFF"/>
        </w:rPr>
        <w:t>тел: 8 910 202 79 82, е-</w:t>
      </w:r>
      <w:r>
        <w:rPr>
          <w:rFonts w:ascii="Times New Roman" w:hAnsi="Times New Roman"/>
          <w:color w:val="000000"/>
          <w:sz w:val="24"/>
          <w:szCs w:val="24"/>
          <w:shd w:val="clear" w:color="auto" w:fill="FFFFFF"/>
          <w:lang w:val="en-US"/>
        </w:rPr>
        <w:t>mail</w:t>
      </w:r>
      <w:r>
        <w:rPr>
          <w:rFonts w:ascii="Times New Roman" w:hAnsi="Times New Roman"/>
          <w:color w:val="000000"/>
          <w:sz w:val="24"/>
          <w:szCs w:val="24"/>
          <w:shd w:val="clear" w:color="auto" w:fill="FFFFFF"/>
        </w:rPr>
        <w:t xml:space="preserve">: </w:t>
      </w:r>
      <w:hyperlink r:id="rId74" w:history="1">
        <w:r>
          <w:rPr>
            <w:rStyle w:val="a5"/>
            <w:rFonts w:ascii="Times New Roman" w:hAnsi="Times New Roman"/>
            <w:sz w:val="24"/>
            <w:szCs w:val="24"/>
            <w:shd w:val="clear" w:color="auto" w:fill="FFFFFF"/>
            <w:lang w:val="en-US"/>
          </w:rPr>
          <w:t>geomar</w:t>
        </w:r>
        <w:r>
          <w:rPr>
            <w:rStyle w:val="a5"/>
            <w:rFonts w:ascii="Times New Roman" w:hAnsi="Times New Roman"/>
            <w:sz w:val="24"/>
            <w:szCs w:val="24"/>
            <w:shd w:val="clear" w:color="auto" w:fill="FFFFFF"/>
          </w:rPr>
          <w:t>@</w:t>
        </w:r>
        <w:r>
          <w:rPr>
            <w:rStyle w:val="a5"/>
            <w:rFonts w:ascii="Times New Roman" w:hAnsi="Times New Roman"/>
            <w:sz w:val="24"/>
            <w:szCs w:val="24"/>
            <w:shd w:val="clear" w:color="auto" w:fill="FFFFFF"/>
            <w:lang w:val="en-US"/>
          </w:rPr>
          <w:t>bk</w:t>
        </w:r>
        <w:r>
          <w:rPr>
            <w:rStyle w:val="a5"/>
            <w:rFonts w:ascii="Times New Roman" w:hAnsi="Times New Roman"/>
            <w:sz w:val="24"/>
            <w:szCs w:val="24"/>
            <w:shd w:val="clear" w:color="auto" w:fill="FFFFFF"/>
          </w:rPr>
          <w:t>.</w:t>
        </w:r>
        <w:r>
          <w:rPr>
            <w:rStyle w:val="a5"/>
            <w:rFonts w:ascii="Times New Roman" w:hAnsi="Times New Roman"/>
            <w:sz w:val="24"/>
            <w:szCs w:val="24"/>
            <w:shd w:val="clear" w:color="auto" w:fill="FFFFFF"/>
            <w:lang w:val="en-US"/>
          </w:rPr>
          <w:t>ru</w:t>
        </w:r>
      </w:hyperlink>
    </w:p>
    <w:p w14:paraId="0C6EBD20" w14:textId="77777777" w:rsidR="008936DB" w:rsidRDefault="008936DB" w:rsidP="008936DB">
      <w:pPr>
        <w:spacing w:after="0" w:line="240" w:lineRule="auto"/>
        <w:ind w:firstLine="709"/>
        <w:jc w:val="center"/>
        <w:rPr>
          <w:rStyle w:val="a5"/>
          <w:rFonts w:ascii="Times New Roman" w:hAnsi="Times New Roman"/>
          <w:sz w:val="24"/>
          <w:szCs w:val="24"/>
          <w:shd w:val="clear" w:color="auto" w:fill="FFFFFF"/>
        </w:rPr>
      </w:pPr>
    </w:p>
    <w:p w14:paraId="0F5A3E95" w14:textId="77777777" w:rsidR="008936DB" w:rsidRDefault="008936DB" w:rsidP="008936DB">
      <w:pPr>
        <w:spacing w:after="0" w:line="240" w:lineRule="auto"/>
        <w:ind w:firstLine="709"/>
        <w:jc w:val="both"/>
        <w:rPr>
          <w:color w:val="000000"/>
        </w:rPr>
      </w:pPr>
      <w:r>
        <w:rPr>
          <w:rFonts w:ascii="Times New Roman" w:hAnsi="Times New Roman"/>
          <w:color w:val="000000"/>
          <w:sz w:val="24"/>
          <w:szCs w:val="24"/>
          <w:shd w:val="clear" w:color="auto" w:fill="FFFFFF"/>
        </w:rPr>
        <w:t>В статье выполнен анализ формирования и современного состояния энергетики Таджикистана и выявлены основные приоритеты, обеспечивающие ее перспективное развитие.</w:t>
      </w:r>
    </w:p>
    <w:p w14:paraId="141F9853" w14:textId="77777777" w:rsidR="008936DB" w:rsidRDefault="008936DB" w:rsidP="008936DB">
      <w:pPr>
        <w:spacing w:after="0" w:line="240" w:lineRule="auto"/>
        <w:jc w:val="both"/>
        <w:rPr>
          <w:rFonts w:ascii="Times New Roman" w:hAnsi="Times New Roman"/>
          <w:sz w:val="24"/>
          <w:szCs w:val="24"/>
        </w:rPr>
      </w:pPr>
      <w:r>
        <w:rPr>
          <w:rFonts w:ascii="Times New Roman" w:hAnsi="Times New Roman"/>
          <w:b/>
          <w:bCs/>
          <w:color w:val="000000"/>
          <w:sz w:val="24"/>
          <w:szCs w:val="24"/>
          <w:shd w:val="clear" w:color="auto" w:fill="FFFFFF"/>
        </w:rPr>
        <w:t>Ключевые слова</w:t>
      </w:r>
      <w:r>
        <w:rPr>
          <w:rFonts w:ascii="Times New Roman" w:hAnsi="Times New Roman"/>
          <w:color w:val="000000"/>
          <w:sz w:val="24"/>
          <w:szCs w:val="24"/>
          <w:shd w:val="clear" w:color="auto" w:fill="FFFFFF"/>
        </w:rPr>
        <w:t xml:space="preserve">: </w:t>
      </w:r>
      <w:r>
        <w:rPr>
          <w:rFonts w:ascii="Times New Roman" w:hAnsi="Times New Roman"/>
          <w:sz w:val="24"/>
          <w:szCs w:val="24"/>
        </w:rPr>
        <w:t>водные речные ресурсы, возобновляемые источники энергии, гидроэнергия, ирригация, объединенная энергетическая система, оптимизация, холостые сбросы.</w:t>
      </w:r>
    </w:p>
    <w:p w14:paraId="1B23527D" w14:textId="77777777" w:rsidR="008936DB" w:rsidRDefault="008936DB" w:rsidP="008936DB">
      <w:pPr>
        <w:spacing w:after="0" w:line="240" w:lineRule="auto"/>
        <w:ind w:firstLine="709"/>
        <w:rPr>
          <w:rFonts w:ascii="Times New Roman" w:hAnsi="Times New Roman"/>
          <w:color w:val="000000"/>
          <w:sz w:val="24"/>
          <w:szCs w:val="24"/>
          <w:shd w:val="clear" w:color="auto" w:fill="FFFFFF"/>
        </w:rPr>
      </w:pPr>
    </w:p>
    <w:p w14:paraId="352050F0" w14:textId="77777777" w:rsidR="008936DB" w:rsidRDefault="008936DB" w:rsidP="008936DB">
      <w:pPr>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TAJIKISTAN'S ENERGY SECTOR: PRIORITIES AND CHALLENGES</w:t>
      </w:r>
    </w:p>
    <w:p w14:paraId="33CDE4A0" w14:textId="77777777" w:rsidR="008936DB" w:rsidRDefault="008936DB" w:rsidP="008936DB">
      <w:pPr>
        <w:spacing w:after="0" w:line="240" w:lineRule="auto"/>
        <w:ind w:firstLine="709"/>
        <w:jc w:val="center"/>
        <w:rPr>
          <w:rFonts w:ascii="Times New Roman" w:hAnsi="Times New Roman"/>
          <w:color w:val="000000"/>
          <w:sz w:val="28"/>
          <w:szCs w:val="28"/>
          <w:shd w:val="clear" w:color="auto" w:fill="FFFFFF"/>
          <w:lang w:val="en-US"/>
        </w:rPr>
      </w:pPr>
    </w:p>
    <w:p w14:paraId="7CC89501" w14:textId="77777777" w:rsidR="008936DB" w:rsidRDefault="008936DB" w:rsidP="008936DB">
      <w:pPr>
        <w:spacing w:after="0" w:line="240" w:lineRule="auto"/>
        <w:ind w:firstLine="709"/>
        <w:jc w:val="center"/>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Petrov Georgy Nikolaevich</w:t>
      </w:r>
    </w:p>
    <w:p w14:paraId="3609411F" w14:textId="77777777" w:rsidR="008936DB" w:rsidRDefault="008936DB" w:rsidP="008936DB">
      <w:pPr>
        <w:spacing w:after="0" w:line="240" w:lineRule="auto"/>
        <w:ind w:firstLine="709"/>
        <w:jc w:val="center"/>
        <w:rPr>
          <w:rFonts w:ascii="Times New Roman" w:hAnsi="Times New Roman"/>
          <w:color w:val="000000"/>
          <w:sz w:val="24"/>
          <w:szCs w:val="24"/>
          <w:shd w:val="clear" w:color="auto" w:fill="FFFFFF"/>
          <w:lang w:val="en-US"/>
        </w:rPr>
      </w:pPr>
    </w:p>
    <w:p w14:paraId="1C14228C" w14:textId="77777777" w:rsidR="008936DB" w:rsidRDefault="008936DB" w:rsidP="008936DB">
      <w:pPr>
        <w:spacing w:after="0" w:line="240" w:lineRule="auto"/>
        <w:ind w:firstLine="709"/>
        <w:rPr>
          <w:rFonts w:ascii="Times New Roman" w:hAnsi="Times New Roman"/>
          <w:color w:val="000000"/>
          <w:sz w:val="24"/>
          <w:szCs w:val="24"/>
          <w:shd w:val="clear" w:color="auto" w:fill="FFFFFF"/>
          <w:lang w:val="en-US"/>
        </w:rPr>
      </w:pPr>
      <w:r>
        <w:rPr>
          <w:rFonts w:ascii="Times New Roman" w:hAnsi="Times New Roman"/>
          <w:color w:val="000000"/>
          <w:sz w:val="24"/>
          <w:szCs w:val="24"/>
          <w:shd w:val="clear" w:color="auto" w:fill="FFFFFF"/>
          <w:lang w:val="en-US"/>
        </w:rPr>
        <w:t>The article analyzes the formation and current state of the energy sector in Tajikistan and identifies the main priorities that ensure its long-term development.</w:t>
      </w:r>
    </w:p>
    <w:p w14:paraId="4B7E17FF" w14:textId="77777777" w:rsidR="008936DB" w:rsidRDefault="008936DB" w:rsidP="008936DB">
      <w:pPr>
        <w:spacing w:after="0" w:line="240" w:lineRule="auto"/>
        <w:ind w:firstLine="709"/>
        <w:rPr>
          <w:rFonts w:ascii="Times New Roman" w:hAnsi="Times New Roman"/>
          <w:color w:val="000000"/>
          <w:sz w:val="24"/>
          <w:szCs w:val="24"/>
          <w:shd w:val="clear" w:color="auto" w:fill="FFFFFF"/>
          <w:lang w:val="en-US"/>
        </w:rPr>
      </w:pPr>
      <w:r>
        <w:rPr>
          <w:rFonts w:ascii="Times New Roman" w:hAnsi="Times New Roman"/>
          <w:b/>
          <w:bCs/>
          <w:color w:val="000000"/>
          <w:sz w:val="24"/>
          <w:szCs w:val="24"/>
          <w:shd w:val="clear" w:color="auto" w:fill="FFFFFF"/>
          <w:lang w:val="en-US"/>
        </w:rPr>
        <w:t>Keywords:</w:t>
      </w:r>
      <w:r>
        <w:rPr>
          <w:rFonts w:ascii="Times New Roman" w:hAnsi="Times New Roman"/>
          <w:color w:val="000000"/>
          <w:sz w:val="24"/>
          <w:szCs w:val="24"/>
          <w:shd w:val="clear" w:color="auto" w:fill="FFFFFF"/>
          <w:lang w:val="en-US"/>
        </w:rPr>
        <w:t xml:space="preserve"> water river resources, renewable energy sources, hydropower, irrigation, integrated energy system, optimization, idle discharges.</w:t>
      </w:r>
    </w:p>
    <w:p w14:paraId="3F6B61E3" w14:textId="77777777" w:rsidR="008936DB" w:rsidRDefault="008936DB" w:rsidP="008936DB">
      <w:pPr>
        <w:spacing w:after="0" w:line="240" w:lineRule="auto"/>
        <w:ind w:firstLine="709"/>
        <w:jc w:val="center"/>
        <w:rPr>
          <w:rFonts w:ascii="Times New Roman" w:hAnsi="Times New Roman"/>
          <w:color w:val="000000"/>
          <w:sz w:val="24"/>
          <w:szCs w:val="24"/>
          <w:shd w:val="clear" w:color="auto" w:fill="FFFFFF"/>
          <w:lang w:val="en-US"/>
        </w:rPr>
      </w:pPr>
    </w:p>
    <w:p w14:paraId="1597098C"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Специфика энергетики Таджикистана определяется двумя основными факторами:</w:t>
      </w:r>
    </w:p>
    <w:p w14:paraId="5E560FA8"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Во-первых, главным энергетическим ресурсом республики является гидроэнергия, запасы которой огромны – 527 млрд  кВт.ч., из которых порядка 300 млрд. кВт.ч. экономически эффективны и могут быть технически использованы [3. 4]. Сегодня из них освоено менее 20 млрд. кВт.ч.</w:t>
      </w:r>
    </w:p>
    <w:p w14:paraId="26A38B08"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Во-вторых, водные речные ресурсы Таджикистана, которые одновременно являются гидроэнергетическими ресурсами, имеют трансграничный характер и используются также в ирригации нижерасположенных стран – Казахстане, Туркменистане, Узбекистане. Такое комплексное использование водно-энергетических ресурсов приводит к межгосударственному конфликту между гидроэнергетикой и ирригацией [1].</w:t>
      </w:r>
    </w:p>
    <w:p w14:paraId="63E96E12" w14:textId="67BCA4A9" w:rsidR="002C076B" w:rsidRDefault="008936DB" w:rsidP="002C076B">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Энергетика является базой экономики, а сегодня также основой всей общественно-социальной жизни и культуры любой страны. В </w:t>
      </w:r>
      <w:r>
        <w:rPr>
          <w:rFonts w:ascii="Times New Roman" w:hAnsi="Times New Roman"/>
          <w:sz w:val="28"/>
          <w:szCs w:val="28"/>
        </w:rPr>
        <w:lastRenderedPageBreak/>
        <w:t>соответствии с этой парадигмой, основной целью функционирования и развития энергетики Таджикистана, является ее опережающее развитие. В настоящее время тремя главными приоритетами такого развития энергетики Таджикистана являются:</w:t>
      </w:r>
    </w:p>
    <w:p w14:paraId="4A8698ED" w14:textId="77777777" w:rsidR="008936DB" w:rsidRDefault="008936DB" w:rsidP="008936DB">
      <w:pPr>
        <w:pStyle w:val="a6"/>
        <w:numPr>
          <w:ilvl w:val="0"/>
          <w:numId w:val="42"/>
        </w:numPr>
        <w:spacing w:after="0" w:line="240" w:lineRule="auto"/>
        <w:jc w:val="both"/>
        <w:rPr>
          <w:rFonts w:ascii="Times New Roman" w:hAnsi="Times New Roman"/>
          <w:sz w:val="28"/>
          <w:szCs w:val="28"/>
        </w:rPr>
      </w:pPr>
      <w:r>
        <w:rPr>
          <w:rFonts w:ascii="Times New Roman" w:hAnsi="Times New Roman"/>
          <w:sz w:val="28"/>
          <w:szCs w:val="28"/>
        </w:rPr>
        <w:t>Завершение строительства Рогунской ГЭС.</w:t>
      </w:r>
    </w:p>
    <w:p w14:paraId="28A5938A" w14:textId="77777777" w:rsidR="008936DB" w:rsidRDefault="008936DB" w:rsidP="008936DB">
      <w:pPr>
        <w:pStyle w:val="a6"/>
        <w:numPr>
          <w:ilvl w:val="0"/>
          <w:numId w:val="42"/>
        </w:numPr>
        <w:spacing w:after="0" w:line="240" w:lineRule="auto"/>
        <w:jc w:val="both"/>
        <w:rPr>
          <w:rFonts w:ascii="Times New Roman" w:hAnsi="Times New Roman"/>
          <w:sz w:val="28"/>
          <w:szCs w:val="28"/>
        </w:rPr>
      </w:pPr>
      <w:r>
        <w:rPr>
          <w:rFonts w:ascii="Times New Roman" w:hAnsi="Times New Roman"/>
          <w:sz w:val="28"/>
          <w:szCs w:val="28"/>
        </w:rPr>
        <w:t>Эффективное функционирование и развитие объединенной энергетической системы на национальном и региональном уровнях (ОЭС).</w:t>
      </w:r>
    </w:p>
    <w:p w14:paraId="7319EDFF" w14:textId="77777777" w:rsidR="008936DB" w:rsidRDefault="008936DB" w:rsidP="008936DB">
      <w:pPr>
        <w:pStyle w:val="a6"/>
        <w:numPr>
          <w:ilvl w:val="0"/>
          <w:numId w:val="42"/>
        </w:numPr>
        <w:spacing w:after="0" w:line="240" w:lineRule="auto"/>
        <w:jc w:val="both"/>
        <w:rPr>
          <w:rFonts w:ascii="Times New Roman" w:hAnsi="Times New Roman"/>
          <w:sz w:val="28"/>
          <w:szCs w:val="28"/>
        </w:rPr>
      </w:pPr>
      <w:r>
        <w:rPr>
          <w:rFonts w:ascii="Times New Roman" w:hAnsi="Times New Roman"/>
          <w:sz w:val="28"/>
          <w:szCs w:val="28"/>
        </w:rPr>
        <w:t>Освоение возобновляемых источников энергии (ВИЭ).</w:t>
      </w:r>
    </w:p>
    <w:p w14:paraId="44CC39CF"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iCs/>
          <w:sz w:val="28"/>
          <w:szCs w:val="28"/>
        </w:rPr>
        <w:t>Рогунская ГЭС</w:t>
      </w:r>
      <w:r>
        <w:rPr>
          <w:rFonts w:ascii="Times New Roman" w:hAnsi="Times New Roman"/>
          <w:sz w:val="28"/>
          <w:szCs w:val="28"/>
        </w:rPr>
        <w:t xml:space="preserve"> на реке Вахш, мощностью 3600 мВт (6</w:t>
      </w:r>
      <w:r>
        <w:rPr>
          <w:rFonts w:ascii="Times New Roman" w:hAnsi="Times New Roman"/>
          <w:sz w:val="28"/>
          <w:szCs w:val="28"/>
          <w:lang w:val="en-US"/>
        </w:rPr>
        <w:t>x</w:t>
      </w:r>
      <w:r>
        <w:rPr>
          <w:rFonts w:ascii="Times New Roman" w:hAnsi="Times New Roman"/>
          <w:sz w:val="28"/>
          <w:szCs w:val="28"/>
        </w:rPr>
        <w:t>600 мВт) с плотиной высотой 330м. и водохранилищем, объемом 13 км</w:t>
      </w:r>
      <w:r>
        <w:rPr>
          <w:rFonts w:ascii="Times New Roman" w:hAnsi="Times New Roman"/>
          <w:sz w:val="28"/>
          <w:szCs w:val="28"/>
          <w:vertAlign w:val="superscript"/>
        </w:rPr>
        <w:t>3</w:t>
      </w:r>
      <w:r>
        <w:rPr>
          <w:rFonts w:ascii="Times New Roman" w:hAnsi="Times New Roman"/>
          <w:sz w:val="28"/>
          <w:szCs w:val="28"/>
        </w:rPr>
        <w:t>, имеет большую, сегодня уже более чем 50-летнюю историю. Её проект, разрабатываемый с конца 60-х годов прошлого века, был утвержден Госстроем СССР в 1974 г. и в 1976 г. начато строительство гидроузла. К 1990 г. при общей стоимости станции 1700 млн. рублей в тогдашних ценах было освоено 800 млн. руб. общих капиталовложений. Были пройдены основные туннели, подземные машзал и трансформаторный зал, изготовлено и поставлено на площадку строительства оборудование для 2-х первых агрегатов. Практически все было готово для пуска 1-й очереди ГЭС, но распад СССР и активная оппозиция некоторой части интеллигенции в самой республике не позволило это сделать, и строительство станции было остановлено, а в мае 1993 г. паводком были размыты строительные перемычки [2]. Попытки реанимации строительства в 2005-06 гг., с привлечением алюминиевой компании России Русал и в 2010 г. путем создания национального АО не увенчались успехом. И только после личного участия Президента Республики Таджикистан Эмомали Рахмона и придания Рогунской ГЭС статуса национального приоритета, в 2016 г. стройка была продолжена. И в 2018 г. был пущен первый, а в 2019 г. второй агрегат, мощностью 120 мВт каждый, на пониженном напоре 85 м. Но для полного завершения строительства предстоит выполнить еще очень большой объем работ.</w:t>
      </w:r>
    </w:p>
    <w:p w14:paraId="69D2A2DF"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Объединенная энергетическая система. </w:t>
      </w:r>
      <w:r>
        <w:rPr>
          <w:rFonts w:ascii="Times New Roman" w:hAnsi="Times New Roman"/>
          <w:sz w:val="28"/>
          <w:szCs w:val="28"/>
        </w:rPr>
        <w:t xml:space="preserve">При СССР в регионе Центральной Азии успешно функционировала Объединенная энергосистема Средней Азии (ОЭС СА) с Объединенным диспетчерским центром (ОДЦ), но национальная энергосистема самого Таджикистана состояла из двух изолированных частей (профицитный Юг и дефицитный Север), между которыми не было связи. В то время это не вызывало никаких проблем: Таджикистан через ОЭС СА передавал летом свою электроэнергию в Сурхандарьинскую область Узбекистана, получая зимой эквивалентный объем от Сырдарьинской ТЭС для Севера республики. То есть ОЭС СА успешно решала также внутренние проблемы Таджикистана [9]. </w:t>
      </w:r>
    </w:p>
    <w:p w14:paraId="50BF3BB3"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После обретения в 1990 г. странами ЦА независимости эта схема стала нарушаться, Узбекистан перестал нуждаться в электроэнергии из </w:t>
      </w:r>
      <w:r>
        <w:rPr>
          <w:rFonts w:ascii="Times New Roman" w:hAnsi="Times New Roman"/>
          <w:sz w:val="28"/>
          <w:szCs w:val="28"/>
        </w:rPr>
        <w:lastRenderedPageBreak/>
        <w:t>Таджикистана и потребовал, чтобы последний приобретал электроэнергию для дефицитного Севера (регион Согда) по рыночным ценам. Ситуацию удалось на время урегулировать благодаря тому, что Узбекистан нуждался в ирригационном регулировании водного стока расположенного на севере Таджикистана Кайраккумского водохранилища. В марте 1998 г. Было подписано межгосударственное Соглашение об использовании водно-энергетических ресурсов бассейна реки Сырдарья, предусматривающее компенсационный обмен вода-энергия между Таджикистаном и Узбекистаном. Но, к сожалению, практическая реализация такого обмена была убыточной для Таджикистана – оказывая услуги по ирригационному регулированию стока, он одновременно ежегодно поставлял Узбекистану 300 млн. кВт. ч электроэнергии, получая от него взамен только 200 млн. кВт.ч. В результате всего этого Таджикистан был вынужден начать строить линию связи между двумя своими изолированными регионами. Эта линия ЛЭП-500 Юг-Север, длиной 325 км в сложных горных условиях была введена в строй в конце 2009 г.</w:t>
      </w:r>
    </w:p>
    <w:p w14:paraId="53621113"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После этого Таджикистан последним вышел из ОЭС СА, которая к этому времени уже практически перестала функционировать. При этом ни одна страна региона не получила за счет этого никаких выгод, но возникло множество проблем. Для Таджикистана это привело к существенному росту холостых сбросов из Нурекского водохранилища и каскада Вахшких ГЭС, например в 2010 г. их объем был эквивалентен 25% годовой выработки электроэнергии. При этом страны с тепловой энергетикой (Узбекистан, Туркменистан и частично Казахстан) потеряли возможность эффективного регулирование частоты, осуществляемой ранее гидроэлектростанциями Таджикистана и Киргизстана.</w:t>
      </w:r>
    </w:p>
    <w:p w14:paraId="7435F7F1"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результате все страны региона сразу же после 2010 г. вновь стали проявлять интерес к восстановлению ОЭС СА и к настоящему времени она практически приобрела свои прошлые контуры. Более того, Таджикистаном и Узбекистаном были построены ЛЭП-220 и 110 кВ. в Афганистан, а с 2016 г. начат проект ЛЭП </w:t>
      </w:r>
      <w:r>
        <w:rPr>
          <w:rFonts w:ascii="Times New Roman" w:hAnsi="Times New Roman"/>
          <w:sz w:val="28"/>
          <w:szCs w:val="28"/>
          <w:lang w:val="en-US"/>
        </w:rPr>
        <w:t>CASA</w:t>
      </w:r>
      <w:r>
        <w:rPr>
          <w:rFonts w:ascii="Times New Roman" w:hAnsi="Times New Roman"/>
          <w:sz w:val="28"/>
          <w:szCs w:val="28"/>
        </w:rPr>
        <w:t>-1000 Киргизстан – Таджикистан-Афганистан-Пакистан, стоимостью – более 1 млрд. долл., включающий ЛЭП 500 и 750 кВ, общей длиной 1217 км и две конверторные подстанции мощностью1300 мВт.</w:t>
      </w:r>
    </w:p>
    <w:p w14:paraId="5575C3EC"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iCs/>
          <w:sz w:val="28"/>
          <w:szCs w:val="28"/>
        </w:rPr>
        <w:t>Возобновляемые источники энергии</w:t>
      </w:r>
      <w:r>
        <w:rPr>
          <w:rFonts w:ascii="Times New Roman" w:hAnsi="Times New Roman"/>
          <w:sz w:val="28"/>
          <w:szCs w:val="28"/>
        </w:rPr>
        <w:t xml:space="preserve"> в отличие от таких крупных ГЭС, как Рогунская, требуют значительно меньше средств, ресурсов и времени, и их освоение вполне доступно самому Таджикистану. Прежде всего это относится к малым ГЭС (МГЭС), ресурсы которых в Таджикистане превышают в несколько раз сегодняшнее энергопотребление [5]. </w:t>
      </w:r>
    </w:p>
    <w:p w14:paraId="21EA19D1"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При этом Таджикистан уже имеет большой опыт строительства МГЭС. Первая МГЭС в Таджикистане была построена более 100 лет назад, в 1913 г., в самом его высокогорном районе, в г. Хороге, начальником погранзаставы подполковником Г. А. Шпилько.</w:t>
      </w:r>
    </w:p>
    <w:p w14:paraId="2CED1BAD"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1949-1950 годах в республике была разработана "Схема использования гидроэнергетических ресурсов малых водотоков для электрификации сельского хозяйства Таджикской ССР"(260 МГЭС), имеющая своей целью сплошную электрификацию всей сельской территории республики. К 1960 г. было построено 53 таких станции. Но в дальнейшем стратегия гидроэнергетики была переориентирована на сооружение крупных ГЭС, таких как Нурекская и эта программа МГЭС была свернута.</w:t>
      </w:r>
    </w:p>
    <w:p w14:paraId="1F4B90E5"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Вновь интерес к малым ГЭС в Таджикистане возродился в начале 90-х годов. В 1990-</w:t>
      </w:r>
      <w:smartTag w:uri="urn:schemas-microsoft-com:office:smarttags" w:element="metricconverter">
        <w:smartTagPr>
          <w:attr w:name="ProductID" w:val="1991 г"/>
        </w:smartTagPr>
        <w:r>
          <w:rPr>
            <w:rFonts w:ascii="Times New Roman" w:hAnsi="Times New Roman"/>
            <w:sz w:val="28"/>
            <w:szCs w:val="28"/>
          </w:rPr>
          <w:t>1991 г</w:t>
        </w:r>
      </w:smartTag>
      <w:r>
        <w:rPr>
          <w:rFonts w:ascii="Times New Roman" w:hAnsi="Times New Roman"/>
          <w:sz w:val="28"/>
          <w:szCs w:val="28"/>
        </w:rPr>
        <w:t>. в республике была составлена "Схема развития малой гидроэнергетики в Старо - Мат</w:t>
      </w:r>
      <w:r>
        <w:rPr>
          <w:rFonts w:ascii="Times New Roman" w:hAnsi="Times New Roman"/>
          <w:sz w:val="28"/>
          <w:szCs w:val="28"/>
        </w:rPr>
        <w:softHyphen/>
        <w:t xml:space="preserve">чинском, Гармском и Джиргитальском районах Таджикской ССР"(39 МГЭС), а в </w:t>
      </w:r>
      <w:smartTag w:uri="urn:schemas-microsoft-com:office:smarttags" w:element="metricconverter">
        <w:smartTagPr>
          <w:attr w:name="ProductID" w:val="1995 г"/>
        </w:smartTagPr>
        <w:r>
          <w:rPr>
            <w:rFonts w:ascii="Times New Roman" w:hAnsi="Times New Roman"/>
            <w:sz w:val="28"/>
            <w:szCs w:val="28"/>
          </w:rPr>
          <w:t>1995 г</w:t>
        </w:r>
      </w:smartTag>
      <w:r>
        <w:rPr>
          <w:rFonts w:ascii="Times New Roman" w:hAnsi="Times New Roman"/>
          <w:sz w:val="28"/>
          <w:szCs w:val="28"/>
        </w:rPr>
        <w:t>. - схемные проработки "Использование гидроэнергетических ресурсов малых и средних водотоков ГБАО средствами малой гидроэнергетики</w:t>
      </w:r>
      <w:r>
        <w:rPr>
          <w:rFonts w:ascii="Times New Roman" w:hAnsi="Times New Roman"/>
          <w:b/>
          <w:bCs/>
          <w:sz w:val="28"/>
          <w:szCs w:val="28"/>
        </w:rPr>
        <w:t>"</w:t>
      </w:r>
      <w:r>
        <w:rPr>
          <w:rFonts w:ascii="Times New Roman" w:hAnsi="Times New Roman"/>
          <w:sz w:val="28"/>
          <w:szCs w:val="28"/>
        </w:rPr>
        <w:t>(73 МГЭС). Они предусматривали строительство МГЭС, в первую очередь, в горных, отдаленных районах республики, где отсутствовало централи</w:t>
      </w:r>
      <w:r>
        <w:rPr>
          <w:rFonts w:ascii="Times New Roman" w:hAnsi="Times New Roman"/>
          <w:sz w:val="28"/>
          <w:szCs w:val="28"/>
        </w:rPr>
        <w:softHyphen/>
        <w:t>зованное электроснабжение.</w:t>
      </w:r>
    </w:p>
    <w:p w14:paraId="31025AE3"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В 1988-1989 гг. Минводхозом Таджикской ССР были обследованы существующие в республике ирригационные сооружения и показана возможность строительства на действующих перепадах и водотоках 114 МГЭС общей мощностью 97.13 МВт, с годовой выработкой 355.5 млн. кВт.ч.</w:t>
      </w:r>
    </w:p>
    <w:p w14:paraId="42658B0F"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И, наконец, в феврале 2009 года Постановлением Правительства Республики Таджи</w:t>
      </w:r>
      <w:r>
        <w:rPr>
          <w:rFonts w:ascii="Times New Roman" w:hAnsi="Times New Roman"/>
          <w:sz w:val="28"/>
          <w:szCs w:val="28"/>
        </w:rPr>
        <w:softHyphen/>
        <w:t>кистан № 73 была принята «Долгосрочная программа строительства малых элек</w:t>
      </w:r>
      <w:r>
        <w:rPr>
          <w:rFonts w:ascii="Times New Roman" w:hAnsi="Times New Roman"/>
          <w:sz w:val="28"/>
          <w:szCs w:val="28"/>
        </w:rPr>
        <w:softHyphen/>
        <w:t>тростанций на период 2007-2020 гг.» (189 МГЭС).</w:t>
      </w:r>
    </w:p>
    <w:p w14:paraId="4C949B0F"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результате реализации всех этих программ к сегодняшнему дню в Таджикистане построено 284 МГЭС, но их суммарная выработка составляет всего 0,08% от общего годового объема энергосистемы. При этом около 100 из них не функционируют. Основной причиной этого является то, что, во-первых, большинство этих МГЭС построено в рамках Долгосрочной программы 2009 г., которая предлагает точечное строительство, без необходимых схемных проработок. Во-вторых, в проектах МГЭС отсутствует достаточное гидрологическое обоснование, в результате чего, многие из них сооружены на водотоках, водность которых в зимний, наиболее дефицитный, период много ниже предполагаемой в проекте. </w:t>
      </w:r>
    </w:p>
    <w:p w14:paraId="7C0D7BC4" w14:textId="77777777" w:rsidR="008936DB" w:rsidRDefault="008936DB" w:rsidP="008936DB">
      <w:pPr>
        <w:spacing w:after="0" w:line="240" w:lineRule="auto"/>
        <w:ind w:firstLine="709"/>
        <w:jc w:val="both"/>
        <w:rPr>
          <w:rFonts w:ascii="Times New Roman" w:hAnsi="Times New Roman"/>
          <w:sz w:val="24"/>
          <w:szCs w:val="24"/>
        </w:rPr>
      </w:pPr>
    </w:p>
    <w:p w14:paraId="2C520EEE" w14:textId="77777777" w:rsidR="008936DB" w:rsidRDefault="008936DB" w:rsidP="008936DB">
      <w:pPr>
        <w:spacing w:after="0" w:line="240" w:lineRule="auto"/>
        <w:jc w:val="center"/>
        <w:rPr>
          <w:rFonts w:ascii="Times New Roman" w:hAnsi="Times New Roman"/>
          <w:sz w:val="28"/>
          <w:szCs w:val="28"/>
        </w:rPr>
      </w:pPr>
      <w:r>
        <w:rPr>
          <w:noProof/>
          <w:lang w:eastAsia="ru-RU"/>
        </w:rPr>
        <w:lastRenderedPageBreak/>
        <w:drawing>
          <wp:inline distT="0" distB="0" distL="0" distR="0" wp14:anchorId="55FDDAE8" wp14:editId="06C3E5C7">
            <wp:extent cx="5499100" cy="312420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481B5A-6494-4884-974E-AFF32CBE1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3139CB2" w14:textId="77777777" w:rsidR="008936DB" w:rsidRDefault="008936DB" w:rsidP="008936DB">
      <w:pPr>
        <w:spacing w:after="0"/>
        <w:jc w:val="center"/>
        <w:rPr>
          <w:rFonts w:ascii="Times New Roman" w:hAnsi="Times New Roman"/>
          <w:sz w:val="24"/>
          <w:szCs w:val="24"/>
        </w:rPr>
      </w:pPr>
    </w:p>
    <w:p w14:paraId="026F4983" w14:textId="77777777" w:rsidR="008936DB" w:rsidRDefault="008936DB" w:rsidP="008936DB">
      <w:pPr>
        <w:spacing w:after="0"/>
        <w:jc w:val="center"/>
        <w:rPr>
          <w:rFonts w:ascii="Times New Roman" w:hAnsi="Times New Roman"/>
          <w:sz w:val="24"/>
          <w:szCs w:val="24"/>
        </w:rPr>
      </w:pPr>
      <w:r>
        <w:rPr>
          <w:rFonts w:ascii="Times New Roman" w:hAnsi="Times New Roman"/>
          <w:sz w:val="24"/>
          <w:szCs w:val="24"/>
        </w:rPr>
        <w:t>Рис. 1. Радиус эффективности МГЭС в зависимости от мощности</w:t>
      </w:r>
    </w:p>
    <w:p w14:paraId="0263C8D6" w14:textId="77777777" w:rsidR="008936DB" w:rsidRDefault="008936DB" w:rsidP="008936DB">
      <w:pPr>
        <w:spacing w:after="0" w:line="240" w:lineRule="auto"/>
        <w:ind w:firstLine="709"/>
        <w:jc w:val="both"/>
        <w:rPr>
          <w:rFonts w:ascii="Times New Roman" w:hAnsi="Times New Roman"/>
          <w:sz w:val="24"/>
          <w:szCs w:val="24"/>
        </w:rPr>
      </w:pPr>
    </w:p>
    <w:p w14:paraId="491C6D98" w14:textId="77777777" w:rsidR="008936DB" w:rsidRDefault="008936DB" w:rsidP="008936DB">
      <w:pPr>
        <w:spacing w:after="0" w:line="240" w:lineRule="auto"/>
        <w:ind w:firstLine="709"/>
        <w:jc w:val="both"/>
        <w:rPr>
          <w:rFonts w:ascii="Times New Roman" w:hAnsi="Times New Roman"/>
          <w:sz w:val="28"/>
          <w:szCs w:val="28"/>
        </w:rPr>
      </w:pPr>
      <w:r>
        <w:rPr>
          <w:rFonts w:ascii="Times New Roman" w:hAnsi="Times New Roman"/>
          <w:sz w:val="28"/>
          <w:szCs w:val="28"/>
        </w:rPr>
        <w:t>И, наконец, в-третьих, в проектах всех построенных МГЭС не рассмотрен вопрос оптимизации их территориального размещения в условиях, когда стоимость ЛЭП от МГЭС до потребителей сравнима со стоимостью самих МГЭС. Исследования этой проблемы, выполненные НАН Таджикистана, показали, что при критерии оптимизации территориального размещения МГЭС:</w:t>
      </w:r>
    </w:p>
    <w:p w14:paraId="62A5455E" w14:textId="77777777" w:rsidR="008936DB" w:rsidRDefault="008936DB" w:rsidP="008936DB">
      <w:pPr>
        <w:spacing w:after="0" w:line="240" w:lineRule="auto"/>
        <w:jc w:val="center"/>
        <w:rPr>
          <w:rFonts w:ascii="Times New Roman" w:hAnsi="Times New Roman"/>
          <w:sz w:val="28"/>
          <w:szCs w:val="28"/>
        </w:rPr>
      </w:pPr>
      <w:r>
        <w:rPr>
          <w:rFonts w:ascii="Times New Roman" w:hAnsi="Times New Roman"/>
          <w:sz w:val="28"/>
          <w:szCs w:val="28"/>
        </w:rPr>
        <w:t>Р</w:t>
      </w:r>
      <w:r>
        <w:rPr>
          <w:rFonts w:ascii="Times New Roman" w:hAnsi="Times New Roman"/>
          <w:sz w:val="28"/>
          <w:szCs w:val="28"/>
          <w:vertAlign w:val="subscript"/>
        </w:rPr>
        <w:t>ГЭС</w:t>
      </w:r>
      <w:r>
        <w:rPr>
          <w:rFonts w:ascii="Times New Roman" w:hAnsi="Times New Roman"/>
          <w:sz w:val="28"/>
          <w:szCs w:val="28"/>
        </w:rPr>
        <w:t>&lt; (Р</w:t>
      </w:r>
      <w:r>
        <w:rPr>
          <w:rFonts w:ascii="Times New Roman" w:hAnsi="Times New Roman"/>
          <w:sz w:val="28"/>
          <w:szCs w:val="28"/>
          <w:vertAlign w:val="subscript"/>
        </w:rPr>
        <w:t>ЛЭП</w:t>
      </w:r>
      <w:r>
        <w:rPr>
          <w:rFonts w:ascii="Times New Roman" w:hAnsi="Times New Roman"/>
          <w:sz w:val="28"/>
          <w:szCs w:val="28"/>
        </w:rPr>
        <w:t xml:space="preserve"> + Р</w:t>
      </w:r>
      <w:r>
        <w:rPr>
          <w:rFonts w:ascii="Times New Roman" w:hAnsi="Times New Roman"/>
          <w:sz w:val="28"/>
          <w:szCs w:val="28"/>
          <w:vertAlign w:val="subscript"/>
        </w:rPr>
        <w:t>потерь</w:t>
      </w:r>
      <w:r>
        <w:rPr>
          <w:rFonts w:ascii="Times New Roman" w:hAnsi="Times New Roman"/>
          <w:sz w:val="28"/>
          <w:szCs w:val="28"/>
        </w:rPr>
        <w:t>)</w:t>
      </w:r>
    </w:p>
    <w:p w14:paraId="79630195" w14:textId="77777777" w:rsidR="008936DB" w:rsidRDefault="008936DB" w:rsidP="008936DB">
      <w:pPr>
        <w:spacing w:after="0" w:line="240" w:lineRule="auto"/>
        <w:ind w:firstLine="709"/>
        <w:rPr>
          <w:rFonts w:ascii="Times New Roman" w:hAnsi="Times New Roman"/>
          <w:sz w:val="28"/>
          <w:szCs w:val="28"/>
        </w:rPr>
      </w:pPr>
      <w:r>
        <w:rPr>
          <w:rFonts w:ascii="Times New Roman" w:hAnsi="Times New Roman"/>
          <w:sz w:val="28"/>
          <w:szCs w:val="28"/>
        </w:rPr>
        <w:t>где:</w:t>
      </w:r>
    </w:p>
    <w:p w14:paraId="6640BA8C" w14:textId="77777777" w:rsidR="008936DB" w:rsidRDefault="008936DB" w:rsidP="008936DB">
      <w:pPr>
        <w:spacing w:after="0" w:line="240" w:lineRule="auto"/>
        <w:ind w:firstLine="709"/>
        <w:rPr>
          <w:rFonts w:ascii="Times New Roman" w:hAnsi="Times New Roman"/>
          <w:sz w:val="28"/>
          <w:szCs w:val="28"/>
        </w:rPr>
      </w:pPr>
      <w:r>
        <w:rPr>
          <w:rFonts w:ascii="Times New Roman" w:hAnsi="Times New Roman"/>
          <w:sz w:val="28"/>
          <w:szCs w:val="28"/>
        </w:rPr>
        <w:t>Р</w:t>
      </w:r>
      <w:r>
        <w:rPr>
          <w:rFonts w:ascii="Times New Roman" w:hAnsi="Times New Roman"/>
          <w:sz w:val="28"/>
          <w:szCs w:val="28"/>
          <w:vertAlign w:val="subscript"/>
        </w:rPr>
        <w:t>ГЭС</w:t>
      </w:r>
      <w:r>
        <w:rPr>
          <w:rFonts w:ascii="Times New Roman" w:hAnsi="Times New Roman"/>
          <w:sz w:val="28"/>
          <w:szCs w:val="28"/>
        </w:rPr>
        <w:t xml:space="preserve"> – стоимость МГЭС,</w:t>
      </w:r>
    </w:p>
    <w:p w14:paraId="5C416BCB" w14:textId="77777777" w:rsidR="008936DB" w:rsidRDefault="008936DB" w:rsidP="008936DB">
      <w:pPr>
        <w:spacing w:after="0" w:line="240" w:lineRule="auto"/>
        <w:ind w:firstLine="709"/>
        <w:rPr>
          <w:rFonts w:ascii="Times New Roman" w:hAnsi="Times New Roman"/>
          <w:sz w:val="28"/>
          <w:szCs w:val="28"/>
        </w:rPr>
      </w:pPr>
      <w:r>
        <w:rPr>
          <w:rFonts w:ascii="Times New Roman" w:hAnsi="Times New Roman"/>
          <w:sz w:val="28"/>
          <w:szCs w:val="28"/>
        </w:rPr>
        <w:t>Р</w:t>
      </w:r>
      <w:r>
        <w:rPr>
          <w:rFonts w:ascii="Times New Roman" w:hAnsi="Times New Roman"/>
          <w:sz w:val="28"/>
          <w:szCs w:val="28"/>
          <w:vertAlign w:val="subscript"/>
        </w:rPr>
        <w:t>ЛЭП</w:t>
      </w:r>
      <w:r>
        <w:rPr>
          <w:rFonts w:ascii="Times New Roman" w:hAnsi="Times New Roman"/>
          <w:sz w:val="28"/>
          <w:szCs w:val="28"/>
        </w:rPr>
        <w:t xml:space="preserve"> – стоимость ЛЭП,</w:t>
      </w:r>
    </w:p>
    <w:p w14:paraId="54D129E7" w14:textId="77777777" w:rsidR="008936DB" w:rsidRDefault="008936DB" w:rsidP="008936DB">
      <w:pPr>
        <w:spacing w:after="0" w:line="240" w:lineRule="auto"/>
        <w:ind w:firstLine="709"/>
        <w:rPr>
          <w:rFonts w:ascii="Times New Roman" w:hAnsi="Times New Roman"/>
          <w:sz w:val="28"/>
          <w:szCs w:val="28"/>
        </w:rPr>
      </w:pPr>
      <w:r>
        <w:rPr>
          <w:rFonts w:ascii="Times New Roman" w:hAnsi="Times New Roman"/>
          <w:sz w:val="28"/>
          <w:szCs w:val="28"/>
        </w:rPr>
        <w:t>Р</w:t>
      </w:r>
      <w:r>
        <w:rPr>
          <w:rFonts w:ascii="Times New Roman" w:hAnsi="Times New Roman"/>
          <w:sz w:val="28"/>
          <w:szCs w:val="28"/>
          <w:vertAlign w:val="subscript"/>
        </w:rPr>
        <w:t>потерь</w:t>
      </w:r>
      <w:r>
        <w:rPr>
          <w:rFonts w:ascii="Times New Roman" w:hAnsi="Times New Roman"/>
          <w:sz w:val="28"/>
          <w:szCs w:val="28"/>
        </w:rPr>
        <w:t xml:space="preserve"> – стоимость потерь электроэнергии в ЛЭП.</w:t>
      </w:r>
    </w:p>
    <w:p w14:paraId="774176FB" w14:textId="77777777" w:rsidR="008936DB" w:rsidRDefault="008936DB" w:rsidP="008936DB">
      <w:pPr>
        <w:spacing w:after="0" w:line="240" w:lineRule="auto"/>
        <w:jc w:val="both"/>
        <w:rPr>
          <w:rFonts w:ascii="Times New Roman" w:hAnsi="Times New Roman"/>
          <w:sz w:val="28"/>
          <w:szCs w:val="28"/>
        </w:rPr>
      </w:pPr>
      <w:r>
        <w:rPr>
          <w:rFonts w:ascii="Times New Roman" w:hAnsi="Times New Roman"/>
          <w:sz w:val="28"/>
          <w:szCs w:val="28"/>
        </w:rPr>
        <w:t>можно рассчитать радиус эффективности МГЭС в зависимости от их мощности, показанный для одного из конкретных случаев на рис. 1. Этот вопрос требует дальнейшего изучения.</w:t>
      </w:r>
    </w:p>
    <w:p w14:paraId="257E62E3" w14:textId="4B05DD1B" w:rsidR="008936DB" w:rsidRDefault="008936DB" w:rsidP="008936DB">
      <w:pPr>
        <w:spacing w:before="120" w:after="0" w:line="240" w:lineRule="auto"/>
        <w:ind w:firstLine="709"/>
        <w:jc w:val="both"/>
        <w:rPr>
          <w:rFonts w:ascii="Times New Roman" w:hAnsi="Times New Roman"/>
          <w:sz w:val="28"/>
          <w:szCs w:val="28"/>
        </w:rPr>
      </w:pPr>
      <w:r>
        <w:rPr>
          <w:rFonts w:ascii="Times New Roman" w:hAnsi="Times New Roman"/>
          <w:sz w:val="28"/>
          <w:szCs w:val="28"/>
        </w:rPr>
        <w:t>Среди других источников ВИЭ для Таджикистана интерес представляет, прежде всего, солнечная энергетика, но только для индивидуальных потребителей [6, 7]. Исследования таких маломощных солнечных ЭС проводятся в настоящее время НАН Республики Таджикистана.</w:t>
      </w:r>
    </w:p>
    <w:p w14:paraId="3B003C5C" w14:textId="13187050" w:rsidR="002C076B" w:rsidRDefault="002C076B" w:rsidP="008936DB">
      <w:pPr>
        <w:spacing w:before="120" w:after="0" w:line="240" w:lineRule="auto"/>
        <w:ind w:firstLine="709"/>
        <w:jc w:val="both"/>
        <w:rPr>
          <w:rFonts w:ascii="Times New Roman" w:hAnsi="Times New Roman"/>
          <w:sz w:val="28"/>
          <w:szCs w:val="28"/>
        </w:rPr>
      </w:pPr>
    </w:p>
    <w:p w14:paraId="2B996D34" w14:textId="37FF29F3" w:rsidR="002C076B" w:rsidRDefault="002C076B" w:rsidP="008936DB">
      <w:pPr>
        <w:spacing w:before="120" w:after="0" w:line="240" w:lineRule="auto"/>
        <w:ind w:firstLine="709"/>
        <w:jc w:val="both"/>
        <w:rPr>
          <w:rFonts w:ascii="Times New Roman" w:hAnsi="Times New Roman"/>
          <w:sz w:val="28"/>
          <w:szCs w:val="28"/>
        </w:rPr>
      </w:pPr>
    </w:p>
    <w:p w14:paraId="52F922BF" w14:textId="3AB6E090" w:rsidR="002C076B" w:rsidRDefault="002C076B" w:rsidP="008936DB">
      <w:pPr>
        <w:spacing w:before="120" w:after="0" w:line="240" w:lineRule="auto"/>
        <w:ind w:firstLine="709"/>
        <w:jc w:val="both"/>
        <w:rPr>
          <w:rFonts w:ascii="Times New Roman" w:hAnsi="Times New Roman"/>
          <w:sz w:val="28"/>
          <w:szCs w:val="28"/>
        </w:rPr>
      </w:pPr>
    </w:p>
    <w:p w14:paraId="14D1D2BA" w14:textId="508DD7F3" w:rsidR="002C076B" w:rsidRDefault="002C076B" w:rsidP="008936DB">
      <w:pPr>
        <w:spacing w:before="120" w:after="0" w:line="240" w:lineRule="auto"/>
        <w:ind w:firstLine="709"/>
        <w:jc w:val="both"/>
        <w:rPr>
          <w:rFonts w:ascii="Times New Roman" w:hAnsi="Times New Roman"/>
          <w:sz w:val="28"/>
          <w:szCs w:val="28"/>
        </w:rPr>
      </w:pPr>
    </w:p>
    <w:p w14:paraId="6CA26FD3" w14:textId="77777777" w:rsidR="002C076B" w:rsidRDefault="002C076B" w:rsidP="008936DB">
      <w:pPr>
        <w:spacing w:before="120" w:after="0" w:line="240" w:lineRule="auto"/>
        <w:ind w:firstLine="709"/>
        <w:jc w:val="both"/>
        <w:rPr>
          <w:rFonts w:ascii="Times New Roman" w:hAnsi="Times New Roman"/>
          <w:sz w:val="28"/>
          <w:szCs w:val="28"/>
        </w:rPr>
      </w:pPr>
    </w:p>
    <w:p w14:paraId="7CA460EC" w14:textId="77777777" w:rsidR="008936DB" w:rsidRDefault="008936DB" w:rsidP="008936DB">
      <w:pPr>
        <w:spacing w:after="0" w:line="240" w:lineRule="auto"/>
        <w:ind w:firstLine="709"/>
        <w:jc w:val="center"/>
        <w:rPr>
          <w:rFonts w:ascii="Times New Roman" w:hAnsi="Times New Roman"/>
          <w:b/>
          <w:bCs/>
          <w:sz w:val="28"/>
          <w:szCs w:val="28"/>
          <w:lang w:val="en-US"/>
        </w:rPr>
      </w:pPr>
      <w:r w:rsidRPr="008936DB">
        <w:rPr>
          <w:rFonts w:ascii="Times New Roman" w:hAnsi="Times New Roman"/>
          <w:b/>
          <w:bCs/>
          <w:sz w:val="28"/>
          <w:szCs w:val="28"/>
        </w:rPr>
        <w:lastRenderedPageBreak/>
        <w:br/>
      </w:r>
      <w:r>
        <w:rPr>
          <w:rFonts w:ascii="Times New Roman" w:hAnsi="Times New Roman"/>
          <w:b/>
          <w:bCs/>
          <w:sz w:val="28"/>
          <w:szCs w:val="28"/>
        </w:rPr>
        <w:t>Источники</w:t>
      </w:r>
    </w:p>
    <w:p w14:paraId="4927425B" w14:textId="77777777" w:rsidR="008936DB" w:rsidRDefault="008936DB" w:rsidP="008936DB">
      <w:pPr>
        <w:numPr>
          <w:ilvl w:val="0"/>
          <w:numId w:val="43"/>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Petrov G.N., Akhmedov Kh.M. Central Asia: Perspectives and Present Challenges. The conflict between hydropower and irrigation in the joint use of water resources of trans boundary rivers in the Aral sea basin // Nova Science Publishers, Inc. New York, 2018.  P. 37-158.</w:t>
      </w:r>
    </w:p>
    <w:p w14:paraId="02298A62" w14:textId="77777777" w:rsidR="008936DB" w:rsidRDefault="008936DB" w:rsidP="008936DB">
      <w:pPr>
        <w:numPr>
          <w:ilvl w:val="0"/>
          <w:numId w:val="43"/>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Siroshev V.S., Radchenko V.G., Petrov G.N. Damage of upstream cofferdam at Rogun hydroelectric project // Proceeding International Symposium on High Earth Rockfill Dams (Especially CFRD), China, Beijing, 1993 г.</w:t>
      </w:r>
    </w:p>
    <w:p w14:paraId="0EAE859B" w14:textId="77777777" w:rsidR="008936DB" w:rsidRDefault="008936DB" w:rsidP="008936DB">
      <w:pPr>
        <w:pStyle w:val="aff1"/>
        <w:numPr>
          <w:ilvl w:val="0"/>
          <w:numId w:val="43"/>
        </w:numPr>
        <w:ind w:left="0" w:firstLine="709"/>
        <w:jc w:val="both"/>
        <w:rPr>
          <w:rFonts w:ascii="Times New Roman" w:hAnsi="Times New Roman"/>
          <w:sz w:val="28"/>
          <w:szCs w:val="28"/>
          <w:lang w:val="en-US"/>
        </w:rPr>
      </w:pPr>
      <w:r>
        <w:rPr>
          <w:rFonts w:ascii="Times New Roman" w:hAnsi="Times New Roman"/>
          <w:sz w:val="28"/>
          <w:szCs w:val="28"/>
          <w:lang w:val="en-US"/>
        </w:rPr>
        <w:t xml:space="preserve">The International Journal on Hydropower &amp; Dams. 1997 World  Atlas </w:t>
      </w:r>
      <w:r>
        <w:rPr>
          <w:rFonts w:ascii="Times New Roman" w:hAnsi="Times New Roman"/>
          <w:sz w:val="28"/>
          <w:szCs w:val="28"/>
        </w:rPr>
        <w:t>а</w:t>
      </w:r>
      <w:r>
        <w:rPr>
          <w:rFonts w:ascii="Times New Roman" w:hAnsi="Times New Roman"/>
          <w:sz w:val="28"/>
          <w:szCs w:val="28"/>
          <w:lang w:val="en-US"/>
        </w:rPr>
        <w:t>nd Industry Guide</w:t>
      </w:r>
    </w:p>
    <w:p w14:paraId="58484109" w14:textId="77777777" w:rsidR="008936DB" w:rsidRDefault="008936DB" w:rsidP="008936DB">
      <w:pPr>
        <w:numPr>
          <w:ilvl w:val="0"/>
          <w:numId w:val="43"/>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Абдуллаева Ф.С., Баканин Г.В. Гидроэнергетические ресурсы Таджик</w:t>
      </w:r>
      <w:r>
        <w:rPr>
          <w:rFonts w:ascii="Times New Roman" w:hAnsi="Times New Roman"/>
          <w:sz w:val="28"/>
          <w:szCs w:val="28"/>
        </w:rPr>
        <w:softHyphen/>
        <w:t>ской ССР. Недра:</w:t>
      </w:r>
      <w:r>
        <w:rPr>
          <w:rFonts w:ascii="Times New Roman" w:hAnsi="Times New Roman"/>
          <w:sz w:val="28"/>
          <w:szCs w:val="28"/>
          <w:lang w:val="en-US"/>
        </w:rPr>
        <w:t xml:space="preserve"> </w:t>
      </w:r>
      <w:r>
        <w:rPr>
          <w:rFonts w:ascii="Times New Roman" w:hAnsi="Times New Roman"/>
          <w:sz w:val="28"/>
          <w:szCs w:val="28"/>
        </w:rPr>
        <w:t>Ленинград</w:t>
      </w:r>
      <w:r>
        <w:rPr>
          <w:rFonts w:ascii="Times New Roman" w:hAnsi="Times New Roman"/>
          <w:sz w:val="28"/>
          <w:szCs w:val="28"/>
          <w:lang w:val="en-US"/>
        </w:rPr>
        <w:t xml:space="preserve">, 1965 </w:t>
      </w:r>
      <w:r>
        <w:rPr>
          <w:rFonts w:ascii="Times New Roman" w:hAnsi="Times New Roman"/>
          <w:sz w:val="28"/>
          <w:szCs w:val="28"/>
        </w:rPr>
        <w:t>г</w:t>
      </w:r>
      <w:r>
        <w:rPr>
          <w:rFonts w:ascii="Times New Roman" w:hAnsi="Times New Roman"/>
          <w:sz w:val="28"/>
          <w:szCs w:val="28"/>
          <w:lang w:val="en-US"/>
        </w:rPr>
        <w:t>. 658</w:t>
      </w:r>
      <w:r>
        <w:rPr>
          <w:rFonts w:ascii="Times New Roman" w:hAnsi="Times New Roman"/>
          <w:sz w:val="28"/>
          <w:szCs w:val="28"/>
        </w:rPr>
        <w:t xml:space="preserve"> с</w:t>
      </w:r>
      <w:r>
        <w:rPr>
          <w:rFonts w:ascii="Times New Roman" w:hAnsi="Times New Roman"/>
          <w:sz w:val="28"/>
          <w:szCs w:val="28"/>
          <w:lang w:val="en-US"/>
        </w:rPr>
        <w:t>.</w:t>
      </w:r>
    </w:p>
    <w:p w14:paraId="66F3C9D0" w14:textId="77777777" w:rsidR="008936DB" w:rsidRDefault="008936DB" w:rsidP="008936DB">
      <w:pPr>
        <w:numPr>
          <w:ilvl w:val="0"/>
          <w:numId w:val="43"/>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Петров</w:t>
      </w:r>
      <w:r w:rsidRPr="008936DB">
        <w:rPr>
          <w:rFonts w:ascii="Times New Roman" w:hAnsi="Times New Roman"/>
          <w:sz w:val="28"/>
          <w:szCs w:val="28"/>
        </w:rPr>
        <w:t xml:space="preserve"> </w:t>
      </w:r>
      <w:r>
        <w:rPr>
          <w:rFonts w:ascii="Times New Roman" w:hAnsi="Times New Roman"/>
          <w:sz w:val="28"/>
          <w:szCs w:val="28"/>
        </w:rPr>
        <w:t>Г</w:t>
      </w:r>
      <w:r w:rsidRPr="008936DB">
        <w:rPr>
          <w:rFonts w:ascii="Times New Roman" w:hAnsi="Times New Roman"/>
          <w:sz w:val="28"/>
          <w:szCs w:val="28"/>
        </w:rPr>
        <w:t>.</w:t>
      </w:r>
      <w:r>
        <w:rPr>
          <w:rFonts w:ascii="Times New Roman" w:hAnsi="Times New Roman"/>
          <w:sz w:val="28"/>
          <w:szCs w:val="28"/>
        </w:rPr>
        <w:t>Н</w:t>
      </w:r>
      <w:r w:rsidRPr="008936DB">
        <w:rPr>
          <w:rFonts w:ascii="Times New Roman" w:hAnsi="Times New Roman"/>
          <w:sz w:val="28"/>
          <w:szCs w:val="28"/>
        </w:rPr>
        <w:t xml:space="preserve">., </w:t>
      </w:r>
      <w:r>
        <w:rPr>
          <w:rFonts w:ascii="Times New Roman" w:hAnsi="Times New Roman"/>
          <w:sz w:val="28"/>
          <w:szCs w:val="28"/>
        </w:rPr>
        <w:t>Ахмедов</w:t>
      </w:r>
      <w:r w:rsidRPr="008936DB">
        <w:rPr>
          <w:rFonts w:ascii="Times New Roman" w:hAnsi="Times New Roman"/>
          <w:sz w:val="28"/>
          <w:szCs w:val="28"/>
        </w:rPr>
        <w:t xml:space="preserve"> </w:t>
      </w:r>
      <w:r>
        <w:rPr>
          <w:rFonts w:ascii="Times New Roman" w:hAnsi="Times New Roman"/>
          <w:sz w:val="28"/>
          <w:szCs w:val="28"/>
        </w:rPr>
        <w:t>Х</w:t>
      </w:r>
      <w:r w:rsidRPr="008936DB">
        <w:rPr>
          <w:rFonts w:ascii="Times New Roman" w:hAnsi="Times New Roman"/>
          <w:sz w:val="28"/>
          <w:szCs w:val="28"/>
        </w:rPr>
        <w:t>.</w:t>
      </w:r>
      <w:r>
        <w:rPr>
          <w:rFonts w:ascii="Times New Roman" w:hAnsi="Times New Roman"/>
          <w:sz w:val="28"/>
          <w:szCs w:val="28"/>
        </w:rPr>
        <w:t>М</w:t>
      </w:r>
      <w:r w:rsidRPr="008936DB">
        <w:rPr>
          <w:rFonts w:ascii="Times New Roman" w:hAnsi="Times New Roman"/>
          <w:sz w:val="28"/>
          <w:szCs w:val="28"/>
        </w:rPr>
        <w:t xml:space="preserve">. // </w:t>
      </w:r>
      <w:r>
        <w:rPr>
          <w:rFonts w:ascii="Times New Roman" w:hAnsi="Times New Roman"/>
          <w:sz w:val="28"/>
          <w:szCs w:val="28"/>
        </w:rPr>
        <w:t>Малая</w:t>
      </w:r>
      <w:r w:rsidRPr="008936DB">
        <w:rPr>
          <w:rFonts w:ascii="Times New Roman" w:hAnsi="Times New Roman"/>
          <w:sz w:val="28"/>
          <w:szCs w:val="28"/>
        </w:rPr>
        <w:t xml:space="preserve"> </w:t>
      </w:r>
      <w:r>
        <w:rPr>
          <w:rFonts w:ascii="Times New Roman" w:hAnsi="Times New Roman"/>
          <w:sz w:val="28"/>
          <w:szCs w:val="28"/>
        </w:rPr>
        <w:t>гидроэнергетика</w:t>
      </w:r>
      <w:r w:rsidRPr="008936DB">
        <w:rPr>
          <w:rFonts w:ascii="Times New Roman" w:hAnsi="Times New Roman"/>
          <w:sz w:val="28"/>
          <w:szCs w:val="28"/>
        </w:rPr>
        <w:t xml:space="preserve"> </w:t>
      </w:r>
      <w:r>
        <w:rPr>
          <w:rFonts w:ascii="Times New Roman" w:hAnsi="Times New Roman"/>
          <w:sz w:val="28"/>
          <w:szCs w:val="28"/>
        </w:rPr>
        <w:t>Таджикистана</w:t>
      </w:r>
      <w:r w:rsidRPr="008936DB">
        <w:rPr>
          <w:rFonts w:ascii="Times New Roman" w:hAnsi="Times New Roman"/>
          <w:sz w:val="28"/>
          <w:szCs w:val="28"/>
        </w:rPr>
        <w:t xml:space="preserve">. </w:t>
      </w:r>
      <w:r>
        <w:rPr>
          <w:rFonts w:ascii="Times New Roman" w:hAnsi="Times New Roman"/>
          <w:sz w:val="28"/>
          <w:szCs w:val="28"/>
        </w:rPr>
        <w:t>Душанбе</w:t>
      </w:r>
      <w:r>
        <w:rPr>
          <w:rFonts w:ascii="Times New Roman" w:hAnsi="Times New Roman"/>
          <w:sz w:val="28"/>
          <w:szCs w:val="28"/>
          <w:lang w:val="en-US"/>
        </w:rPr>
        <w:t xml:space="preserve">. </w:t>
      </w:r>
      <w:r>
        <w:rPr>
          <w:rFonts w:ascii="Times New Roman" w:hAnsi="Times New Roman"/>
          <w:sz w:val="28"/>
          <w:szCs w:val="28"/>
        </w:rPr>
        <w:t>Дониш</w:t>
      </w:r>
      <w:r>
        <w:rPr>
          <w:rFonts w:ascii="Times New Roman" w:hAnsi="Times New Roman"/>
          <w:sz w:val="28"/>
          <w:szCs w:val="28"/>
          <w:lang w:val="en-US"/>
        </w:rPr>
        <w:t xml:space="preserve">. 2010 – 148 </w:t>
      </w:r>
      <w:r>
        <w:rPr>
          <w:rFonts w:ascii="Times New Roman" w:hAnsi="Times New Roman"/>
          <w:sz w:val="28"/>
          <w:szCs w:val="28"/>
        </w:rPr>
        <w:t>с</w:t>
      </w:r>
      <w:r>
        <w:rPr>
          <w:rFonts w:ascii="Times New Roman" w:hAnsi="Times New Roman"/>
          <w:sz w:val="28"/>
          <w:szCs w:val="28"/>
          <w:lang w:val="en-US"/>
        </w:rPr>
        <w:t xml:space="preserve">. </w:t>
      </w:r>
    </w:p>
    <w:p w14:paraId="31921EB5" w14:textId="77777777" w:rsidR="008936DB" w:rsidRDefault="008936DB" w:rsidP="008936DB">
      <w:pPr>
        <w:numPr>
          <w:ilvl w:val="0"/>
          <w:numId w:val="43"/>
        </w:numPr>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Лаврик А.Ю., Жуковский Ю.Л., Лаврик А.Ю., Булдыско А.Д.</w:t>
      </w:r>
      <w:r>
        <w:rPr>
          <w:rFonts w:ascii="Times New Roman" w:hAnsi="Times New Roman"/>
          <w:sz w:val="28"/>
          <w:szCs w:val="28"/>
        </w:rPr>
        <w:t xml:space="preserve"> // </w:t>
      </w:r>
      <w:r>
        <w:rPr>
          <w:rFonts w:ascii="Times New Roman" w:hAnsi="Times New Roman"/>
          <w:sz w:val="28"/>
          <w:szCs w:val="28"/>
          <w:shd w:val="clear" w:color="auto" w:fill="FFFFFF"/>
        </w:rPr>
        <w:t xml:space="preserve"> Особенности выбора оптимального состава ветро- солнечной электростанции с дизельными генераторами. </w:t>
      </w:r>
      <w:r>
        <w:rPr>
          <w:rFonts w:ascii="Times New Roman" w:hAnsi="Times New Roman"/>
          <w:iCs/>
          <w:sz w:val="28"/>
          <w:szCs w:val="28"/>
          <w:shd w:val="clear" w:color="auto" w:fill="FFFFFF"/>
        </w:rPr>
        <w:t>Известия высших учебных заведений. Проблемы энергетики</w:t>
      </w:r>
      <w:r>
        <w:rPr>
          <w:rFonts w:ascii="Times New Roman" w:hAnsi="Times New Roman"/>
          <w:sz w:val="28"/>
          <w:szCs w:val="28"/>
          <w:shd w:val="clear" w:color="auto" w:fill="FFFFFF"/>
        </w:rPr>
        <w:t>. 2020. Т. 22, №1. С. 10-17.</w:t>
      </w:r>
    </w:p>
    <w:p w14:paraId="4DB0E00B" w14:textId="77777777" w:rsidR="008936DB" w:rsidRDefault="008936DB" w:rsidP="008936DB">
      <w:pPr>
        <w:numPr>
          <w:ilvl w:val="0"/>
          <w:numId w:val="43"/>
        </w:numPr>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Сарыев К.А. </w:t>
      </w:r>
      <w:r>
        <w:rPr>
          <w:rFonts w:ascii="Times New Roman" w:hAnsi="Times New Roman"/>
          <w:sz w:val="28"/>
          <w:szCs w:val="28"/>
        </w:rPr>
        <w:t xml:space="preserve">// </w:t>
      </w:r>
      <w:r>
        <w:rPr>
          <w:rFonts w:ascii="Times New Roman" w:hAnsi="Times New Roman"/>
          <w:sz w:val="28"/>
          <w:szCs w:val="28"/>
          <w:shd w:val="clear" w:color="auto" w:fill="FFFFFF"/>
        </w:rPr>
        <w:t>Определение ветроэнергетических ресурсов в Туркменистане. </w:t>
      </w:r>
      <w:r>
        <w:rPr>
          <w:rFonts w:ascii="Times New Roman" w:hAnsi="Times New Roman"/>
          <w:iCs/>
          <w:sz w:val="28"/>
          <w:szCs w:val="28"/>
          <w:shd w:val="clear" w:color="auto" w:fill="FFFFFF"/>
        </w:rPr>
        <w:t>Известия высших учебных заведений</w:t>
      </w:r>
      <w:r>
        <w:rPr>
          <w:rFonts w:ascii="Times New Roman" w:hAnsi="Times New Roman"/>
          <w:i/>
          <w:iCs/>
          <w:sz w:val="28"/>
          <w:szCs w:val="28"/>
          <w:shd w:val="clear" w:color="auto" w:fill="FFFFFF"/>
        </w:rPr>
        <w:t xml:space="preserve">. </w:t>
      </w:r>
      <w:r>
        <w:rPr>
          <w:rFonts w:ascii="Times New Roman" w:hAnsi="Times New Roman"/>
          <w:iCs/>
          <w:sz w:val="28"/>
          <w:szCs w:val="28"/>
          <w:shd w:val="clear" w:color="auto" w:fill="FFFFFF"/>
        </w:rPr>
        <w:t>Проблемы энергетики</w:t>
      </w:r>
      <w:r>
        <w:rPr>
          <w:rFonts w:ascii="Times New Roman" w:hAnsi="Times New Roman"/>
          <w:sz w:val="28"/>
          <w:szCs w:val="28"/>
          <w:shd w:val="clear" w:color="auto" w:fill="FFFFFF"/>
        </w:rPr>
        <w:t>. 2020. Т. 22 №6 С. 143-154.</w:t>
      </w:r>
      <w:r>
        <w:rPr>
          <w:rFonts w:ascii="Times New Roman" w:hAnsi="Times New Roman"/>
          <w:sz w:val="28"/>
          <w:szCs w:val="28"/>
        </w:rPr>
        <w:t xml:space="preserve"> </w:t>
      </w:r>
    </w:p>
    <w:p w14:paraId="158FDB1E" w14:textId="2EA8D6BB" w:rsidR="008936DB" w:rsidRPr="002C076B" w:rsidRDefault="008936DB" w:rsidP="008936DB">
      <w:pPr>
        <w:numPr>
          <w:ilvl w:val="0"/>
          <w:numId w:val="43"/>
        </w:numPr>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Городнов А.Г. </w:t>
      </w:r>
      <w:r>
        <w:rPr>
          <w:rFonts w:ascii="Times New Roman" w:hAnsi="Times New Roman"/>
          <w:sz w:val="28"/>
          <w:szCs w:val="28"/>
        </w:rPr>
        <w:t>// </w:t>
      </w:r>
      <w:r>
        <w:rPr>
          <w:rFonts w:ascii="Times New Roman" w:hAnsi="Times New Roman"/>
          <w:sz w:val="28"/>
          <w:szCs w:val="28"/>
          <w:shd w:val="clear" w:color="auto" w:fill="FFFFFF"/>
        </w:rPr>
        <w:t xml:space="preserve">Построение энергоэффективных электротехни-ческих комплексов с автономной системой электроснабжения // </w:t>
      </w:r>
      <w:r>
        <w:rPr>
          <w:rFonts w:ascii="Times New Roman" w:hAnsi="Times New Roman"/>
          <w:iCs/>
          <w:sz w:val="28"/>
          <w:szCs w:val="28"/>
          <w:shd w:val="clear" w:color="auto" w:fill="FFFFFF"/>
        </w:rPr>
        <w:t>Известия высших учебных заведений</w:t>
      </w:r>
      <w:r>
        <w:rPr>
          <w:rFonts w:ascii="Times New Roman" w:hAnsi="Times New Roman"/>
          <w:i/>
          <w:iCs/>
          <w:sz w:val="28"/>
          <w:szCs w:val="28"/>
          <w:shd w:val="clear" w:color="auto" w:fill="FFFFFF"/>
        </w:rPr>
        <w:t>.</w:t>
      </w:r>
      <w:r>
        <w:rPr>
          <w:rFonts w:ascii="Times New Roman" w:hAnsi="Times New Roman"/>
          <w:iCs/>
          <w:sz w:val="28"/>
          <w:szCs w:val="28"/>
          <w:shd w:val="clear" w:color="auto" w:fill="FFFFFF"/>
        </w:rPr>
        <w:t xml:space="preserve"> Проблемы энергетики</w:t>
      </w:r>
      <w:r>
        <w:rPr>
          <w:rFonts w:ascii="Times New Roman" w:hAnsi="Times New Roman"/>
          <w:sz w:val="28"/>
          <w:szCs w:val="28"/>
          <w:shd w:val="clear" w:color="auto" w:fill="FFFFFF"/>
        </w:rPr>
        <w:t>. 2020. Т. 22 №4 С. 64-78.</w:t>
      </w:r>
    </w:p>
    <w:p w14:paraId="1E429F20" w14:textId="77777777" w:rsidR="002C076B" w:rsidRDefault="002C076B" w:rsidP="002C076B">
      <w:pPr>
        <w:spacing w:after="0" w:line="240" w:lineRule="auto"/>
        <w:ind w:left="709"/>
        <w:jc w:val="both"/>
        <w:rPr>
          <w:rFonts w:ascii="Times New Roman" w:hAnsi="Times New Roman"/>
          <w:sz w:val="28"/>
          <w:szCs w:val="28"/>
        </w:rPr>
      </w:pPr>
    </w:p>
    <w:p w14:paraId="4AD5CE90" w14:textId="77777777" w:rsidR="008936DB" w:rsidRDefault="008936DB" w:rsidP="00B37918">
      <w:pPr>
        <w:spacing w:after="0" w:line="240" w:lineRule="atLeast"/>
        <w:ind w:firstLine="567"/>
        <w:jc w:val="both"/>
        <w:rPr>
          <w:rFonts w:ascii="Times New Roman" w:hAnsi="Times New Roman"/>
          <w:sz w:val="28"/>
          <w:szCs w:val="28"/>
        </w:rPr>
      </w:pPr>
    </w:p>
    <w:p w14:paraId="07623ACA" w14:textId="77777777" w:rsidR="00E902FB" w:rsidRDefault="00EF0B60" w:rsidP="00B37918">
      <w:pPr>
        <w:spacing w:after="0" w:line="240" w:lineRule="atLeast"/>
        <w:ind w:firstLine="567"/>
        <w:jc w:val="both"/>
        <w:rPr>
          <w:rFonts w:ascii="Times New Roman" w:hAnsi="Times New Roman"/>
          <w:sz w:val="24"/>
          <w:szCs w:val="32"/>
        </w:rPr>
      </w:pPr>
      <w:r w:rsidRPr="008B251E">
        <w:rPr>
          <w:rFonts w:ascii="Times New Roman" w:hAnsi="Times New Roman"/>
          <w:sz w:val="24"/>
          <w:szCs w:val="32"/>
        </w:rPr>
        <w:t>УДК 621.311</w:t>
      </w:r>
    </w:p>
    <w:p w14:paraId="5E760E01" w14:textId="77777777" w:rsidR="00714A0E" w:rsidRPr="008B251E" w:rsidRDefault="00714A0E" w:rsidP="00B37918">
      <w:pPr>
        <w:spacing w:after="0" w:line="240" w:lineRule="atLeast"/>
        <w:ind w:firstLine="567"/>
        <w:jc w:val="both"/>
        <w:rPr>
          <w:rFonts w:ascii="Times New Roman" w:hAnsi="Times New Roman"/>
          <w:sz w:val="24"/>
          <w:szCs w:val="32"/>
        </w:rPr>
      </w:pPr>
    </w:p>
    <w:p w14:paraId="72042629" w14:textId="77777777" w:rsidR="00EF0B60" w:rsidRPr="00E920B6" w:rsidRDefault="00EF0B60" w:rsidP="0063433B">
      <w:pPr>
        <w:pStyle w:val="1"/>
        <w:spacing w:before="0" w:line="240" w:lineRule="atLeast"/>
        <w:jc w:val="center"/>
        <w:rPr>
          <w:rFonts w:ascii="Times New Roman" w:hAnsi="Times New Roman"/>
          <w:b/>
          <w:bCs/>
          <w:color w:val="000000"/>
          <w:sz w:val="28"/>
        </w:rPr>
      </w:pPr>
      <w:bookmarkStart w:id="14" w:name="_Toc69728503"/>
      <w:r w:rsidRPr="00E920B6">
        <w:rPr>
          <w:rFonts w:ascii="Times New Roman" w:hAnsi="Times New Roman"/>
          <w:b/>
          <w:bCs/>
          <w:color w:val="000000"/>
          <w:sz w:val="28"/>
        </w:rPr>
        <w:t>МОДЕЛИРОВАНИЕ ЗАКОНОВ ИЗМЕНЕНИЯ ТЕХНИЧЕСКИХ ХАРАКТЕРИСТИК АВТОМАТИЧЕСКИХ ВЫКЛЮЧАТЕЛЕЙ РАЗЛИЧНЫХ ЗАВОДОВ-ИЗГОТОВИТЕЛЕЙ</w:t>
      </w:r>
      <w:bookmarkEnd w:id="14"/>
    </w:p>
    <w:p w14:paraId="2438DF05" w14:textId="77777777" w:rsidR="00E6256C" w:rsidRDefault="00E6256C" w:rsidP="0063433B">
      <w:pPr>
        <w:pStyle w:val="af0"/>
        <w:spacing w:line="240" w:lineRule="atLeast"/>
        <w:jc w:val="center"/>
        <w:rPr>
          <w:rFonts w:ascii="Times New Roman" w:hAnsi="Times New Roman"/>
          <w:sz w:val="24"/>
          <w:szCs w:val="24"/>
        </w:rPr>
      </w:pPr>
    </w:p>
    <w:p w14:paraId="34D07A7D" w14:textId="77777777" w:rsidR="00EF0B60" w:rsidRPr="008B251E" w:rsidRDefault="00EF0B60" w:rsidP="0063433B">
      <w:pPr>
        <w:pStyle w:val="af0"/>
        <w:spacing w:line="240" w:lineRule="atLeast"/>
        <w:jc w:val="center"/>
        <w:rPr>
          <w:rFonts w:ascii="Times New Roman" w:hAnsi="Times New Roman"/>
          <w:sz w:val="24"/>
          <w:szCs w:val="24"/>
        </w:rPr>
      </w:pPr>
      <w:r w:rsidRPr="008B251E">
        <w:rPr>
          <w:rFonts w:ascii="Times New Roman" w:hAnsi="Times New Roman"/>
          <w:sz w:val="24"/>
          <w:szCs w:val="24"/>
        </w:rPr>
        <w:t>Грачёва Елена Ивановна, Муханова Полина Петровна</w:t>
      </w:r>
    </w:p>
    <w:p w14:paraId="3CF7E5AD" w14:textId="77777777" w:rsidR="00EF0B60" w:rsidRPr="008B251E" w:rsidRDefault="00EF0B60" w:rsidP="0063433B">
      <w:pPr>
        <w:suppressAutoHyphens/>
        <w:spacing w:after="0" w:line="240" w:lineRule="atLeast"/>
        <w:jc w:val="center"/>
        <w:rPr>
          <w:rFonts w:ascii="Times New Roman" w:hAnsi="Times New Roman"/>
          <w:color w:val="000000"/>
          <w:sz w:val="24"/>
          <w:szCs w:val="24"/>
          <w:lang w:eastAsia="zh-CN"/>
        </w:rPr>
      </w:pPr>
      <w:r w:rsidRPr="008B251E">
        <w:rPr>
          <w:rFonts w:ascii="Times New Roman" w:hAnsi="Times New Roman"/>
          <w:color w:val="000000"/>
          <w:sz w:val="24"/>
          <w:szCs w:val="24"/>
          <w:lang w:eastAsia="zh-CN"/>
        </w:rPr>
        <w:t>ФГБОУ ВО «КГЭУ», г. Казань</w:t>
      </w:r>
      <w:r w:rsidRPr="008B251E">
        <w:rPr>
          <w:sz w:val="24"/>
          <w:szCs w:val="24"/>
        </w:rPr>
        <w:br/>
      </w:r>
      <w:r w:rsidRPr="007E4759">
        <w:rPr>
          <w:rStyle w:val="a5"/>
          <w:rFonts w:ascii="Times New Roman" w:hAnsi="Times New Roman"/>
          <w:color w:val="000000" w:themeColor="text1"/>
          <w:sz w:val="24"/>
          <w:szCs w:val="24"/>
          <w:u w:val="none"/>
        </w:rPr>
        <w:t>grachieva.i@bk.ru</w:t>
      </w:r>
      <w:r w:rsidRPr="007E4759">
        <w:rPr>
          <w:sz w:val="24"/>
          <w:szCs w:val="24"/>
        </w:rPr>
        <w:t xml:space="preserve">, </w:t>
      </w:r>
      <w:r w:rsidRPr="007E4759">
        <w:rPr>
          <w:rStyle w:val="a5"/>
          <w:rFonts w:ascii="Times New Roman" w:hAnsi="Times New Roman"/>
          <w:color w:val="000000" w:themeColor="text1"/>
          <w:sz w:val="24"/>
          <w:szCs w:val="24"/>
          <w:u w:val="none"/>
          <w:lang w:val="en-US" w:eastAsia="zh-CN"/>
        </w:rPr>
        <w:t>muhanova</w:t>
      </w:r>
      <w:r w:rsidRPr="007E4759">
        <w:rPr>
          <w:rStyle w:val="a5"/>
          <w:rFonts w:ascii="Times New Roman" w:hAnsi="Times New Roman"/>
          <w:color w:val="000000" w:themeColor="text1"/>
          <w:sz w:val="24"/>
          <w:szCs w:val="24"/>
          <w:u w:val="none"/>
          <w:lang w:eastAsia="zh-CN"/>
        </w:rPr>
        <w:t>-</w:t>
      </w:r>
      <w:r w:rsidRPr="007E4759">
        <w:rPr>
          <w:rStyle w:val="a5"/>
          <w:rFonts w:ascii="Times New Roman" w:hAnsi="Times New Roman"/>
          <w:color w:val="000000" w:themeColor="text1"/>
          <w:sz w:val="24"/>
          <w:szCs w:val="24"/>
          <w:u w:val="none"/>
          <w:lang w:val="en-US" w:eastAsia="zh-CN"/>
        </w:rPr>
        <w:t>polina</w:t>
      </w:r>
      <w:r w:rsidRPr="007E4759">
        <w:rPr>
          <w:rStyle w:val="a5"/>
          <w:rFonts w:ascii="Times New Roman" w:hAnsi="Times New Roman"/>
          <w:color w:val="000000" w:themeColor="text1"/>
          <w:sz w:val="24"/>
          <w:szCs w:val="24"/>
          <w:u w:val="none"/>
          <w:lang w:eastAsia="zh-CN"/>
        </w:rPr>
        <w:t>@</w:t>
      </w:r>
      <w:r w:rsidRPr="007E4759">
        <w:rPr>
          <w:rStyle w:val="a5"/>
          <w:rFonts w:ascii="Times New Roman" w:hAnsi="Times New Roman"/>
          <w:color w:val="000000" w:themeColor="text1"/>
          <w:sz w:val="24"/>
          <w:szCs w:val="24"/>
          <w:u w:val="none"/>
          <w:lang w:val="en-US" w:eastAsia="zh-CN"/>
        </w:rPr>
        <w:t>mail</w:t>
      </w:r>
      <w:r w:rsidRPr="007E4759">
        <w:rPr>
          <w:rStyle w:val="a5"/>
          <w:rFonts w:ascii="Times New Roman" w:hAnsi="Times New Roman"/>
          <w:color w:val="000000" w:themeColor="text1"/>
          <w:sz w:val="24"/>
          <w:szCs w:val="24"/>
          <w:u w:val="none"/>
          <w:lang w:eastAsia="zh-CN"/>
        </w:rPr>
        <w:t>.</w:t>
      </w:r>
      <w:r w:rsidRPr="007E4759">
        <w:rPr>
          <w:rStyle w:val="a5"/>
          <w:rFonts w:ascii="Times New Roman" w:hAnsi="Times New Roman"/>
          <w:color w:val="000000" w:themeColor="text1"/>
          <w:sz w:val="24"/>
          <w:szCs w:val="24"/>
          <w:u w:val="none"/>
          <w:lang w:val="en-US" w:eastAsia="zh-CN"/>
        </w:rPr>
        <w:t>ru</w:t>
      </w:r>
    </w:p>
    <w:p w14:paraId="0D32F6A4" w14:textId="77777777" w:rsidR="00EF0B60" w:rsidRPr="00426314" w:rsidRDefault="00EF0B60" w:rsidP="00B37918">
      <w:pPr>
        <w:suppressAutoHyphens/>
        <w:spacing w:after="0" w:line="240" w:lineRule="atLeast"/>
        <w:ind w:firstLine="567"/>
        <w:jc w:val="both"/>
        <w:rPr>
          <w:rFonts w:ascii="Times New Roman" w:hAnsi="Times New Roman"/>
          <w:color w:val="000000"/>
          <w:sz w:val="28"/>
          <w:szCs w:val="28"/>
          <w:lang w:eastAsia="zh-CN"/>
        </w:rPr>
      </w:pPr>
    </w:p>
    <w:p w14:paraId="772CAE6B" w14:textId="77777777" w:rsidR="00EF0B60" w:rsidRPr="00770ED5" w:rsidRDefault="00DC6021" w:rsidP="00426314">
      <w:pPr>
        <w:spacing w:after="0" w:line="240" w:lineRule="auto"/>
        <w:ind w:firstLine="567"/>
        <w:jc w:val="both"/>
        <w:rPr>
          <w:rFonts w:ascii="Times New Roman" w:hAnsi="Times New Roman"/>
          <w:sz w:val="24"/>
          <w:szCs w:val="32"/>
        </w:rPr>
      </w:pPr>
      <w:r w:rsidRPr="001223F2">
        <w:rPr>
          <w:rFonts w:ascii="Times New Roman" w:hAnsi="Times New Roman"/>
          <w:b/>
          <w:sz w:val="24"/>
          <w:szCs w:val="24"/>
        </w:rPr>
        <w:t>Аннотация:</w:t>
      </w:r>
      <w:r w:rsidR="00EF0B60" w:rsidRPr="00770ED5">
        <w:rPr>
          <w:rFonts w:ascii="Times New Roman" w:hAnsi="Times New Roman"/>
          <w:sz w:val="24"/>
          <w:szCs w:val="32"/>
        </w:rPr>
        <w:t xml:space="preserve">В статье рассматриваются технические характеристики и критерии выбора параметров эффективности функционирования низковольтных электрических аппаратов различных фирм-производителей: </w:t>
      </w:r>
      <w:r w:rsidR="00EF0B60" w:rsidRPr="00770ED5">
        <w:rPr>
          <w:rFonts w:ascii="Times New Roman" w:hAnsi="Times New Roman"/>
          <w:sz w:val="24"/>
          <w:szCs w:val="32"/>
          <w:lang w:val="en-US"/>
        </w:rPr>
        <w:t>IEK</w:t>
      </w:r>
      <w:r w:rsidR="00EF0B60" w:rsidRPr="00770ED5">
        <w:rPr>
          <w:rFonts w:ascii="Times New Roman" w:hAnsi="Times New Roman"/>
          <w:sz w:val="24"/>
          <w:szCs w:val="32"/>
        </w:rPr>
        <w:t xml:space="preserve">, Контактор, </w:t>
      </w:r>
      <w:r w:rsidR="00EF0B60" w:rsidRPr="00770ED5">
        <w:rPr>
          <w:rFonts w:ascii="Times New Roman" w:hAnsi="Times New Roman"/>
          <w:sz w:val="24"/>
          <w:szCs w:val="32"/>
          <w:lang w:val="en-US"/>
        </w:rPr>
        <w:t>DEKraft</w:t>
      </w:r>
      <w:r w:rsidR="00EF0B60" w:rsidRPr="00770ED5">
        <w:rPr>
          <w:rFonts w:ascii="Times New Roman" w:hAnsi="Times New Roman"/>
          <w:sz w:val="24"/>
          <w:szCs w:val="32"/>
        </w:rPr>
        <w:t xml:space="preserve">, Legrand, ABB, </w:t>
      </w:r>
      <w:r w:rsidR="00EF0B60" w:rsidRPr="00770ED5">
        <w:rPr>
          <w:rFonts w:ascii="Times New Roman" w:hAnsi="Times New Roman"/>
          <w:sz w:val="24"/>
          <w:szCs w:val="32"/>
          <w:lang w:val="en-US"/>
        </w:rPr>
        <w:t>Schneiderelectric</w:t>
      </w:r>
      <w:r w:rsidR="00EF0B60" w:rsidRPr="00770ED5">
        <w:rPr>
          <w:rFonts w:ascii="Times New Roman" w:hAnsi="Times New Roman"/>
          <w:sz w:val="24"/>
          <w:szCs w:val="32"/>
        </w:rPr>
        <w:t xml:space="preserve">, </w:t>
      </w:r>
      <w:r w:rsidR="00EF0B60" w:rsidRPr="00770ED5">
        <w:rPr>
          <w:rFonts w:ascii="Times New Roman" w:hAnsi="Times New Roman"/>
          <w:sz w:val="24"/>
          <w:szCs w:val="32"/>
          <w:lang w:val="en-US"/>
        </w:rPr>
        <w:t>Chint</w:t>
      </w:r>
      <w:r w:rsidR="00EF0B60" w:rsidRPr="00770ED5">
        <w:rPr>
          <w:rFonts w:ascii="Times New Roman" w:hAnsi="Times New Roman"/>
          <w:sz w:val="24"/>
          <w:szCs w:val="32"/>
        </w:rPr>
        <w:t>.</w:t>
      </w:r>
    </w:p>
    <w:p w14:paraId="082C2B99" w14:textId="77777777" w:rsidR="00EF0B60" w:rsidRPr="00770ED5" w:rsidRDefault="00EF0B60" w:rsidP="00B37918">
      <w:pPr>
        <w:spacing w:after="0" w:line="240" w:lineRule="atLeast"/>
        <w:ind w:firstLine="567"/>
        <w:jc w:val="both"/>
        <w:rPr>
          <w:rFonts w:ascii="Times New Roman" w:hAnsi="Times New Roman"/>
          <w:sz w:val="24"/>
          <w:szCs w:val="32"/>
        </w:rPr>
      </w:pPr>
      <w:r w:rsidRPr="00770ED5">
        <w:rPr>
          <w:rFonts w:ascii="Times New Roman" w:hAnsi="Times New Roman"/>
          <w:sz w:val="24"/>
          <w:szCs w:val="32"/>
        </w:rPr>
        <w:t xml:space="preserve">Проведён сравнительный анализ эксплуатационных параметров и стоимостных показателей автоматических выключателей различных типов и заводов-изготовителей. </w:t>
      </w:r>
    </w:p>
    <w:p w14:paraId="21912F47" w14:textId="77777777" w:rsidR="00EF0B60" w:rsidRPr="00770ED5" w:rsidRDefault="00EF0B60" w:rsidP="00B37918">
      <w:pPr>
        <w:spacing w:after="0" w:line="240" w:lineRule="atLeast"/>
        <w:ind w:firstLine="567"/>
        <w:jc w:val="both"/>
        <w:rPr>
          <w:rFonts w:ascii="Times New Roman" w:hAnsi="Times New Roman"/>
          <w:sz w:val="24"/>
          <w:szCs w:val="32"/>
        </w:rPr>
      </w:pPr>
      <w:r w:rsidRPr="00770ED5">
        <w:rPr>
          <w:rFonts w:ascii="Times New Roman" w:hAnsi="Times New Roman"/>
          <w:sz w:val="24"/>
          <w:szCs w:val="32"/>
        </w:rPr>
        <w:lastRenderedPageBreak/>
        <w:t>Составлены аппроксимирующие модели функциональных зависимостей изменения потерь мощности в контактных системах низковольтных аппаратов на примере автоматических выключателей. Рассчитано значение среднеквадратического отклонения для аппроксимирующих функций и определены аппроксимирующие функции с наименьшим среднеквадратическим отклонением. Установлено, что при аппроксимации наиболее точной является логарифмическая функция.</w:t>
      </w:r>
    </w:p>
    <w:p w14:paraId="59CF6E17" w14:textId="7CDF4445" w:rsidR="00496CBB" w:rsidRDefault="00EF0B60" w:rsidP="008936DB">
      <w:pPr>
        <w:spacing w:after="0" w:line="240" w:lineRule="atLeast"/>
        <w:ind w:firstLine="567"/>
        <w:jc w:val="both"/>
        <w:rPr>
          <w:rFonts w:ascii="Times New Roman" w:hAnsi="Times New Roman"/>
          <w:sz w:val="24"/>
          <w:szCs w:val="32"/>
        </w:rPr>
      </w:pPr>
      <w:r w:rsidRPr="00770ED5">
        <w:rPr>
          <w:rFonts w:ascii="Times New Roman" w:hAnsi="Times New Roman"/>
          <w:b/>
          <w:bCs/>
          <w:color w:val="000000"/>
          <w:sz w:val="24"/>
          <w:szCs w:val="32"/>
          <w:lang w:eastAsia="zh-CN"/>
        </w:rPr>
        <w:t xml:space="preserve">Ключевые слова: </w:t>
      </w:r>
      <w:r w:rsidRPr="00770ED5">
        <w:rPr>
          <w:rFonts w:ascii="Times New Roman" w:hAnsi="Times New Roman"/>
          <w:sz w:val="24"/>
          <w:szCs w:val="32"/>
        </w:rPr>
        <w:t>автоматический выключатель, потери мощности на полюс, среднее квадратическое отклонение, аппроксимирующая функция.</w:t>
      </w:r>
    </w:p>
    <w:p w14:paraId="1C4B0D5F" w14:textId="77777777" w:rsidR="002C076B" w:rsidRPr="008936DB" w:rsidRDefault="002C076B" w:rsidP="008936DB">
      <w:pPr>
        <w:spacing w:after="0" w:line="240" w:lineRule="atLeast"/>
        <w:ind w:firstLine="567"/>
        <w:jc w:val="both"/>
        <w:rPr>
          <w:rFonts w:ascii="Times New Roman" w:hAnsi="Times New Roman"/>
          <w:sz w:val="24"/>
          <w:szCs w:val="32"/>
        </w:rPr>
      </w:pPr>
    </w:p>
    <w:p w14:paraId="05BF4426" w14:textId="77777777" w:rsidR="00EF0B60" w:rsidRPr="00770ED5" w:rsidRDefault="00EF0B60" w:rsidP="0063433B">
      <w:pPr>
        <w:spacing w:after="0" w:line="240" w:lineRule="atLeast"/>
        <w:jc w:val="center"/>
        <w:rPr>
          <w:rFonts w:ascii="Times New Roman" w:hAnsi="Times New Roman"/>
          <w:b/>
          <w:bCs/>
          <w:color w:val="000000"/>
          <w:sz w:val="28"/>
          <w:szCs w:val="32"/>
          <w:lang w:val="en-US" w:eastAsia="zh-CN"/>
        </w:rPr>
      </w:pPr>
      <w:r w:rsidRPr="00770ED5">
        <w:rPr>
          <w:rFonts w:ascii="Times New Roman" w:hAnsi="Times New Roman"/>
          <w:b/>
          <w:bCs/>
          <w:color w:val="000000"/>
          <w:sz w:val="28"/>
          <w:szCs w:val="32"/>
          <w:lang w:val="en-US" w:eastAsia="zh-CN"/>
        </w:rPr>
        <w:t>SIMULATION OF LAWS OF CHANGE IN TECHNICAL CHARACTERISTICS OF CIRCUIT BREAKERS OF VARIOUS MANUFACTURERS</w:t>
      </w:r>
    </w:p>
    <w:p w14:paraId="15A6067A" w14:textId="77777777" w:rsidR="00EF0B60" w:rsidRPr="001D52FE" w:rsidRDefault="00EF0B60" w:rsidP="0063433B">
      <w:pPr>
        <w:suppressAutoHyphens/>
        <w:spacing w:after="0" w:line="240" w:lineRule="atLeast"/>
        <w:jc w:val="center"/>
        <w:rPr>
          <w:rFonts w:ascii="Times New Roman" w:hAnsi="Times New Roman"/>
          <w:b/>
          <w:color w:val="000000"/>
          <w:sz w:val="32"/>
          <w:szCs w:val="32"/>
          <w:lang w:val="en-US" w:eastAsia="zh-CN"/>
        </w:rPr>
      </w:pPr>
    </w:p>
    <w:p w14:paraId="1D53314B" w14:textId="77777777" w:rsidR="00EF0B60" w:rsidRDefault="00EF0B60" w:rsidP="0063433B">
      <w:pPr>
        <w:suppressAutoHyphens/>
        <w:spacing w:after="0" w:line="240" w:lineRule="atLeast"/>
        <w:jc w:val="center"/>
        <w:rPr>
          <w:rFonts w:ascii="Times New Roman" w:hAnsi="Times New Roman"/>
          <w:color w:val="000000"/>
          <w:sz w:val="24"/>
          <w:szCs w:val="32"/>
          <w:lang w:val="en-US" w:eastAsia="zh-CN"/>
        </w:rPr>
      </w:pPr>
      <w:r w:rsidRPr="00770ED5">
        <w:rPr>
          <w:rFonts w:ascii="Times New Roman" w:hAnsi="Times New Roman"/>
          <w:color w:val="000000"/>
          <w:sz w:val="24"/>
          <w:szCs w:val="32"/>
          <w:lang w:val="en-US" w:eastAsia="zh-CN"/>
        </w:rPr>
        <w:t>Gracheva Elena Ivanovna, Mukhanova Polina Petrovna</w:t>
      </w:r>
    </w:p>
    <w:p w14:paraId="1B96BBDA" w14:textId="77777777" w:rsidR="00DC6021" w:rsidRPr="007E4759" w:rsidRDefault="00DC6021" w:rsidP="0063433B">
      <w:pPr>
        <w:suppressAutoHyphens/>
        <w:spacing w:after="0" w:line="240" w:lineRule="atLeast"/>
        <w:jc w:val="center"/>
        <w:rPr>
          <w:rFonts w:ascii="Times New Roman" w:hAnsi="Times New Roman"/>
          <w:color w:val="000000"/>
          <w:sz w:val="24"/>
          <w:szCs w:val="32"/>
          <w:lang w:val="en-US" w:eastAsia="zh-CN"/>
        </w:rPr>
      </w:pPr>
      <w:r w:rsidRPr="007E4759">
        <w:rPr>
          <w:rStyle w:val="a5"/>
          <w:rFonts w:ascii="Times New Roman" w:hAnsi="Times New Roman"/>
          <w:color w:val="000000" w:themeColor="text1"/>
          <w:sz w:val="24"/>
          <w:szCs w:val="24"/>
          <w:u w:val="none"/>
          <w:lang w:val="en-US"/>
        </w:rPr>
        <w:t>grachieva.i@bk.ru</w:t>
      </w:r>
      <w:r w:rsidRPr="007E4759">
        <w:rPr>
          <w:sz w:val="24"/>
          <w:szCs w:val="24"/>
          <w:lang w:val="en-US"/>
        </w:rPr>
        <w:t xml:space="preserve">, </w:t>
      </w:r>
      <w:r w:rsidRPr="007E4759">
        <w:rPr>
          <w:rStyle w:val="a5"/>
          <w:rFonts w:ascii="Times New Roman" w:hAnsi="Times New Roman"/>
          <w:color w:val="000000" w:themeColor="text1"/>
          <w:sz w:val="24"/>
          <w:szCs w:val="24"/>
          <w:u w:val="none"/>
          <w:lang w:val="en-US" w:eastAsia="zh-CN"/>
        </w:rPr>
        <w:t>muhanova-polina@mail.ru</w:t>
      </w:r>
    </w:p>
    <w:p w14:paraId="00B1571E" w14:textId="77777777" w:rsidR="00EF0B60" w:rsidRPr="00770ED5" w:rsidRDefault="00EF0B60" w:rsidP="00B37918">
      <w:pPr>
        <w:suppressAutoHyphens/>
        <w:spacing w:after="0" w:line="240" w:lineRule="atLeast"/>
        <w:ind w:firstLine="567"/>
        <w:jc w:val="center"/>
        <w:rPr>
          <w:rFonts w:ascii="Times New Roman" w:hAnsi="Times New Roman"/>
          <w:color w:val="000000"/>
          <w:sz w:val="24"/>
          <w:szCs w:val="32"/>
          <w:lang w:val="en-US" w:eastAsia="zh-CN"/>
        </w:rPr>
      </w:pPr>
    </w:p>
    <w:p w14:paraId="2E67C0DD" w14:textId="77777777" w:rsidR="00EF0B60" w:rsidRPr="00770ED5" w:rsidRDefault="00DC6021" w:rsidP="00B37918">
      <w:pPr>
        <w:spacing w:after="0" w:line="240" w:lineRule="atLeast"/>
        <w:ind w:firstLine="567"/>
        <w:jc w:val="both"/>
        <w:rPr>
          <w:rFonts w:ascii="Times New Roman" w:hAnsi="Times New Roman"/>
          <w:color w:val="000000"/>
          <w:sz w:val="24"/>
          <w:szCs w:val="32"/>
          <w:lang w:val="en-US" w:eastAsia="zh-CN"/>
        </w:rPr>
      </w:pPr>
      <w:r w:rsidRPr="00E14DA1">
        <w:rPr>
          <w:rFonts w:ascii="Times New Roman" w:hAnsi="Times New Roman"/>
          <w:b/>
          <w:sz w:val="24"/>
          <w:szCs w:val="28"/>
          <w:lang w:val="en-US"/>
        </w:rPr>
        <w:t>Annotation</w:t>
      </w:r>
      <w:r w:rsidRPr="00DC6021">
        <w:rPr>
          <w:rFonts w:ascii="Times New Roman" w:hAnsi="Times New Roman"/>
          <w:b/>
          <w:sz w:val="24"/>
          <w:szCs w:val="28"/>
          <w:lang w:val="en-US"/>
        </w:rPr>
        <w:t>:</w:t>
      </w:r>
      <w:r w:rsidR="00EF0B60" w:rsidRPr="00770ED5">
        <w:rPr>
          <w:rFonts w:ascii="Times New Roman" w:hAnsi="Times New Roman"/>
          <w:color w:val="000000"/>
          <w:sz w:val="24"/>
          <w:szCs w:val="32"/>
          <w:lang w:val="en-US" w:eastAsia="zh-CN"/>
        </w:rPr>
        <w:t>The article discusses the technical characteristics and criteria for choosing the parameters of the efficiency of the functioning of low-voltage electrical devices of various manufacturers: Legrand, ABB, Schneider electric, Chint, IEK, Contactor, DEKraft.</w:t>
      </w:r>
    </w:p>
    <w:p w14:paraId="5D5EA325" w14:textId="77777777" w:rsidR="00EF0B60" w:rsidRPr="00770ED5" w:rsidRDefault="00EF0B60" w:rsidP="00B37918">
      <w:pPr>
        <w:spacing w:after="0" w:line="240" w:lineRule="atLeast"/>
        <w:ind w:firstLine="567"/>
        <w:jc w:val="both"/>
        <w:rPr>
          <w:rFonts w:ascii="Times New Roman" w:hAnsi="Times New Roman"/>
          <w:color w:val="000000"/>
          <w:sz w:val="24"/>
          <w:szCs w:val="32"/>
          <w:lang w:val="en-US" w:eastAsia="zh-CN"/>
        </w:rPr>
      </w:pPr>
      <w:r w:rsidRPr="00770ED5">
        <w:rPr>
          <w:rFonts w:ascii="Times New Roman" w:hAnsi="Times New Roman"/>
          <w:color w:val="000000"/>
          <w:sz w:val="24"/>
          <w:szCs w:val="32"/>
          <w:lang w:val="en-US" w:eastAsia="zh-CN"/>
        </w:rPr>
        <w:t>A comparative analysis of the operating parameters and cost indicators of circuit breakers of various types and manufacturers is carried out.</w:t>
      </w:r>
    </w:p>
    <w:p w14:paraId="12A5A503" w14:textId="77777777" w:rsidR="00EF0B60" w:rsidRPr="00770ED5" w:rsidRDefault="00EF0B60" w:rsidP="00B37918">
      <w:pPr>
        <w:spacing w:after="0" w:line="240" w:lineRule="atLeast"/>
        <w:ind w:firstLine="567"/>
        <w:jc w:val="both"/>
        <w:rPr>
          <w:rFonts w:ascii="Times New Roman" w:hAnsi="Times New Roman"/>
          <w:color w:val="000000"/>
          <w:sz w:val="24"/>
          <w:szCs w:val="32"/>
          <w:lang w:val="en-US" w:eastAsia="zh-CN"/>
        </w:rPr>
      </w:pPr>
      <w:r w:rsidRPr="00770ED5">
        <w:rPr>
          <w:rFonts w:ascii="Times New Roman" w:hAnsi="Times New Roman"/>
          <w:color w:val="000000"/>
          <w:sz w:val="24"/>
          <w:szCs w:val="32"/>
          <w:lang w:val="en-US" w:eastAsia="zh-CN"/>
        </w:rPr>
        <w:t>Approximating models of functional dependences of changes in power losses in contact systems of low-voltage devices have been compiled using the example of automatic switches. The value of the standard deviation for the approximating functions is calculated and the approximating functions with the smallest standard deviation are determined. It was found that the logarithmic function is the most accurate for approximation.</w:t>
      </w:r>
    </w:p>
    <w:p w14:paraId="77B828B9" w14:textId="77777777" w:rsidR="00EF0B60" w:rsidRPr="00770ED5" w:rsidRDefault="00EF0B60" w:rsidP="00B37918">
      <w:pPr>
        <w:suppressAutoHyphens/>
        <w:spacing w:after="0" w:line="240" w:lineRule="atLeast"/>
        <w:ind w:firstLine="567"/>
        <w:jc w:val="both"/>
        <w:rPr>
          <w:rFonts w:ascii="Times New Roman" w:hAnsi="Times New Roman"/>
          <w:b/>
          <w:color w:val="000000"/>
          <w:sz w:val="24"/>
          <w:szCs w:val="32"/>
          <w:lang w:val="en-US" w:eastAsia="zh-CN"/>
        </w:rPr>
      </w:pPr>
      <w:r w:rsidRPr="00770ED5">
        <w:rPr>
          <w:rFonts w:ascii="Times New Roman" w:hAnsi="Times New Roman"/>
          <w:b/>
          <w:color w:val="000000"/>
          <w:sz w:val="24"/>
          <w:szCs w:val="32"/>
          <w:lang w:val="en-US" w:eastAsia="zh-CN"/>
        </w:rPr>
        <w:t xml:space="preserve">Keywords: </w:t>
      </w:r>
      <w:r w:rsidRPr="00770ED5">
        <w:rPr>
          <w:rFonts w:ascii="Times New Roman" w:hAnsi="Times New Roman"/>
          <w:color w:val="000000"/>
          <w:sz w:val="24"/>
          <w:szCs w:val="32"/>
          <w:lang w:val="en-US" w:eastAsia="zh-CN"/>
        </w:rPr>
        <w:t>circuit breaker, power loss per pole, standard deviation, approximating function.</w:t>
      </w:r>
    </w:p>
    <w:p w14:paraId="6EFF29BB" w14:textId="77777777" w:rsidR="00EF0B60" w:rsidRPr="001D52FE" w:rsidRDefault="00EF0B60" w:rsidP="00B37918">
      <w:pPr>
        <w:pStyle w:val="af0"/>
        <w:spacing w:line="240" w:lineRule="atLeast"/>
        <w:ind w:firstLine="567"/>
        <w:jc w:val="center"/>
        <w:rPr>
          <w:rFonts w:ascii="Times New Roman" w:hAnsi="Times New Roman"/>
          <w:sz w:val="32"/>
          <w:szCs w:val="32"/>
          <w:lang w:val="en-US"/>
        </w:rPr>
      </w:pPr>
    </w:p>
    <w:p w14:paraId="4DF0D3C2" w14:textId="77777777" w:rsidR="00EF0B60" w:rsidRPr="009A6BD8" w:rsidRDefault="00EF0B60" w:rsidP="00B37918">
      <w:pPr>
        <w:tabs>
          <w:tab w:val="left" w:pos="2411"/>
        </w:tabs>
        <w:spacing w:after="0" w:line="240" w:lineRule="atLeast"/>
        <w:ind w:firstLine="567"/>
        <w:jc w:val="both"/>
        <w:rPr>
          <w:rFonts w:ascii="Times New Roman" w:hAnsi="Times New Roman"/>
          <w:sz w:val="28"/>
          <w:szCs w:val="32"/>
        </w:rPr>
      </w:pPr>
      <w:r w:rsidRPr="009A6BD8">
        <w:rPr>
          <w:rFonts w:ascii="Times New Roman" w:hAnsi="Times New Roman"/>
          <w:sz w:val="28"/>
          <w:szCs w:val="32"/>
        </w:rPr>
        <w:t xml:space="preserve">Низковольтные коммутационные аппараты являются одним из основных средств электрификации и автоматизации промышленного производства и технологических процессов. Практически вся электроэнергия (после возможных ее преобразований) распределяется и доводится непосредственно до потребителя с помощью низковольтных аппаратов. Коммутационные аппараты предназначены для формирования схем питания электроприемников, выполнения защитных функций при аварийных ситуациях. Таким образом, низковольтные аппараты являются важнейшей частью практически всех объектов электроснабжения промышленности и быта. В связи с этим предъявляются соответствующие требования к их характеристикам и качеству. </w:t>
      </w:r>
    </w:p>
    <w:p w14:paraId="2AF897D0" w14:textId="77777777" w:rsidR="00EF0B60" w:rsidRPr="009A6BD8" w:rsidRDefault="00EF0B60" w:rsidP="00B37918">
      <w:pPr>
        <w:tabs>
          <w:tab w:val="left" w:pos="2411"/>
        </w:tabs>
        <w:spacing w:after="0" w:line="240" w:lineRule="atLeast"/>
        <w:ind w:firstLine="567"/>
        <w:jc w:val="both"/>
        <w:rPr>
          <w:rFonts w:ascii="Times New Roman" w:hAnsi="Times New Roman"/>
          <w:sz w:val="28"/>
          <w:szCs w:val="32"/>
        </w:rPr>
      </w:pPr>
      <w:r w:rsidRPr="009A6BD8">
        <w:rPr>
          <w:rFonts w:ascii="Times New Roman" w:hAnsi="Times New Roman"/>
          <w:sz w:val="28"/>
          <w:szCs w:val="32"/>
        </w:rPr>
        <w:t xml:space="preserve">Некоторые виды низковольтных коммутационных аппаратов представляют собой весьма сложную техническую систему, главным требованием к которой является нормальное функционирование в соответствии с конкретным назначением. Общее положение, </w:t>
      </w:r>
      <w:r w:rsidRPr="009A6BD8">
        <w:rPr>
          <w:rFonts w:ascii="Times New Roman" w:hAnsi="Times New Roman"/>
          <w:sz w:val="28"/>
          <w:szCs w:val="32"/>
        </w:rPr>
        <w:lastRenderedPageBreak/>
        <w:t>определяющее функциональную пригодность аппарата, предполагает удовлетворение в процессе его эксплуатации заранее установленных и совершенно определенных критериальных требований, причем по содержанию и жесткости они могут сильно различаться в зависимости от типа аппарата, режимов и условий его эксплуатации.</w:t>
      </w:r>
    </w:p>
    <w:p w14:paraId="6EB2D5E9" w14:textId="064CA432" w:rsidR="00EF0B60" w:rsidRPr="002C076B" w:rsidRDefault="00EF0B60" w:rsidP="002C076B">
      <w:pPr>
        <w:tabs>
          <w:tab w:val="left" w:pos="2411"/>
        </w:tabs>
        <w:spacing w:after="0" w:line="240" w:lineRule="atLeast"/>
        <w:ind w:firstLine="567"/>
        <w:jc w:val="both"/>
        <w:rPr>
          <w:rFonts w:ascii="Times New Roman" w:hAnsi="Times New Roman"/>
          <w:sz w:val="28"/>
          <w:szCs w:val="32"/>
        </w:rPr>
      </w:pPr>
      <w:r w:rsidRPr="009A6BD8">
        <w:rPr>
          <w:rFonts w:ascii="Times New Roman" w:hAnsi="Times New Roman"/>
          <w:sz w:val="28"/>
          <w:szCs w:val="32"/>
        </w:rPr>
        <w:t>В данной работе рассмотрим отечественные и зарубежные фирмы-производители автоматических выключателей, сравним модели с аналогичными характеристиками по ценовой категории. Результаты исследований сведём в таблицу 1 и таблицу 2.</w:t>
      </w:r>
    </w:p>
    <w:p w14:paraId="5DC53059" w14:textId="77777777" w:rsidR="00F735E0" w:rsidRDefault="00F735E0" w:rsidP="00B37918">
      <w:pPr>
        <w:tabs>
          <w:tab w:val="left" w:pos="2411"/>
        </w:tabs>
        <w:spacing w:after="0" w:line="240" w:lineRule="atLeast"/>
        <w:ind w:firstLine="567"/>
        <w:jc w:val="both"/>
        <w:rPr>
          <w:rFonts w:ascii="Times New Roman" w:hAnsi="Times New Roman"/>
          <w:sz w:val="32"/>
          <w:szCs w:val="32"/>
        </w:rPr>
      </w:pPr>
    </w:p>
    <w:p w14:paraId="70DCA4F7" w14:textId="77777777" w:rsidR="00EF0B60" w:rsidRDefault="00EF0B60" w:rsidP="00B37918">
      <w:pPr>
        <w:spacing w:after="0" w:line="240" w:lineRule="atLeast"/>
        <w:ind w:firstLine="567"/>
        <w:jc w:val="right"/>
        <w:rPr>
          <w:rFonts w:ascii="Times New Roman" w:hAnsi="Times New Roman"/>
          <w:sz w:val="24"/>
          <w:szCs w:val="24"/>
        </w:rPr>
      </w:pPr>
      <w:r>
        <w:rPr>
          <w:rFonts w:ascii="Times New Roman" w:hAnsi="Times New Roman"/>
          <w:sz w:val="24"/>
          <w:szCs w:val="24"/>
        </w:rPr>
        <w:t xml:space="preserve">Таблица 1 </w:t>
      </w:r>
    </w:p>
    <w:p w14:paraId="5BB18161" w14:textId="77777777" w:rsidR="00EF0B60" w:rsidRDefault="00EF0B60" w:rsidP="00B37918">
      <w:pPr>
        <w:spacing w:after="0" w:line="240" w:lineRule="atLeast"/>
        <w:ind w:firstLine="567"/>
        <w:jc w:val="center"/>
        <w:rPr>
          <w:rFonts w:ascii="Times New Roman" w:hAnsi="Times New Roman"/>
          <w:sz w:val="24"/>
          <w:szCs w:val="24"/>
        </w:rPr>
      </w:pPr>
      <w:r w:rsidRPr="00714A0E">
        <w:rPr>
          <w:rFonts w:ascii="Times New Roman" w:hAnsi="Times New Roman"/>
          <w:sz w:val="24"/>
          <w:szCs w:val="24"/>
        </w:rPr>
        <w:t>Автоматические выключатели российских заводов-изготовителей</w:t>
      </w:r>
    </w:p>
    <w:p w14:paraId="43BD4493" w14:textId="77777777" w:rsidR="00426314" w:rsidRPr="00714A0E" w:rsidRDefault="00426314" w:rsidP="00B37918">
      <w:pPr>
        <w:spacing w:after="0" w:line="240" w:lineRule="atLeast"/>
        <w:ind w:firstLine="567"/>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177"/>
        <w:gridCol w:w="1984"/>
        <w:gridCol w:w="2097"/>
        <w:gridCol w:w="1632"/>
      </w:tblGrid>
      <w:tr w:rsidR="00621320" w:rsidRPr="00621320" w14:paraId="24E9226F" w14:textId="77777777" w:rsidTr="00E902FB">
        <w:trPr>
          <w:jc w:val="center"/>
        </w:trPr>
        <w:tc>
          <w:tcPr>
            <w:tcW w:w="2261" w:type="dxa"/>
          </w:tcPr>
          <w:p w14:paraId="4EFC892D"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Производитель</w:t>
            </w:r>
          </w:p>
          <w:p w14:paraId="49277204" w14:textId="77777777" w:rsidR="00EF0B60" w:rsidRPr="00621320" w:rsidRDefault="00EF0B60" w:rsidP="00426314">
            <w:pPr>
              <w:spacing w:after="0" w:line="240" w:lineRule="atLeast"/>
              <w:jc w:val="right"/>
              <w:rPr>
                <w:rFonts w:ascii="Times New Roman" w:eastAsia="Times New Roman" w:hAnsi="Times New Roman"/>
                <w:sz w:val="24"/>
                <w:szCs w:val="24"/>
                <w:lang w:eastAsia="ru-RU"/>
              </w:rPr>
            </w:pPr>
          </w:p>
        </w:tc>
        <w:tc>
          <w:tcPr>
            <w:tcW w:w="1253" w:type="dxa"/>
          </w:tcPr>
          <w:p w14:paraId="094DE829"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Модель</w:t>
            </w:r>
          </w:p>
        </w:tc>
        <w:tc>
          <w:tcPr>
            <w:tcW w:w="2124" w:type="dxa"/>
          </w:tcPr>
          <w:p w14:paraId="0CD0252B"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 xml:space="preserve">Номинальный ток, </w:t>
            </w:r>
          </w:p>
        </w:tc>
        <w:tc>
          <w:tcPr>
            <w:tcW w:w="2246" w:type="dxa"/>
          </w:tcPr>
          <w:p w14:paraId="282EA5E9"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Мех./эл. изностойкость, циклов</w:t>
            </w:r>
          </w:p>
        </w:tc>
        <w:tc>
          <w:tcPr>
            <w:tcW w:w="1744" w:type="dxa"/>
          </w:tcPr>
          <w:p w14:paraId="209F9378"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Стоимость, руб.</w:t>
            </w:r>
          </w:p>
        </w:tc>
      </w:tr>
      <w:tr w:rsidR="00621320" w:rsidRPr="00621320" w14:paraId="4C3EA97D" w14:textId="77777777" w:rsidTr="00E902FB">
        <w:trPr>
          <w:jc w:val="center"/>
        </w:trPr>
        <w:tc>
          <w:tcPr>
            <w:tcW w:w="2261" w:type="dxa"/>
          </w:tcPr>
          <w:p w14:paraId="1EDACCE0"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Контактор</w:t>
            </w:r>
          </w:p>
        </w:tc>
        <w:tc>
          <w:tcPr>
            <w:tcW w:w="1253" w:type="dxa"/>
          </w:tcPr>
          <w:p w14:paraId="4AF26AF7"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ВА47-063Про</w:t>
            </w:r>
          </w:p>
        </w:tc>
        <w:tc>
          <w:tcPr>
            <w:tcW w:w="2124" w:type="dxa"/>
          </w:tcPr>
          <w:p w14:paraId="50FE6B68"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1; 2; 3; 4; 6; 10; 16; 20; 25; 32; 40; 50; 63</w:t>
            </w:r>
          </w:p>
        </w:tc>
        <w:tc>
          <w:tcPr>
            <w:tcW w:w="2246" w:type="dxa"/>
          </w:tcPr>
          <w:p w14:paraId="4B6B6147"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10000/4000</w:t>
            </w:r>
          </w:p>
        </w:tc>
        <w:tc>
          <w:tcPr>
            <w:tcW w:w="1744" w:type="dxa"/>
          </w:tcPr>
          <w:p w14:paraId="717FBB3B"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365-559</w:t>
            </w:r>
          </w:p>
        </w:tc>
      </w:tr>
      <w:tr w:rsidR="00621320" w:rsidRPr="00621320" w14:paraId="404C67E5" w14:textId="77777777" w:rsidTr="00E902FB">
        <w:trPr>
          <w:jc w:val="center"/>
        </w:trPr>
        <w:tc>
          <w:tcPr>
            <w:tcW w:w="2261" w:type="dxa"/>
          </w:tcPr>
          <w:p w14:paraId="1AF8FF59"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val="en-US" w:eastAsia="ru-RU"/>
              </w:rPr>
              <w:t>IEK</w:t>
            </w:r>
          </w:p>
        </w:tc>
        <w:tc>
          <w:tcPr>
            <w:tcW w:w="1253" w:type="dxa"/>
          </w:tcPr>
          <w:p w14:paraId="5D68B220"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ВА47-29</w:t>
            </w:r>
          </w:p>
        </w:tc>
        <w:tc>
          <w:tcPr>
            <w:tcW w:w="2124" w:type="dxa"/>
          </w:tcPr>
          <w:p w14:paraId="148669B1"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0,5; 1; 1,6; 2; 2,5; 3; 4; 5; 6; 8; 10; 13; 16; 20; 25; 32; 40; 50; 63</w:t>
            </w:r>
          </w:p>
        </w:tc>
        <w:tc>
          <w:tcPr>
            <w:tcW w:w="2246" w:type="dxa"/>
          </w:tcPr>
          <w:p w14:paraId="03916CA4"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20000/6000</w:t>
            </w:r>
          </w:p>
        </w:tc>
        <w:tc>
          <w:tcPr>
            <w:tcW w:w="1744" w:type="dxa"/>
          </w:tcPr>
          <w:p w14:paraId="7D019209"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116-208</w:t>
            </w:r>
          </w:p>
        </w:tc>
      </w:tr>
      <w:tr w:rsidR="00621320" w:rsidRPr="00621320" w14:paraId="0C8CDE11" w14:textId="77777777" w:rsidTr="00E902FB">
        <w:trPr>
          <w:jc w:val="center"/>
        </w:trPr>
        <w:tc>
          <w:tcPr>
            <w:tcW w:w="2261" w:type="dxa"/>
          </w:tcPr>
          <w:p w14:paraId="4E3A8326" w14:textId="77777777" w:rsidR="00EF0B60" w:rsidRPr="00621320" w:rsidRDefault="00EF0B60" w:rsidP="00426314">
            <w:pPr>
              <w:spacing w:after="0" w:line="240" w:lineRule="atLeast"/>
              <w:jc w:val="center"/>
              <w:rPr>
                <w:rFonts w:ascii="Times New Roman" w:eastAsia="Times New Roman" w:hAnsi="Times New Roman"/>
                <w:sz w:val="24"/>
                <w:szCs w:val="24"/>
                <w:lang w:val="en-US" w:eastAsia="ru-RU"/>
              </w:rPr>
            </w:pPr>
            <w:r w:rsidRPr="00621320">
              <w:rPr>
                <w:rFonts w:ascii="Times New Roman" w:eastAsia="Times New Roman" w:hAnsi="Times New Roman"/>
                <w:sz w:val="24"/>
                <w:szCs w:val="24"/>
                <w:lang w:val="en-US" w:eastAsia="ru-RU"/>
              </w:rPr>
              <w:t>DEKraft</w:t>
            </w:r>
          </w:p>
        </w:tc>
        <w:tc>
          <w:tcPr>
            <w:tcW w:w="1253" w:type="dxa"/>
          </w:tcPr>
          <w:p w14:paraId="35C6232B"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ВА-101</w:t>
            </w:r>
          </w:p>
        </w:tc>
        <w:tc>
          <w:tcPr>
            <w:tcW w:w="2124" w:type="dxa"/>
          </w:tcPr>
          <w:p w14:paraId="0D4004B6"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1; 2; 3; 4; 5; 6;</w:t>
            </w:r>
            <w:r w:rsidRPr="00621320">
              <w:rPr>
                <w:rFonts w:ascii="Times New Roman" w:eastAsia="Times New Roman" w:hAnsi="Times New Roman"/>
                <w:b/>
                <w:bCs/>
                <w:sz w:val="24"/>
                <w:szCs w:val="24"/>
                <w:lang w:eastAsia="ru-RU"/>
              </w:rPr>
              <w:t> </w:t>
            </w:r>
            <w:r w:rsidRPr="00621320">
              <w:rPr>
                <w:rFonts w:ascii="Times New Roman" w:eastAsia="Times New Roman" w:hAnsi="Times New Roman"/>
                <w:sz w:val="24"/>
                <w:szCs w:val="24"/>
                <w:lang w:eastAsia="ru-RU"/>
              </w:rPr>
              <w:t>8; 10; 13; 16; 20; 25; 32; 40; 50; 63</w:t>
            </w:r>
          </w:p>
        </w:tc>
        <w:tc>
          <w:tcPr>
            <w:tcW w:w="2246" w:type="dxa"/>
          </w:tcPr>
          <w:p w14:paraId="6C0176A8"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25000/6000</w:t>
            </w:r>
          </w:p>
        </w:tc>
        <w:tc>
          <w:tcPr>
            <w:tcW w:w="1744" w:type="dxa"/>
          </w:tcPr>
          <w:p w14:paraId="0F32023F" w14:textId="77777777" w:rsidR="00EF0B60" w:rsidRPr="00621320" w:rsidRDefault="00EF0B60" w:rsidP="00426314">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119-161</w:t>
            </w:r>
          </w:p>
        </w:tc>
      </w:tr>
    </w:tbl>
    <w:p w14:paraId="132FE7FA" w14:textId="77777777" w:rsidR="007E4759" w:rsidRDefault="007E4759" w:rsidP="00B37918">
      <w:pPr>
        <w:spacing w:after="0" w:line="240" w:lineRule="atLeast"/>
        <w:ind w:firstLine="567"/>
        <w:rPr>
          <w:rFonts w:ascii="Times New Roman" w:hAnsi="Times New Roman"/>
          <w:sz w:val="24"/>
          <w:szCs w:val="24"/>
        </w:rPr>
      </w:pPr>
    </w:p>
    <w:p w14:paraId="2FE32555" w14:textId="77777777" w:rsidR="00F735E0" w:rsidRDefault="00F735E0" w:rsidP="00B37918">
      <w:pPr>
        <w:spacing w:after="0" w:line="240" w:lineRule="atLeast"/>
        <w:ind w:firstLine="567"/>
        <w:jc w:val="right"/>
        <w:rPr>
          <w:rFonts w:ascii="Times New Roman" w:hAnsi="Times New Roman"/>
          <w:sz w:val="24"/>
          <w:szCs w:val="24"/>
        </w:rPr>
      </w:pPr>
    </w:p>
    <w:p w14:paraId="2469E626" w14:textId="77777777" w:rsidR="00F735E0" w:rsidRDefault="00F735E0" w:rsidP="002C076B">
      <w:pPr>
        <w:spacing w:after="0" w:line="240" w:lineRule="atLeast"/>
        <w:rPr>
          <w:rFonts w:ascii="Times New Roman" w:hAnsi="Times New Roman"/>
          <w:sz w:val="24"/>
          <w:szCs w:val="24"/>
        </w:rPr>
      </w:pPr>
    </w:p>
    <w:p w14:paraId="0DAF117B" w14:textId="77777777" w:rsidR="00EF0B60" w:rsidRDefault="00EF0B60" w:rsidP="00B37918">
      <w:pPr>
        <w:spacing w:after="0" w:line="240" w:lineRule="atLeast"/>
        <w:ind w:firstLine="567"/>
        <w:jc w:val="right"/>
        <w:rPr>
          <w:rFonts w:ascii="Times New Roman" w:hAnsi="Times New Roman"/>
          <w:sz w:val="24"/>
          <w:szCs w:val="24"/>
        </w:rPr>
      </w:pPr>
      <w:r>
        <w:rPr>
          <w:rFonts w:ascii="Times New Roman" w:hAnsi="Times New Roman"/>
          <w:sz w:val="24"/>
          <w:szCs w:val="24"/>
        </w:rPr>
        <w:t xml:space="preserve">Таблица 2 </w:t>
      </w:r>
    </w:p>
    <w:p w14:paraId="103E4EB7" w14:textId="77777777" w:rsidR="00EF0B60" w:rsidRDefault="00EF0B60" w:rsidP="00B37918">
      <w:pPr>
        <w:spacing w:after="0" w:line="240" w:lineRule="atLeast"/>
        <w:ind w:firstLine="567"/>
        <w:jc w:val="center"/>
        <w:rPr>
          <w:rFonts w:ascii="Times New Roman" w:hAnsi="Times New Roman"/>
          <w:sz w:val="24"/>
          <w:szCs w:val="24"/>
        </w:rPr>
      </w:pPr>
      <w:r w:rsidRPr="00714A0E">
        <w:rPr>
          <w:rFonts w:ascii="Times New Roman" w:hAnsi="Times New Roman"/>
          <w:sz w:val="24"/>
          <w:szCs w:val="24"/>
        </w:rPr>
        <w:t>Автоматические выключатели зарубежных заводов-изготовителей</w:t>
      </w:r>
    </w:p>
    <w:p w14:paraId="415E6A58" w14:textId="77777777" w:rsidR="00426314" w:rsidRPr="00714A0E" w:rsidRDefault="00426314" w:rsidP="00B37918">
      <w:pPr>
        <w:spacing w:after="0" w:line="240" w:lineRule="atLeast"/>
        <w:ind w:firstLine="567"/>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652"/>
        <w:gridCol w:w="1844"/>
        <w:gridCol w:w="1871"/>
        <w:gridCol w:w="1761"/>
      </w:tblGrid>
      <w:tr w:rsidR="00621320" w:rsidRPr="00621320" w14:paraId="3AE2AF1F" w14:textId="77777777" w:rsidTr="00E902FB">
        <w:trPr>
          <w:jc w:val="center"/>
        </w:trPr>
        <w:tc>
          <w:tcPr>
            <w:tcW w:w="1914" w:type="dxa"/>
          </w:tcPr>
          <w:p w14:paraId="5E227DB8"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Производитель</w:t>
            </w:r>
          </w:p>
        </w:tc>
        <w:tc>
          <w:tcPr>
            <w:tcW w:w="1914" w:type="dxa"/>
          </w:tcPr>
          <w:p w14:paraId="6C3DEE2F"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Модель</w:t>
            </w:r>
          </w:p>
        </w:tc>
        <w:tc>
          <w:tcPr>
            <w:tcW w:w="1914" w:type="dxa"/>
          </w:tcPr>
          <w:p w14:paraId="1EE761F5"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 xml:space="preserve">Номинальный ток, </w:t>
            </w:r>
            <m:oMath>
              <m:sSub>
                <m:sSubPr>
                  <m:ctrlPr>
                    <w:rPr>
                      <w:rFonts w:ascii="Cambria Math" w:eastAsia="Times New Roman" w:hAnsi="Cambria Math"/>
                      <w:i/>
                      <w:sz w:val="24"/>
                      <w:szCs w:val="24"/>
                      <w:lang w:eastAsia="ru-RU"/>
                    </w:rPr>
                  </m:ctrlPr>
                </m:sSubPr>
                <m:e>
                  <m:r>
                    <w:rPr>
                      <w:rFonts w:ascii="Cambria Math" w:hAnsi="Cambria Math"/>
                      <w:sz w:val="24"/>
                      <w:szCs w:val="24"/>
                      <w:lang w:val="en-US"/>
                    </w:rPr>
                    <m:t>I</m:t>
                  </m:r>
                  <m:ctrlPr>
                    <w:rPr>
                      <w:rFonts w:ascii="Cambria Math" w:hAnsi="Cambria Math"/>
                      <w:i/>
                      <w:sz w:val="24"/>
                      <w:szCs w:val="24"/>
                    </w:rPr>
                  </m:ctrlPr>
                </m:e>
                <m:sub>
                  <m:r>
                    <w:rPr>
                      <w:rFonts w:ascii="Cambria Math" w:hAnsi="Cambria Math"/>
                      <w:sz w:val="24"/>
                      <w:szCs w:val="24"/>
                    </w:rPr>
                    <m:t>n</m:t>
                  </m:r>
                  <m:ctrlPr>
                    <w:rPr>
                      <w:rFonts w:ascii="Cambria Math" w:hAnsi="Cambria Math"/>
                      <w:i/>
                      <w:sz w:val="24"/>
                      <w:szCs w:val="24"/>
                    </w:rPr>
                  </m:ctrlPr>
                </m:sub>
              </m:sSub>
              <m:r>
                <w:rPr>
                  <w:rFonts w:ascii="Cambria Math" w:hAnsi="Cambria Math"/>
                  <w:sz w:val="24"/>
                  <w:szCs w:val="24"/>
                </w:rPr>
                <m:t>,А</m:t>
              </m:r>
            </m:oMath>
          </w:p>
        </w:tc>
        <w:tc>
          <w:tcPr>
            <w:tcW w:w="1914" w:type="dxa"/>
          </w:tcPr>
          <w:p w14:paraId="2DA5C899"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Мех</w:t>
            </w:r>
            <w:r w:rsidRPr="0063433B">
              <w:rPr>
                <w:rFonts w:ascii="Times New Roman" w:eastAsia="Times New Roman" w:hAnsi="Times New Roman"/>
                <w:sz w:val="24"/>
                <w:szCs w:val="24"/>
                <w:lang w:val="en-US" w:eastAsia="ru-RU"/>
              </w:rPr>
              <w:t>./</w:t>
            </w:r>
            <w:r w:rsidRPr="0063433B">
              <w:rPr>
                <w:rFonts w:ascii="Times New Roman" w:eastAsia="Times New Roman" w:hAnsi="Times New Roman"/>
                <w:sz w:val="24"/>
                <w:szCs w:val="24"/>
                <w:lang w:eastAsia="ru-RU"/>
              </w:rPr>
              <w:t xml:space="preserve"> эл. изностойкость, циклов</w:t>
            </w:r>
          </w:p>
        </w:tc>
        <w:tc>
          <w:tcPr>
            <w:tcW w:w="1915" w:type="dxa"/>
          </w:tcPr>
          <w:p w14:paraId="4C0D7231"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eastAsia="ru-RU"/>
              </w:rPr>
              <w:t>Стоимость</w:t>
            </w:r>
            <w:r w:rsidRPr="0063433B">
              <w:rPr>
                <w:rFonts w:ascii="Times New Roman" w:eastAsia="Times New Roman" w:hAnsi="Times New Roman"/>
                <w:sz w:val="24"/>
                <w:szCs w:val="24"/>
                <w:lang w:val="en-US" w:eastAsia="ru-RU"/>
              </w:rPr>
              <w:t xml:space="preserve">, </w:t>
            </w:r>
            <w:r w:rsidRPr="0063433B">
              <w:rPr>
                <w:rFonts w:ascii="Times New Roman" w:eastAsia="Times New Roman" w:hAnsi="Times New Roman"/>
                <w:sz w:val="24"/>
                <w:szCs w:val="24"/>
                <w:lang w:eastAsia="ru-RU"/>
              </w:rPr>
              <w:t>руб</w:t>
            </w:r>
            <w:r w:rsidRPr="0063433B">
              <w:rPr>
                <w:rFonts w:ascii="Times New Roman" w:eastAsia="Times New Roman" w:hAnsi="Times New Roman"/>
                <w:sz w:val="24"/>
                <w:szCs w:val="24"/>
                <w:lang w:val="en-US" w:eastAsia="ru-RU"/>
              </w:rPr>
              <w:t>.</w:t>
            </w:r>
          </w:p>
        </w:tc>
      </w:tr>
      <w:tr w:rsidR="00621320" w:rsidRPr="00621320" w14:paraId="17B0A36C" w14:textId="77777777" w:rsidTr="00E902FB">
        <w:trPr>
          <w:jc w:val="center"/>
        </w:trPr>
        <w:tc>
          <w:tcPr>
            <w:tcW w:w="1914" w:type="dxa"/>
          </w:tcPr>
          <w:p w14:paraId="256512A1"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val="en-US" w:eastAsia="ru-RU"/>
              </w:rPr>
              <w:t>Schneider electric</w:t>
            </w:r>
          </w:p>
        </w:tc>
        <w:tc>
          <w:tcPr>
            <w:tcW w:w="1914" w:type="dxa"/>
          </w:tcPr>
          <w:p w14:paraId="31886037"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val="en-US" w:eastAsia="ru-RU"/>
              </w:rPr>
              <w:t>C60H-DC</w:t>
            </w:r>
          </w:p>
        </w:tc>
        <w:tc>
          <w:tcPr>
            <w:tcW w:w="1914" w:type="dxa"/>
          </w:tcPr>
          <w:p w14:paraId="57DFDA85"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val="en-US" w:eastAsia="ru-RU"/>
              </w:rPr>
              <w:t xml:space="preserve">6; 10; 16; 20; 25; 32; 40; 50; 63; </w:t>
            </w:r>
          </w:p>
        </w:tc>
        <w:tc>
          <w:tcPr>
            <w:tcW w:w="1914" w:type="dxa"/>
          </w:tcPr>
          <w:p w14:paraId="41CF1787"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10000/4000</w:t>
            </w:r>
          </w:p>
        </w:tc>
        <w:tc>
          <w:tcPr>
            <w:tcW w:w="1915" w:type="dxa"/>
          </w:tcPr>
          <w:p w14:paraId="40C66F82"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2704-3986</w:t>
            </w:r>
          </w:p>
        </w:tc>
      </w:tr>
      <w:tr w:rsidR="00621320" w:rsidRPr="00621320" w14:paraId="15BC0889" w14:textId="77777777" w:rsidTr="00E902FB">
        <w:trPr>
          <w:jc w:val="center"/>
        </w:trPr>
        <w:tc>
          <w:tcPr>
            <w:tcW w:w="1914" w:type="dxa"/>
          </w:tcPr>
          <w:p w14:paraId="6E7A2DDD"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val="en-US" w:eastAsia="ru-RU"/>
              </w:rPr>
              <w:t>Legrand</w:t>
            </w:r>
          </w:p>
        </w:tc>
        <w:tc>
          <w:tcPr>
            <w:tcW w:w="1914" w:type="dxa"/>
          </w:tcPr>
          <w:p w14:paraId="603E6A00"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eastAsia="ru-RU"/>
              </w:rPr>
              <w:t>TX³ 6000</w:t>
            </w:r>
          </w:p>
        </w:tc>
        <w:tc>
          <w:tcPr>
            <w:tcW w:w="1914" w:type="dxa"/>
          </w:tcPr>
          <w:p w14:paraId="55755F6F"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eastAsia="ru-RU"/>
              </w:rPr>
              <w:t>6; 10; 13; 16; 20; 25; 32; 40; 50; 63</w:t>
            </w:r>
          </w:p>
        </w:tc>
        <w:tc>
          <w:tcPr>
            <w:tcW w:w="1914" w:type="dxa"/>
          </w:tcPr>
          <w:p w14:paraId="12DB1293"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10000/4000</w:t>
            </w:r>
          </w:p>
        </w:tc>
        <w:tc>
          <w:tcPr>
            <w:tcW w:w="1915" w:type="dxa"/>
          </w:tcPr>
          <w:p w14:paraId="79643E6E"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264-471</w:t>
            </w:r>
          </w:p>
        </w:tc>
      </w:tr>
      <w:tr w:rsidR="00621320" w:rsidRPr="00621320" w14:paraId="02A72B7B" w14:textId="77777777" w:rsidTr="00E902FB">
        <w:trPr>
          <w:jc w:val="center"/>
        </w:trPr>
        <w:tc>
          <w:tcPr>
            <w:tcW w:w="1914" w:type="dxa"/>
          </w:tcPr>
          <w:p w14:paraId="69A02BEF"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val="en-US" w:eastAsia="ru-RU"/>
              </w:rPr>
              <w:t>ABB</w:t>
            </w:r>
          </w:p>
        </w:tc>
        <w:tc>
          <w:tcPr>
            <w:tcW w:w="1914" w:type="dxa"/>
          </w:tcPr>
          <w:p w14:paraId="40C26A8F"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eastAsia="ru-RU"/>
              </w:rPr>
              <w:t>S201M</w:t>
            </w:r>
          </w:p>
        </w:tc>
        <w:tc>
          <w:tcPr>
            <w:tcW w:w="1914" w:type="dxa"/>
          </w:tcPr>
          <w:p w14:paraId="7D7EB7A7"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0,5; 1; 1,6; 2; 3; 4; 6; 8; 10; 13; 16; 20; 25; 32; 40; 50; 63; 80; 100</w:t>
            </w:r>
          </w:p>
        </w:tc>
        <w:tc>
          <w:tcPr>
            <w:tcW w:w="1914" w:type="dxa"/>
          </w:tcPr>
          <w:p w14:paraId="01587B5B"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20000/10000</w:t>
            </w:r>
          </w:p>
        </w:tc>
        <w:tc>
          <w:tcPr>
            <w:tcW w:w="1915" w:type="dxa"/>
          </w:tcPr>
          <w:p w14:paraId="3A8104F0"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2051-3343</w:t>
            </w:r>
          </w:p>
        </w:tc>
      </w:tr>
      <w:tr w:rsidR="00621320" w:rsidRPr="00621320" w14:paraId="0DDFAC33" w14:textId="77777777" w:rsidTr="00E902FB">
        <w:trPr>
          <w:jc w:val="center"/>
        </w:trPr>
        <w:tc>
          <w:tcPr>
            <w:tcW w:w="1914" w:type="dxa"/>
          </w:tcPr>
          <w:p w14:paraId="623BC6C7"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val="en-US" w:eastAsia="ru-RU"/>
              </w:rPr>
              <w:t>CHINT</w:t>
            </w:r>
          </w:p>
        </w:tc>
        <w:tc>
          <w:tcPr>
            <w:tcW w:w="1914" w:type="dxa"/>
          </w:tcPr>
          <w:p w14:paraId="2A45A9DF"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val="en-US" w:eastAsia="ru-RU"/>
              </w:rPr>
              <w:t>DZ47-60</w:t>
            </w:r>
          </w:p>
        </w:tc>
        <w:tc>
          <w:tcPr>
            <w:tcW w:w="1914" w:type="dxa"/>
          </w:tcPr>
          <w:p w14:paraId="4D9297DE"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1-6; 10; 16; 20; 25; 32; 40; 50; 63</w:t>
            </w:r>
          </w:p>
        </w:tc>
        <w:tc>
          <w:tcPr>
            <w:tcW w:w="1914" w:type="dxa"/>
          </w:tcPr>
          <w:p w14:paraId="0BD900E9" w14:textId="77777777" w:rsidR="00EF0B60" w:rsidRPr="0063433B" w:rsidRDefault="00EF0B60" w:rsidP="0063433B">
            <w:pPr>
              <w:spacing w:after="0" w:line="240" w:lineRule="atLeast"/>
              <w:jc w:val="center"/>
              <w:rPr>
                <w:rFonts w:ascii="Times New Roman" w:eastAsia="Times New Roman" w:hAnsi="Times New Roman"/>
                <w:sz w:val="24"/>
                <w:szCs w:val="24"/>
                <w:lang w:val="en-US" w:eastAsia="ru-RU"/>
              </w:rPr>
            </w:pPr>
            <w:r w:rsidRPr="0063433B">
              <w:rPr>
                <w:rFonts w:ascii="Times New Roman" w:eastAsia="Times New Roman" w:hAnsi="Times New Roman"/>
                <w:sz w:val="24"/>
                <w:szCs w:val="24"/>
                <w:lang w:eastAsia="ru-RU"/>
              </w:rPr>
              <w:t>10000/4000</w:t>
            </w:r>
          </w:p>
        </w:tc>
        <w:tc>
          <w:tcPr>
            <w:tcW w:w="1915" w:type="dxa"/>
          </w:tcPr>
          <w:p w14:paraId="1F049548" w14:textId="77777777" w:rsidR="00EF0B60" w:rsidRPr="0063433B" w:rsidRDefault="00EF0B60" w:rsidP="0063433B">
            <w:pPr>
              <w:spacing w:after="0" w:line="240" w:lineRule="atLeast"/>
              <w:jc w:val="center"/>
              <w:rPr>
                <w:rFonts w:ascii="Times New Roman" w:eastAsia="Times New Roman" w:hAnsi="Times New Roman"/>
                <w:sz w:val="24"/>
                <w:szCs w:val="24"/>
                <w:lang w:eastAsia="ru-RU"/>
              </w:rPr>
            </w:pPr>
            <w:r w:rsidRPr="0063433B">
              <w:rPr>
                <w:rFonts w:ascii="Times New Roman" w:eastAsia="Times New Roman" w:hAnsi="Times New Roman"/>
                <w:sz w:val="24"/>
                <w:szCs w:val="24"/>
                <w:lang w:eastAsia="ru-RU"/>
              </w:rPr>
              <w:t>181-208</w:t>
            </w:r>
          </w:p>
        </w:tc>
      </w:tr>
    </w:tbl>
    <w:p w14:paraId="58DDC71D" w14:textId="77777777" w:rsidR="00EF0B60" w:rsidRPr="00770ED5" w:rsidRDefault="00EF0B60" w:rsidP="00B37918">
      <w:pPr>
        <w:spacing w:after="0" w:line="240" w:lineRule="atLeast"/>
        <w:ind w:firstLine="567"/>
        <w:jc w:val="right"/>
        <w:rPr>
          <w:rFonts w:ascii="Times New Roman" w:hAnsi="Times New Roman"/>
          <w:sz w:val="28"/>
          <w:szCs w:val="28"/>
        </w:rPr>
      </w:pPr>
    </w:p>
    <w:p w14:paraId="4F2C9247" w14:textId="77777777" w:rsidR="008936DB" w:rsidRDefault="00EF0B60" w:rsidP="00B37918">
      <w:pPr>
        <w:tabs>
          <w:tab w:val="left" w:pos="2411"/>
        </w:tabs>
        <w:spacing w:after="0" w:line="240" w:lineRule="atLeast"/>
        <w:ind w:firstLine="567"/>
        <w:jc w:val="both"/>
        <w:rPr>
          <w:rFonts w:ascii="Times New Roman" w:hAnsi="Times New Roman"/>
          <w:sz w:val="28"/>
          <w:szCs w:val="28"/>
        </w:rPr>
      </w:pPr>
      <w:r w:rsidRPr="00770ED5">
        <w:rPr>
          <w:rFonts w:ascii="Times New Roman" w:hAnsi="Times New Roman"/>
          <w:sz w:val="28"/>
          <w:szCs w:val="28"/>
        </w:rPr>
        <w:lastRenderedPageBreak/>
        <w:t>На рис.1 и рис. 2. представлены эксплуатационные и стоимостные характеристики российских и зарубежных заводов-изготовителей - электрическая износостойкость, тыс. коммутаций за нормативный срок и стоимость аппарата. Данные рисунков иллюстрируют, что аппараты фирмы Контактор при п</w:t>
      </w:r>
      <w:r w:rsidR="00426314">
        <w:rPr>
          <w:rFonts w:ascii="Times New Roman" w:hAnsi="Times New Roman"/>
          <w:sz w:val="28"/>
          <w:szCs w:val="28"/>
        </w:rPr>
        <w:t>аспортном значении числа циклов «включения-отключения»</w:t>
      </w:r>
      <w:r w:rsidRPr="00770ED5">
        <w:rPr>
          <w:rFonts w:ascii="Times New Roman" w:hAnsi="Times New Roman"/>
          <w:sz w:val="28"/>
          <w:szCs w:val="28"/>
        </w:rPr>
        <w:t xml:space="preserve"> 4000, имеют стоимость аппарата 370 руб., а автоматы фирмы </w:t>
      </w:r>
      <w:r w:rsidRPr="0051156A">
        <w:rPr>
          <w:rFonts w:ascii="Times New Roman" w:hAnsi="Times New Roman"/>
          <w:i/>
          <w:sz w:val="28"/>
          <w:szCs w:val="28"/>
        </w:rPr>
        <w:t xml:space="preserve">IEK </w:t>
      </w:r>
      <w:r w:rsidRPr="00770ED5">
        <w:rPr>
          <w:rFonts w:ascii="Times New Roman" w:hAnsi="Times New Roman"/>
          <w:sz w:val="28"/>
          <w:szCs w:val="28"/>
        </w:rPr>
        <w:t xml:space="preserve">– 6000 тыс. коммутаций при стоимости 110 руб. </w:t>
      </w:r>
    </w:p>
    <w:p w14:paraId="7BF49976" w14:textId="77777777" w:rsidR="00EF0B60" w:rsidRPr="00770ED5" w:rsidRDefault="00EF0B60" w:rsidP="00B37918">
      <w:pPr>
        <w:tabs>
          <w:tab w:val="left" w:pos="2411"/>
        </w:tabs>
        <w:spacing w:after="0" w:line="240" w:lineRule="atLeast"/>
        <w:ind w:firstLine="567"/>
        <w:jc w:val="both"/>
        <w:rPr>
          <w:rFonts w:ascii="Times New Roman" w:hAnsi="Times New Roman"/>
          <w:sz w:val="28"/>
          <w:szCs w:val="28"/>
        </w:rPr>
      </w:pPr>
      <w:r w:rsidRPr="00770ED5">
        <w:rPr>
          <w:rFonts w:ascii="Times New Roman" w:hAnsi="Times New Roman"/>
          <w:sz w:val="28"/>
          <w:szCs w:val="28"/>
        </w:rPr>
        <w:t xml:space="preserve">Также аппараты фирмы Schneider electric при паспортном значении числа циклов </w:t>
      </w:r>
      <w:r w:rsidR="00426314">
        <w:rPr>
          <w:rFonts w:ascii="Times New Roman" w:hAnsi="Times New Roman"/>
          <w:sz w:val="28"/>
          <w:szCs w:val="28"/>
        </w:rPr>
        <w:t>«включения-отключения»</w:t>
      </w:r>
      <w:r w:rsidRPr="00770ED5">
        <w:rPr>
          <w:rFonts w:ascii="Times New Roman" w:hAnsi="Times New Roman"/>
          <w:sz w:val="28"/>
          <w:szCs w:val="28"/>
        </w:rPr>
        <w:t xml:space="preserve"> 4000, имеют стоимость аппарата 2750 руб., а автоматы фирмы Chint – 4000 при стоимости 250 руб. Соответствие цена-качество характерно для </w:t>
      </w:r>
      <w:r w:rsidRPr="0051156A">
        <w:rPr>
          <w:rFonts w:ascii="Times New Roman" w:hAnsi="Times New Roman"/>
          <w:i/>
          <w:sz w:val="28"/>
          <w:szCs w:val="28"/>
        </w:rPr>
        <w:t>Chint</w:t>
      </w:r>
      <w:r w:rsidRPr="00770ED5">
        <w:rPr>
          <w:rFonts w:ascii="Times New Roman" w:hAnsi="Times New Roman"/>
          <w:sz w:val="28"/>
          <w:szCs w:val="28"/>
        </w:rPr>
        <w:t xml:space="preserve"> и </w:t>
      </w:r>
      <w:r w:rsidRPr="0051156A">
        <w:rPr>
          <w:rFonts w:ascii="Times New Roman" w:hAnsi="Times New Roman"/>
          <w:i/>
          <w:sz w:val="28"/>
          <w:szCs w:val="28"/>
        </w:rPr>
        <w:t>IEK.</w:t>
      </w:r>
    </w:p>
    <w:p w14:paraId="71B044BE" w14:textId="77777777" w:rsidR="00EF0B60" w:rsidRDefault="008B0F38" w:rsidP="00B37918">
      <w:pPr>
        <w:tabs>
          <w:tab w:val="left" w:pos="2411"/>
        </w:tabs>
        <w:spacing w:after="0" w:line="240" w:lineRule="atLeast"/>
        <w:ind w:firstLine="567"/>
        <w:jc w:val="center"/>
        <w:rPr>
          <w:lang w:val="en-US"/>
        </w:rPr>
      </w:pPr>
      <w:r>
        <w:rPr>
          <w:noProof/>
          <w:lang w:eastAsia="ru-RU"/>
        </w:rPr>
        <w:drawing>
          <wp:inline distT="0" distB="0" distL="0" distR="0" wp14:anchorId="2452C18F" wp14:editId="15D8629E">
            <wp:extent cx="3965944" cy="2364807"/>
            <wp:effectExtent l="19050" t="0" r="0" b="0"/>
            <wp:docPr id="43" name="Рисунок 169151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1519254"/>
                    <pic:cNvPicPr>
                      <a:picLocks noChangeAspect="1" noChangeArrowheads="1"/>
                    </pic:cNvPicPr>
                  </pic:nvPicPr>
                  <pic:blipFill>
                    <a:blip r:embed="rId76" cstate="print"/>
                    <a:srcRect/>
                    <a:stretch>
                      <a:fillRect/>
                    </a:stretch>
                  </pic:blipFill>
                  <pic:spPr bwMode="auto">
                    <a:xfrm>
                      <a:off x="0" y="0"/>
                      <a:ext cx="3974163" cy="2369708"/>
                    </a:xfrm>
                    <a:prstGeom prst="rect">
                      <a:avLst/>
                    </a:prstGeom>
                    <a:noFill/>
                    <a:ln w="9525">
                      <a:noFill/>
                      <a:miter lim="800000"/>
                      <a:headEnd/>
                      <a:tailEnd/>
                    </a:ln>
                  </pic:spPr>
                </pic:pic>
              </a:graphicData>
            </a:graphic>
          </wp:inline>
        </w:drawing>
      </w:r>
    </w:p>
    <w:p w14:paraId="124A170D" w14:textId="77777777" w:rsidR="00EF0B60" w:rsidRPr="009A6BD8" w:rsidRDefault="00EF0B60" w:rsidP="00B37918">
      <w:pPr>
        <w:tabs>
          <w:tab w:val="left" w:pos="2411"/>
        </w:tabs>
        <w:spacing w:after="0" w:line="240" w:lineRule="atLeast"/>
        <w:ind w:firstLine="567"/>
        <w:jc w:val="center"/>
        <w:rPr>
          <w:lang w:val="en-US"/>
        </w:rPr>
      </w:pPr>
    </w:p>
    <w:p w14:paraId="3F630219" w14:textId="77777777" w:rsidR="00EF0B60" w:rsidRPr="00770ED5" w:rsidRDefault="0019663F" w:rsidP="00B37918">
      <w:pPr>
        <w:spacing w:after="0" w:line="240" w:lineRule="atLeast"/>
        <w:ind w:firstLine="567"/>
        <w:jc w:val="center"/>
        <w:rPr>
          <w:rFonts w:ascii="Times New Roman" w:hAnsi="Times New Roman"/>
          <w:sz w:val="24"/>
          <w:szCs w:val="32"/>
        </w:rPr>
      </w:pPr>
      <w:r>
        <w:rPr>
          <w:rFonts w:ascii="Times New Roman" w:hAnsi="Times New Roman"/>
          <w:sz w:val="24"/>
          <w:szCs w:val="32"/>
        </w:rPr>
        <w:t>Рис. 1.</w:t>
      </w:r>
      <w:r w:rsidR="00EF0B60" w:rsidRPr="00770ED5">
        <w:rPr>
          <w:rFonts w:ascii="Times New Roman" w:hAnsi="Times New Roman"/>
          <w:sz w:val="24"/>
          <w:szCs w:val="32"/>
        </w:rPr>
        <w:t>Отечественные автоматические выключатели</w:t>
      </w:r>
    </w:p>
    <w:p w14:paraId="545451A5" w14:textId="77777777" w:rsidR="00EF0B60" w:rsidRDefault="00EF0B60" w:rsidP="00B37918">
      <w:pPr>
        <w:tabs>
          <w:tab w:val="left" w:pos="2411"/>
        </w:tabs>
        <w:spacing w:after="0" w:line="240" w:lineRule="atLeast"/>
        <w:ind w:firstLine="567"/>
        <w:jc w:val="both"/>
        <w:rPr>
          <w:rFonts w:ascii="Times New Roman" w:hAnsi="Times New Roman"/>
          <w:sz w:val="32"/>
          <w:szCs w:val="32"/>
        </w:rPr>
      </w:pPr>
    </w:p>
    <w:p w14:paraId="41CD1B9B" w14:textId="77777777" w:rsidR="00EF0B60" w:rsidRDefault="008B0F38" w:rsidP="00B37918">
      <w:pPr>
        <w:tabs>
          <w:tab w:val="left" w:pos="2411"/>
        </w:tabs>
        <w:spacing w:after="0" w:line="240" w:lineRule="atLeast"/>
        <w:ind w:firstLine="567"/>
        <w:jc w:val="center"/>
        <w:rPr>
          <w:lang w:val="en-US"/>
        </w:rPr>
      </w:pPr>
      <w:r>
        <w:rPr>
          <w:noProof/>
          <w:lang w:eastAsia="ru-RU"/>
        </w:rPr>
        <w:drawing>
          <wp:inline distT="0" distB="0" distL="0" distR="0" wp14:anchorId="294C0ECF" wp14:editId="65E0D2A5">
            <wp:extent cx="3810546" cy="2286000"/>
            <wp:effectExtent l="0" t="0" r="0" b="0"/>
            <wp:docPr id="44" name="Рисунок 54095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959534"/>
                    <pic:cNvPicPr>
                      <a:picLocks noChangeAspect="1" noChangeArrowheads="1"/>
                    </pic:cNvPicPr>
                  </pic:nvPicPr>
                  <pic:blipFill>
                    <a:blip r:embed="rId77" cstate="print"/>
                    <a:srcRect/>
                    <a:stretch>
                      <a:fillRect/>
                    </a:stretch>
                  </pic:blipFill>
                  <pic:spPr bwMode="auto">
                    <a:xfrm>
                      <a:off x="0" y="0"/>
                      <a:ext cx="3820726" cy="2292107"/>
                    </a:xfrm>
                    <a:prstGeom prst="rect">
                      <a:avLst/>
                    </a:prstGeom>
                    <a:noFill/>
                    <a:ln w="9525">
                      <a:noFill/>
                      <a:miter lim="800000"/>
                      <a:headEnd/>
                      <a:tailEnd/>
                    </a:ln>
                  </pic:spPr>
                </pic:pic>
              </a:graphicData>
            </a:graphic>
          </wp:inline>
        </w:drawing>
      </w:r>
    </w:p>
    <w:p w14:paraId="74A8DC07" w14:textId="77777777" w:rsidR="00EF0B60" w:rsidRPr="009A6BD8" w:rsidRDefault="00EF0B60" w:rsidP="00B37918">
      <w:pPr>
        <w:tabs>
          <w:tab w:val="left" w:pos="2411"/>
        </w:tabs>
        <w:spacing w:after="0" w:line="240" w:lineRule="atLeast"/>
        <w:ind w:firstLine="567"/>
        <w:jc w:val="center"/>
        <w:rPr>
          <w:lang w:val="en-US"/>
        </w:rPr>
      </w:pPr>
    </w:p>
    <w:p w14:paraId="0D0DE6C4" w14:textId="77777777" w:rsidR="00EF0B60" w:rsidRDefault="0019663F" w:rsidP="00B37918">
      <w:pPr>
        <w:spacing w:after="0" w:line="240" w:lineRule="atLeast"/>
        <w:ind w:firstLine="567"/>
        <w:jc w:val="center"/>
        <w:rPr>
          <w:rFonts w:ascii="Times New Roman" w:hAnsi="Times New Roman"/>
          <w:sz w:val="24"/>
          <w:szCs w:val="32"/>
        </w:rPr>
      </w:pPr>
      <w:r>
        <w:rPr>
          <w:rFonts w:ascii="Times New Roman" w:hAnsi="Times New Roman"/>
          <w:sz w:val="24"/>
          <w:szCs w:val="32"/>
        </w:rPr>
        <w:t>Рис. 2.</w:t>
      </w:r>
      <w:r w:rsidR="00EF0B60" w:rsidRPr="00770ED5">
        <w:rPr>
          <w:rFonts w:ascii="Times New Roman" w:hAnsi="Times New Roman"/>
          <w:sz w:val="24"/>
          <w:szCs w:val="32"/>
        </w:rPr>
        <w:t xml:space="preserve"> Автоматические выключатели зарубежных заводов-изготовителей</w:t>
      </w:r>
    </w:p>
    <w:p w14:paraId="695AA82B" w14:textId="77777777" w:rsidR="00714A0E" w:rsidRPr="00770ED5" w:rsidRDefault="00714A0E" w:rsidP="00B37918">
      <w:pPr>
        <w:spacing w:after="0" w:line="240" w:lineRule="atLeast"/>
        <w:ind w:firstLine="567"/>
        <w:jc w:val="center"/>
        <w:rPr>
          <w:rFonts w:ascii="Times New Roman" w:hAnsi="Times New Roman"/>
          <w:sz w:val="24"/>
          <w:szCs w:val="32"/>
        </w:rPr>
      </w:pPr>
    </w:p>
    <w:p w14:paraId="55F277F3" w14:textId="77777777" w:rsidR="00EF0B60" w:rsidRPr="00770ED5" w:rsidRDefault="00EF0B60" w:rsidP="00B37918">
      <w:pPr>
        <w:tabs>
          <w:tab w:val="left" w:pos="2411"/>
        </w:tabs>
        <w:spacing w:after="0" w:line="240" w:lineRule="atLeast"/>
        <w:ind w:firstLine="567"/>
        <w:jc w:val="both"/>
        <w:rPr>
          <w:rFonts w:ascii="Times New Roman" w:hAnsi="Times New Roman"/>
          <w:sz w:val="28"/>
          <w:szCs w:val="32"/>
        </w:rPr>
      </w:pPr>
      <w:r w:rsidRPr="00770ED5">
        <w:rPr>
          <w:rFonts w:ascii="Times New Roman" w:hAnsi="Times New Roman"/>
          <w:sz w:val="28"/>
          <w:szCs w:val="32"/>
        </w:rPr>
        <w:t xml:space="preserve">В результате исследования технических характеристик низковольтных коммутационных аппаратов установлено, что автоматические выключатели, имеющие наибольшую стоимость, наряду с этим обладают лучшей механической и электрической износостойкостью. Например, выключатель </w:t>
      </w:r>
      <w:r w:rsidRPr="00770ED5">
        <w:rPr>
          <w:rFonts w:ascii="Times New Roman" w:hAnsi="Times New Roman"/>
          <w:sz w:val="28"/>
          <w:szCs w:val="32"/>
          <w:lang w:val="en-US"/>
        </w:rPr>
        <w:t>ABB</w:t>
      </w:r>
      <w:r w:rsidRPr="00770ED5">
        <w:rPr>
          <w:rFonts w:ascii="Times New Roman" w:hAnsi="Times New Roman"/>
          <w:sz w:val="28"/>
          <w:szCs w:val="32"/>
        </w:rPr>
        <w:t xml:space="preserve"> марки </w:t>
      </w:r>
      <w:r w:rsidRPr="00770ED5">
        <w:rPr>
          <w:rFonts w:ascii="Times New Roman" w:hAnsi="Times New Roman"/>
          <w:sz w:val="28"/>
          <w:szCs w:val="32"/>
          <w:lang w:val="en-US"/>
        </w:rPr>
        <w:t>S</w:t>
      </w:r>
      <w:r w:rsidRPr="00770ED5">
        <w:rPr>
          <w:rFonts w:ascii="Times New Roman" w:hAnsi="Times New Roman"/>
          <w:sz w:val="28"/>
          <w:szCs w:val="32"/>
        </w:rPr>
        <w:t>201</w:t>
      </w:r>
      <w:r w:rsidRPr="00770ED5">
        <w:rPr>
          <w:rFonts w:ascii="Times New Roman" w:hAnsi="Times New Roman"/>
          <w:sz w:val="28"/>
          <w:szCs w:val="32"/>
          <w:lang w:val="en-US"/>
        </w:rPr>
        <w:t>M</w:t>
      </w:r>
      <w:r w:rsidRPr="00770ED5">
        <w:rPr>
          <w:rFonts w:ascii="Times New Roman" w:hAnsi="Times New Roman"/>
          <w:sz w:val="28"/>
          <w:szCs w:val="32"/>
        </w:rPr>
        <w:t xml:space="preserve"> имеет электрическую износостойкость 10000 циклов, тогда как выключатель </w:t>
      </w:r>
      <w:r w:rsidRPr="0051156A">
        <w:rPr>
          <w:rFonts w:ascii="Times New Roman" w:hAnsi="Times New Roman"/>
          <w:i/>
          <w:sz w:val="28"/>
          <w:szCs w:val="32"/>
          <w:lang w:val="en-US"/>
        </w:rPr>
        <w:lastRenderedPageBreak/>
        <w:t>CHINT</w:t>
      </w:r>
      <w:r w:rsidRPr="00770ED5">
        <w:rPr>
          <w:rFonts w:ascii="Times New Roman" w:hAnsi="Times New Roman"/>
          <w:sz w:val="28"/>
          <w:szCs w:val="32"/>
        </w:rPr>
        <w:t xml:space="preserve"> марки </w:t>
      </w:r>
      <w:r w:rsidRPr="00770ED5">
        <w:rPr>
          <w:rFonts w:ascii="Times New Roman" w:hAnsi="Times New Roman"/>
          <w:sz w:val="28"/>
          <w:szCs w:val="32"/>
          <w:lang w:val="en-US"/>
        </w:rPr>
        <w:t>DZ</w:t>
      </w:r>
      <w:r w:rsidRPr="00770ED5">
        <w:rPr>
          <w:rFonts w:ascii="Times New Roman" w:hAnsi="Times New Roman"/>
          <w:sz w:val="28"/>
          <w:szCs w:val="32"/>
        </w:rPr>
        <w:t xml:space="preserve">47-60 ограничивается 4000 циклов. Стоимость </w:t>
      </w:r>
      <w:r w:rsidRPr="00770ED5">
        <w:rPr>
          <w:rFonts w:ascii="Times New Roman" w:hAnsi="Times New Roman"/>
          <w:sz w:val="28"/>
          <w:szCs w:val="32"/>
          <w:lang w:val="en-US"/>
        </w:rPr>
        <w:t>S</w:t>
      </w:r>
      <w:r w:rsidRPr="00770ED5">
        <w:rPr>
          <w:rFonts w:ascii="Times New Roman" w:hAnsi="Times New Roman"/>
          <w:sz w:val="28"/>
          <w:szCs w:val="32"/>
        </w:rPr>
        <w:t>201</w:t>
      </w:r>
      <w:r w:rsidRPr="00770ED5">
        <w:rPr>
          <w:rFonts w:ascii="Times New Roman" w:hAnsi="Times New Roman"/>
          <w:sz w:val="28"/>
          <w:szCs w:val="32"/>
          <w:lang w:val="en-US"/>
        </w:rPr>
        <w:t>M</w:t>
      </w:r>
      <w:r w:rsidRPr="00770ED5">
        <w:rPr>
          <w:rFonts w:ascii="Times New Roman" w:hAnsi="Times New Roman"/>
          <w:sz w:val="28"/>
          <w:szCs w:val="32"/>
        </w:rPr>
        <w:t xml:space="preserve"> на 1033% выше стоимости </w:t>
      </w:r>
      <w:r w:rsidRPr="00770ED5">
        <w:rPr>
          <w:rFonts w:ascii="Times New Roman" w:hAnsi="Times New Roman"/>
          <w:sz w:val="28"/>
          <w:szCs w:val="32"/>
          <w:lang w:val="en-US"/>
        </w:rPr>
        <w:t>DZ</w:t>
      </w:r>
      <w:r w:rsidRPr="00770ED5">
        <w:rPr>
          <w:rFonts w:ascii="Times New Roman" w:hAnsi="Times New Roman"/>
          <w:sz w:val="28"/>
          <w:szCs w:val="32"/>
        </w:rPr>
        <w:t xml:space="preserve">47-60. Таким образом, мы видим, что разница в цене вполне оправдана. </w:t>
      </w:r>
    </w:p>
    <w:p w14:paraId="51F0888E" w14:textId="77777777" w:rsidR="00EF0B60" w:rsidRPr="00770ED5" w:rsidRDefault="00EF0B60" w:rsidP="00B37918">
      <w:pPr>
        <w:tabs>
          <w:tab w:val="left" w:pos="2411"/>
        </w:tabs>
        <w:spacing w:after="0" w:line="240" w:lineRule="atLeast"/>
        <w:ind w:firstLine="567"/>
        <w:jc w:val="both"/>
        <w:rPr>
          <w:rFonts w:ascii="Times New Roman" w:hAnsi="Times New Roman"/>
          <w:sz w:val="28"/>
          <w:szCs w:val="32"/>
        </w:rPr>
      </w:pPr>
      <w:r w:rsidRPr="00770ED5">
        <w:rPr>
          <w:rFonts w:ascii="Times New Roman" w:hAnsi="Times New Roman"/>
          <w:sz w:val="28"/>
          <w:szCs w:val="32"/>
        </w:rPr>
        <w:t>Также в настоящее время возникает проблема исследования законов изменения потерь мощности контактных соединений низковольтных аппаратов экспериментальными и расчетными методами. Поэтому ставится задача определения характера зависимости и моделирования законов изменения потерь мощности в контактных системах низковольтных аппаратов от их номинальных параметров.</w:t>
      </w:r>
    </w:p>
    <w:p w14:paraId="13B3A347" w14:textId="77777777" w:rsidR="00EF0B60" w:rsidRPr="00770ED5" w:rsidRDefault="00EF0B60" w:rsidP="00B37918">
      <w:pPr>
        <w:tabs>
          <w:tab w:val="left" w:pos="2411"/>
        </w:tabs>
        <w:spacing w:after="0" w:line="240" w:lineRule="atLeast"/>
        <w:ind w:firstLine="567"/>
        <w:jc w:val="both"/>
        <w:rPr>
          <w:rFonts w:ascii="Times New Roman" w:hAnsi="Times New Roman"/>
          <w:sz w:val="28"/>
          <w:szCs w:val="32"/>
        </w:rPr>
      </w:pPr>
      <w:r w:rsidRPr="00770ED5">
        <w:rPr>
          <w:rFonts w:ascii="Times New Roman" w:hAnsi="Times New Roman"/>
          <w:sz w:val="28"/>
          <w:szCs w:val="32"/>
        </w:rPr>
        <w:t xml:space="preserve">В зависимости от номинального тока аппарата его потери мощности будут различными. По каталожным данным построим зависимости потерь мощности ΔP от номинального тока I (рис. 3) для автоматических выключателей </w:t>
      </w:r>
      <w:r w:rsidRPr="00770ED5">
        <w:rPr>
          <w:rFonts w:ascii="Times New Roman" w:eastAsia="Times New Roman" w:hAnsi="Times New Roman"/>
          <w:sz w:val="28"/>
          <w:szCs w:val="32"/>
        </w:rPr>
        <w:t>(</w:t>
      </w:r>
      <m:oMath>
        <m:sSup>
          <m:sSupPr>
            <m:ctrlPr>
              <w:rPr>
                <w:rFonts w:ascii="Cambria Math" w:eastAsia="Times New Roman" w:hAnsi="Cambria Math"/>
                <w:i/>
                <w:sz w:val="28"/>
              </w:rPr>
            </m:ctrlPr>
          </m:sSupPr>
          <m:e>
            <m:r>
              <w:rPr>
                <w:rFonts w:ascii="Cambria Math" w:eastAsia="Times New Roman" w:hAnsi="Cambria Math"/>
                <w:sz w:val="28"/>
                <w:szCs w:val="32"/>
                <w:lang w:val="en-US"/>
              </w:rPr>
              <m:t>TX</m:t>
            </m:r>
          </m:e>
          <m:sup>
            <m:r>
              <w:rPr>
                <w:rFonts w:ascii="Cambria Math" w:eastAsia="Times New Roman" w:hAnsi="Cambria Math"/>
                <w:sz w:val="28"/>
                <w:szCs w:val="32"/>
              </w:rPr>
              <m:t>3</m:t>
            </m:r>
          </m:sup>
        </m:sSup>
        <m:r>
          <w:rPr>
            <w:rFonts w:ascii="Cambria Math" w:eastAsia="Times New Roman" w:hAnsi="Cambria Math"/>
            <w:sz w:val="28"/>
            <w:szCs w:val="32"/>
          </w:rPr>
          <m:t xml:space="preserve">6000, </m:t>
        </m:r>
      </m:oMath>
      <w:r w:rsidRPr="00770ED5">
        <w:rPr>
          <w:rFonts w:ascii="Times New Roman" w:hAnsi="Times New Roman"/>
          <w:sz w:val="28"/>
          <w:szCs w:val="32"/>
          <w:lang w:val="en-US"/>
        </w:rPr>
        <w:t>C</w:t>
      </w:r>
      <w:r w:rsidRPr="00770ED5">
        <w:rPr>
          <w:rFonts w:ascii="Times New Roman" w:hAnsi="Times New Roman"/>
          <w:sz w:val="28"/>
          <w:szCs w:val="32"/>
        </w:rPr>
        <w:t>60</w:t>
      </w:r>
      <w:r w:rsidRPr="00770ED5">
        <w:rPr>
          <w:rFonts w:ascii="Times New Roman" w:hAnsi="Times New Roman"/>
          <w:sz w:val="28"/>
          <w:szCs w:val="32"/>
          <w:lang w:val="en-US"/>
        </w:rPr>
        <w:t>H</w:t>
      </w:r>
      <w:r w:rsidRPr="00770ED5">
        <w:rPr>
          <w:rFonts w:ascii="Times New Roman" w:hAnsi="Times New Roman"/>
          <w:sz w:val="28"/>
          <w:szCs w:val="32"/>
        </w:rPr>
        <w:t>-</w:t>
      </w:r>
      <w:r w:rsidRPr="00770ED5">
        <w:rPr>
          <w:rFonts w:ascii="Times New Roman" w:hAnsi="Times New Roman"/>
          <w:sz w:val="28"/>
          <w:szCs w:val="32"/>
          <w:lang w:val="en-US"/>
        </w:rPr>
        <w:t>DC</w:t>
      </w:r>
      <w:r w:rsidRPr="00770ED5">
        <w:rPr>
          <w:rFonts w:ascii="Times New Roman" w:hAnsi="Times New Roman"/>
          <w:sz w:val="28"/>
          <w:szCs w:val="32"/>
        </w:rPr>
        <w:t>, S201M, ВА47-063Про</w:t>
      </w:r>
      <w:r w:rsidRPr="00770ED5">
        <w:rPr>
          <w:rFonts w:ascii="Times New Roman" w:eastAsia="Times New Roman" w:hAnsi="Times New Roman"/>
          <w:sz w:val="28"/>
          <w:szCs w:val="32"/>
        </w:rPr>
        <w:t>).</w:t>
      </w:r>
    </w:p>
    <w:p w14:paraId="6D8B9FA6" w14:textId="77777777" w:rsidR="00EF0B60" w:rsidRPr="001D52FE" w:rsidRDefault="00EF0B60" w:rsidP="00B37918">
      <w:pPr>
        <w:tabs>
          <w:tab w:val="left" w:pos="2411"/>
        </w:tabs>
        <w:spacing w:after="0" w:line="240" w:lineRule="atLeast"/>
        <w:ind w:firstLine="567"/>
        <w:jc w:val="both"/>
        <w:rPr>
          <w:rFonts w:ascii="Times New Roman" w:hAnsi="Times New Roman"/>
          <w:sz w:val="32"/>
          <w:szCs w:val="32"/>
        </w:rPr>
      </w:pPr>
    </w:p>
    <w:p w14:paraId="2078A0BD" w14:textId="77777777" w:rsidR="00EF0B60" w:rsidRDefault="008B0F38" w:rsidP="00B37918">
      <w:pPr>
        <w:tabs>
          <w:tab w:val="left" w:pos="2411"/>
        </w:tabs>
        <w:spacing w:after="0" w:line="240" w:lineRule="atLeast"/>
        <w:ind w:firstLine="567"/>
        <w:jc w:val="center"/>
        <w:rPr>
          <w:rFonts w:ascii="Times New Roman" w:hAnsi="Times New Roman"/>
          <w:color w:val="000000"/>
          <w:sz w:val="32"/>
          <w:szCs w:val="32"/>
          <w:lang w:val="en-US"/>
        </w:rPr>
      </w:pPr>
      <w:r>
        <w:rPr>
          <w:noProof/>
          <w:sz w:val="32"/>
          <w:szCs w:val="32"/>
          <w:lang w:eastAsia="ru-RU"/>
        </w:rPr>
        <w:drawing>
          <wp:inline distT="0" distB="0" distL="0" distR="0" wp14:anchorId="7CFDEDA9" wp14:editId="349377E9">
            <wp:extent cx="2785730" cy="1501314"/>
            <wp:effectExtent l="0" t="0" r="0" b="0"/>
            <wp:docPr id="47" name="Диаграм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spect="1" noChangeArrowheads="1"/>
                    </pic:cNvPicPr>
                  </pic:nvPicPr>
                  <pic:blipFill>
                    <a:blip r:embed="rId78" cstate="print"/>
                    <a:srcRect/>
                    <a:stretch>
                      <a:fillRect/>
                    </a:stretch>
                  </pic:blipFill>
                  <pic:spPr bwMode="auto">
                    <a:xfrm>
                      <a:off x="0" y="0"/>
                      <a:ext cx="2808954" cy="1513830"/>
                    </a:xfrm>
                    <a:prstGeom prst="rect">
                      <a:avLst/>
                    </a:prstGeom>
                    <a:noFill/>
                    <a:ln w="9525">
                      <a:noFill/>
                      <a:miter lim="800000"/>
                      <a:headEnd/>
                      <a:tailEnd/>
                    </a:ln>
                  </pic:spPr>
                </pic:pic>
              </a:graphicData>
            </a:graphic>
          </wp:inline>
        </w:drawing>
      </w:r>
    </w:p>
    <w:p w14:paraId="4EBB28D5" w14:textId="77777777" w:rsidR="00EF0B60" w:rsidRPr="007914A9" w:rsidRDefault="00EF0B60" w:rsidP="00B37918">
      <w:pPr>
        <w:tabs>
          <w:tab w:val="left" w:pos="2411"/>
        </w:tabs>
        <w:spacing w:after="0" w:line="240" w:lineRule="atLeast"/>
        <w:ind w:firstLine="567"/>
        <w:jc w:val="center"/>
        <w:rPr>
          <w:rFonts w:ascii="Times New Roman" w:hAnsi="Times New Roman"/>
          <w:color w:val="000000"/>
          <w:sz w:val="32"/>
          <w:szCs w:val="32"/>
          <w:lang w:val="en-US"/>
        </w:rPr>
      </w:pPr>
    </w:p>
    <w:p w14:paraId="7D1A59BA" w14:textId="77777777" w:rsidR="00EF0B60" w:rsidRPr="00770ED5" w:rsidRDefault="0019663F" w:rsidP="00B37918">
      <w:pPr>
        <w:spacing w:after="0" w:line="240" w:lineRule="atLeast"/>
        <w:ind w:firstLine="567"/>
        <w:jc w:val="center"/>
        <w:rPr>
          <w:rFonts w:ascii="Times New Roman" w:hAnsi="Times New Roman"/>
          <w:sz w:val="24"/>
          <w:szCs w:val="32"/>
        </w:rPr>
      </w:pPr>
      <w:r>
        <w:rPr>
          <w:rFonts w:ascii="Times New Roman" w:hAnsi="Times New Roman"/>
          <w:sz w:val="24"/>
          <w:szCs w:val="32"/>
        </w:rPr>
        <w:t xml:space="preserve">Рис. 3. </w:t>
      </w:r>
      <w:r w:rsidR="00EF0B60" w:rsidRPr="00770ED5">
        <w:rPr>
          <w:rFonts w:ascii="Times New Roman" w:hAnsi="Times New Roman"/>
          <w:sz w:val="24"/>
          <w:szCs w:val="32"/>
        </w:rPr>
        <w:t>Зависимости потерь мощности от номинального тока для автоматических выключателей различных фирм производителей</w:t>
      </w:r>
    </w:p>
    <w:p w14:paraId="76F1396A" w14:textId="77777777" w:rsidR="00EF0B60" w:rsidRPr="00770ED5" w:rsidRDefault="00EF0B60" w:rsidP="00B37918">
      <w:pPr>
        <w:spacing w:after="0" w:line="240" w:lineRule="atLeast"/>
        <w:ind w:firstLine="567"/>
        <w:jc w:val="both"/>
        <w:rPr>
          <w:rFonts w:ascii="Times New Roman" w:hAnsi="Times New Roman"/>
          <w:sz w:val="28"/>
          <w:szCs w:val="32"/>
        </w:rPr>
      </w:pPr>
      <w:r w:rsidRPr="00770ED5">
        <w:rPr>
          <w:rFonts w:ascii="Times New Roman" w:hAnsi="Times New Roman"/>
          <w:sz w:val="28"/>
          <w:szCs w:val="32"/>
        </w:rPr>
        <w:t>Поскольку в справочной литературе отсутствует информация о потерях мощности большинства коммутационных аппаратов (а те данные, что приводятся, носят весьма приближенный характер), возникает проблема исследования законов изменения потерь мощности контактных соединений различных групп аппаратов экспериментальными и расчетными методами.</w:t>
      </w:r>
    </w:p>
    <w:p w14:paraId="1F3499A9" w14:textId="77777777" w:rsidR="00EF0B60" w:rsidRPr="00770ED5" w:rsidRDefault="00EF0B60" w:rsidP="00B37918">
      <w:pPr>
        <w:spacing w:after="0" w:line="240" w:lineRule="atLeast"/>
        <w:ind w:firstLine="567"/>
        <w:jc w:val="both"/>
        <w:rPr>
          <w:rFonts w:ascii="Times New Roman" w:hAnsi="Times New Roman"/>
          <w:sz w:val="28"/>
          <w:szCs w:val="32"/>
        </w:rPr>
      </w:pPr>
      <w:r w:rsidRPr="00770ED5">
        <w:rPr>
          <w:rFonts w:ascii="Times New Roman" w:hAnsi="Times New Roman"/>
          <w:sz w:val="28"/>
          <w:szCs w:val="32"/>
        </w:rPr>
        <w:t xml:space="preserve">Произведем аппроксимацию построенных функций для нахождения зависимостей потерь мощности от номинального тока. </w:t>
      </w:r>
    </w:p>
    <w:p w14:paraId="3FF7AF80" w14:textId="77777777" w:rsidR="00EF0B60" w:rsidRPr="007914A9" w:rsidRDefault="00EF0B60" w:rsidP="00B37918">
      <w:pPr>
        <w:spacing w:after="0" w:line="240" w:lineRule="atLeast"/>
        <w:ind w:firstLine="567"/>
        <w:jc w:val="both"/>
        <w:rPr>
          <w:rFonts w:ascii="Times New Roman" w:eastAsia="Times New Roman" w:hAnsi="Times New Roman"/>
          <w:sz w:val="28"/>
          <w:szCs w:val="32"/>
        </w:rPr>
      </w:pPr>
      <w:r w:rsidRPr="00770ED5">
        <w:rPr>
          <w:rFonts w:ascii="Times New Roman" w:eastAsia="Times New Roman" w:hAnsi="Times New Roman"/>
          <w:sz w:val="28"/>
          <w:szCs w:val="32"/>
        </w:rPr>
        <w:t>Некоторые аппроксимации зависимости потерь мощности в контактных системах автоматических выключателей различных фирм-производителей от номинального тока представлены на рис. 4-6.</w:t>
      </w:r>
    </w:p>
    <w:p w14:paraId="1C14A9CD" w14:textId="77777777" w:rsidR="00EF0B60" w:rsidRPr="001D52FE" w:rsidRDefault="00EF0B60" w:rsidP="00B37918">
      <w:pPr>
        <w:spacing w:after="0" w:line="240" w:lineRule="atLeast"/>
        <w:ind w:firstLine="567"/>
        <w:jc w:val="center"/>
        <w:rPr>
          <w:rFonts w:ascii="Times New Roman" w:eastAsia="Times New Roman" w:hAnsi="Times New Roman"/>
          <w:sz w:val="32"/>
          <w:szCs w:val="32"/>
        </w:rPr>
      </w:pPr>
    </w:p>
    <w:p w14:paraId="5FC2F151" w14:textId="77777777" w:rsidR="00EF0B60" w:rsidRPr="001D52FE" w:rsidRDefault="008B0F38" w:rsidP="00B37918">
      <w:pPr>
        <w:spacing w:after="0" w:line="240" w:lineRule="atLeast"/>
        <w:ind w:firstLine="567"/>
        <w:jc w:val="center"/>
        <w:rPr>
          <w:rFonts w:ascii="Times New Roman" w:eastAsia="Times New Roman" w:hAnsi="Times New Roman"/>
          <w:sz w:val="32"/>
          <w:szCs w:val="32"/>
        </w:rPr>
      </w:pPr>
      <w:r>
        <w:rPr>
          <w:noProof/>
          <w:sz w:val="32"/>
          <w:szCs w:val="32"/>
          <w:lang w:eastAsia="ru-RU"/>
        </w:rPr>
        <w:lastRenderedPageBreak/>
        <w:drawing>
          <wp:inline distT="0" distB="0" distL="0" distR="0" wp14:anchorId="186C07E1" wp14:editId="0376FB3D">
            <wp:extent cx="2977116" cy="1638498"/>
            <wp:effectExtent l="0" t="0" r="0" b="0"/>
            <wp:docPr id="48" name="Диаграмм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spect="1" noChangeArrowheads="1"/>
                    </pic:cNvPicPr>
                  </pic:nvPicPr>
                  <pic:blipFill>
                    <a:blip r:embed="rId79" cstate="print"/>
                    <a:srcRect/>
                    <a:stretch>
                      <a:fillRect/>
                    </a:stretch>
                  </pic:blipFill>
                  <pic:spPr bwMode="auto">
                    <a:xfrm>
                      <a:off x="0" y="0"/>
                      <a:ext cx="3000513" cy="1651375"/>
                    </a:xfrm>
                    <a:prstGeom prst="rect">
                      <a:avLst/>
                    </a:prstGeom>
                    <a:noFill/>
                    <a:ln w="9525">
                      <a:noFill/>
                      <a:miter lim="800000"/>
                      <a:headEnd/>
                      <a:tailEnd/>
                    </a:ln>
                  </pic:spPr>
                </pic:pic>
              </a:graphicData>
            </a:graphic>
          </wp:inline>
        </w:drawing>
      </w:r>
    </w:p>
    <w:p w14:paraId="54B09414" w14:textId="77777777" w:rsidR="00EF0B60" w:rsidRPr="001D52FE" w:rsidRDefault="00EF0B60" w:rsidP="00B37918">
      <w:pPr>
        <w:spacing w:after="0" w:line="240" w:lineRule="atLeast"/>
        <w:ind w:firstLine="567"/>
        <w:jc w:val="center"/>
        <w:rPr>
          <w:rFonts w:ascii="Times New Roman" w:eastAsia="Times New Roman" w:hAnsi="Times New Roman"/>
          <w:sz w:val="32"/>
          <w:szCs w:val="32"/>
        </w:rPr>
      </w:pPr>
    </w:p>
    <w:p w14:paraId="152DB370" w14:textId="77777777" w:rsidR="00EF0B60" w:rsidRDefault="0019663F" w:rsidP="00B37918">
      <w:pPr>
        <w:spacing w:after="0" w:line="240" w:lineRule="atLeast"/>
        <w:ind w:firstLine="567"/>
        <w:jc w:val="center"/>
        <w:rPr>
          <w:rFonts w:ascii="Times New Roman" w:hAnsi="Times New Roman"/>
          <w:sz w:val="24"/>
          <w:szCs w:val="32"/>
        </w:rPr>
      </w:pPr>
      <w:r>
        <w:rPr>
          <w:rFonts w:ascii="Times New Roman" w:hAnsi="Times New Roman"/>
          <w:sz w:val="24"/>
          <w:szCs w:val="32"/>
        </w:rPr>
        <w:t xml:space="preserve">Рис. 4. </w:t>
      </w:r>
      <w:r w:rsidR="00EF0B60" w:rsidRPr="00770ED5">
        <w:rPr>
          <w:rFonts w:ascii="Times New Roman" w:hAnsi="Times New Roman"/>
          <w:sz w:val="24"/>
          <w:szCs w:val="32"/>
        </w:rPr>
        <w:t xml:space="preserve">График аппроксимирующей функции зависимости потерь мощности от номинального тока для автоматического выключателя </w:t>
      </w:r>
      <m:oMath>
        <m:sSup>
          <m:sSupPr>
            <m:ctrlPr>
              <w:rPr>
                <w:rFonts w:ascii="Cambria Math" w:eastAsia="Times New Roman" w:hAnsi="Cambria Math"/>
                <w:i/>
              </w:rPr>
            </m:ctrlPr>
          </m:sSupPr>
          <m:e>
            <m:r>
              <w:rPr>
                <w:rFonts w:ascii="Cambria Math" w:eastAsia="Times New Roman" w:hAnsi="Cambria Math"/>
                <w:sz w:val="24"/>
                <w:szCs w:val="32"/>
                <w:lang w:val="en-US"/>
              </w:rPr>
              <m:t>TX</m:t>
            </m:r>
          </m:e>
          <m:sup>
            <m:r>
              <w:rPr>
                <w:rFonts w:ascii="Cambria Math" w:eastAsia="Times New Roman" w:hAnsi="Cambria Math"/>
                <w:sz w:val="24"/>
                <w:szCs w:val="32"/>
              </w:rPr>
              <m:t>3</m:t>
            </m:r>
          </m:sup>
        </m:sSup>
        <m:r>
          <w:rPr>
            <w:rFonts w:ascii="Cambria Math" w:eastAsia="Times New Roman" w:hAnsi="Cambria Math"/>
            <w:sz w:val="24"/>
            <w:szCs w:val="32"/>
          </w:rPr>
          <m:t>6000</m:t>
        </m:r>
      </m:oMath>
    </w:p>
    <w:p w14:paraId="15497FF2" w14:textId="77777777" w:rsidR="00F735E0" w:rsidRPr="00770ED5" w:rsidRDefault="00F735E0" w:rsidP="00B37918">
      <w:pPr>
        <w:spacing w:after="0" w:line="240" w:lineRule="atLeast"/>
        <w:ind w:firstLine="567"/>
        <w:jc w:val="center"/>
        <w:rPr>
          <w:rFonts w:ascii="Times New Roman" w:hAnsi="Times New Roman"/>
          <w:sz w:val="24"/>
          <w:szCs w:val="32"/>
        </w:rPr>
      </w:pPr>
    </w:p>
    <w:p w14:paraId="3FBE197E" w14:textId="77777777" w:rsidR="00EF0B60" w:rsidRPr="001D52FE" w:rsidRDefault="008B0F38" w:rsidP="00B37918">
      <w:pPr>
        <w:spacing w:after="0" w:line="240" w:lineRule="atLeast"/>
        <w:ind w:firstLine="567"/>
        <w:jc w:val="center"/>
        <w:rPr>
          <w:rFonts w:ascii="Times New Roman" w:eastAsia="Times New Roman" w:hAnsi="Times New Roman"/>
          <w:sz w:val="32"/>
          <w:szCs w:val="32"/>
        </w:rPr>
      </w:pPr>
      <w:r>
        <w:rPr>
          <w:noProof/>
          <w:sz w:val="32"/>
          <w:szCs w:val="32"/>
          <w:lang w:eastAsia="ru-RU"/>
        </w:rPr>
        <w:drawing>
          <wp:inline distT="0" distB="0" distL="0" distR="0" wp14:anchorId="069104FE" wp14:editId="04792FBC">
            <wp:extent cx="3728176" cy="1984375"/>
            <wp:effectExtent l="6111" t="0" r="6498" b="0"/>
            <wp:docPr id="5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AE4C18C" w14:textId="77777777" w:rsidR="00EF0B60" w:rsidRPr="001D52FE" w:rsidRDefault="00EF0B60" w:rsidP="00B37918">
      <w:pPr>
        <w:spacing w:after="0" w:line="240" w:lineRule="atLeast"/>
        <w:ind w:firstLine="567"/>
        <w:jc w:val="center"/>
        <w:rPr>
          <w:rFonts w:ascii="Times New Roman" w:eastAsia="Times New Roman" w:hAnsi="Times New Roman"/>
          <w:sz w:val="32"/>
          <w:szCs w:val="32"/>
        </w:rPr>
      </w:pPr>
    </w:p>
    <w:p w14:paraId="34E222B4" w14:textId="77777777" w:rsidR="00496CBB" w:rsidRDefault="00496CBB" w:rsidP="00B37918">
      <w:pPr>
        <w:spacing w:after="0" w:line="240" w:lineRule="atLeast"/>
        <w:ind w:firstLine="567"/>
        <w:jc w:val="center"/>
        <w:rPr>
          <w:rFonts w:ascii="Times New Roman" w:hAnsi="Times New Roman"/>
          <w:sz w:val="24"/>
          <w:szCs w:val="32"/>
        </w:rPr>
      </w:pPr>
    </w:p>
    <w:p w14:paraId="625A1D31" w14:textId="77777777" w:rsidR="00EF0B60" w:rsidRPr="00770ED5" w:rsidRDefault="0019663F" w:rsidP="00B37918">
      <w:pPr>
        <w:spacing w:after="0" w:line="240" w:lineRule="atLeast"/>
        <w:ind w:firstLine="567"/>
        <w:jc w:val="center"/>
        <w:rPr>
          <w:rFonts w:ascii="Times New Roman" w:hAnsi="Times New Roman"/>
          <w:sz w:val="24"/>
          <w:szCs w:val="32"/>
        </w:rPr>
      </w:pPr>
      <w:r>
        <w:rPr>
          <w:rFonts w:ascii="Times New Roman" w:hAnsi="Times New Roman"/>
          <w:sz w:val="24"/>
          <w:szCs w:val="32"/>
        </w:rPr>
        <w:t>Рис. 5.</w:t>
      </w:r>
      <w:r w:rsidR="00EF0B60" w:rsidRPr="00770ED5">
        <w:rPr>
          <w:rFonts w:ascii="Times New Roman" w:hAnsi="Times New Roman"/>
          <w:sz w:val="24"/>
          <w:szCs w:val="32"/>
        </w:rPr>
        <w:t xml:space="preserve">График аппроксимирующей функции зависимости потерь мощности от номинального тока для автоматического выключателя </w:t>
      </w:r>
      <w:r w:rsidR="00EF0B60" w:rsidRPr="00770ED5">
        <w:rPr>
          <w:rFonts w:ascii="Times New Roman" w:hAnsi="Times New Roman"/>
          <w:sz w:val="24"/>
          <w:szCs w:val="32"/>
          <w:lang w:val="en-US"/>
        </w:rPr>
        <w:t>C</w:t>
      </w:r>
      <w:r w:rsidR="00EF0B60" w:rsidRPr="00770ED5">
        <w:rPr>
          <w:rFonts w:ascii="Times New Roman" w:hAnsi="Times New Roman"/>
          <w:sz w:val="24"/>
          <w:szCs w:val="32"/>
        </w:rPr>
        <w:t>60</w:t>
      </w:r>
      <w:r w:rsidR="00EF0B60" w:rsidRPr="00770ED5">
        <w:rPr>
          <w:rFonts w:ascii="Times New Roman" w:hAnsi="Times New Roman"/>
          <w:sz w:val="24"/>
          <w:szCs w:val="32"/>
          <w:lang w:val="en-US"/>
        </w:rPr>
        <w:t>H</w:t>
      </w:r>
      <w:r w:rsidR="00EF0B60" w:rsidRPr="00770ED5">
        <w:rPr>
          <w:rFonts w:ascii="Times New Roman" w:hAnsi="Times New Roman"/>
          <w:sz w:val="24"/>
          <w:szCs w:val="32"/>
        </w:rPr>
        <w:t>-</w:t>
      </w:r>
      <w:r w:rsidR="00EF0B60" w:rsidRPr="00770ED5">
        <w:rPr>
          <w:rFonts w:ascii="Times New Roman" w:hAnsi="Times New Roman"/>
          <w:sz w:val="24"/>
          <w:szCs w:val="32"/>
          <w:lang w:val="en-US"/>
        </w:rPr>
        <w:t>DC</w:t>
      </w:r>
    </w:p>
    <w:p w14:paraId="361EDDC8" w14:textId="77777777" w:rsidR="00EF0B60" w:rsidRPr="00770ED5" w:rsidRDefault="00EF0B60" w:rsidP="00B37918">
      <w:pPr>
        <w:spacing w:after="0" w:line="240" w:lineRule="atLeast"/>
        <w:ind w:firstLine="567"/>
        <w:jc w:val="center"/>
        <w:rPr>
          <w:rFonts w:ascii="Times New Roman" w:hAnsi="Times New Roman"/>
          <w:sz w:val="24"/>
          <w:szCs w:val="32"/>
        </w:rPr>
      </w:pPr>
    </w:p>
    <w:p w14:paraId="592F1A98" w14:textId="77777777" w:rsidR="00EF0B60" w:rsidRPr="00770ED5" w:rsidRDefault="008B0F38" w:rsidP="00B37918">
      <w:pPr>
        <w:spacing w:after="0" w:line="240" w:lineRule="atLeast"/>
        <w:ind w:firstLine="567"/>
        <w:jc w:val="center"/>
        <w:rPr>
          <w:rFonts w:ascii="Times New Roman" w:eastAsia="Times New Roman" w:hAnsi="Times New Roman"/>
          <w:sz w:val="24"/>
          <w:szCs w:val="32"/>
        </w:rPr>
      </w:pPr>
      <w:r>
        <w:rPr>
          <w:noProof/>
          <w:sz w:val="24"/>
          <w:szCs w:val="32"/>
          <w:lang w:eastAsia="ru-RU"/>
        </w:rPr>
        <w:drawing>
          <wp:inline distT="0" distB="0" distL="0" distR="0" wp14:anchorId="38290043" wp14:editId="17FBD053">
            <wp:extent cx="3705742" cy="2119630"/>
            <wp:effectExtent l="19050" t="0" r="28058" b="0"/>
            <wp:docPr id="5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F1C2A5B" w14:textId="77777777" w:rsidR="00EF0B60" w:rsidRPr="00770ED5" w:rsidRDefault="00EF0B60" w:rsidP="00B37918">
      <w:pPr>
        <w:spacing w:after="0" w:line="240" w:lineRule="atLeast"/>
        <w:ind w:firstLine="567"/>
        <w:jc w:val="center"/>
        <w:rPr>
          <w:rFonts w:ascii="Times New Roman" w:eastAsia="Times New Roman" w:hAnsi="Times New Roman"/>
          <w:sz w:val="24"/>
          <w:szCs w:val="32"/>
        </w:rPr>
      </w:pPr>
    </w:p>
    <w:p w14:paraId="7691EFE6" w14:textId="77777777" w:rsidR="00EF0B60" w:rsidRPr="00770ED5" w:rsidRDefault="0019663F" w:rsidP="00B37918">
      <w:pPr>
        <w:spacing w:after="0" w:line="240" w:lineRule="atLeast"/>
        <w:ind w:firstLine="567"/>
        <w:jc w:val="center"/>
        <w:rPr>
          <w:rFonts w:ascii="Times New Roman" w:hAnsi="Times New Roman"/>
          <w:sz w:val="24"/>
          <w:szCs w:val="32"/>
        </w:rPr>
      </w:pPr>
      <w:r>
        <w:rPr>
          <w:rFonts w:ascii="Times New Roman" w:hAnsi="Times New Roman"/>
          <w:sz w:val="24"/>
          <w:szCs w:val="32"/>
        </w:rPr>
        <w:t>Рис. 6.</w:t>
      </w:r>
      <w:r w:rsidR="00EF0B60" w:rsidRPr="00770ED5">
        <w:rPr>
          <w:rFonts w:ascii="Times New Roman" w:hAnsi="Times New Roman"/>
          <w:sz w:val="24"/>
          <w:szCs w:val="32"/>
        </w:rPr>
        <w:t>График аппроксимирующей функции зависимости потерь мощности от номинального тока для автоматического выключателя S201M</w:t>
      </w:r>
    </w:p>
    <w:p w14:paraId="57AD3AB9" w14:textId="77777777" w:rsidR="00EF0B60" w:rsidRPr="001D52FE" w:rsidRDefault="00EF0B60" w:rsidP="00B37918">
      <w:pPr>
        <w:spacing w:after="0" w:line="240" w:lineRule="atLeast"/>
        <w:ind w:firstLine="567"/>
        <w:jc w:val="both"/>
        <w:rPr>
          <w:rFonts w:ascii="Times New Roman" w:eastAsia="Times New Roman" w:hAnsi="Times New Roman"/>
          <w:sz w:val="32"/>
          <w:szCs w:val="32"/>
        </w:rPr>
      </w:pPr>
    </w:p>
    <w:p w14:paraId="2BB2A1E7" w14:textId="77777777" w:rsidR="00EF0B60" w:rsidRPr="007914A9" w:rsidRDefault="00EF0B60" w:rsidP="00B37918">
      <w:pPr>
        <w:spacing w:after="0" w:line="240" w:lineRule="atLeast"/>
        <w:ind w:firstLine="567"/>
        <w:jc w:val="both"/>
        <w:rPr>
          <w:rFonts w:ascii="Times New Roman" w:eastAsia="Times New Roman" w:hAnsi="Times New Roman"/>
          <w:sz w:val="28"/>
          <w:szCs w:val="28"/>
        </w:rPr>
      </w:pPr>
      <w:r w:rsidRPr="007914A9">
        <w:rPr>
          <w:rFonts w:ascii="Times New Roman" w:eastAsia="Times New Roman" w:hAnsi="Times New Roman"/>
          <w:sz w:val="28"/>
          <w:szCs w:val="28"/>
        </w:rPr>
        <w:t>Для того чтобы выбрать наиболее точную формулу из пяти предложенных, необходимо произвести расчёт среднеквадратического отклонения по формуле:</w:t>
      </w:r>
    </w:p>
    <w:p w14:paraId="7EF9D476" w14:textId="77777777" w:rsidR="00EF0B60" w:rsidRPr="0077441D" w:rsidRDefault="00EF0B60" w:rsidP="00B37918">
      <w:pPr>
        <w:spacing w:after="0" w:line="240" w:lineRule="atLeast"/>
        <w:ind w:firstLine="567"/>
        <w:jc w:val="both"/>
        <w:rPr>
          <w:rFonts w:ascii="Times New Roman" w:eastAsia="Times New Roman" w:hAnsi="Times New Roman"/>
          <w:sz w:val="24"/>
          <w:szCs w:val="28"/>
        </w:rPr>
      </w:pPr>
    </w:p>
    <w:p w14:paraId="51589FE3" w14:textId="77777777" w:rsidR="00EF0B60" w:rsidRPr="00714A0E" w:rsidRDefault="00714A0E" w:rsidP="00B37918">
      <w:pPr>
        <w:spacing w:after="0" w:line="240" w:lineRule="atLeast"/>
        <w:ind w:firstLine="567"/>
        <w:jc w:val="center"/>
        <w:rPr>
          <w:rFonts w:ascii="Times New Roman" w:eastAsia="Times New Roman" w:hAnsi="Times New Roman"/>
          <w:sz w:val="28"/>
          <w:szCs w:val="28"/>
          <w:lang w:val="en-US"/>
        </w:rPr>
      </w:pPr>
      <w:r w:rsidRPr="00714A0E">
        <w:rPr>
          <w:position w:val="-16"/>
        </w:rPr>
        <w:object w:dxaOrig="2200" w:dyaOrig="480" w14:anchorId="3273CCA8">
          <v:shape id="_x0000_i1042" type="#_x0000_t75" style="width:152.25pt;height:30.75pt" o:ole="" fillcolor="window">
            <v:imagedata r:id="rId82" o:title=""/>
          </v:shape>
          <o:OLEObject Type="Embed" ProgID="Equation.3" ShapeID="_x0000_i1042" DrawAspect="Content" ObjectID="_1693646458" r:id="rId83"/>
        </w:object>
      </w:r>
    </w:p>
    <w:p w14:paraId="4FFAAC65" w14:textId="77777777" w:rsidR="00EF0B60" w:rsidRPr="0077441D" w:rsidRDefault="00EF0B60" w:rsidP="00B37918">
      <w:pPr>
        <w:spacing w:after="0" w:line="240" w:lineRule="atLeast"/>
        <w:ind w:firstLine="567"/>
        <w:jc w:val="both"/>
        <w:rPr>
          <w:rFonts w:ascii="Times New Roman" w:eastAsia="Times New Roman" w:hAnsi="Times New Roman"/>
          <w:szCs w:val="28"/>
        </w:rPr>
      </w:pPr>
    </w:p>
    <w:p w14:paraId="5EB46BDE" w14:textId="77777777" w:rsidR="00EF0B60" w:rsidRPr="007914A9" w:rsidRDefault="00714A0E" w:rsidP="00B37918">
      <w:pPr>
        <w:spacing w:after="0" w:line="240" w:lineRule="atLeast"/>
        <w:ind w:firstLine="567"/>
        <w:jc w:val="both"/>
        <w:rPr>
          <w:rFonts w:ascii="Times New Roman" w:eastAsia="Times New Roman" w:hAnsi="Times New Roman"/>
          <w:sz w:val="28"/>
          <w:szCs w:val="28"/>
        </w:rPr>
      </w:pPr>
      <w:r>
        <w:rPr>
          <w:rFonts w:ascii="Times New Roman" w:eastAsia="Times New Roman" w:hAnsi="Times New Roman"/>
          <w:sz w:val="28"/>
          <w:szCs w:val="28"/>
        </w:rPr>
        <w:t>г</w:t>
      </w:r>
      <w:r w:rsidR="00EF0B60" w:rsidRPr="007914A9">
        <w:rPr>
          <w:rFonts w:ascii="Times New Roman" w:eastAsia="Times New Roman" w:hAnsi="Times New Roman"/>
          <w:sz w:val="28"/>
          <w:szCs w:val="28"/>
        </w:rPr>
        <w:t>де</w:t>
      </w:r>
      <w:r w:rsidRPr="00B559F8">
        <w:rPr>
          <w:position w:val="-10"/>
        </w:rPr>
        <w:object w:dxaOrig="520" w:dyaOrig="320" w14:anchorId="1F7F0DF8">
          <v:shape id="_x0000_i1043" type="#_x0000_t75" style="width:26.25pt;height:15.75pt" o:ole="">
            <v:imagedata r:id="rId84" o:title=""/>
          </v:shape>
          <o:OLEObject Type="Embed" ProgID="Equation.3" ShapeID="_x0000_i1043" DrawAspect="Content" ObjectID="_1693646459" r:id="rId85"/>
        </w:object>
      </w:r>
      <m:oMath>
        <m:r>
          <w:rPr>
            <w:rFonts w:ascii="Cambria Math" w:eastAsia="Times New Roman" w:hAnsi="Cambria Math"/>
            <w:sz w:val="28"/>
            <w:szCs w:val="28"/>
          </w:rPr>
          <m:t>-</m:t>
        </m:r>
      </m:oMath>
      <w:r w:rsidR="00EF0B60" w:rsidRPr="007914A9">
        <w:rPr>
          <w:rFonts w:ascii="Times New Roman" w:eastAsia="Times New Roman" w:hAnsi="Times New Roman"/>
          <w:sz w:val="28"/>
          <w:szCs w:val="28"/>
        </w:rPr>
        <w:t xml:space="preserve"> значение найденной функции при определенном номинальном ток</w:t>
      </w:r>
      <w:r>
        <w:rPr>
          <w:rFonts w:ascii="Times New Roman" w:eastAsia="Times New Roman" w:hAnsi="Times New Roman"/>
          <w:sz w:val="28"/>
          <w:szCs w:val="28"/>
        </w:rPr>
        <w:t xml:space="preserve">е, </w:t>
      </w:r>
      <w:r w:rsidRPr="00B559F8">
        <w:rPr>
          <w:position w:val="-4"/>
        </w:rPr>
        <w:object w:dxaOrig="380" w:dyaOrig="260" w14:anchorId="68479AC3">
          <v:shape id="_x0000_i1044" type="#_x0000_t75" style="width:18.75pt;height:12.75pt" o:ole="">
            <v:imagedata r:id="rId86" o:title=""/>
          </v:shape>
          <o:OLEObject Type="Embed" ProgID="Equation.3" ShapeID="_x0000_i1044" DrawAspect="Content" ObjectID="_1693646460" r:id="rId87"/>
        </w:object>
      </w:r>
      <m:oMath>
        <m:r>
          <w:rPr>
            <w:rFonts w:ascii="Cambria Math" w:eastAsia="Times New Roman" w:hAnsi="Cambria Math"/>
            <w:sz w:val="28"/>
            <w:szCs w:val="28"/>
          </w:rPr>
          <m:t xml:space="preserve"> - </m:t>
        </m:r>
      </m:oMath>
      <w:r w:rsidR="00EF0B60" w:rsidRPr="007914A9">
        <w:rPr>
          <w:rFonts w:ascii="Times New Roman" w:eastAsia="Times New Roman" w:hAnsi="Times New Roman"/>
          <w:sz w:val="28"/>
          <w:szCs w:val="28"/>
        </w:rPr>
        <w:t>каталожное значение потерь мощности.</w:t>
      </w:r>
    </w:p>
    <w:p w14:paraId="4A9B00EF" w14:textId="77777777" w:rsidR="0051156A" w:rsidRDefault="00EF0B60" w:rsidP="00426314">
      <w:pPr>
        <w:spacing w:after="0" w:line="240" w:lineRule="atLeast"/>
        <w:ind w:firstLine="567"/>
        <w:jc w:val="both"/>
        <w:rPr>
          <w:rFonts w:ascii="Times New Roman" w:eastAsia="Times New Roman" w:hAnsi="Times New Roman"/>
          <w:sz w:val="28"/>
          <w:szCs w:val="28"/>
        </w:rPr>
      </w:pPr>
      <w:r w:rsidRPr="007914A9">
        <w:rPr>
          <w:rFonts w:ascii="Times New Roman" w:eastAsia="Times New Roman" w:hAnsi="Times New Roman"/>
          <w:sz w:val="28"/>
          <w:szCs w:val="28"/>
        </w:rPr>
        <w:t>Среднеквадратические отклонения аппроксимирующих функций представлены в табл. 3.</w:t>
      </w:r>
    </w:p>
    <w:p w14:paraId="377FB022" w14:textId="77777777" w:rsidR="0051156A" w:rsidRDefault="0051156A" w:rsidP="00F735E0">
      <w:pPr>
        <w:spacing w:after="0" w:line="240" w:lineRule="atLeast"/>
        <w:rPr>
          <w:rFonts w:ascii="Times New Roman" w:eastAsia="Times New Roman" w:hAnsi="Times New Roman"/>
          <w:sz w:val="24"/>
          <w:szCs w:val="24"/>
        </w:rPr>
      </w:pPr>
    </w:p>
    <w:p w14:paraId="3894E3FD" w14:textId="77777777" w:rsidR="00426314" w:rsidRDefault="00EF0B60" w:rsidP="00B37918">
      <w:pPr>
        <w:spacing w:after="0" w:line="240" w:lineRule="atLeast"/>
        <w:ind w:firstLine="567"/>
        <w:jc w:val="right"/>
        <w:rPr>
          <w:rFonts w:ascii="Times New Roman" w:eastAsia="Times New Roman" w:hAnsi="Times New Roman"/>
          <w:sz w:val="24"/>
          <w:szCs w:val="24"/>
        </w:rPr>
      </w:pPr>
      <w:r w:rsidRPr="00EF0B60">
        <w:rPr>
          <w:rFonts w:ascii="Times New Roman" w:eastAsia="Times New Roman" w:hAnsi="Times New Roman"/>
          <w:sz w:val="24"/>
          <w:szCs w:val="24"/>
        </w:rPr>
        <w:t>Таблица 3</w:t>
      </w:r>
    </w:p>
    <w:p w14:paraId="42FB405E" w14:textId="77777777" w:rsidR="00EF0B60" w:rsidRDefault="00EF0B60" w:rsidP="00B37918">
      <w:pPr>
        <w:spacing w:after="0" w:line="240" w:lineRule="atLeast"/>
        <w:ind w:firstLine="567"/>
        <w:jc w:val="center"/>
        <w:rPr>
          <w:rFonts w:ascii="Times New Roman" w:eastAsia="Times New Roman" w:hAnsi="Times New Roman"/>
          <w:sz w:val="24"/>
          <w:szCs w:val="24"/>
        </w:rPr>
      </w:pPr>
      <w:r w:rsidRPr="00714A0E">
        <w:rPr>
          <w:rFonts w:ascii="Times New Roman" w:eastAsia="Times New Roman" w:hAnsi="Times New Roman"/>
          <w:sz w:val="24"/>
          <w:szCs w:val="24"/>
        </w:rPr>
        <w:t>Среднеквадратическое отклонение функций для автоматического выключателя</w:t>
      </w:r>
    </w:p>
    <w:p w14:paraId="3BE13FB9" w14:textId="77777777" w:rsidR="00426314" w:rsidRPr="00EF0B60" w:rsidRDefault="00426314" w:rsidP="00B37918">
      <w:pPr>
        <w:spacing w:after="0" w:line="240" w:lineRule="atLeast"/>
        <w:ind w:firstLine="567"/>
        <w:jc w:val="center"/>
        <w:rPr>
          <w:rFonts w:ascii="Times New Roman" w:eastAsia="Times New Roman" w:hAnsi="Times New Roman"/>
          <w:sz w:val="24"/>
          <w:szCs w:val="24"/>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2745"/>
      </w:tblGrid>
      <w:tr w:rsidR="00EF0B60" w:rsidRPr="00621320" w14:paraId="0D319E20" w14:textId="77777777" w:rsidTr="00F735E0">
        <w:tc>
          <w:tcPr>
            <w:tcW w:w="0" w:type="auto"/>
          </w:tcPr>
          <w:p w14:paraId="4B56736C" w14:textId="77777777" w:rsidR="00EF0B60" w:rsidRPr="00F735E0" w:rsidRDefault="00EF0B60" w:rsidP="00F735E0">
            <w:pPr>
              <w:spacing w:after="0" w:line="240" w:lineRule="atLeast"/>
              <w:jc w:val="center"/>
              <w:rPr>
                <w:rFonts w:ascii="Times New Roman" w:eastAsia="Times New Roman" w:hAnsi="Times New Roman"/>
                <w:sz w:val="24"/>
                <w:szCs w:val="24"/>
              </w:rPr>
            </w:pPr>
            <w:r w:rsidRPr="00F735E0">
              <w:rPr>
                <w:rFonts w:ascii="Times New Roman" w:eastAsia="Times New Roman" w:hAnsi="Times New Roman"/>
                <w:sz w:val="24"/>
                <w:szCs w:val="24"/>
              </w:rPr>
              <w:t>Аппроксимирующая функция</w:t>
            </w:r>
          </w:p>
        </w:tc>
        <w:tc>
          <w:tcPr>
            <w:tcW w:w="2745" w:type="dxa"/>
          </w:tcPr>
          <w:p w14:paraId="4E96E08F" w14:textId="77777777" w:rsidR="00EF0B60" w:rsidRPr="00F735E0" w:rsidRDefault="00EF0B60" w:rsidP="00F735E0">
            <w:pPr>
              <w:spacing w:after="0" w:line="240" w:lineRule="atLeast"/>
              <w:jc w:val="center"/>
              <w:rPr>
                <w:rFonts w:ascii="Times New Roman" w:eastAsia="Times New Roman" w:hAnsi="Times New Roman"/>
                <w:sz w:val="24"/>
                <w:szCs w:val="24"/>
                <w:lang w:val="en-US"/>
              </w:rPr>
            </w:pPr>
            <w:r w:rsidRPr="00F735E0">
              <w:rPr>
                <w:rFonts w:ascii="Times New Roman" w:eastAsia="Times New Roman" w:hAnsi="Times New Roman"/>
                <w:sz w:val="24"/>
                <w:szCs w:val="24"/>
              </w:rPr>
              <w:t xml:space="preserve">Среднеквадратическое отклонение </w:t>
            </w:r>
            <w:r w:rsidRPr="00F735E0">
              <w:rPr>
                <w:rFonts w:ascii="Times New Roman" w:eastAsia="Times New Roman" w:hAnsi="Times New Roman"/>
                <w:sz w:val="24"/>
                <w:szCs w:val="24"/>
                <w:lang w:val="en-US"/>
              </w:rPr>
              <w:t>S</w:t>
            </w:r>
          </w:p>
        </w:tc>
      </w:tr>
      <w:tr w:rsidR="00EF0B60" w:rsidRPr="00621320" w14:paraId="6AEC1094" w14:textId="77777777" w:rsidTr="00F735E0">
        <w:tc>
          <w:tcPr>
            <w:tcW w:w="8505" w:type="dxa"/>
            <w:gridSpan w:val="2"/>
          </w:tcPr>
          <w:p w14:paraId="438BF2BD" w14:textId="77777777" w:rsidR="00EF0B60" w:rsidRPr="00F735E0" w:rsidRDefault="00EF0B60" w:rsidP="00F735E0">
            <w:pPr>
              <w:spacing w:after="0" w:line="240" w:lineRule="atLeast"/>
              <w:rPr>
                <w:rFonts w:ascii="Times New Roman" w:eastAsia="Times New Roman" w:hAnsi="Times New Roman"/>
                <w:sz w:val="24"/>
                <w:szCs w:val="24"/>
                <w:lang w:val="en-US"/>
              </w:rPr>
            </w:pPr>
            <w:r w:rsidRPr="00F735E0">
              <w:rPr>
                <w:rFonts w:ascii="Times New Roman" w:eastAsia="Times New Roman" w:hAnsi="Times New Roman"/>
                <w:sz w:val="24"/>
                <w:szCs w:val="24"/>
                <w:lang w:val="en-US"/>
              </w:rPr>
              <w:t>Legrand</w:t>
            </w:r>
          </w:p>
        </w:tc>
      </w:tr>
      <w:tr w:rsidR="00EF0B60" w:rsidRPr="00621320" w14:paraId="6553CC06" w14:textId="77777777" w:rsidTr="00F735E0">
        <w:trPr>
          <w:trHeight w:val="397"/>
        </w:trPr>
        <w:tc>
          <w:tcPr>
            <w:tcW w:w="0" w:type="auto"/>
            <w:vAlign w:val="center"/>
          </w:tcPr>
          <w:p w14:paraId="7D44E863" w14:textId="77777777" w:rsidR="00EF0B60" w:rsidRPr="00F735E0" w:rsidRDefault="00432914" w:rsidP="00F735E0">
            <w:pPr>
              <w:spacing w:after="0" w:line="240" w:lineRule="atLeast"/>
              <w:rPr>
                <w:rFonts w:ascii="Times New Roman" w:eastAsia="Times New Roman" w:hAnsi="Times New Roman"/>
                <w:sz w:val="24"/>
                <w:szCs w:val="24"/>
                <w:lang w:val="en-US"/>
              </w:rPr>
            </w:pPr>
            <w:r w:rsidRPr="00F735E0">
              <w:rPr>
                <w:rFonts w:ascii="Times New Roman" w:hAnsi="Times New Roman"/>
                <w:position w:val="-14"/>
                <w:sz w:val="24"/>
                <w:szCs w:val="24"/>
              </w:rPr>
              <w:object w:dxaOrig="2380" w:dyaOrig="400" w14:anchorId="1E092979">
                <v:shape id="_x0000_i1045" type="#_x0000_t75" style="width:146.25pt;height:23.25pt" o:ole="" fillcolor="window">
                  <v:imagedata r:id="rId88" o:title=""/>
                </v:shape>
                <o:OLEObject Type="Embed" ProgID="Equation.3" ShapeID="_x0000_i1045" DrawAspect="Content" ObjectID="_1693646461" r:id="rId89"/>
              </w:object>
            </w:r>
          </w:p>
        </w:tc>
        <w:tc>
          <w:tcPr>
            <w:tcW w:w="2745" w:type="dxa"/>
            <w:vAlign w:val="center"/>
          </w:tcPr>
          <w:p w14:paraId="57940A16" w14:textId="77777777" w:rsidR="00EF0B60" w:rsidRPr="00F735E0" w:rsidRDefault="00EF0B60" w:rsidP="00F735E0">
            <w:pPr>
              <w:spacing w:after="0" w:line="240" w:lineRule="atLeast"/>
              <w:rPr>
                <w:rFonts w:ascii="Times New Roman" w:eastAsia="Times New Roman" w:hAnsi="Times New Roman"/>
                <w:sz w:val="24"/>
                <w:szCs w:val="24"/>
                <w:lang w:val="en-US"/>
              </w:rPr>
            </w:pPr>
            <w:r w:rsidRPr="00F735E0">
              <w:rPr>
                <w:rFonts w:ascii="Times New Roman" w:eastAsia="Times New Roman" w:hAnsi="Times New Roman"/>
                <w:sz w:val="24"/>
                <w:szCs w:val="24"/>
                <w:lang w:val="en-US"/>
              </w:rPr>
              <w:t>21094,27928</w:t>
            </w:r>
          </w:p>
        </w:tc>
      </w:tr>
      <w:tr w:rsidR="00EF0B60" w:rsidRPr="00621320" w14:paraId="2E2F161E" w14:textId="77777777" w:rsidTr="00F735E0">
        <w:trPr>
          <w:trHeight w:val="397"/>
        </w:trPr>
        <w:tc>
          <w:tcPr>
            <w:tcW w:w="0" w:type="auto"/>
            <w:vAlign w:val="center"/>
          </w:tcPr>
          <w:p w14:paraId="5AC700CF" w14:textId="77777777" w:rsidR="00EF0B60" w:rsidRPr="00F735E0" w:rsidRDefault="00432914" w:rsidP="00F735E0">
            <w:pPr>
              <w:spacing w:after="0" w:line="240" w:lineRule="atLeast"/>
              <w:rPr>
                <w:rFonts w:ascii="Times New Roman" w:eastAsia="Times New Roman" w:hAnsi="Times New Roman"/>
                <w:sz w:val="24"/>
                <w:szCs w:val="24"/>
              </w:rPr>
            </w:pPr>
            <w:r w:rsidRPr="00F735E0">
              <w:rPr>
                <w:rFonts w:ascii="Times New Roman" w:hAnsi="Times New Roman"/>
                <w:position w:val="-14"/>
                <w:sz w:val="24"/>
                <w:szCs w:val="24"/>
              </w:rPr>
              <w:object w:dxaOrig="2740" w:dyaOrig="380" w14:anchorId="6088B962">
                <v:shape id="_x0000_i1046" type="#_x0000_t75" style="width:168pt;height:23.25pt" o:ole="" fillcolor="window">
                  <v:imagedata r:id="rId90" o:title=""/>
                </v:shape>
                <o:OLEObject Type="Embed" ProgID="Equation.3" ShapeID="_x0000_i1046" DrawAspect="Content" ObjectID="_1693646462" r:id="rId91"/>
              </w:object>
            </w:r>
          </w:p>
        </w:tc>
        <w:tc>
          <w:tcPr>
            <w:tcW w:w="2745" w:type="dxa"/>
            <w:vAlign w:val="center"/>
          </w:tcPr>
          <w:p w14:paraId="1F76DDFE" w14:textId="77777777" w:rsidR="00EF0B60" w:rsidRPr="00F735E0" w:rsidRDefault="00EF0B60" w:rsidP="00F735E0">
            <w:pPr>
              <w:spacing w:after="0" w:line="240" w:lineRule="atLeast"/>
              <w:rPr>
                <w:rFonts w:ascii="Times New Roman" w:eastAsia="Times New Roman" w:hAnsi="Times New Roman"/>
                <w:sz w:val="24"/>
                <w:szCs w:val="24"/>
                <w:lang w:val="en-US"/>
              </w:rPr>
            </w:pPr>
            <w:r w:rsidRPr="00F735E0">
              <w:rPr>
                <w:rFonts w:ascii="Times New Roman" w:eastAsia="Times New Roman" w:hAnsi="Times New Roman"/>
                <w:sz w:val="24"/>
                <w:szCs w:val="24"/>
                <w:lang w:val="en-US"/>
              </w:rPr>
              <w:t>36,58666</w:t>
            </w:r>
          </w:p>
        </w:tc>
      </w:tr>
      <w:tr w:rsidR="00EF0B60" w:rsidRPr="00621320" w14:paraId="1D91A4B3" w14:textId="77777777" w:rsidTr="00F735E0">
        <w:trPr>
          <w:trHeight w:val="397"/>
        </w:trPr>
        <w:tc>
          <w:tcPr>
            <w:tcW w:w="0" w:type="auto"/>
            <w:vAlign w:val="center"/>
          </w:tcPr>
          <w:p w14:paraId="5F704341" w14:textId="77777777" w:rsidR="00EF0B60" w:rsidRPr="00F735E0" w:rsidRDefault="00432914" w:rsidP="00F735E0">
            <w:pPr>
              <w:spacing w:after="0" w:line="240" w:lineRule="atLeast"/>
              <w:rPr>
                <w:rFonts w:ascii="Times New Roman" w:eastAsia="Times New Roman" w:hAnsi="Times New Roman"/>
                <w:b/>
                <w:sz w:val="24"/>
                <w:szCs w:val="24"/>
              </w:rPr>
            </w:pPr>
            <w:r w:rsidRPr="00F735E0">
              <w:rPr>
                <w:rFonts w:ascii="Times New Roman" w:hAnsi="Times New Roman"/>
                <w:b/>
                <w:position w:val="-14"/>
                <w:sz w:val="24"/>
                <w:szCs w:val="24"/>
              </w:rPr>
              <w:object w:dxaOrig="3019" w:dyaOrig="380" w14:anchorId="783CC7CE">
                <v:shape id="_x0000_i1047" type="#_x0000_t75" style="width:186pt;height:23.25pt" o:ole="" fillcolor="window">
                  <v:imagedata r:id="rId92" o:title=""/>
                </v:shape>
                <o:OLEObject Type="Embed" ProgID="Equation.3" ShapeID="_x0000_i1047" DrawAspect="Content" ObjectID="_1693646463" r:id="rId93"/>
              </w:object>
            </w:r>
          </w:p>
        </w:tc>
        <w:tc>
          <w:tcPr>
            <w:tcW w:w="2745" w:type="dxa"/>
            <w:vAlign w:val="center"/>
          </w:tcPr>
          <w:p w14:paraId="70D103F4" w14:textId="77777777" w:rsidR="00EF0B60" w:rsidRPr="00F735E0" w:rsidRDefault="00EF0B60" w:rsidP="00F735E0">
            <w:pPr>
              <w:spacing w:after="0" w:line="240" w:lineRule="atLeast"/>
              <w:rPr>
                <w:rFonts w:ascii="Times New Roman" w:eastAsia="Times New Roman" w:hAnsi="Times New Roman"/>
                <w:b/>
                <w:sz w:val="24"/>
                <w:szCs w:val="24"/>
                <w:lang w:val="en-US"/>
              </w:rPr>
            </w:pPr>
            <w:r w:rsidRPr="00F735E0">
              <w:rPr>
                <w:rFonts w:ascii="Times New Roman" w:eastAsia="Times New Roman" w:hAnsi="Times New Roman"/>
                <w:b/>
                <w:sz w:val="24"/>
                <w:szCs w:val="24"/>
                <w:lang w:val="en-US"/>
              </w:rPr>
              <w:t>8,28027</w:t>
            </w:r>
          </w:p>
        </w:tc>
      </w:tr>
      <w:tr w:rsidR="00EF0B60" w:rsidRPr="00621320" w14:paraId="0FEF8432" w14:textId="77777777" w:rsidTr="00F735E0">
        <w:trPr>
          <w:trHeight w:val="397"/>
        </w:trPr>
        <w:tc>
          <w:tcPr>
            <w:tcW w:w="0" w:type="auto"/>
            <w:vAlign w:val="center"/>
          </w:tcPr>
          <w:p w14:paraId="776820A5" w14:textId="77777777" w:rsidR="00EF0B60" w:rsidRPr="00F735E0" w:rsidRDefault="00714A0E" w:rsidP="00F735E0">
            <w:pPr>
              <w:spacing w:after="0" w:line="240" w:lineRule="atLeast"/>
              <w:rPr>
                <w:rFonts w:ascii="Times New Roman" w:eastAsia="Times New Roman" w:hAnsi="Times New Roman"/>
                <w:sz w:val="24"/>
                <w:szCs w:val="24"/>
              </w:rPr>
            </w:pPr>
            <w:r w:rsidRPr="00F735E0">
              <w:rPr>
                <w:rFonts w:ascii="Times New Roman" w:hAnsi="Times New Roman"/>
                <w:position w:val="-14"/>
                <w:sz w:val="24"/>
                <w:szCs w:val="24"/>
              </w:rPr>
              <w:object w:dxaOrig="3920" w:dyaOrig="400" w14:anchorId="4ECA168E">
                <v:shape id="_x0000_i1048" type="#_x0000_t75" style="width:228.75pt;height:23.25pt" o:ole="" fillcolor="window">
                  <v:imagedata r:id="rId94" o:title=""/>
                </v:shape>
                <o:OLEObject Type="Embed" ProgID="Equation.3" ShapeID="_x0000_i1048" DrawAspect="Content" ObjectID="_1693646464" r:id="rId95"/>
              </w:object>
            </w:r>
          </w:p>
        </w:tc>
        <w:tc>
          <w:tcPr>
            <w:tcW w:w="2745" w:type="dxa"/>
            <w:vAlign w:val="center"/>
          </w:tcPr>
          <w:p w14:paraId="70B94DEE" w14:textId="77777777" w:rsidR="00EF0B60" w:rsidRPr="00F735E0" w:rsidRDefault="00EF0B60" w:rsidP="00F735E0">
            <w:pPr>
              <w:spacing w:after="0" w:line="240" w:lineRule="atLeast"/>
              <w:rPr>
                <w:rFonts w:ascii="Times New Roman" w:eastAsia="Times New Roman" w:hAnsi="Times New Roman"/>
                <w:sz w:val="24"/>
                <w:szCs w:val="24"/>
                <w:lang w:val="en-US"/>
              </w:rPr>
            </w:pPr>
            <w:r w:rsidRPr="00F735E0">
              <w:rPr>
                <w:rFonts w:ascii="Times New Roman" w:eastAsia="Times New Roman" w:hAnsi="Times New Roman"/>
                <w:sz w:val="24"/>
                <w:szCs w:val="24"/>
                <w:lang w:val="en-US"/>
              </w:rPr>
              <w:t>165,0477</w:t>
            </w:r>
          </w:p>
        </w:tc>
      </w:tr>
      <w:tr w:rsidR="00EF0B60" w:rsidRPr="00621320" w14:paraId="3FE912CD" w14:textId="77777777" w:rsidTr="00F735E0">
        <w:trPr>
          <w:trHeight w:val="397"/>
        </w:trPr>
        <w:tc>
          <w:tcPr>
            <w:tcW w:w="0" w:type="auto"/>
            <w:vAlign w:val="center"/>
          </w:tcPr>
          <w:p w14:paraId="72AF38D2" w14:textId="77777777" w:rsidR="00EF0B60" w:rsidRPr="00F735E0" w:rsidRDefault="0003508D" w:rsidP="00F735E0">
            <w:pPr>
              <w:spacing w:after="0" w:line="240" w:lineRule="atLeast"/>
              <w:rPr>
                <w:rFonts w:ascii="Times New Roman" w:eastAsia="Times New Roman" w:hAnsi="Times New Roman"/>
                <w:i/>
                <w:sz w:val="24"/>
                <w:szCs w:val="24"/>
                <w:lang w:val="en-US"/>
              </w:rPr>
            </w:pPr>
            <w:r w:rsidRPr="00F735E0">
              <w:rPr>
                <w:rFonts w:ascii="Times New Roman" w:hAnsi="Times New Roman"/>
                <w:position w:val="-14"/>
                <w:sz w:val="24"/>
                <w:szCs w:val="24"/>
              </w:rPr>
              <w:object w:dxaOrig="2340" w:dyaOrig="400" w14:anchorId="39D03501">
                <v:shape id="_x0000_i1049" type="#_x0000_t75" style="width:2in;height:23.25pt" o:ole="" fillcolor="window">
                  <v:imagedata r:id="rId96" o:title=""/>
                </v:shape>
                <o:OLEObject Type="Embed" ProgID="Equation.3" ShapeID="_x0000_i1049" DrawAspect="Content" ObjectID="_1693646465" r:id="rId97"/>
              </w:object>
            </w:r>
          </w:p>
        </w:tc>
        <w:tc>
          <w:tcPr>
            <w:tcW w:w="2745" w:type="dxa"/>
            <w:vAlign w:val="center"/>
          </w:tcPr>
          <w:p w14:paraId="4723B524" w14:textId="77777777" w:rsidR="00EF0B60" w:rsidRPr="00F735E0" w:rsidRDefault="00EF0B60" w:rsidP="00F735E0">
            <w:pPr>
              <w:spacing w:after="0" w:line="240" w:lineRule="atLeast"/>
              <w:rPr>
                <w:rFonts w:ascii="Times New Roman" w:eastAsia="Times New Roman" w:hAnsi="Times New Roman"/>
                <w:sz w:val="24"/>
                <w:szCs w:val="24"/>
                <w:lang w:val="en-US"/>
              </w:rPr>
            </w:pPr>
            <w:r w:rsidRPr="00F735E0">
              <w:rPr>
                <w:rFonts w:ascii="Times New Roman" w:eastAsia="Times New Roman" w:hAnsi="Times New Roman"/>
                <w:sz w:val="24"/>
                <w:szCs w:val="24"/>
                <w:lang w:val="en-US"/>
              </w:rPr>
              <w:t>17,38295</w:t>
            </w:r>
          </w:p>
        </w:tc>
      </w:tr>
      <w:tr w:rsidR="00EF0B60" w:rsidRPr="00621320" w14:paraId="1D5B37D6" w14:textId="77777777" w:rsidTr="00F735E0">
        <w:tc>
          <w:tcPr>
            <w:tcW w:w="8505" w:type="dxa"/>
            <w:gridSpan w:val="2"/>
          </w:tcPr>
          <w:p w14:paraId="6B830B73" w14:textId="77777777" w:rsidR="00EF0B60" w:rsidRPr="00F735E0" w:rsidRDefault="00EF0B60" w:rsidP="00F735E0">
            <w:pPr>
              <w:spacing w:after="0" w:line="240" w:lineRule="atLeast"/>
              <w:rPr>
                <w:rFonts w:ascii="Times New Roman" w:hAnsi="Times New Roman"/>
                <w:sz w:val="24"/>
                <w:szCs w:val="24"/>
                <w:lang w:val="en-US"/>
              </w:rPr>
            </w:pPr>
            <w:r w:rsidRPr="00F735E0">
              <w:rPr>
                <w:rFonts w:ascii="Times New Roman" w:hAnsi="Times New Roman"/>
                <w:sz w:val="24"/>
                <w:szCs w:val="24"/>
                <w:lang w:val="en-US"/>
              </w:rPr>
              <w:t>Schneider electric</w:t>
            </w:r>
          </w:p>
        </w:tc>
      </w:tr>
      <w:tr w:rsidR="00EF0B60" w:rsidRPr="00621320" w14:paraId="73ABBBE0" w14:textId="77777777" w:rsidTr="00F735E0">
        <w:tc>
          <w:tcPr>
            <w:tcW w:w="0" w:type="auto"/>
          </w:tcPr>
          <w:p w14:paraId="4F79C65D" w14:textId="77777777" w:rsidR="00EF0B60" w:rsidRPr="00F735E0" w:rsidRDefault="00C36EC7" w:rsidP="00F735E0">
            <w:pPr>
              <w:spacing w:after="0" w:line="240" w:lineRule="atLeast"/>
              <w:rPr>
                <w:rFonts w:ascii="Times New Roman" w:hAnsi="Times New Roman"/>
                <w:sz w:val="24"/>
                <w:szCs w:val="24"/>
                <w:lang w:val="en-US"/>
              </w:rPr>
            </w:pPr>
            <w:r w:rsidRPr="00F735E0">
              <w:rPr>
                <w:rFonts w:ascii="Times New Roman" w:hAnsi="Times New Roman"/>
                <w:position w:val="-12"/>
                <w:sz w:val="24"/>
                <w:szCs w:val="24"/>
              </w:rPr>
              <w:object w:dxaOrig="2840" w:dyaOrig="380" w14:anchorId="038E4507">
                <v:shape id="_x0000_i1050" type="#_x0000_t75" style="width:174.75pt;height:23.25pt" o:ole="" fillcolor="window">
                  <v:imagedata r:id="rId98" o:title=""/>
                </v:shape>
                <o:OLEObject Type="Embed" ProgID="Equation.3" ShapeID="_x0000_i1050" DrawAspect="Content" ObjectID="_1693646466" r:id="rId99"/>
              </w:object>
            </w:r>
          </w:p>
        </w:tc>
        <w:tc>
          <w:tcPr>
            <w:tcW w:w="2745" w:type="dxa"/>
          </w:tcPr>
          <w:p w14:paraId="0DBBAB6A" w14:textId="77777777" w:rsidR="00EF0B60" w:rsidRPr="00F735E0" w:rsidRDefault="00EF0B60"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1732,53</w:t>
            </w:r>
          </w:p>
        </w:tc>
      </w:tr>
      <w:tr w:rsidR="00EF0B60" w:rsidRPr="00621320" w14:paraId="691336EA" w14:textId="77777777" w:rsidTr="00F735E0">
        <w:tc>
          <w:tcPr>
            <w:tcW w:w="0" w:type="auto"/>
          </w:tcPr>
          <w:p w14:paraId="1E536D53" w14:textId="77777777" w:rsidR="00EF0B60" w:rsidRPr="00F735E0" w:rsidRDefault="00C36EC7" w:rsidP="00F735E0">
            <w:pPr>
              <w:spacing w:after="0" w:line="240" w:lineRule="atLeast"/>
              <w:rPr>
                <w:rFonts w:ascii="Times New Roman" w:hAnsi="Times New Roman"/>
                <w:sz w:val="24"/>
                <w:szCs w:val="24"/>
              </w:rPr>
            </w:pPr>
            <w:r w:rsidRPr="00F735E0">
              <w:rPr>
                <w:rFonts w:ascii="Times New Roman" w:hAnsi="Times New Roman"/>
                <w:position w:val="-12"/>
                <w:sz w:val="24"/>
                <w:szCs w:val="24"/>
              </w:rPr>
              <w:object w:dxaOrig="3220" w:dyaOrig="360" w14:anchorId="03FAD2F9">
                <v:shape id="_x0000_i1051" type="#_x0000_t75" style="width:198pt;height:21pt" o:ole="" fillcolor="window">
                  <v:imagedata r:id="rId100" o:title=""/>
                </v:shape>
                <o:OLEObject Type="Embed" ProgID="Equation.3" ShapeID="_x0000_i1051" DrawAspect="Content" ObjectID="_1693646467" r:id="rId101"/>
              </w:object>
            </w:r>
          </w:p>
        </w:tc>
        <w:tc>
          <w:tcPr>
            <w:tcW w:w="2745" w:type="dxa"/>
          </w:tcPr>
          <w:p w14:paraId="0195C0D4" w14:textId="77777777" w:rsidR="00EF0B60" w:rsidRPr="00F735E0" w:rsidRDefault="00EF0B60"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32,24192</w:t>
            </w:r>
          </w:p>
        </w:tc>
      </w:tr>
      <w:tr w:rsidR="00EF0B60" w:rsidRPr="00621320" w14:paraId="1BFEFE05" w14:textId="77777777" w:rsidTr="00F735E0">
        <w:tc>
          <w:tcPr>
            <w:tcW w:w="0" w:type="auto"/>
          </w:tcPr>
          <w:p w14:paraId="212EAE2A" w14:textId="77777777" w:rsidR="00EF0B60" w:rsidRPr="00F735E0" w:rsidRDefault="00C36EC7" w:rsidP="00F735E0">
            <w:pPr>
              <w:spacing w:after="0" w:line="240" w:lineRule="atLeast"/>
              <w:rPr>
                <w:rFonts w:ascii="Times New Roman" w:hAnsi="Times New Roman"/>
                <w:b/>
                <w:sz w:val="24"/>
                <w:szCs w:val="24"/>
              </w:rPr>
            </w:pPr>
            <w:r w:rsidRPr="00F735E0">
              <w:rPr>
                <w:rFonts w:ascii="Times New Roman" w:hAnsi="Times New Roman"/>
                <w:position w:val="-12"/>
                <w:sz w:val="24"/>
                <w:szCs w:val="24"/>
              </w:rPr>
              <w:object w:dxaOrig="3519" w:dyaOrig="360" w14:anchorId="487C3B20">
                <v:shape id="_x0000_i1052" type="#_x0000_t75" style="width:216.75pt;height:21pt" o:ole="" fillcolor="window">
                  <v:imagedata r:id="rId102" o:title=""/>
                </v:shape>
                <o:OLEObject Type="Embed" ProgID="Equation.3" ShapeID="_x0000_i1052" DrawAspect="Content" ObjectID="_1693646468" r:id="rId103"/>
              </w:object>
            </w:r>
          </w:p>
        </w:tc>
        <w:tc>
          <w:tcPr>
            <w:tcW w:w="2745" w:type="dxa"/>
          </w:tcPr>
          <w:p w14:paraId="16DC4991" w14:textId="77777777" w:rsidR="00EF0B60" w:rsidRPr="00F735E0" w:rsidRDefault="00EF0B60" w:rsidP="00F735E0">
            <w:pPr>
              <w:spacing w:after="0" w:line="240" w:lineRule="atLeast"/>
              <w:rPr>
                <w:rFonts w:ascii="Times New Roman" w:eastAsia="Times New Roman" w:hAnsi="Times New Roman"/>
                <w:b/>
                <w:sz w:val="24"/>
                <w:szCs w:val="24"/>
              </w:rPr>
            </w:pPr>
            <w:r w:rsidRPr="00F735E0">
              <w:rPr>
                <w:rFonts w:ascii="Times New Roman" w:eastAsia="Times New Roman" w:hAnsi="Times New Roman"/>
                <w:b/>
                <w:sz w:val="24"/>
                <w:szCs w:val="24"/>
              </w:rPr>
              <w:t>6,85973</w:t>
            </w:r>
          </w:p>
        </w:tc>
      </w:tr>
      <w:tr w:rsidR="00EF0B60" w:rsidRPr="00621320" w14:paraId="2B7CE0C4" w14:textId="77777777" w:rsidTr="00F735E0">
        <w:tc>
          <w:tcPr>
            <w:tcW w:w="0" w:type="auto"/>
          </w:tcPr>
          <w:p w14:paraId="2063BE17" w14:textId="77777777" w:rsidR="00EF0B60" w:rsidRPr="00F735E0" w:rsidRDefault="00C36EC7" w:rsidP="00F735E0">
            <w:pPr>
              <w:spacing w:after="0" w:line="240" w:lineRule="atLeast"/>
              <w:rPr>
                <w:rFonts w:ascii="Times New Roman" w:hAnsi="Times New Roman"/>
                <w:sz w:val="24"/>
                <w:szCs w:val="24"/>
              </w:rPr>
            </w:pPr>
            <w:r w:rsidRPr="00F735E0">
              <w:rPr>
                <w:rFonts w:ascii="Times New Roman" w:hAnsi="Times New Roman"/>
                <w:position w:val="-12"/>
                <w:sz w:val="24"/>
                <w:szCs w:val="24"/>
              </w:rPr>
              <w:object w:dxaOrig="4500" w:dyaOrig="380" w14:anchorId="60F51BF5">
                <v:shape id="_x0000_i1053" type="#_x0000_t75" style="width:276.75pt;height:23.25pt" o:ole="" fillcolor="window">
                  <v:imagedata r:id="rId104" o:title=""/>
                </v:shape>
                <o:OLEObject Type="Embed" ProgID="Equation.3" ShapeID="_x0000_i1053" DrawAspect="Content" ObjectID="_1693646469" r:id="rId105"/>
              </w:object>
            </w:r>
          </w:p>
        </w:tc>
        <w:tc>
          <w:tcPr>
            <w:tcW w:w="2745" w:type="dxa"/>
          </w:tcPr>
          <w:p w14:paraId="2D803BA4" w14:textId="77777777" w:rsidR="00EF0B60" w:rsidRPr="00F735E0" w:rsidRDefault="00EF0B60"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290,9781</w:t>
            </w:r>
          </w:p>
        </w:tc>
      </w:tr>
      <w:tr w:rsidR="00EF0B60" w:rsidRPr="00621320" w14:paraId="2B4C4D87" w14:textId="77777777" w:rsidTr="00F735E0">
        <w:tc>
          <w:tcPr>
            <w:tcW w:w="0" w:type="auto"/>
          </w:tcPr>
          <w:p w14:paraId="70C77F0A" w14:textId="77777777" w:rsidR="00EF0B60" w:rsidRPr="00F735E0" w:rsidRDefault="00C36EC7" w:rsidP="00F735E0">
            <w:pPr>
              <w:spacing w:after="0" w:line="240" w:lineRule="atLeast"/>
              <w:rPr>
                <w:rFonts w:ascii="Times New Roman" w:hAnsi="Times New Roman"/>
                <w:sz w:val="24"/>
                <w:szCs w:val="24"/>
              </w:rPr>
            </w:pPr>
            <w:r w:rsidRPr="00F735E0">
              <w:rPr>
                <w:rFonts w:ascii="Times New Roman" w:hAnsi="Times New Roman"/>
                <w:position w:val="-12"/>
                <w:sz w:val="24"/>
                <w:szCs w:val="24"/>
              </w:rPr>
              <w:object w:dxaOrig="2760" w:dyaOrig="380" w14:anchorId="363E5DF8">
                <v:shape id="_x0000_i1054" type="#_x0000_t75" style="width:170.25pt;height:23.25pt" o:ole="" fillcolor="window">
                  <v:imagedata r:id="rId106" o:title=""/>
                </v:shape>
                <o:OLEObject Type="Embed" ProgID="Equation.3" ShapeID="_x0000_i1054" DrawAspect="Content" ObjectID="_1693646470" r:id="rId107"/>
              </w:object>
            </w:r>
          </w:p>
        </w:tc>
        <w:tc>
          <w:tcPr>
            <w:tcW w:w="2745" w:type="dxa"/>
          </w:tcPr>
          <w:p w14:paraId="3061998C" w14:textId="77777777" w:rsidR="00EF0B60" w:rsidRPr="00F735E0" w:rsidRDefault="00EF0B60"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8,69354</w:t>
            </w:r>
          </w:p>
        </w:tc>
      </w:tr>
      <w:tr w:rsidR="00EF0B60" w:rsidRPr="00621320" w14:paraId="22FE2A88" w14:textId="77777777" w:rsidTr="00F735E0">
        <w:tc>
          <w:tcPr>
            <w:tcW w:w="8505" w:type="dxa"/>
            <w:gridSpan w:val="2"/>
          </w:tcPr>
          <w:p w14:paraId="2946FA54" w14:textId="77777777" w:rsidR="00EF0B60" w:rsidRPr="00F735E0" w:rsidRDefault="00EF0B60" w:rsidP="00F735E0">
            <w:pPr>
              <w:spacing w:after="0" w:line="240" w:lineRule="atLeast"/>
              <w:rPr>
                <w:rFonts w:ascii="Times New Roman" w:eastAsia="Times New Roman" w:hAnsi="Times New Roman"/>
                <w:sz w:val="24"/>
                <w:szCs w:val="24"/>
                <w:lang w:val="en-US"/>
              </w:rPr>
            </w:pPr>
            <w:r w:rsidRPr="00F735E0">
              <w:rPr>
                <w:rFonts w:ascii="Times New Roman" w:eastAsia="Times New Roman" w:hAnsi="Times New Roman"/>
                <w:sz w:val="24"/>
                <w:szCs w:val="24"/>
                <w:lang w:val="en-US"/>
              </w:rPr>
              <w:t>ABB</w:t>
            </w:r>
          </w:p>
        </w:tc>
      </w:tr>
      <w:tr w:rsidR="00EF0B60" w:rsidRPr="00621320" w14:paraId="0530FEE7" w14:textId="77777777" w:rsidTr="00F735E0">
        <w:tc>
          <w:tcPr>
            <w:tcW w:w="0" w:type="auto"/>
          </w:tcPr>
          <w:p w14:paraId="0BB257DC" w14:textId="77777777" w:rsidR="00EF0B60" w:rsidRPr="00F735E0" w:rsidRDefault="00661AA1" w:rsidP="00F735E0">
            <w:pPr>
              <w:spacing w:after="0" w:line="240" w:lineRule="atLeast"/>
              <w:rPr>
                <w:rFonts w:ascii="Times New Roman" w:hAnsi="Times New Roman"/>
                <w:sz w:val="24"/>
                <w:szCs w:val="24"/>
              </w:rPr>
            </w:pPr>
            <w:r w:rsidRPr="00F735E0">
              <w:rPr>
                <w:rFonts w:ascii="Times New Roman" w:hAnsi="Times New Roman"/>
                <w:position w:val="-12"/>
                <w:sz w:val="24"/>
                <w:szCs w:val="24"/>
              </w:rPr>
              <w:object w:dxaOrig="2600" w:dyaOrig="380" w14:anchorId="11A7D660">
                <v:shape id="_x0000_i1055" type="#_x0000_t75" style="width:159.75pt;height:23.25pt" o:ole="" fillcolor="window">
                  <v:imagedata r:id="rId108" o:title=""/>
                </v:shape>
                <o:OLEObject Type="Embed" ProgID="Equation.3" ShapeID="_x0000_i1055" DrawAspect="Content" ObjectID="_1693646471" r:id="rId109"/>
              </w:object>
            </w:r>
          </w:p>
        </w:tc>
        <w:tc>
          <w:tcPr>
            <w:tcW w:w="2745" w:type="dxa"/>
          </w:tcPr>
          <w:p w14:paraId="53E14C17" w14:textId="77777777" w:rsidR="00EF0B60" w:rsidRPr="00F735E0" w:rsidRDefault="00EF0B60"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1103,819</w:t>
            </w:r>
          </w:p>
        </w:tc>
      </w:tr>
      <w:tr w:rsidR="00EF0B60" w:rsidRPr="00621320" w14:paraId="4611C204" w14:textId="77777777" w:rsidTr="00F735E0">
        <w:tc>
          <w:tcPr>
            <w:tcW w:w="0" w:type="auto"/>
          </w:tcPr>
          <w:p w14:paraId="43AF90A6" w14:textId="77777777" w:rsidR="00EF0B60" w:rsidRPr="00F735E0" w:rsidRDefault="00661AA1" w:rsidP="00F735E0">
            <w:pPr>
              <w:spacing w:after="0" w:line="240" w:lineRule="atLeast"/>
              <w:rPr>
                <w:rFonts w:ascii="Times New Roman" w:hAnsi="Times New Roman"/>
                <w:sz w:val="24"/>
                <w:szCs w:val="24"/>
              </w:rPr>
            </w:pPr>
            <w:r w:rsidRPr="00F735E0">
              <w:rPr>
                <w:rFonts w:ascii="Times New Roman" w:hAnsi="Times New Roman"/>
                <w:position w:val="-12"/>
                <w:sz w:val="24"/>
                <w:szCs w:val="24"/>
              </w:rPr>
              <w:object w:dxaOrig="3000" w:dyaOrig="360" w14:anchorId="6ED7EE33">
                <v:shape id="_x0000_i1056" type="#_x0000_t75" style="width:185.25pt;height:21pt" o:ole="" fillcolor="window">
                  <v:imagedata r:id="rId110" o:title=""/>
                </v:shape>
                <o:OLEObject Type="Embed" ProgID="Equation.3" ShapeID="_x0000_i1056" DrawAspect="Content" ObjectID="_1693646472" r:id="rId111"/>
              </w:object>
            </w:r>
          </w:p>
        </w:tc>
        <w:tc>
          <w:tcPr>
            <w:tcW w:w="2745" w:type="dxa"/>
          </w:tcPr>
          <w:p w14:paraId="414D1B01" w14:textId="77777777" w:rsidR="00EF0B60" w:rsidRPr="00F735E0" w:rsidRDefault="00EF0B60"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23,19608</w:t>
            </w:r>
          </w:p>
        </w:tc>
      </w:tr>
      <w:tr w:rsidR="00EF0B60" w:rsidRPr="00621320" w14:paraId="11CBC3EF" w14:textId="77777777" w:rsidTr="00F735E0">
        <w:tc>
          <w:tcPr>
            <w:tcW w:w="0" w:type="auto"/>
          </w:tcPr>
          <w:p w14:paraId="324CE653" w14:textId="77777777" w:rsidR="00EF0B60" w:rsidRPr="00F735E0" w:rsidRDefault="00661AA1" w:rsidP="00F735E0">
            <w:pPr>
              <w:spacing w:after="0" w:line="240" w:lineRule="atLeast"/>
              <w:rPr>
                <w:rFonts w:ascii="Times New Roman" w:hAnsi="Times New Roman"/>
                <w:b/>
                <w:sz w:val="24"/>
                <w:szCs w:val="24"/>
              </w:rPr>
            </w:pPr>
            <w:r w:rsidRPr="00F735E0">
              <w:rPr>
                <w:rFonts w:ascii="Times New Roman" w:hAnsi="Times New Roman"/>
                <w:position w:val="-12"/>
                <w:sz w:val="24"/>
                <w:szCs w:val="24"/>
              </w:rPr>
              <w:object w:dxaOrig="3200" w:dyaOrig="360" w14:anchorId="6CDA05BF">
                <v:shape id="_x0000_i1057" type="#_x0000_t75" style="width:197.25pt;height:21pt" o:ole="" fillcolor="window">
                  <v:imagedata r:id="rId112" o:title=""/>
                </v:shape>
                <o:OLEObject Type="Embed" ProgID="Equation.3" ShapeID="_x0000_i1057" DrawAspect="Content" ObjectID="_1693646473" r:id="rId113"/>
              </w:object>
            </w:r>
          </w:p>
        </w:tc>
        <w:tc>
          <w:tcPr>
            <w:tcW w:w="2745" w:type="dxa"/>
          </w:tcPr>
          <w:p w14:paraId="4B2CD3F2" w14:textId="77777777" w:rsidR="00EF0B60" w:rsidRPr="00F735E0" w:rsidRDefault="00EF0B60" w:rsidP="00F735E0">
            <w:pPr>
              <w:spacing w:after="0" w:line="240" w:lineRule="atLeast"/>
              <w:rPr>
                <w:rFonts w:ascii="Times New Roman" w:eastAsia="Times New Roman" w:hAnsi="Times New Roman"/>
                <w:b/>
                <w:sz w:val="24"/>
                <w:szCs w:val="24"/>
              </w:rPr>
            </w:pPr>
            <w:r w:rsidRPr="00F735E0">
              <w:rPr>
                <w:rFonts w:ascii="Times New Roman" w:eastAsia="Times New Roman" w:hAnsi="Times New Roman"/>
                <w:b/>
                <w:sz w:val="24"/>
                <w:szCs w:val="24"/>
              </w:rPr>
              <w:t>5,66643</w:t>
            </w:r>
          </w:p>
        </w:tc>
      </w:tr>
      <w:tr w:rsidR="00EF0B60" w:rsidRPr="00621320" w14:paraId="73AA6923" w14:textId="77777777" w:rsidTr="00F735E0">
        <w:tc>
          <w:tcPr>
            <w:tcW w:w="0" w:type="auto"/>
          </w:tcPr>
          <w:p w14:paraId="51285335" w14:textId="77777777" w:rsidR="00EF0B60" w:rsidRPr="00F735E0" w:rsidRDefault="00661AA1" w:rsidP="00F735E0">
            <w:pPr>
              <w:spacing w:after="0" w:line="240" w:lineRule="atLeast"/>
              <w:rPr>
                <w:rFonts w:ascii="Times New Roman" w:hAnsi="Times New Roman"/>
                <w:sz w:val="24"/>
                <w:szCs w:val="24"/>
              </w:rPr>
            </w:pPr>
            <w:r w:rsidRPr="00F735E0">
              <w:rPr>
                <w:rFonts w:ascii="Times New Roman" w:hAnsi="Times New Roman"/>
                <w:position w:val="-12"/>
                <w:sz w:val="24"/>
                <w:szCs w:val="24"/>
              </w:rPr>
              <w:object w:dxaOrig="4400" w:dyaOrig="380" w14:anchorId="031B6DE5">
                <v:shape id="_x0000_i1058" type="#_x0000_t75" style="width:270pt;height:23.25pt" o:ole="" fillcolor="window">
                  <v:imagedata r:id="rId114" o:title=""/>
                </v:shape>
                <o:OLEObject Type="Embed" ProgID="Equation.3" ShapeID="_x0000_i1058" DrawAspect="Content" ObjectID="_1693646474" r:id="rId115"/>
              </w:object>
            </w:r>
          </w:p>
        </w:tc>
        <w:tc>
          <w:tcPr>
            <w:tcW w:w="2745" w:type="dxa"/>
          </w:tcPr>
          <w:p w14:paraId="130CF89D" w14:textId="77777777" w:rsidR="00EF0B60" w:rsidRPr="00F735E0" w:rsidRDefault="00EF0B60"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44,1098</w:t>
            </w:r>
          </w:p>
        </w:tc>
      </w:tr>
      <w:tr w:rsidR="00EF0B60" w:rsidRPr="00621320" w14:paraId="32F6CD78" w14:textId="77777777" w:rsidTr="00F735E0">
        <w:trPr>
          <w:trHeight w:val="340"/>
        </w:trPr>
        <w:tc>
          <w:tcPr>
            <w:tcW w:w="0" w:type="auto"/>
            <w:vAlign w:val="center"/>
          </w:tcPr>
          <w:p w14:paraId="6B905634" w14:textId="77777777" w:rsidR="00EF0B60" w:rsidRPr="00F735E0" w:rsidRDefault="00661AA1" w:rsidP="00F735E0">
            <w:pPr>
              <w:spacing w:after="0" w:line="240" w:lineRule="atLeast"/>
              <w:rPr>
                <w:rFonts w:ascii="Times New Roman" w:hAnsi="Times New Roman"/>
                <w:sz w:val="24"/>
                <w:szCs w:val="24"/>
              </w:rPr>
            </w:pPr>
            <w:r w:rsidRPr="00F735E0">
              <w:rPr>
                <w:rFonts w:ascii="Times New Roman" w:hAnsi="Times New Roman"/>
                <w:position w:val="-12"/>
                <w:sz w:val="24"/>
                <w:szCs w:val="24"/>
              </w:rPr>
              <w:object w:dxaOrig="2560" w:dyaOrig="380" w14:anchorId="4E53A742">
                <v:shape id="_x0000_i1059" type="#_x0000_t75" style="width:156.75pt;height:23.25pt" o:ole="" fillcolor="window">
                  <v:imagedata r:id="rId116" o:title=""/>
                </v:shape>
                <o:OLEObject Type="Embed" ProgID="Equation.3" ShapeID="_x0000_i1059" DrawAspect="Content" ObjectID="_1693646475" r:id="rId117"/>
              </w:object>
            </w:r>
          </w:p>
        </w:tc>
        <w:tc>
          <w:tcPr>
            <w:tcW w:w="2745" w:type="dxa"/>
          </w:tcPr>
          <w:p w14:paraId="1B47F7B6" w14:textId="77777777" w:rsidR="00EF0B60" w:rsidRPr="00F735E0" w:rsidRDefault="00EF0B60"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8,17954</w:t>
            </w:r>
          </w:p>
        </w:tc>
      </w:tr>
      <w:tr w:rsidR="00661AA1" w:rsidRPr="00621320" w14:paraId="525585E3" w14:textId="77777777" w:rsidTr="00F735E0">
        <w:trPr>
          <w:trHeight w:val="276"/>
        </w:trPr>
        <w:tc>
          <w:tcPr>
            <w:tcW w:w="5760" w:type="dxa"/>
          </w:tcPr>
          <w:p w14:paraId="413551F4" w14:textId="77777777" w:rsidR="00661AA1" w:rsidRPr="00F735E0" w:rsidRDefault="00661AA1"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Аппроксимирующая функция</w:t>
            </w:r>
          </w:p>
        </w:tc>
        <w:tc>
          <w:tcPr>
            <w:tcW w:w="2745" w:type="dxa"/>
          </w:tcPr>
          <w:p w14:paraId="3595E3EB" w14:textId="77777777" w:rsidR="00661AA1" w:rsidRPr="00F735E0" w:rsidRDefault="00661AA1" w:rsidP="00F735E0">
            <w:pPr>
              <w:spacing w:after="0" w:line="240" w:lineRule="atLeast"/>
              <w:jc w:val="center"/>
              <w:rPr>
                <w:rFonts w:ascii="Times New Roman" w:eastAsia="Times New Roman" w:hAnsi="Times New Roman"/>
                <w:sz w:val="24"/>
                <w:szCs w:val="24"/>
                <w:lang w:val="en-US"/>
              </w:rPr>
            </w:pPr>
            <w:r w:rsidRPr="00F735E0">
              <w:rPr>
                <w:rFonts w:ascii="Times New Roman" w:eastAsia="Times New Roman" w:hAnsi="Times New Roman"/>
                <w:sz w:val="24"/>
                <w:szCs w:val="24"/>
              </w:rPr>
              <w:t xml:space="preserve">Среднеквадратическое отклонение </w:t>
            </w:r>
            <w:r w:rsidRPr="00F735E0">
              <w:rPr>
                <w:rFonts w:ascii="Times New Roman" w:eastAsia="Times New Roman" w:hAnsi="Times New Roman"/>
                <w:sz w:val="24"/>
                <w:szCs w:val="24"/>
                <w:lang w:val="en-US"/>
              </w:rPr>
              <w:t>S</w:t>
            </w:r>
          </w:p>
        </w:tc>
      </w:tr>
      <w:tr w:rsidR="00661AA1" w:rsidRPr="00621320" w14:paraId="744F8AA9" w14:textId="77777777" w:rsidTr="00F735E0">
        <w:trPr>
          <w:trHeight w:val="276"/>
        </w:trPr>
        <w:tc>
          <w:tcPr>
            <w:tcW w:w="8505" w:type="dxa"/>
            <w:gridSpan w:val="2"/>
          </w:tcPr>
          <w:p w14:paraId="35FE354D" w14:textId="77777777" w:rsidR="00661AA1" w:rsidRPr="00F735E0" w:rsidRDefault="00661AA1" w:rsidP="00F735E0">
            <w:pPr>
              <w:spacing w:after="0" w:line="240" w:lineRule="atLeast"/>
              <w:rPr>
                <w:rFonts w:ascii="Times New Roman" w:eastAsia="Times New Roman" w:hAnsi="Times New Roman"/>
                <w:sz w:val="24"/>
                <w:szCs w:val="24"/>
                <w:lang w:val="en-US"/>
              </w:rPr>
            </w:pPr>
            <w:r w:rsidRPr="00F735E0">
              <w:rPr>
                <w:rFonts w:ascii="Times New Roman" w:eastAsia="Times New Roman" w:hAnsi="Times New Roman"/>
                <w:sz w:val="24"/>
                <w:szCs w:val="24"/>
              </w:rPr>
              <w:t>Контактор</w:t>
            </w:r>
          </w:p>
        </w:tc>
      </w:tr>
      <w:tr w:rsidR="00661AA1" w:rsidRPr="00621320" w14:paraId="6CE77CC4" w14:textId="77777777" w:rsidTr="00F735E0">
        <w:trPr>
          <w:trHeight w:val="276"/>
        </w:trPr>
        <w:tc>
          <w:tcPr>
            <w:tcW w:w="5760" w:type="dxa"/>
          </w:tcPr>
          <w:p w14:paraId="2A875E5F" w14:textId="77777777" w:rsidR="00661AA1" w:rsidRPr="00F735E0" w:rsidRDefault="007C0303" w:rsidP="00F735E0">
            <w:pPr>
              <w:spacing w:after="0" w:line="240" w:lineRule="atLeast"/>
              <w:rPr>
                <w:rFonts w:ascii="Times New Roman" w:eastAsia="Times New Roman" w:hAnsi="Times New Roman"/>
                <w:sz w:val="24"/>
                <w:szCs w:val="24"/>
              </w:rPr>
            </w:pPr>
            <w:r w:rsidRPr="00F735E0">
              <w:rPr>
                <w:rFonts w:ascii="Times New Roman" w:hAnsi="Times New Roman"/>
                <w:position w:val="-14"/>
                <w:sz w:val="24"/>
                <w:szCs w:val="24"/>
              </w:rPr>
              <w:object w:dxaOrig="3080" w:dyaOrig="400" w14:anchorId="7A446A3D">
                <v:shape id="_x0000_i1060" type="#_x0000_t75" style="width:189pt;height:23.25pt" o:ole="" fillcolor="window">
                  <v:imagedata r:id="rId118" o:title=""/>
                </v:shape>
                <o:OLEObject Type="Embed" ProgID="Equation.3" ShapeID="_x0000_i1060" DrawAspect="Content" ObjectID="_1693646476" r:id="rId119"/>
              </w:object>
            </w:r>
          </w:p>
        </w:tc>
        <w:tc>
          <w:tcPr>
            <w:tcW w:w="2745" w:type="dxa"/>
          </w:tcPr>
          <w:p w14:paraId="263C286C" w14:textId="77777777" w:rsidR="00661AA1" w:rsidRPr="00F735E0" w:rsidRDefault="00661AA1"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63660,1506</w:t>
            </w:r>
          </w:p>
        </w:tc>
      </w:tr>
      <w:tr w:rsidR="00661AA1" w:rsidRPr="00621320" w14:paraId="58ECE1E4" w14:textId="77777777" w:rsidTr="00F735E0">
        <w:trPr>
          <w:trHeight w:val="276"/>
        </w:trPr>
        <w:tc>
          <w:tcPr>
            <w:tcW w:w="5760" w:type="dxa"/>
          </w:tcPr>
          <w:p w14:paraId="07AA5AA0" w14:textId="77777777" w:rsidR="00661AA1" w:rsidRPr="00F735E0" w:rsidRDefault="007C0303" w:rsidP="00F735E0">
            <w:pPr>
              <w:spacing w:after="0" w:line="240" w:lineRule="atLeast"/>
              <w:rPr>
                <w:rFonts w:ascii="Times New Roman" w:eastAsia="Times New Roman" w:hAnsi="Times New Roman"/>
                <w:sz w:val="24"/>
                <w:szCs w:val="24"/>
              </w:rPr>
            </w:pPr>
            <w:r w:rsidRPr="00F735E0">
              <w:rPr>
                <w:rFonts w:ascii="Times New Roman" w:hAnsi="Times New Roman"/>
                <w:position w:val="-14"/>
                <w:sz w:val="24"/>
                <w:szCs w:val="24"/>
              </w:rPr>
              <w:object w:dxaOrig="3100" w:dyaOrig="380" w14:anchorId="2DACA025">
                <v:shape id="_x0000_i1061" type="#_x0000_t75" style="width:191.25pt;height:23.25pt" o:ole="" fillcolor="window">
                  <v:imagedata r:id="rId120" o:title=""/>
                </v:shape>
                <o:OLEObject Type="Embed" ProgID="Equation.3" ShapeID="_x0000_i1061" DrawAspect="Content" ObjectID="_1693646477" r:id="rId121"/>
              </w:object>
            </w:r>
          </w:p>
        </w:tc>
        <w:tc>
          <w:tcPr>
            <w:tcW w:w="2745" w:type="dxa"/>
          </w:tcPr>
          <w:p w14:paraId="2D636380" w14:textId="77777777" w:rsidR="00661AA1" w:rsidRPr="00F735E0" w:rsidRDefault="00661AA1"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81,90357</w:t>
            </w:r>
          </w:p>
        </w:tc>
      </w:tr>
      <w:tr w:rsidR="00661AA1" w:rsidRPr="00621320" w14:paraId="32D8109D" w14:textId="77777777" w:rsidTr="00F735E0">
        <w:trPr>
          <w:trHeight w:val="276"/>
        </w:trPr>
        <w:tc>
          <w:tcPr>
            <w:tcW w:w="5760" w:type="dxa"/>
          </w:tcPr>
          <w:p w14:paraId="12A2D11B" w14:textId="77777777" w:rsidR="00661AA1" w:rsidRPr="00F735E0" w:rsidRDefault="00235B2B" w:rsidP="00F735E0">
            <w:pPr>
              <w:spacing w:after="0" w:line="240" w:lineRule="atLeast"/>
              <w:rPr>
                <w:rFonts w:ascii="Times New Roman" w:eastAsia="Times New Roman" w:hAnsi="Times New Roman"/>
                <w:sz w:val="24"/>
                <w:szCs w:val="24"/>
                <w:lang w:val="en-US"/>
              </w:rPr>
            </w:pPr>
            <w:r w:rsidRPr="00F735E0">
              <w:rPr>
                <w:rFonts w:ascii="Times New Roman" w:hAnsi="Times New Roman"/>
                <w:position w:val="-14"/>
                <w:sz w:val="24"/>
                <w:szCs w:val="24"/>
              </w:rPr>
              <w:object w:dxaOrig="3820" w:dyaOrig="380" w14:anchorId="52887A31">
                <v:shape id="_x0000_i1062" type="#_x0000_t75" style="width:234.75pt;height:23.25pt" o:ole="" fillcolor="window">
                  <v:imagedata r:id="rId122" o:title=""/>
                </v:shape>
                <o:OLEObject Type="Embed" ProgID="Equation.3" ShapeID="_x0000_i1062" DrawAspect="Content" ObjectID="_1693646478" r:id="rId123"/>
              </w:object>
            </w:r>
          </w:p>
        </w:tc>
        <w:tc>
          <w:tcPr>
            <w:tcW w:w="2745" w:type="dxa"/>
          </w:tcPr>
          <w:p w14:paraId="0B3CB428" w14:textId="77777777" w:rsidR="00661AA1" w:rsidRPr="00F735E0" w:rsidRDefault="00661AA1" w:rsidP="00F735E0">
            <w:pPr>
              <w:spacing w:after="0" w:line="240" w:lineRule="atLeast"/>
              <w:rPr>
                <w:rFonts w:ascii="Times New Roman" w:eastAsia="Times New Roman" w:hAnsi="Times New Roman"/>
                <w:b/>
                <w:sz w:val="24"/>
                <w:szCs w:val="24"/>
              </w:rPr>
            </w:pPr>
            <w:r w:rsidRPr="00F735E0">
              <w:rPr>
                <w:rFonts w:ascii="Times New Roman" w:eastAsia="Times New Roman" w:hAnsi="Times New Roman"/>
                <w:b/>
                <w:sz w:val="24"/>
                <w:szCs w:val="24"/>
                <w:lang w:val="en-US"/>
              </w:rPr>
              <w:t>17</w:t>
            </w:r>
            <w:r w:rsidRPr="00F735E0">
              <w:rPr>
                <w:rFonts w:ascii="Times New Roman" w:eastAsia="Times New Roman" w:hAnsi="Times New Roman"/>
                <w:b/>
                <w:sz w:val="24"/>
                <w:szCs w:val="24"/>
              </w:rPr>
              <w:t>,59482</w:t>
            </w:r>
          </w:p>
        </w:tc>
      </w:tr>
      <w:tr w:rsidR="00661AA1" w:rsidRPr="00621320" w14:paraId="73C6AB0A" w14:textId="77777777" w:rsidTr="00F735E0">
        <w:trPr>
          <w:trHeight w:val="276"/>
        </w:trPr>
        <w:tc>
          <w:tcPr>
            <w:tcW w:w="5760" w:type="dxa"/>
          </w:tcPr>
          <w:p w14:paraId="260225B6" w14:textId="77777777" w:rsidR="00661AA1" w:rsidRPr="00F735E0" w:rsidRDefault="00235B2B" w:rsidP="00F735E0">
            <w:pPr>
              <w:spacing w:after="0" w:line="240" w:lineRule="atLeast"/>
              <w:rPr>
                <w:rFonts w:ascii="Times New Roman" w:eastAsia="Times New Roman" w:hAnsi="Times New Roman"/>
                <w:sz w:val="24"/>
                <w:szCs w:val="24"/>
              </w:rPr>
            </w:pPr>
            <w:r w:rsidRPr="00F735E0">
              <w:rPr>
                <w:rFonts w:ascii="Times New Roman" w:hAnsi="Times New Roman"/>
                <w:position w:val="-14"/>
                <w:sz w:val="24"/>
                <w:szCs w:val="24"/>
              </w:rPr>
              <w:object w:dxaOrig="4440" w:dyaOrig="400" w14:anchorId="58C47FF8">
                <v:shape id="_x0000_i1063" type="#_x0000_t75" style="width:273pt;height:23.25pt" o:ole="" fillcolor="window">
                  <v:imagedata r:id="rId124" o:title=""/>
                </v:shape>
                <o:OLEObject Type="Embed" ProgID="Equation.3" ShapeID="_x0000_i1063" DrawAspect="Content" ObjectID="_1693646479" r:id="rId125"/>
              </w:object>
            </w:r>
          </w:p>
        </w:tc>
        <w:tc>
          <w:tcPr>
            <w:tcW w:w="2745" w:type="dxa"/>
          </w:tcPr>
          <w:p w14:paraId="3B6D8651" w14:textId="77777777" w:rsidR="00661AA1" w:rsidRPr="00F735E0" w:rsidRDefault="00661AA1"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775,8458</w:t>
            </w:r>
          </w:p>
        </w:tc>
      </w:tr>
      <w:tr w:rsidR="00661AA1" w:rsidRPr="00621320" w14:paraId="1E05A331" w14:textId="77777777" w:rsidTr="00F735E0">
        <w:trPr>
          <w:trHeight w:val="276"/>
        </w:trPr>
        <w:tc>
          <w:tcPr>
            <w:tcW w:w="5760" w:type="dxa"/>
          </w:tcPr>
          <w:p w14:paraId="279C81C4" w14:textId="77777777" w:rsidR="00661AA1" w:rsidRPr="00F735E0" w:rsidRDefault="00235B2B" w:rsidP="00F735E0">
            <w:pPr>
              <w:spacing w:after="0" w:line="240" w:lineRule="atLeast"/>
              <w:rPr>
                <w:rFonts w:ascii="Times New Roman" w:eastAsia="Times New Roman" w:hAnsi="Times New Roman"/>
                <w:sz w:val="24"/>
                <w:szCs w:val="24"/>
              </w:rPr>
            </w:pPr>
            <w:r w:rsidRPr="00F735E0">
              <w:rPr>
                <w:rFonts w:ascii="Times New Roman" w:hAnsi="Times New Roman"/>
                <w:position w:val="-14"/>
                <w:sz w:val="24"/>
                <w:szCs w:val="24"/>
              </w:rPr>
              <w:object w:dxaOrig="3019" w:dyaOrig="400" w14:anchorId="056E2297">
                <v:shape id="_x0000_i1064" type="#_x0000_t75" style="width:186pt;height:23.25pt" o:ole="" fillcolor="window">
                  <v:imagedata r:id="rId126" o:title=""/>
                </v:shape>
                <o:OLEObject Type="Embed" ProgID="Equation.3" ShapeID="_x0000_i1064" DrawAspect="Content" ObjectID="_1693646480" r:id="rId127"/>
              </w:object>
            </w:r>
          </w:p>
        </w:tc>
        <w:tc>
          <w:tcPr>
            <w:tcW w:w="2745" w:type="dxa"/>
          </w:tcPr>
          <w:p w14:paraId="3A2AFBAB" w14:textId="77777777" w:rsidR="00661AA1" w:rsidRPr="00F735E0" w:rsidRDefault="00661AA1" w:rsidP="00F735E0">
            <w:pPr>
              <w:spacing w:after="0" w:line="240" w:lineRule="atLeast"/>
              <w:rPr>
                <w:rFonts w:ascii="Times New Roman" w:eastAsia="Times New Roman" w:hAnsi="Times New Roman"/>
                <w:sz w:val="24"/>
                <w:szCs w:val="24"/>
              </w:rPr>
            </w:pPr>
            <w:r w:rsidRPr="00F735E0">
              <w:rPr>
                <w:rFonts w:ascii="Times New Roman" w:eastAsia="Times New Roman" w:hAnsi="Times New Roman"/>
                <w:sz w:val="24"/>
                <w:szCs w:val="24"/>
              </w:rPr>
              <w:t>27,40549</w:t>
            </w:r>
          </w:p>
        </w:tc>
      </w:tr>
    </w:tbl>
    <w:p w14:paraId="595260FF" w14:textId="77777777" w:rsidR="00661AA1" w:rsidRDefault="00661AA1" w:rsidP="00B37918">
      <w:pPr>
        <w:tabs>
          <w:tab w:val="left" w:pos="2411"/>
        </w:tabs>
        <w:spacing w:after="0" w:line="240" w:lineRule="atLeast"/>
        <w:ind w:firstLine="567"/>
        <w:jc w:val="both"/>
        <w:rPr>
          <w:rFonts w:ascii="Times New Roman" w:eastAsia="Times New Roman" w:hAnsi="Times New Roman"/>
          <w:color w:val="000000"/>
          <w:sz w:val="28"/>
          <w:szCs w:val="28"/>
          <w:lang w:val="en-US"/>
        </w:rPr>
      </w:pPr>
    </w:p>
    <w:p w14:paraId="154D7220" w14:textId="4543CBDC" w:rsidR="008936DB" w:rsidRDefault="00EF0B60" w:rsidP="002C076B">
      <w:pPr>
        <w:tabs>
          <w:tab w:val="left" w:pos="2411"/>
        </w:tabs>
        <w:spacing w:after="0" w:line="240" w:lineRule="atLeast"/>
        <w:ind w:firstLine="567"/>
        <w:jc w:val="both"/>
        <w:rPr>
          <w:rFonts w:ascii="Times New Roman" w:eastAsia="Times New Roman" w:hAnsi="Times New Roman"/>
          <w:color w:val="000000"/>
          <w:sz w:val="28"/>
          <w:szCs w:val="28"/>
        </w:rPr>
      </w:pPr>
      <w:r w:rsidRPr="007914A9">
        <w:rPr>
          <w:rFonts w:ascii="Times New Roman" w:eastAsia="Times New Roman" w:hAnsi="Times New Roman"/>
          <w:color w:val="000000"/>
          <w:sz w:val="28"/>
          <w:szCs w:val="28"/>
        </w:rPr>
        <w:t>Таким образом, определены зависимости изменения потерь мощности на полюс от номинального тока – это аппроксимирующие функции, имеющие наименьшее среднеквадратическое отклонение. При этом наиболее точной при аппроксимации является логарифмическая функция. Данные зависимости позволяют определить потери мощности автоматического выключателя ΔP на любой номинальный ток Iном. Полученные результаты рекомендуется использовать для уточнения потерь электроэнергии в низковольтных цеховых сетях.</w:t>
      </w:r>
    </w:p>
    <w:p w14:paraId="571FE8F3" w14:textId="77777777" w:rsidR="008936DB" w:rsidRPr="00126111" w:rsidRDefault="008936DB" w:rsidP="00B37918">
      <w:pPr>
        <w:tabs>
          <w:tab w:val="left" w:pos="2411"/>
        </w:tabs>
        <w:spacing w:after="0" w:line="240" w:lineRule="atLeast"/>
        <w:ind w:firstLine="567"/>
        <w:jc w:val="both"/>
        <w:rPr>
          <w:rFonts w:ascii="Times New Roman" w:eastAsia="Times New Roman" w:hAnsi="Times New Roman"/>
          <w:color w:val="000000"/>
          <w:sz w:val="28"/>
          <w:szCs w:val="28"/>
        </w:rPr>
      </w:pPr>
    </w:p>
    <w:p w14:paraId="7E389C5F" w14:textId="77777777" w:rsidR="00E902FB" w:rsidRPr="007914A9" w:rsidRDefault="00EF0B60" w:rsidP="00B37918">
      <w:pPr>
        <w:spacing w:line="240" w:lineRule="atLeast"/>
        <w:ind w:firstLine="567"/>
        <w:jc w:val="center"/>
        <w:rPr>
          <w:rFonts w:ascii="Times New Roman" w:hAnsi="Times New Roman"/>
          <w:b/>
          <w:sz w:val="28"/>
          <w:szCs w:val="28"/>
        </w:rPr>
      </w:pPr>
      <w:r w:rsidRPr="007914A9">
        <w:rPr>
          <w:rFonts w:ascii="Times New Roman" w:hAnsi="Times New Roman"/>
          <w:b/>
          <w:sz w:val="28"/>
          <w:szCs w:val="28"/>
        </w:rPr>
        <w:t>Источники</w:t>
      </w:r>
    </w:p>
    <w:p w14:paraId="5CD3F081" w14:textId="77777777" w:rsidR="00EF0B60" w:rsidRPr="007914A9" w:rsidRDefault="00EF0B60" w:rsidP="00426314">
      <w:pPr>
        <w:spacing w:after="0" w:line="240" w:lineRule="atLeast"/>
        <w:ind w:firstLine="567"/>
        <w:jc w:val="both"/>
        <w:rPr>
          <w:rFonts w:ascii="Times New Roman" w:hAnsi="Times New Roman"/>
          <w:sz w:val="28"/>
          <w:szCs w:val="28"/>
        </w:rPr>
      </w:pPr>
      <w:r w:rsidRPr="007914A9">
        <w:rPr>
          <w:rFonts w:ascii="Times New Roman" w:hAnsi="Times New Roman"/>
          <w:sz w:val="28"/>
          <w:szCs w:val="28"/>
        </w:rPr>
        <w:t>1. Грачёва Е.И. Анализ параметрической надёжности электр</w:t>
      </w:r>
      <w:r w:rsidR="00426314">
        <w:rPr>
          <w:rFonts w:ascii="Times New Roman" w:hAnsi="Times New Roman"/>
          <w:sz w:val="28"/>
          <w:szCs w:val="28"/>
        </w:rPr>
        <w:t>ических контактов: монография.</w:t>
      </w:r>
      <w:r w:rsidRPr="007914A9">
        <w:rPr>
          <w:rFonts w:ascii="Times New Roman" w:hAnsi="Times New Roman"/>
          <w:sz w:val="28"/>
          <w:szCs w:val="28"/>
        </w:rPr>
        <w:t xml:space="preserve"> Казань: К</w:t>
      </w:r>
      <w:r w:rsidR="00426314">
        <w:rPr>
          <w:rFonts w:ascii="Times New Roman" w:hAnsi="Times New Roman"/>
          <w:sz w:val="28"/>
          <w:szCs w:val="28"/>
        </w:rPr>
        <w:t xml:space="preserve">азан. гос. энерг. ун-т, 2012. </w:t>
      </w:r>
      <w:r w:rsidRPr="007914A9">
        <w:rPr>
          <w:rFonts w:ascii="Times New Roman" w:hAnsi="Times New Roman"/>
          <w:sz w:val="28"/>
          <w:szCs w:val="28"/>
        </w:rPr>
        <w:t>144 с.</w:t>
      </w:r>
    </w:p>
    <w:p w14:paraId="49BE78C7" w14:textId="77777777" w:rsidR="00EF0B60" w:rsidRPr="007914A9" w:rsidRDefault="00EF0B60" w:rsidP="00426314">
      <w:pPr>
        <w:spacing w:after="0" w:line="240" w:lineRule="atLeast"/>
        <w:ind w:firstLine="567"/>
        <w:jc w:val="both"/>
        <w:rPr>
          <w:rFonts w:ascii="Times New Roman" w:hAnsi="Times New Roman"/>
          <w:sz w:val="28"/>
          <w:szCs w:val="28"/>
        </w:rPr>
      </w:pPr>
      <w:r w:rsidRPr="007914A9">
        <w:rPr>
          <w:rFonts w:ascii="Times New Roman" w:hAnsi="Times New Roman"/>
          <w:sz w:val="28"/>
          <w:szCs w:val="28"/>
        </w:rPr>
        <w:t>2. Шагидуллина А</w:t>
      </w:r>
      <w:r w:rsidR="00426314">
        <w:rPr>
          <w:rFonts w:ascii="Times New Roman" w:hAnsi="Times New Roman"/>
          <w:sz w:val="28"/>
          <w:szCs w:val="28"/>
        </w:rPr>
        <w:t>.</w:t>
      </w:r>
      <w:r w:rsidRPr="007914A9">
        <w:rPr>
          <w:rFonts w:ascii="Times New Roman" w:hAnsi="Times New Roman"/>
          <w:sz w:val="28"/>
          <w:szCs w:val="28"/>
        </w:rPr>
        <w:t>В</w:t>
      </w:r>
      <w:r w:rsidR="00426314">
        <w:rPr>
          <w:rFonts w:ascii="Times New Roman" w:hAnsi="Times New Roman"/>
          <w:sz w:val="28"/>
          <w:szCs w:val="28"/>
        </w:rPr>
        <w:t>.</w:t>
      </w:r>
      <w:r w:rsidRPr="007914A9">
        <w:rPr>
          <w:rFonts w:ascii="Times New Roman" w:hAnsi="Times New Roman"/>
          <w:sz w:val="28"/>
          <w:szCs w:val="28"/>
        </w:rPr>
        <w:t>, Грачева Е</w:t>
      </w:r>
      <w:r w:rsidR="00426314">
        <w:rPr>
          <w:rFonts w:ascii="Times New Roman" w:hAnsi="Times New Roman"/>
          <w:sz w:val="28"/>
          <w:szCs w:val="28"/>
        </w:rPr>
        <w:t>.</w:t>
      </w:r>
      <w:r w:rsidRPr="007914A9">
        <w:rPr>
          <w:rFonts w:ascii="Times New Roman" w:hAnsi="Times New Roman"/>
          <w:sz w:val="28"/>
          <w:szCs w:val="28"/>
        </w:rPr>
        <w:t>И</w:t>
      </w:r>
      <w:r w:rsidR="00426314">
        <w:rPr>
          <w:rFonts w:ascii="Times New Roman" w:hAnsi="Times New Roman"/>
          <w:sz w:val="28"/>
          <w:szCs w:val="28"/>
        </w:rPr>
        <w:t>.</w:t>
      </w:r>
      <w:r w:rsidRPr="007914A9">
        <w:rPr>
          <w:rFonts w:ascii="Times New Roman" w:hAnsi="Times New Roman"/>
          <w:sz w:val="28"/>
          <w:szCs w:val="28"/>
        </w:rPr>
        <w:t xml:space="preserve"> Сравнительное исследование эксплуатационных характеристик низковольтных аппартов // Известия ВУЗов. Проблемы энергетики. 2011. №1-2. URL: https://cyberleninka.ru/article/n/sravnitelnoe-issledovanie-ekspluatatsionnyh-harakteristik-nizkovoltnyh-appartov (дата обращения: 11.10.2020).</w:t>
      </w:r>
    </w:p>
    <w:p w14:paraId="2B2C440F" w14:textId="77777777" w:rsidR="00EF0B60" w:rsidRPr="007914A9" w:rsidRDefault="00426314" w:rsidP="00B37918">
      <w:pPr>
        <w:spacing w:after="0" w:line="240" w:lineRule="atLeast"/>
        <w:ind w:firstLine="567"/>
        <w:jc w:val="both"/>
        <w:rPr>
          <w:rFonts w:ascii="Times New Roman" w:hAnsi="Times New Roman"/>
          <w:sz w:val="28"/>
          <w:szCs w:val="28"/>
        </w:rPr>
      </w:pPr>
      <w:r>
        <w:rPr>
          <w:rFonts w:ascii="Times New Roman" w:hAnsi="Times New Roman"/>
          <w:sz w:val="28"/>
          <w:szCs w:val="28"/>
        </w:rPr>
        <w:t>3. Грачева Е.И., Садыков Р.Р., Хуснутдинов Р.</w:t>
      </w:r>
      <w:r w:rsidR="00EF0B60" w:rsidRPr="007914A9">
        <w:rPr>
          <w:rFonts w:ascii="Times New Roman" w:hAnsi="Times New Roman"/>
          <w:sz w:val="28"/>
          <w:szCs w:val="28"/>
        </w:rPr>
        <w:t>Р., Абдулла</w:t>
      </w:r>
      <w:r>
        <w:rPr>
          <w:rFonts w:ascii="Times New Roman" w:hAnsi="Times New Roman"/>
          <w:sz w:val="28"/>
          <w:szCs w:val="28"/>
        </w:rPr>
        <w:t>зянов Р.</w:t>
      </w:r>
      <w:r w:rsidR="00EF0B60" w:rsidRPr="007914A9">
        <w:rPr>
          <w:rFonts w:ascii="Times New Roman" w:hAnsi="Times New Roman"/>
          <w:sz w:val="28"/>
          <w:szCs w:val="28"/>
        </w:rPr>
        <w:t>Э. Исследование параметров надежности низковольтных коммутационных аппаратов по эксплуатационным данным промышленных предприятий // Известия ВУЗов. Проблемы энергетики. 2019. №1-2. URL: https://cyberleninka.ru/article/n/issledovanie-parametrov-nadezhnosti-nizkovoltnyh-kommutatsionnyh-apparatov-po-ekspluatatsionnym-dannym-promyshlennyh-predpriyatii (дата обращения: 23.03.2021).</w:t>
      </w:r>
    </w:p>
    <w:p w14:paraId="5C3BBE27" w14:textId="77777777" w:rsidR="00EF0B60" w:rsidRPr="007914A9" w:rsidRDefault="00EF0B60" w:rsidP="00B37918">
      <w:pPr>
        <w:tabs>
          <w:tab w:val="left" w:pos="2411"/>
        </w:tabs>
        <w:spacing w:after="0" w:line="240" w:lineRule="atLeast"/>
        <w:ind w:firstLine="567"/>
        <w:jc w:val="both"/>
        <w:rPr>
          <w:rFonts w:ascii="Times New Roman" w:eastAsia="Times New Roman" w:hAnsi="Times New Roman"/>
          <w:color w:val="000000"/>
          <w:sz w:val="28"/>
          <w:szCs w:val="28"/>
        </w:rPr>
      </w:pPr>
      <w:r w:rsidRPr="007914A9">
        <w:rPr>
          <w:rFonts w:ascii="Times New Roman" w:eastAsia="Times New Roman" w:hAnsi="Times New Roman"/>
          <w:color w:val="000000"/>
          <w:sz w:val="28"/>
          <w:szCs w:val="28"/>
        </w:rPr>
        <w:t>4. Федотов А.И., Грачева Е.И., Наумов О.В. Выбор критерия оценки технического состояния низковольтных коммутационных аппаратов // Известия вузов. Проблемы энергетики. 2010. № 1-2. С. 46-53.</w:t>
      </w:r>
    </w:p>
    <w:p w14:paraId="7AFABBAD" w14:textId="77777777" w:rsidR="00EF0B60" w:rsidRPr="007914A9" w:rsidRDefault="00EF0B60" w:rsidP="00B37918">
      <w:pPr>
        <w:tabs>
          <w:tab w:val="left" w:pos="2411"/>
        </w:tabs>
        <w:spacing w:after="0" w:line="240" w:lineRule="atLeast"/>
        <w:ind w:firstLine="567"/>
        <w:jc w:val="both"/>
        <w:rPr>
          <w:rFonts w:ascii="Times New Roman" w:eastAsia="Times New Roman" w:hAnsi="Times New Roman"/>
          <w:color w:val="000000"/>
          <w:sz w:val="28"/>
          <w:szCs w:val="28"/>
        </w:rPr>
      </w:pPr>
      <w:r w:rsidRPr="007914A9">
        <w:rPr>
          <w:rFonts w:ascii="Times New Roman" w:eastAsia="Times New Roman" w:hAnsi="Times New Roman"/>
          <w:color w:val="000000"/>
          <w:sz w:val="28"/>
          <w:szCs w:val="28"/>
        </w:rPr>
        <w:t>5. Федотов А.И., Грачева Е.И., Наумов О.В. Особенности исследования надежности низковольтных аппаратов цеховых сетей // Известия вузов. Проблемы энергетики. 2008. № 9-10. С. 44-51.</w:t>
      </w:r>
    </w:p>
    <w:p w14:paraId="7FFED00F" w14:textId="77777777" w:rsidR="00EF0B60" w:rsidRPr="007914A9" w:rsidRDefault="00EF0B60" w:rsidP="00B37918">
      <w:pPr>
        <w:tabs>
          <w:tab w:val="left" w:pos="2411"/>
        </w:tabs>
        <w:spacing w:after="0" w:line="240" w:lineRule="atLeast"/>
        <w:ind w:firstLine="567"/>
        <w:jc w:val="both"/>
        <w:rPr>
          <w:rFonts w:ascii="Times New Roman" w:eastAsia="Times New Roman" w:hAnsi="Times New Roman"/>
          <w:color w:val="000000"/>
          <w:sz w:val="28"/>
          <w:szCs w:val="28"/>
        </w:rPr>
      </w:pPr>
      <w:r w:rsidRPr="007914A9">
        <w:rPr>
          <w:rFonts w:ascii="Times New Roman" w:eastAsia="Times New Roman" w:hAnsi="Times New Roman"/>
          <w:color w:val="000000"/>
          <w:sz w:val="28"/>
          <w:szCs w:val="28"/>
        </w:rPr>
        <w:t>6. 20. Тошходжаева, М.И. Повышение надежности системы электроснабжения как фактор устойчивого обеспечения народного хозяйства электроэнергией (на примере г. Худжанда РТ) / М.И. Тошходжаева // Вестник ТГУ</w:t>
      </w:r>
      <w:r w:rsidR="00112C00">
        <w:rPr>
          <w:rFonts w:ascii="Times New Roman" w:eastAsia="Times New Roman" w:hAnsi="Times New Roman"/>
          <w:color w:val="000000"/>
          <w:sz w:val="28"/>
          <w:szCs w:val="28"/>
        </w:rPr>
        <w:t xml:space="preserve">ПБП. Серия общественных наук. 2015. № 3(3). </w:t>
      </w:r>
      <w:r w:rsidRPr="007914A9">
        <w:rPr>
          <w:rFonts w:ascii="Times New Roman" w:eastAsia="Times New Roman" w:hAnsi="Times New Roman"/>
          <w:color w:val="000000"/>
          <w:sz w:val="28"/>
          <w:szCs w:val="28"/>
        </w:rPr>
        <w:t>С. 71–77.</w:t>
      </w:r>
    </w:p>
    <w:p w14:paraId="6D80C529" w14:textId="77777777" w:rsidR="00EF0B60" w:rsidRPr="007914A9" w:rsidRDefault="00EF0B60" w:rsidP="00B37918">
      <w:pPr>
        <w:tabs>
          <w:tab w:val="left" w:pos="2411"/>
        </w:tabs>
        <w:spacing w:after="0" w:line="240" w:lineRule="atLeast"/>
        <w:ind w:firstLine="567"/>
        <w:jc w:val="both"/>
        <w:rPr>
          <w:rFonts w:ascii="Times New Roman" w:eastAsia="Times New Roman" w:hAnsi="Times New Roman"/>
          <w:color w:val="000000"/>
          <w:sz w:val="28"/>
          <w:szCs w:val="28"/>
        </w:rPr>
      </w:pPr>
      <w:r w:rsidRPr="007914A9">
        <w:rPr>
          <w:rFonts w:ascii="Times New Roman" w:eastAsia="Times New Roman" w:hAnsi="Times New Roman"/>
          <w:color w:val="000000"/>
          <w:sz w:val="28"/>
          <w:szCs w:val="28"/>
        </w:rPr>
        <w:t>7. Вохидов А.Д., Дадабаев Ш.Т., Разоков Ф.М. К вопросу о задачах повышения надежности системы электроснабжения насосной станции первого подъема. Надежность. 2016. Т. 16. № 4 (59). С. 36-39</w:t>
      </w:r>
    </w:p>
    <w:p w14:paraId="00189D86" w14:textId="77777777" w:rsidR="00EF0B60" w:rsidRDefault="00EF0B60" w:rsidP="00B37918">
      <w:pPr>
        <w:spacing w:after="0" w:line="240" w:lineRule="atLeast"/>
        <w:ind w:firstLine="567"/>
        <w:jc w:val="both"/>
        <w:rPr>
          <w:rFonts w:ascii="Times New Roman" w:hAnsi="Times New Roman"/>
          <w:sz w:val="28"/>
          <w:szCs w:val="28"/>
        </w:rPr>
      </w:pPr>
    </w:p>
    <w:p w14:paraId="4B5FD93F" w14:textId="77777777" w:rsidR="00496CBB" w:rsidRDefault="00496CBB" w:rsidP="00F735E0">
      <w:pPr>
        <w:spacing w:after="0" w:line="240" w:lineRule="atLeast"/>
        <w:jc w:val="both"/>
        <w:rPr>
          <w:rFonts w:ascii="Times New Roman" w:hAnsi="Times New Roman"/>
          <w:sz w:val="28"/>
          <w:szCs w:val="28"/>
        </w:rPr>
      </w:pPr>
    </w:p>
    <w:p w14:paraId="371E2F3D" w14:textId="77777777" w:rsidR="00014C62" w:rsidRPr="00D03CDC" w:rsidRDefault="00014C62" w:rsidP="0063433B">
      <w:pPr>
        <w:pStyle w:val="1"/>
        <w:spacing w:before="0" w:line="240" w:lineRule="atLeast"/>
        <w:jc w:val="center"/>
        <w:rPr>
          <w:rFonts w:ascii="Times New Roman" w:hAnsi="Times New Roman"/>
          <w:b/>
          <w:color w:val="auto"/>
          <w:sz w:val="28"/>
          <w:szCs w:val="28"/>
        </w:rPr>
      </w:pPr>
      <w:bookmarkStart w:id="15" w:name="_Toc69728504"/>
      <w:r w:rsidRPr="00D03CDC">
        <w:rPr>
          <w:rFonts w:ascii="Times New Roman" w:hAnsi="Times New Roman"/>
          <w:b/>
          <w:color w:val="auto"/>
          <w:sz w:val="28"/>
          <w:szCs w:val="28"/>
        </w:rPr>
        <w:lastRenderedPageBreak/>
        <w:t>НАПРАВЛЕНИЕ: ЭЛЕКТРИЧЕСКИЕ СЕТИ, НАДЕЖНОСТЬ, БЕЗОПАСНОСТЬ, ЭНЕРГОСБЕРЕЖЕНИЕ И ЭКОНОМИЧЕСКИЕ АСПЕКТЫ</w:t>
      </w:r>
      <w:bookmarkEnd w:id="15"/>
    </w:p>
    <w:p w14:paraId="1C07071C" w14:textId="77777777" w:rsidR="0019663F" w:rsidRDefault="0019663F" w:rsidP="0063433B">
      <w:pPr>
        <w:spacing w:after="0" w:line="240" w:lineRule="atLeast"/>
        <w:jc w:val="center"/>
        <w:rPr>
          <w:rFonts w:ascii="Times New Roman" w:hAnsi="Times New Roman"/>
          <w:b/>
          <w:sz w:val="28"/>
          <w:szCs w:val="28"/>
        </w:rPr>
      </w:pPr>
    </w:p>
    <w:p w14:paraId="54A88FBE" w14:textId="77777777" w:rsidR="0019663F" w:rsidRDefault="0019663F" w:rsidP="0063433B">
      <w:pPr>
        <w:pBdr>
          <w:top w:val="nil"/>
          <w:left w:val="nil"/>
          <w:bottom w:val="nil"/>
          <w:right w:val="nil"/>
          <w:between w:val="nil"/>
        </w:pBdr>
        <w:suppressAutoHyphens/>
        <w:spacing w:after="0" w:line="240" w:lineRule="atLeast"/>
        <w:rPr>
          <w:rFonts w:ascii="Times New Roman" w:hAnsi="Times New Roman"/>
          <w:b/>
          <w:sz w:val="24"/>
          <w:szCs w:val="24"/>
          <w:u w:val="single"/>
        </w:rPr>
      </w:pPr>
      <w:r w:rsidRPr="00426314">
        <w:rPr>
          <w:rFonts w:ascii="Times New Roman" w:hAnsi="Times New Roman"/>
          <w:color w:val="000000"/>
          <w:sz w:val="24"/>
          <w:szCs w:val="24"/>
        </w:rPr>
        <w:t>УДК: 69.001.5</w:t>
      </w:r>
    </w:p>
    <w:p w14:paraId="619F4C4E" w14:textId="77777777" w:rsidR="0019663F" w:rsidRPr="0019663F" w:rsidRDefault="0019663F" w:rsidP="0063433B">
      <w:pPr>
        <w:pBdr>
          <w:top w:val="nil"/>
          <w:left w:val="nil"/>
          <w:bottom w:val="nil"/>
          <w:right w:val="nil"/>
          <w:between w:val="nil"/>
        </w:pBdr>
        <w:suppressAutoHyphens/>
        <w:spacing w:after="0" w:line="240" w:lineRule="atLeast"/>
        <w:rPr>
          <w:rFonts w:ascii="Times New Roman" w:hAnsi="Times New Roman"/>
          <w:b/>
          <w:sz w:val="24"/>
          <w:szCs w:val="24"/>
          <w:u w:val="single"/>
        </w:rPr>
      </w:pPr>
    </w:p>
    <w:p w14:paraId="373F35D6" w14:textId="77777777" w:rsidR="0019663F" w:rsidRPr="00F7596C" w:rsidRDefault="0019663F" w:rsidP="0063433B">
      <w:pPr>
        <w:pStyle w:val="1"/>
        <w:spacing w:before="0" w:line="240" w:lineRule="atLeast"/>
        <w:jc w:val="center"/>
        <w:rPr>
          <w:rFonts w:ascii="Times New Roman" w:hAnsi="Times New Roman"/>
          <w:b/>
          <w:color w:val="000000"/>
          <w:sz w:val="28"/>
          <w:szCs w:val="28"/>
        </w:rPr>
      </w:pPr>
      <w:bookmarkStart w:id="16" w:name="_Toc69728505"/>
      <w:r w:rsidRPr="00F7596C">
        <w:rPr>
          <w:rFonts w:ascii="Times New Roman" w:hAnsi="Times New Roman"/>
          <w:b/>
          <w:color w:val="000000"/>
          <w:sz w:val="28"/>
          <w:szCs w:val="28"/>
        </w:rPr>
        <w:t>ПУТИ ИСПОЛЬЗОВАНИЯ ВОЗОБНАВЛЯЕМЫХ ИСТОЧНИКОВ ЭНЕРГИИ В ЭКОНОМИКЕ РЕСПУБЛИКЕ ТАДЖИКИСТАН</w:t>
      </w:r>
      <w:bookmarkEnd w:id="16"/>
    </w:p>
    <w:p w14:paraId="0F0122FE" w14:textId="77777777" w:rsidR="0019663F" w:rsidRPr="002C2F69" w:rsidRDefault="0019663F" w:rsidP="0063433B">
      <w:pPr>
        <w:pStyle w:val="af0"/>
        <w:spacing w:line="240" w:lineRule="atLeast"/>
        <w:jc w:val="center"/>
        <w:rPr>
          <w:rFonts w:ascii="Times New Roman" w:hAnsi="Times New Roman"/>
          <w:b/>
        </w:rPr>
      </w:pPr>
    </w:p>
    <w:p w14:paraId="39A8325B" w14:textId="77777777" w:rsidR="0019663F" w:rsidRPr="00C22BDF" w:rsidRDefault="0019663F"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Cs w:val="24"/>
          <w:lang w:eastAsia="zh-CN"/>
        </w:rPr>
      </w:pPr>
      <w:r w:rsidRPr="00C22BDF">
        <w:rPr>
          <w:rFonts w:ascii="Times New Roman" w:eastAsia="Times New Roman" w:hAnsi="Times New Roman"/>
          <w:color w:val="000000"/>
          <w:szCs w:val="24"/>
          <w:lang w:eastAsia="zh-CN"/>
        </w:rPr>
        <w:t>Султанова М.М.</w:t>
      </w:r>
    </w:p>
    <w:p w14:paraId="04A09CDC" w14:textId="77777777" w:rsidR="0019663F" w:rsidRPr="00C22BDF" w:rsidRDefault="0019663F"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Cs w:val="24"/>
          <w:lang w:eastAsia="zh-CN"/>
        </w:rPr>
      </w:pPr>
      <w:r w:rsidRPr="00C22BDF">
        <w:rPr>
          <w:rFonts w:ascii="Times New Roman" w:eastAsia="Times New Roman" w:hAnsi="Times New Roman"/>
          <w:color w:val="000000"/>
          <w:szCs w:val="24"/>
          <w:lang w:eastAsia="zh-CN"/>
        </w:rPr>
        <w:t xml:space="preserve">Кафедра Инженерной экономики и менеджмент и ТПИТТУ </w:t>
      </w:r>
    </w:p>
    <w:p w14:paraId="20AE688F" w14:textId="77777777" w:rsidR="0019663F" w:rsidRPr="00C22BDF" w:rsidRDefault="0019663F"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Cs w:val="24"/>
          <w:lang w:eastAsia="zh-CN"/>
        </w:rPr>
      </w:pPr>
      <w:r w:rsidRPr="00C22BDF">
        <w:rPr>
          <w:rFonts w:ascii="Times New Roman" w:eastAsia="Times New Roman" w:hAnsi="Times New Roman"/>
          <w:color w:val="000000"/>
          <w:szCs w:val="24"/>
          <w:lang w:eastAsia="zh-CN"/>
        </w:rPr>
        <w:t xml:space="preserve">имени академика М. Осими </w:t>
      </w:r>
      <w:r w:rsidR="007E4759">
        <w:rPr>
          <w:rFonts w:ascii="Times New Roman" w:eastAsia="Times New Roman" w:hAnsi="Times New Roman"/>
          <w:color w:val="000000"/>
          <w:szCs w:val="24"/>
          <w:lang w:eastAsia="zh-CN"/>
        </w:rPr>
        <w:t>г.</w:t>
      </w:r>
      <w:r w:rsidRPr="00C22BDF">
        <w:rPr>
          <w:rFonts w:ascii="Times New Roman" w:eastAsia="Times New Roman" w:hAnsi="Times New Roman"/>
          <w:color w:val="000000"/>
          <w:szCs w:val="24"/>
          <w:lang w:eastAsia="zh-CN"/>
        </w:rPr>
        <w:t xml:space="preserve"> Худжанд</w:t>
      </w:r>
    </w:p>
    <w:p w14:paraId="5DEDF81C" w14:textId="77777777" w:rsidR="0019663F" w:rsidRPr="007E4759" w:rsidRDefault="0019663F"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Cs w:val="24"/>
          <w:lang w:eastAsia="zh-CN"/>
        </w:rPr>
      </w:pPr>
      <w:r w:rsidRPr="00C22BDF">
        <w:rPr>
          <w:rFonts w:ascii="Times New Roman" w:eastAsia="Times New Roman" w:hAnsi="Times New Roman"/>
          <w:color w:val="000000"/>
          <w:szCs w:val="24"/>
          <w:lang w:val="en-US" w:eastAsia="zh-CN"/>
        </w:rPr>
        <w:t>sultanovam</w:t>
      </w:r>
      <w:r w:rsidRPr="007E4759">
        <w:rPr>
          <w:rFonts w:ascii="Times New Roman" w:eastAsia="Times New Roman" w:hAnsi="Times New Roman"/>
          <w:color w:val="000000"/>
          <w:szCs w:val="24"/>
          <w:lang w:eastAsia="zh-CN"/>
        </w:rPr>
        <w:t>2403@</w:t>
      </w:r>
      <w:r w:rsidRPr="00C22BDF">
        <w:rPr>
          <w:rFonts w:ascii="Times New Roman" w:eastAsia="Times New Roman" w:hAnsi="Times New Roman"/>
          <w:color w:val="000000"/>
          <w:szCs w:val="24"/>
          <w:lang w:val="en-US" w:eastAsia="zh-CN"/>
        </w:rPr>
        <w:t>gmail</w:t>
      </w:r>
      <w:r w:rsidRPr="007E4759">
        <w:rPr>
          <w:rFonts w:ascii="Times New Roman" w:eastAsia="Times New Roman" w:hAnsi="Times New Roman"/>
          <w:color w:val="000000"/>
          <w:szCs w:val="24"/>
          <w:lang w:eastAsia="zh-CN"/>
        </w:rPr>
        <w:t>.</w:t>
      </w:r>
      <w:r w:rsidRPr="00C22BDF">
        <w:rPr>
          <w:rFonts w:ascii="Times New Roman" w:eastAsia="Times New Roman" w:hAnsi="Times New Roman"/>
          <w:color w:val="000000"/>
          <w:szCs w:val="24"/>
          <w:lang w:val="en-US" w:eastAsia="zh-CN"/>
        </w:rPr>
        <w:t>com</w:t>
      </w:r>
    </w:p>
    <w:p w14:paraId="0D5432ED" w14:textId="77777777" w:rsidR="0019663F" w:rsidRPr="007E4759" w:rsidRDefault="0019663F" w:rsidP="0063433B">
      <w:pPr>
        <w:pBdr>
          <w:top w:val="nil"/>
          <w:left w:val="nil"/>
          <w:bottom w:val="nil"/>
          <w:right w:val="nil"/>
          <w:between w:val="nil"/>
        </w:pBdr>
        <w:suppressAutoHyphens/>
        <w:spacing w:after="0" w:line="240" w:lineRule="atLeast"/>
        <w:jc w:val="center"/>
        <w:rPr>
          <w:rFonts w:ascii="Times New Roman" w:hAnsi="Times New Roman"/>
          <w:color w:val="000000"/>
          <w:szCs w:val="24"/>
          <w:lang w:eastAsia="zh-CN"/>
        </w:rPr>
      </w:pPr>
    </w:p>
    <w:p w14:paraId="72325F06" w14:textId="77777777" w:rsidR="0019663F" w:rsidRPr="00E046BC" w:rsidRDefault="007E4759" w:rsidP="00B37918">
      <w:pPr>
        <w:pStyle w:val="af0"/>
        <w:spacing w:line="240" w:lineRule="atLeast"/>
        <w:ind w:firstLine="567"/>
        <w:jc w:val="both"/>
        <w:rPr>
          <w:rFonts w:ascii="Times New Roman" w:hAnsi="Times New Roman"/>
          <w:color w:val="FF0000"/>
          <w:sz w:val="20"/>
          <w:szCs w:val="20"/>
          <w:highlight w:val="green"/>
        </w:rPr>
      </w:pPr>
      <w:r w:rsidRPr="007E4759">
        <w:rPr>
          <w:rFonts w:ascii="Times New Roman" w:hAnsi="Times New Roman"/>
          <w:b/>
          <w:sz w:val="24"/>
          <w:szCs w:val="24"/>
        </w:rPr>
        <w:t>Аннотация:</w:t>
      </w:r>
      <w:r w:rsidR="0019663F" w:rsidRPr="002C2F69">
        <w:rPr>
          <w:rFonts w:ascii="Times New Roman" w:hAnsi="Times New Roman"/>
          <w:sz w:val="24"/>
          <w:szCs w:val="24"/>
        </w:rPr>
        <w:t xml:space="preserve">В данном тезисе приведены результаты исследования по определению эффективности использования различных видов альтернативных источников энергии, проведен анализ </w:t>
      </w:r>
      <w:r w:rsidR="0019663F" w:rsidRPr="002C2F69">
        <w:rPr>
          <w:rFonts w:ascii="Times New Roman" w:hAnsi="Times New Roman"/>
          <w:color w:val="000000"/>
          <w:sz w:val="24"/>
          <w:szCs w:val="24"/>
        </w:rPr>
        <w:t xml:space="preserve">технико-экономических показателей использования каждого вида возобновляемых источников энергии </w:t>
      </w:r>
      <w:r w:rsidR="0019663F" w:rsidRPr="002C2F69">
        <w:rPr>
          <w:rFonts w:ascii="Times New Roman" w:hAnsi="Times New Roman"/>
          <w:iCs/>
          <w:color w:val="000000"/>
          <w:sz w:val="24"/>
          <w:szCs w:val="24"/>
        </w:rPr>
        <w:t xml:space="preserve">в экономике РТ, разработаны мероприятия для эффективного </w:t>
      </w:r>
      <w:r w:rsidR="0019663F" w:rsidRPr="002C2F69">
        <w:rPr>
          <w:rFonts w:ascii="Times New Roman" w:hAnsi="Times New Roman"/>
          <w:sz w:val="24"/>
          <w:szCs w:val="24"/>
        </w:rPr>
        <w:t>использования альтернативных источников энергии в РТ,</w:t>
      </w:r>
      <w:r w:rsidR="0019663F" w:rsidRPr="002C2F69">
        <w:rPr>
          <w:rFonts w:ascii="Times New Roman" w:hAnsi="Times New Roman"/>
          <w:color w:val="000000"/>
          <w:sz w:val="24"/>
          <w:szCs w:val="24"/>
        </w:rPr>
        <w:t xml:space="preserve"> сделаны выводы.</w:t>
      </w:r>
    </w:p>
    <w:p w14:paraId="11745A79" w14:textId="77777777" w:rsidR="0019663F" w:rsidRPr="00EB2A52" w:rsidRDefault="0019663F" w:rsidP="00B37918">
      <w:pPr>
        <w:pStyle w:val="af0"/>
        <w:spacing w:line="240" w:lineRule="atLeast"/>
        <w:ind w:firstLine="567"/>
        <w:jc w:val="both"/>
        <w:rPr>
          <w:rFonts w:ascii="Times New Roman" w:hAnsi="Times New Roman"/>
          <w:sz w:val="24"/>
          <w:szCs w:val="24"/>
        </w:rPr>
      </w:pPr>
      <w:r w:rsidRPr="00EB2A52">
        <w:rPr>
          <w:rFonts w:ascii="Times New Roman" w:hAnsi="Times New Roman"/>
          <w:b/>
          <w:sz w:val="24"/>
          <w:szCs w:val="24"/>
        </w:rPr>
        <w:t>Ключевые слова:</w:t>
      </w:r>
      <w:r w:rsidRPr="00EB2A52">
        <w:rPr>
          <w:rFonts w:ascii="Times New Roman" w:hAnsi="Times New Roman"/>
          <w:sz w:val="24"/>
          <w:szCs w:val="24"/>
        </w:rPr>
        <w:t>ветровая электроэнергия (</w:t>
      </w:r>
      <w:r w:rsidRPr="00EB2A52">
        <w:rPr>
          <w:rFonts w:ascii="Times New Roman" w:hAnsi="Times New Roman"/>
          <w:color w:val="000000"/>
          <w:sz w:val="24"/>
          <w:szCs w:val="24"/>
        </w:rPr>
        <w:t>ВЭЭ)</w:t>
      </w:r>
      <w:r w:rsidRPr="00EB2A52">
        <w:rPr>
          <w:rFonts w:ascii="Times New Roman" w:hAnsi="Times New Roman"/>
          <w:sz w:val="24"/>
          <w:szCs w:val="24"/>
        </w:rPr>
        <w:t>; солнечная энергия (</w:t>
      </w:r>
      <w:r w:rsidRPr="00EB2A52">
        <w:rPr>
          <w:rFonts w:ascii="Times New Roman" w:hAnsi="Times New Roman"/>
          <w:color w:val="000000"/>
          <w:sz w:val="24"/>
          <w:szCs w:val="24"/>
        </w:rPr>
        <w:t>СЭ)</w:t>
      </w:r>
      <w:r w:rsidRPr="00EB2A52">
        <w:rPr>
          <w:rFonts w:ascii="Times New Roman" w:hAnsi="Times New Roman"/>
          <w:sz w:val="24"/>
          <w:szCs w:val="24"/>
        </w:rPr>
        <w:t>; малая гидроэнергетика (</w:t>
      </w:r>
      <w:r w:rsidRPr="00EB2A52">
        <w:rPr>
          <w:rFonts w:ascii="Times New Roman" w:hAnsi="Times New Roman"/>
          <w:color w:val="000000"/>
          <w:sz w:val="24"/>
          <w:szCs w:val="24"/>
        </w:rPr>
        <w:t>МГЭС)</w:t>
      </w:r>
      <w:r w:rsidRPr="00EB2A52">
        <w:rPr>
          <w:rFonts w:ascii="Times New Roman" w:hAnsi="Times New Roman"/>
          <w:sz w:val="24"/>
          <w:szCs w:val="24"/>
        </w:rPr>
        <w:t>, возобновляемые источники энергии (ВИЭ), альтернативные источники энергии.</w:t>
      </w:r>
    </w:p>
    <w:p w14:paraId="37BFA003" w14:textId="77777777" w:rsidR="0019663F" w:rsidRDefault="0019663F" w:rsidP="00B37918">
      <w:pPr>
        <w:pStyle w:val="af0"/>
        <w:spacing w:line="240" w:lineRule="atLeast"/>
        <w:ind w:firstLine="567"/>
        <w:jc w:val="both"/>
        <w:rPr>
          <w:rFonts w:ascii="Times New Roman" w:hAnsi="Times New Roman"/>
          <w:i/>
          <w:highlight w:val="green"/>
        </w:rPr>
      </w:pPr>
    </w:p>
    <w:p w14:paraId="4D6A5494" w14:textId="77777777" w:rsidR="00F735E0" w:rsidRPr="00761FB9" w:rsidRDefault="00F735E0" w:rsidP="00B37918">
      <w:pPr>
        <w:pStyle w:val="af0"/>
        <w:spacing w:line="240" w:lineRule="atLeast"/>
        <w:ind w:firstLine="567"/>
        <w:jc w:val="both"/>
        <w:rPr>
          <w:rFonts w:ascii="Times New Roman" w:hAnsi="Times New Roman"/>
          <w:i/>
          <w:highlight w:val="green"/>
        </w:rPr>
      </w:pPr>
    </w:p>
    <w:p w14:paraId="033B822B" w14:textId="77777777" w:rsidR="0019663F" w:rsidRPr="00426314" w:rsidRDefault="0019663F" w:rsidP="0063433B">
      <w:pPr>
        <w:pStyle w:val="af0"/>
        <w:spacing w:line="240" w:lineRule="atLeast"/>
        <w:jc w:val="center"/>
        <w:rPr>
          <w:rFonts w:ascii="Times New Roman" w:hAnsi="Times New Roman"/>
          <w:b/>
          <w:spacing w:val="-4"/>
          <w:sz w:val="28"/>
          <w:szCs w:val="28"/>
          <w:lang w:val="en-US"/>
        </w:rPr>
      </w:pPr>
      <w:r w:rsidRPr="00500D3C">
        <w:rPr>
          <w:rFonts w:ascii="Times New Roman" w:hAnsi="Times New Roman"/>
          <w:b/>
          <w:spacing w:val="-4"/>
          <w:sz w:val="28"/>
          <w:szCs w:val="28"/>
          <w:lang w:val="en-US"/>
        </w:rPr>
        <w:t>WAYS OF USING RENEWABLE ENERGY SOURCESIN THE ECONOMY OF TAJIKISTAN REPUBLIC</w:t>
      </w:r>
    </w:p>
    <w:p w14:paraId="1CFD5B47" w14:textId="77777777" w:rsidR="0019663F" w:rsidRPr="0019663F" w:rsidRDefault="0019663F" w:rsidP="0063433B">
      <w:pPr>
        <w:pStyle w:val="af0"/>
        <w:spacing w:line="240" w:lineRule="atLeast"/>
        <w:jc w:val="center"/>
        <w:rPr>
          <w:rFonts w:ascii="Times New Roman" w:hAnsi="Times New Roman"/>
          <w:b/>
          <w:lang w:val="en-US"/>
        </w:rPr>
      </w:pPr>
    </w:p>
    <w:p w14:paraId="3EA37A5A" w14:textId="77777777" w:rsidR="0019663F" w:rsidRDefault="0019663F" w:rsidP="0063433B">
      <w:pPr>
        <w:pStyle w:val="af0"/>
        <w:spacing w:line="240" w:lineRule="atLeast"/>
        <w:jc w:val="center"/>
        <w:rPr>
          <w:rFonts w:ascii="Times New Roman" w:hAnsi="Times New Roman"/>
          <w:spacing w:val="-4"/>
          <w:sz w:val="24"/>
          <w:szCs w:val="28"/>
          <w:lang w:val="en-US"/>
        </w:rPr>
      </w:pPr>
      <w:r>
        <w:rPr>
          <w:rFonts w:ascii="Times New Roman" w:hAnsi="Times New Roman"/>
          <w:spacing w:val="-4"/>
          <w:sz w:val="24"/>
          <w:szCs w:val="28"/>
          <w:lang w:val="en-US"/>
        </w:rPr>
        <w:t>Sultanova</w:t>
      </w:r>
      <w:r w:rsidRPr="00BB3CB3">
        <w:rPr>
          <w:rFonts w:ascii="Times New Roman" w:hAnsi="Times New Roman"/>
          <w:spacing w:val="-4"/>
          <w:sz w:val="24"/>
          <w:szCs w:val="28"/>
          <w:lang w:val="en-US"/>
        </w:rPr>
        <w:t>ManzuraMuzafarovna</w:t>
      </w:r>
    </w:p>
    <w:p w14:paraId="2099AB16" w14:textId="77777777" w:rsidR="007E4759" w:rsidRPr="007244F6" w:rsidRDefault="007E4759"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Cs w:val="24"/>
          <w:lang w:val="en-US" w:eastAsia="zh-CN"/>
        </w:rPr>
      </w:pPr>
      <w:r w:rsidRPr="00C22BDF">
        <w:rPr>
          <w:rFonts w:ascii="Times New Roman" w:eastAsia="Times New Roman" w:hAnsi="Times New Roman"/>
          <w:color w:val="000000"/>
          <w:szCs w:val="24"/>
          <w:lang w:val="en-US" w:eastAsia="zh-CN"/>
        </w:rPr>
        <w:t xml:space="preserve">sultanovam2403@gmail.com </w:t>
      </w:r>
    </w:p>
    <w:p w14:paraId="42451D0B" w14:textId="77777777" w:rsidR="0019663F" w:rsidRPr="00E046BC" w:rsidRDefault="0019663F" w:rsidP="00B37918">
      <w:pPr>
        <w:pStyle w:val="af0"/>
        <w:spacing w:line="240" w:lineRule="atLeast"/>
        <w:ind w:firstLine="567"/>
        <w:jc w:val="both"/>
        <w:rPr>
          <w:rFonts w:ascii="Times New Roman" w:hAnsi="Times New Roman"/>
          <w:i/>
          <w:highlight w:val="green"/>
          <w:lang w:val="en-US"/>
        </w:rPr>
      </w:pPr>
    </w:p>
    <w:p w14:paraId="707815B8" w14:textId="77777777" w:rsidR="0019663F" w:rsidRPr="00EB2A52" w:rsidRDefault="007E4759" w:rsidP="00B37918">
      <w:pPr>
        <w:pStyle w:val="af0"/>
        <w:spacing w:line="240" w:lineRule="atLeast"/>
        <w:ind w:firstLine="567"/>
        <w:jc w:val="both"/>
        <w:rPr>
          <w:rFonts w:ascii="Times New Roman" w:hAnsi="Times New Roman"/>
          <w:sz w:val="24"/>
          <w:szCs w:val="24"/>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19663F" w:rsidRPr="00EB2A52">
        <w:rPr>
          <w:rFonts w:ascii="Times New Roman" w:hAnsi="Times New Roman"/>
          <w:sz w:val="24"/>
          <w:szCs w:val="24"/>
          <w:lang w:val="en-US"/>
        </w:rPr>
        <w:t>This thesis provides the results of a study to determine the effectiveness of the use of different types of alternative energy sources, the feasibility indicators of use of each type of renewable energy in the economy of T</w:t>
      </w:r>
      <w:r w:rsidR="0019663F">
        <w:rPr>
          <w:rFonts w:ascii="Times New Roman" w:hAnsi="Times New Roman"/>
          <w:sz w:val="24"/>
          <w:szCs w:val="24"/>
          <w:lang w:val="en-US"/>
        </w:rPr>
        <w:t>ajikistan Republic</w:t>
      </w:r>
      <w:r w:rsidR="0019663F" w:rsidRPr="00EB2A52">
        <w:rPr>
          <w:rFonts w:ascii="Times New Roman" w:hAnsi="Times New Roman"/>
          <w:sz w:val="24"/>
          <w:szCs w:val="24"/>
          <w:lang w:val="en-US"/>
        </w:rPr>
        <w:t xml:space="preserve"> is analyzed, the measures for the effective use of</w:t>
      </w:r>
      <w:r w:rsidR="0019663F">
        <w:rPr>
          <w:rFonts w:ascii="Times New Roman" w:hAnsi="Times New Roman"/>
          <w:sz w:val="24"/>
          <w:szCs w:val="24"/>
          <w:lang w:val="en-US"/>
        </w:rPr>
        <w:t xml:space="preserve"> alternative energy sources in </w:t>
      </w:r>
      <w:r w:rsidR="0019663F" w:rsidRPr="00EB2A52">
        <w:rPr>
          <w:rFonts w:ascii="Times New Roman" w:hAnsi="Times New Roman"/>
          <w:sz w:val="24"/>
          <w:szCs w:val="24"/>
          <w:lang w:val="en-US"/>
        </w:rPr>
        <w:t>T</w:t>
      </w:r>
      <w:r w:rsidR="0019663F">
        <w:rPr>
          <w:rFonts w:ascii="Times New Roman" w:hAnsi="Times New Roman"/>
          <w:sz w:val="24"/>
          <w:szCs w:val="24"/>
          <w:lang w:val="en-US"/>
        </w:rPr>
        <w:t>ajikistan Republic</w:t>
      </w:r>
      <w:r w:rsidR="0019663F" w:rsidRPr="00EB2A52">
        <w:rPr>
          <w:rFonts w:ascii="Times New Roman" w:hAnsi="Times New Roman"/>
          <w:sz w:val="24"/>
          <w:szCs w:val="24"/>
          <w:lang w:val="en-US"/>
        </w:rPr>
        <w:t xml:space="preserve"> is developed, the conclusions is drawn.</w:t>
      </w:r>
    </w:p>
    <w:p w14:paraId="49E6352B" w14:textId="77777777" w:rsidR="0019663F" w:rsidRPr="0019663F" w:rsidRDefault="0019663F" w:rsidP="00B37918">
      <w:pPr>
        <w:pStyle w:val="af0"/>
        <w:spacing w:line="240" w:lineRule="atLeast"/>
        <w:ind w:firstLine="567"/>
        <w:jc w:val="both"/>
        <w:rPr>
          <w:rFonts w:ascii="Times New Roman" w:hAnsi="Times New Roman"/>
          <w:sz w:val="24"/>
          <w:szCs w:val="24"/>
          <w:lang w:val="en-US"/>
        </w:rPr>
      </w:pPr>
      <w:r w:rsidRPr="0019663F">
        <w:rPr>
          <w:rFonts w:ascii="Times New Roman" w:hAnsi="Times New Roman"/>
          <w:b/>
          <w:sz w:val="24"/>
          <w:szCs w:val="24"/>
          <w:lang w:val="en-US"/>
        </w:rPr>
        <w:t>Keywords:</w:t>
      </w:r>
      <w:r w:rsidRPr="0019663F">
        <w:rPr>
          <w:rFonts w:ascii="Times New Roman" w:hAnsi="Times New Roman"/>
          <w:sz w:val="24"/>
          <w:szCs w:val="24"/>
          <w:lang w:val="en-US"/>
        </w:rPr>
        <w:t xml:space="preserve"> wind power (WEE); solar energy (solar energy); small hydropower (SHPP), renewable energy sources (RES), alternative energy sources. </w:t>
      </w:r>
    </w:p>
    <w:p w14:paraId="1F92A03E" w14:textId="77777777" w:rsidR="0019663F" w:rsidRPr="00761FB9" w:rsidRDefault="0019663F" w:rsidP="00B37918">
      <w:pPr>
        <w:pStyle w:val="af0"/>
        <w:spacing w:line="240" w:lineRule="atLeast"/>
        <w:ind w:firstLine="567"/>
        <w:jc w:val="both"/>
        <w:rPr>
          <w:rFonts w:ascii="Times New Roman" w:hAnsi="Times New Roman"/>
          <w:i/>
          <w:lang w:val="en-US"/>
        </w:rPr>
      </w:pPr>
    </w:p>
    <w:p w14:paraId="571A3A65" w14:textId="77777777" w:rsidR="0019663F" w:rsidRPr="00FA3A09" w:rsidRDefault="0019663F" w:rsidP="00B37918">
      <w:pPr>
        <w:spacing w:after="0" w:line="240" w:lineRule="atLeast"/>
        <w:ind w:firstLine="567"/>
        <w:jc w:val="both"/>
        <w:rPr>
          <w:rFonts w:ascii="Times New Roman" w:hAnsi="Times New Roman"/>
          <w:sz w:val="28"/>
          <w:szCs w:val="28"/>
        </w:rPr>
      </w:pPr>
      <w:r w:rsidRPr="00FA3A09">
        <w:rPr>
          <w:rFonts w:ascii="Times New Roman" w:hAnsi="Times New Roman"/>
          <w:sz w:val="28"/>
          <w:szCs w:val="28"/>
        </w:rPr>
        <w:t>Характерной особенностью развития экономики Р</w:t>
      </w:r>
      <w:r>
        <w:rPr>
          <w:rFonts w:ascii="Times New Roman" w:hAnsi="Times New Roman"/>
          <w:sz w:val="28"/>
          <w:szCs w:val="28"/>
        </w:rPr>
        <w:t xml:space="preserve">еспублики </w:t>
      </w:r>
      <w:r w:rsidRPr="00FA3A09">
        <w:rPr>
          <w:rFonts w:ascii="Times New Roman" w:hAnsi="Times New Roman"/>
          <w:sz w:val="28"/>
          <w:szCs w:val="28"/>
        </w:rPr>
        <w:t>Т</w:t>
      </w:r>
      <w:r>
        <w:rPr>
          <w:rFonts w:ascii="Times New Roman" w:hAnsi="Times New Roman"/>
          <w:sz w:val="28"/>
          <w:szCs w:val="28"/>
        </w:rPr>
        <w:t>аджикистан (РТ)</w:t>
      </w:r>
      <w:r w:rsidRPr="00FA3A09">
        <w:rPr>
          <w:rFonts w:ascii="Times New Roman" w:hAnsi="Times New Roman"/>
          <w:sz w:val="28"/>
          <w:szCs w:val="28"/>
        </w:rPr>
        <w:t xml:space="preserve"> является наличие энергетического потенциала и возможность его использования для дальнейшего развития. Природные и территориальные особенности РТ способствуют получению наиболее дешевой энергии, через строительство гидроэлектростанций. Это подтверждается тем, что доля тепловых электростанций составляет всего 6,3% от общей установленной мощности электроэнергетической системы </w:t>
      </w:r>
      <w:r>
        <w:rPr>
          <w:rFonts w:ascii="Times New Roman" w:hAnsi="Times New Roman"/>
          <w:sz w:val="28"/>
          <w:szCs w:val="28"/>
        </w:rPr>
        <w:t>РТ</w:t>
      </w:r>
      <w:r w:rsidRPr="00FA3A09">
        <w:rPr>
          <w:rFonts w:ascii="Times New Roman" w:hAnsi="Times New Roman"/>
          <w:sz w:val="28"/>
          <w:szCs w:val="28"/>
        </w:rPr>
        <w:t xml:space="preserve"> и электроэнергия в основном вырабатывается за счет гидроэлектростанций.</w:t>
      </w:r>
    </w:p>
    <w:p w14:paraId="243F26A9" w14:textId="77777777" w:rsidR="0019663F" w:rsidRPr="00FA3A09" w:rsidRDefault="0019663F" w:rsidP="00B37918">
      <w:pPr>
        <w:spacing w:after="0" w:line="240" w:lineRule="atLeast"/>
        <w:ind w:firstLine="567"/>
        <w:contextualSpacing/>
        <w:jc w:val="both"/>
        <w:rPr>
          <w:rFonts w:ascii="Times New Roman" w:hAnsi="Times New Roman"/>
          <w:sz w:val="28"/>
          <w:szCs w:val="28"/>
        </w:rPr>
      </w:pPr>
      <w:r>
        <w:rPr>
          <w:rFonts w:ascii="Times New Roman" w:hAnsi="Times New Roman"/>
          <w:sz w:val="28"/>
          <w:szCs w:val="28"/>
        </w:rPr>
        <w:t xml:space="preserve">По причине того, что </w:t>
      </w:r>
      <w:r w:rsidRPr="00FA3A09">
        <w:rPr>
          <w:rFonts w:ascii="Times New Roman" w:hAnsi="Times New Roman"/>
          <w:sz w:val="28"/>
          <w:szCs w:val="28"/>
        </w:rPr>
        <w:t>самое крупное в республике Нурекское водохранилище (10,5 кубических</w:t>
      </w:r>
      <w:r>
        <w:rPr>
          <w:rFonts w:ascii="Times New Roman" w:hAnsi="Times New Roman"/>
          <w:sz w:val="28"/>
          <w:szCs w:val="28"/>
        </w:rPr>
        <w:t xml:space="preserve"> км) имеет особенность сезонного </w:t>
      </w:r>
      <w:r>
        <w:rPr>
          <w:rFonts w:ascii="Times New Roman" w:hAnsi="Times New Roman"/>
          <w:sz w:val="28"/>
          <w:szCs w:val="28"/>
        </w:rPr>
        <w:lastRenderedPageBreak/>
        <w:t>регулирования</w:t>
      </w:r>
      <w:r w:rsidRPr="00FA3A09">
        <w:rPr>
          <w:rFonts w:ascii="Times New Roman" w:hAnsi="Times New Roman"/>
          <w:sz w:val="28"/>
          <w:szCs w:val="28"/>
        </w:rPr>
        <w:t xml:space="preserve"> воды, в осенне-зимний период дефицит электроэнергии остаёт</w:t>
      </w:r>
      <w:r>
        <w:rPr>
          <w:rFonts w:ascii="Times New Roman" w:hAnsi="Times New Roman"/>
          <w:sz w:val="28"/>
          <w:szCs w:val="28"/>
        </w:rPr>
        <w:t>ся 4-4,5 млрд. кВт.часов. Другой</w:t>
      </w:r>
      <w:r w:rsidRPr="00FA3A09">
        <w:rPr>
          <w:rFonts w:ascii="Times New Roman" w:hAnsi="Times New Roman"/>
          <w:sz w:val="28"/>
          <w:szCs w:val="28"/>
        </w:rPr>
        <w:t xml:space="preserve"> причин</w:t>
      </w:r>
      <w:r>
        <w:rPr>
          <w:rFonts w:ascii="Times New Roman" w:hAnsi="Times New Roman"/>
          <w:sz w:val="28"/>
          <w:szCs w:val="28"/>
        </w:rPr>
        <w:t>ой</w:t>
      </w:r>
      <w:r w:rsidRPr="00FA3A09">
        <w:rPr>
          <w:rFonts w:ascii="Times New Roman" w:hAnsi="Times New Roman"/>
          <w:sz w:val="28"/>
          <w:szCs w:val="28"/>
        </w:rPr>
        <w:t xml:space="preserve"> дефицита электроэнергии является неполное функционирование Душанбинской ТЭЦ (198 МВт) и Яванской ТЭЦ (120 МВт) в осенне-зимний период, что связано со снижением поставок природного газа и нефтепродуктов в </w:t>
      </w:r>
      <w:r>
        <w:rPr>
          <w:rFonts w:ascii="Times New Roman" w:hAnsi="Times New Roman"/>
          <w:sz w:val="28"/>
          <w:szCs w:val="28"/>
        </w:rPr>
        <w:t>РТ</w:t>
      </w:r>
      <w:r w:rsidRPr="00FA3A09">
        <w:rPr>
          <w:rFonts w:ascii="Times New Roman" w:hAnsi="Times New Roman"/>
          <w:sz w:val="28"/>
          <w:szCs w:val="28"/>
        </w:rPr>
        <w:t xml:space="preserve"> и постоянное увеличение стоимости энергоносителей.</w:t>
      </w:r>
    </w:p>
    <w:p w14:paraId="25BADF70" w14:textId="77777777" w:rsidR="0019663F" w:rsidRPr="00FA3A09" w:rsidRDefault="0019663F" w:rsidP="00B37918">
      <w:pPr>
        <w:spacing w:after="0" w:line="240" w:lineRule="atLeast"/>
        <w:ind w:firstLine="567"/>
        <w:contextualSpacing/>
        <w:jc w:val="both"/>
        <w:rPr>
          <w:rFonts w:ascii="Times New Roman" w:hAnsi="Times New Roman"/>
          <w:sz w:val="28"/>
          <w:szCs w:val="28"/>
        </w:rPr>
      </w:pPr>
      <w:r w:rsidRPr="00FA3A09">
        <w:rPr>
          <w:rFonts w:ascii="Times New Roman" w:hAnsi="Times New Roman"/>
          <w:sz w:val="28"/>
          <w:szCs w:val="28"/>
        </w:rPr>
        <w:t xml:space="preserve">В таких условиях развития наиболее актуальным становятся вопросы использования всех видов возобновляемых источников энергии (ВИЭ). </w:t>
      </w:r>
    </w:p>
    <w:p w14:paraId="0D1A8E74" w14:textId="77777777" w:rsidR="0019663F" w:rsidRPr="00FA3A09" w:rsidRDefault="0019663F" w:rsidP="00B37918">
      <w:pPr>
        <w:spacing w:after="0" w:line="240" w:lineRule="atLeast"/>
        <w:ind w:firstLine="567"/>
        <w:contextualSpacing/>
        <w:jc w:val="both"/>
        <w:rPr>
          <w:rFonts w:ascii="Times New Roman" w:hAnsi="Times New Roman"/>
          <w:sz w:val="28"/>
          <w:szCs w:val="28"/>
        </w:rPr>
      </w:pPr>
      <w:r w:rsidRPr="00FA3A09">
        <w:rPr>
          <w:rFonts w:ascii="Times New Roman" w:hAnsi="Times New Roman"/>
          <w:sz w:val="28"/>
          <w:szCs w:val="28"/>
        </w:rPr>
        <w:t>На стадии исследования видов альтернативных источников энергии было установлено, что альтернативными источниками энергии являются</w:t>
      </w:r>
      <w:r w:rsidRPr="00FA3A09">
        <w:rPr>
          <w:rFonts w:ascii="Times New Roman" w:hAnsi="Times New Roman"/>
          <w:iCs/>
          <w:noProof/>
          <w:sz w:val="28"/>
          <w:szCs w:val="28"/>
        </w:rPr>
        <w:t>: солнечная, ветровая, геотермальная, энергия морских волн, приливов и океана, энергия биомассы, древесины, древесного угля, торфа, тяглового скота, сланцев, битуминозных песчаников и гидроэнергия больших и малых водотоков.</w:t>
      </w:r>
    </w:p>
    <w:p w14:paraId="4ED7A58C" w14:textId="77777777" w:rsidR="0019663F" w:rsidRPr="00FA3A09" w:rsidRDefault="0019663F" w:rsidP="00B37918">
      <w:pPr>
        <w:spacing w:after="0" w:line="240" w:lineRule="atLeast"/>
        <w:ind w:firstLine="567"/>
        <w:jc w:val="both"/>
        <w:rPr>
          <w:rFonts w:ascii="Times New Roman" w:hAnsi="Times New Roman"/>
          <w:color w:val="000000"/>
          <w:sz w:val="28"/>
          <w:szCs w:val="28"/>
        </w:rPr>
      </w:pPr>
      <w:r w:rsidRPr="00FA3A09">
        <w:rPr>
          <w:rFonts w:ascii="Times New Roman" w:hAnsi="Times New Roman"/>
          <w:sz w:val="28"/>
          <w:szCs w:val="28"/>
        </w:rPr>
        <w:t xml:space="preserve">Проведен анализ </w:t>
      </w:r>
      <w:r w:rsidRPr="00FA3A09">
        <w:rPr>
          <w:rFonts w:ascii="Times New Roman" w:hAnsi="Times New Roman"/>
          <w:color w:val="000000"/>
          <w:sz w:val="28"/>
          <w:szCs w:val="28"/>
        </w:rPr>
        <w:t>технико-экономических показателей по следующим видам ВИЭ:</w:t>
      </w:r>
    </w:p>
    <w:p w14:paraId="41F6C88C" w14:textId="77777777" w:rsidR="0019663F" w:rsidRPr="00FA3A09" w:rsidRDefault="0019663F" w:rsidP="00B37918">
      <w:pPr>
        <w:pStyle w:val="a6"/>
        <w:numPr>
          <w:ilvl w:val="0"/>
          <w:numId w:val="40"/>
        </w:numPr>
        <w:spacing w:after="0" w:line="240" w:lineRule="atLeast"/>
        <w:ind w:left="567" w:firstLine="567"/>
        <w:jc w:val="both"/>
        <w:rPr>
          <w:rFonts w:ascii="Times New Roman" w:hAnsi="Times New Roman"/>
          <w:sz w:val="28"/>
          <w:szCs w:val="28"/>
        </w:rPr>
      </w:pPr>
      <w:r w:rsidRPr="00FA3A09">
        <w:rPr>
          <w:rFonts w:ascii="Times New Roman" w:hAnsi="Times New Roman"/>
          <w:color w:val="000000"/>
          <w:sz w:val="28"/>
          <w:szCs w:val="28"/>
        </w:rPr>
        <w:t xml:space="preserve">использованию </w:t>
      </w:r>
      <w:r w:rsidRPr="00FA3A09">
        <w:rPr>
          <w:rFonts w:ascii="Times New Roman" w:hAnsi="Times New Roman"/>
          <w:sz w:val="28"/>
          <w:szCs w:val="28"/>
        </w:rPr>
        <w:t>ветровой электростанции (</w:t>
      </w:r>
      <w:r w:rsidRPr="00FA3A09">
        <w:rPr>
          <w:rFonts w:ascii="Times New Roman" w:hAnsi="Times New Roman"/>
          <w:color w:val="000000"/>
          <w:sz w:val="28"/>
          <w:szCs w:val="28"/>
        </w:rPr>
        <w:t>ВЭС)</w:t>
      </w:r>
      <w:r w:rsidRPr="00FA3A09">
        <w:rPr>
          <w:rFonts w:ascii="Times New Roman" w:hAnsi="Times New Roman"/>
          <w:sz w:val="28"/>
          <w:szCs w:val="28"/>
        </w:rPr>
        <w:t>;</w:t>
      </w:r>
    </w:p>
    <w:p w14:paraId="337870C9" w14:textId="77777777" w:rsidR="0019663F" w:rsidRPr="00FA3A09" w:rsidRDefault="0019663F" w:rsidP="00B37918">
      <w:pPr>
        <w:pStyle w:val="a6"/>
        <w:numPr>
          <w:ilvl w:val="0"/>
          <w:numId w:val="40"/>
        </w:numPr>
        <w:spacing w:after="0" w:line="240" w:lineRule="atLeast"/>
        <w:ind w:left="567" w:firstLine="567"/>
        <w:jc w:val="both"/>
        <w:rPr>
          <w:rFonts w:ascii="Times New Roman" w:hAnsi="Times New Roman"/>
          <w:sz w:val="28"/>
          <w:szCs w:val="28"/>
        </w:rPr>
      </w:pPr>
      <w:r w:rsidRPr="00FA3A09">
        <w:rPr>
          <w:rFonts w:ascii="Times New Roman" w:hAnsi="Times New Roman"/>
          <w:sz w:val="28"/>
          <w:szCs w:val="28"/>
        </w:rPr>
        <w:t>солнечной электростанции (</w:t>
      </w:r>
      <w:r w:rsidRPr="00FA3A09">
        <w:rPr>
          <w:rFonts w:ascii="Times New Roman" w:hAnsi="Times New Roman"/>
          <w:color w:val="000000"/>
          <w:sz w:val="28"/>
          <w:szCs w:val="28"/>
        </w:rPr>
        <w:t>СЭС)</w:t>
      </w:r>
      <w:r w:rsidRPr="00FA3A09">
        <w:rPr>
          <w:rFonts w:ascii="Times New Roman" w:hAnsi="Times New Roman"/>
          <w:sz w:val="28"/>
          <w:szCs w:val="28"/>
        </w:rPr>
        <w:t>;</w:t>
      </w:r>
    </w:p>
    <w:p w14:paraId="2E8BA543" w14:textId="77777777" w:rsidR="0019663F" w:rsidRPr="00FA3A09" w:rsidRDefault="0019663F" w:rsidP="00B37918">
      <w:pPr>
        <w:pStyle w:val="a6"/>
        <w:numPr>
          <w:ilvl w:val="0"/>
          <w:numId w:val="40"/>
        </w:numPr>
        <w:spacing w:after="0" w:line="240" w:lineRule="atLeast"/>
        <w:ind w:left="567" w:firstLine="567"/>
        <w:jc w:val="both"/>
        <w:rPr>
          <w:rFonts w:ascii="Times New Roman" w:hAnsi="Times New Roman"/>
          <w:sz w:val="28"/>
          <w:szCs w:val="28"/>
        </w:rPr>
      </w:pPr>
      <w:r w:rsidRPr="00FA3A09">
        <w:rPr>
          <w:rFonts w:ascii="Times New Roman" w:hAnsi="Times New Roman"/>
          <w:sz w:val="28"/>
          <w:szCs w:val="28"/>
        </w:rPr>
        <w:t>малая гидроэнергетика(</w:t>
      </w:r>
      <w:r w:rsidRPr="00FA3A09">
        <w:rPr>
          <w:rFonts w:ascii="Times New Roman" w:hAnsi="Times New Roman"/>
          <w:color w:val="000000"/>
          <w:sz w:val="28"/>
          <w:szCs w:val="28"/>
        </w:rPr>
        <w:t>МГЭС)</w:t>
      </w:r>
      <w:r w:rsidRPr="00FA3A09">
        <w:rPr>
          <w:rFonts w:ascii="Times New Roman" w:hAnsi="Times New Roman"/>
          <w:sz w:val="28"/>
          <w:szCs w:val="28"/>
        </w:rPr>
        <w:t>.</w:t>
      </w:r>
    </w:p>
    <w:p w14:paraId="3E4FD7CD" w14:textId="77777777" w:rsidR="0019663F" w:rsidRDefault="0019663F" w:rsidP="00B37918">
      <w:pPr>
        <w:spacing w:after="0" w:line="240" w:lineRule="atLeast"/>
        <w:ind w:firstLine="567"/>
        <w:jc w:val="both"/>
        <w:rPr>
          <w:rFonts w:ascii="Times New Roman" w:hAnsi="Times New Roman"/>
          <w:sz w:val="28"/>
          <w:szCs w:val="28"/>
        </w:rPr>
      </w:pPr>
      <w:r w:rsidRPr="00FA3A09">
        <w:rPr>
          <w:rFonts w:ascii="Times New Roman" w:hAnsi="Times New Roman"/>
          <w:sz w:val="28"/>
          <w:szCs w:val="28"/>
        </w:rPr>
        <w:t xml:space="preserve">Результаты анализа </w:t>
      </w:r>
      <w:r w:rsidRPr="00FA3A09">
        <w:rPr>
          <w:rFonts w:ascii="Times New Roman" w:hAnsi="Times New Roman"/>
          <w:color w:val="000000"/>
          <w:sz w:val="28"/>
          <w:szCs w:val="28"/>
        </w:rPr>
        <w:t xml:space="preserve">технико-экономических показателей </w:t>
      </w:r>
      <w:r w:rsidRPr="00FA3A09">
        <w:rPr>
          <w:rFonts w:ascii="Times New Roman" w:hAnsi="Times New Roman"/>
          <w:sz w:val="28"/>
          <w:szCs w:val="28"/>
        </w:rPr>
        <w:t>перечисленных видов ВИЭ приведены в таблице 1.</w:t>
      </w:r>
    </w:p>
    <w:p w14:paraId="1816B2DC" w14:textId="77777777" w:rsidR="00F735E0" w:rsidRPr="00F735E0" w:rsidRDefault="00F735E0" w:rsidP="00F735E0">
      <w:pPr>
        <w:spacing w:after="0" w:line="240" w:lineRule="atLeast"/>
        <w:ind w:firstLine="567"/>
        <w:jc w:val="both"/>
        <w:rPr>
          <w:rFonts w:ascii="Times New Roman" w:hAnsi="Times New Roman"/>
          <w:sz w:val="28"/>
          <w:szCs w:val="28"/>
        </w:rPr>
      </w:pPr>
      <w:r w:rsidRPr="00FA3A09">
        <w:rPr>
          <w:rFonts w:ascii="Times New Roman" w:hAnsi="Times New Roman"/>
          <w:sz w:val="28"/>
          <w:szCs w:val="28"/>
        </w:rPr>
        <w:t xml:space="preserve">При одинаковом </w:t>
      </w:r>
      <w:r>
        <w:rPr>
          <w:rFonts w:ascii="Times New Roman" w:hAnsi="Times New Roman"/>
          <w:sz w:val="28"/>
          <w:szCs w:val="28"/>
        </w:rPr>
        <w:t>энергетическом эффекте в отличие</w:t>
      </w:r>
      <w:r w:rsidRPr="00FA3A09">
        <w:rPr>
          <w:rFonts w:ascii="Times New Roman" w:hAnsi="Times New Roman"/>
          <w:sz w:val="28"/>
          <w:szCs w:val="28"/>
        </w:rPr>
        <w:t xml:space="preserve"> от других экологически безопасных возобновляемых источни</w:t>
      </w:r>
      <w:r>
        <w:rPr>
          <w:rFonts w:ascii="Times New Roman" w:hAnsi="Times New Roman"/>
          <w:sz w:val="28"/>
          <w:szCs w:val="28"/>
        </w:rPr>
        <w:t>ков электроэнергии, таких</w:t>
      </w:r>
      <w:r w:rsidRPr="00FA3A09">
        <w:rPr>
          <w:rFonts w:ascii="Times New Roman" w:hAnsi="Times New Roman"/>
          <w:sz w:val="28"/>
          <w:szCs w:val="28"/>
        </w:rPr>
        <w:t xml:space="preserve"> как солнце, ветер, малая гидроэнергетика практически не зависит от погодных условий и способна обеспечить устойчивую подачу дешевой электроэнергии потребителю, я</w:t>
      </w:r>
      <w:r>
        <w:rPr>
          <w:rFonts w:ascii="Times New Roman" w:hAnsi="Times New Roman"/>
          <w:sz w:val="28"/>
          <w:szCs w:val="28"/>
        </w:rPr>
        <w:t>вляется экономически оправданной</w:t>
      </w:r>
      <w:r w:rsidRPr="00FA3A09">
        <w:rPr>
          <w:rFonts w:ascii="Times New Roman" w:hAnsi="Times New Roman"/>
          <w:sz w:val="28"/>
          <w:szCs w:val="28"/>
        </w:rPr>
        <w:t>, поскольку она требует наименьших затрат при строительстве и эксплуатации, обойдется в 1,5- 2 раза дешевле.</w:t>
      </w:r>
    </w:p>
    <w:p w14:paraId="39D85E2A" w14:textId="77777777" w:rsidR="0019663F" w:rsidRPr="0019663F" w:rsidRDefault="00F735E0" w:rsidP="00F735E0">
      <w:pPr>
        <w:spacing w:after="0" w:line="240" w:lineRule="atLeast"/>
        <w:ind w:right="424"/>
        <w:jc w:val="right"/>
        <w:rPr>
          <w:rFonts w:ascii="Times New Roman" w:hAnsi="Times New Roman"/>
          <w:sz w:val="24"/>
          <w:szCs w:val="28"/>
        </w:rPr>
      </w:pPr>
      <w:r>
        <w:rPr>
          <w:rFonts w:ascii="Times New Roman" w:hAnsi="Times New Roman"/>
          <w:sz w:val="24"/>
          <w:szCs w:val="28"/>
        </w:rPr>
        <w:t>Табли</w:t>
      </w:r>
      <w:r w:rsidR="0019663F" w:rsidRPr="0019663F">
        <w:rPr>
          <w:rFonts w:ascii="Times New Roman" w:hAnsi="Times New Roman"/>
          <w:sz w:val="24"/>
          <w:szCs w:val="28"/>
        </w:rPr>
        <w:t>ца 1</w:t>
      </w:r>
    </w:p>
    <w:p w14:paraId="3CA14C99" w14:textId="77777777" w:rsidR="00F735E0" w:rsidRDefault="00F735E0" w:rsidP="00F735E0">
      <w:pPr>
        <w:spacing w:after="0" w:line="240" w:lineRule="atLeast"/>
        <w:ind w:firstLine="567"/>
        <w:contextualSpacing/>
        <w:jc w:val="center"/>
        <w:rPr>
          <w:rFonts w:ascii="Times New Roman" w:hAnsi="Times New Roman"/>
          <w:color w:val="000000"/>
          <w:sz w:val="24"/>
          <w:szCs w:val="24"/>
        </w:rPr>
      </w:pPr>
    </w:p>
    <w:p w14:paraId="13044D2C" w14:textId="77777777" w:rsidR="00426314" w:rsidRPr="0019663F" w:rsidRDefault="0019663F" w:rsidP="00F735E0">
      <w:pPr>
        <w:spacing w:after="0" w:line="240" w:lineRule="atLeast"/>
        <w:ind w:firstLine="567"/>
        <w:contextualSpacing/>
        <w:jc w:val="center"/>
        <w:rPr>
          <w:rFonts w:ascii="Times New Roman" w:hAnsi="Times New Roman"/>
          <w:color w:val="000000"/>
          <w:sz w:val="24"/>
          <w:szCs w:val="24"/>
        </w:rPr>
      </w:pPr>
      <w:r w:rsidRPr="0019663F">
        <w:rPr>
          <w:rFonts w:ascii="Times New Roman" w:hAnsi="Times New Roman"/>
          <w:color w:val="000000"/>
          <w:sz w:val="24"/>
          <w:szCs w:val="24"/>
        </w:rPr>
        <w:t>Основные технико-экономические показатели по видам ВИЭ</w:t>
      </w:r>
    </w:p>
    <w:tbl>
      <w:tblPr>
        <w:tblW w:w="86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3924"/>
        <w:gridCol w:w="1738"/>
        <w:gridCol w:w="1872"/>
        <w:gridCol w:w="1164"/>
      </w:tblGrid>
      <w:tr w:rsidR="0019663F" w:rsidRPr="00426314" w14:paraId="3233B0C7" w14:textId="77777777" w:rsidTr="00E920B6">
        <w:trPr>
          <w:cantSplit/>
          <w:jc w:val="center"/>
        </w:trPr>
        <w:tc>
          <w:tcPr>
            <w:tcW w:w="2256" w:type="pct"/>
            <w:shd w:val="clear" w:color="auto" w:fill="auto"/>
          </w:tcPr>
          <w:p w14:paraId="27113E51"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Показатель</w:t>
            </w:r>
          </w:p>
        </w:tc>
        <w:tc>
          <w:tcPr>
            <w:tcW w:w="999" w:type="pct"/>
            <w:shd w:val="clear" w:color="auto" w:fill="auto"/>
          </w:tcPr>
          <w:p w14:paraId="5B907F24"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МГЭС</w:t>
            </w:r>
          </w:p>
        </w:tc>
        <w:tc>
          <w:tcPr>
            <w:tcW w:w="1076" w:type="pct"/>
            <w:shd w:val="clear" w:color="auto" w:fill="auto"/>
          </w:tcPr>
          <w:p w14:paraId="516A807D"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ВЭС</w:t>
            </w:r>
          </w:p>
        </w:tc>
        <w:tc>
          <w:tcPr>
            <w:tcW w:w="669" w:type="pct"/>
            <w:shd w:val="clear" w:color="auto" w:fill="auto"/>
          </w:tcPr>
          <w:p w14:paraId="7DD01146"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СЭС</w:t>
            </w:r>
          </w:p>
        </w:tc>
      </w:tr>
      <w:tr w:rsidR="0019663F" w:rsidRPr="00426314" w14:paraId="1BFE2AAE" w14:textId="77777777" w:rsidTr="00E920B6">
        <w:trPr>
          <w:cantSplit/>
          <w:jc w:val="center"/>
        </w:trPr>
        <w:tc>
          <w:tcPr>
            <w:tcW w:w="2256" w:type="pct"/>
            <w:shd w:val="clear" w:color="auto" w:fill="auto"/>
          </w:tcPr>
          <w:p w14:paraId="04118FFF"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lang w:val="en-US"/>
              </w:rPr>
              <w:t>I</w:t>
            </w:r>
            <w:r w:rsidRPr="00426314">
              <w:rPr>
                <w:rFonts w:ascii="Times New Roman" w:eastAsia="Times New Roman" w:hAnsi="Times New Roman"/>
                <w:color w:val="000000"/>
                <w:sz w:val="24"/>
                <w:szCs w:val="24"/>
              </w:rPr>
              <w:t>. Энергетические показатели.</w:t>
            </w:r>
          </w:p>
        </w:tc>
        <w:tc>
          <w:tcPr>
            <w:tcW w:w="999" w:type="pct"/>
            <w:shd w:val="clear" w:color="auto" w:fill="auto"/>
          </w:tcPr>
          <w:p w14:paraId="30CDEAFA"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p>
        </w:tc>
        <w:tc>
          <w:tcPr>
            <w:tcW w:w="1076" w:type="pct"/>
            <w:shd w:val="clear" w:color="auto" w:fill="auto"/>
          </w:tcPr>
          <w:p w14:paraId="66BC3B48"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p>
        </w:tc>
        <w:tc>
          <w:tcPr>
            <w:tcW w:w="669" w:type="pct"/>
            <w:shd w:val="clear" w:color="auto" w:fill="auto"/>
          </w:tcPr>
          <w:p w14:paraId="5E3B176A"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p>
        </w:tc>
      </w:tr>
      <w:tr w:rsidR="0019663F" w:rsidRPr="00426314" w14:paraId="51039869" w14:textId="77777777" w:rsidTr="00E920B6">
        <w:trPr>
          <w:cantSplit/>
          <w:jc w:val="center"/>
        </w:trPr>
        <w:tc>
          <w:tcPr>
            <w:tcW w:w="2256" w:type="pct"/>
            <w:shd w:val="clear" w:color="auto" w:fill="auto"/>
          </w:tcPr>
          <w:p w14:paraId="00B821A4"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Установленная мощность, кВт</w:t>
            </w:r>
          </w:p>
        </w:tc>
        <w:tc>
          <w:tcPr>
            <w:tcW w:w="999" w:type="pct"/>
            <w:shd w:val="clear" w:color="auto" w:fill="auto"/>
          </w:tcPr>
          <w:p w14:paraId="32EF4E8C"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hAnsi="Times New Roman"/>
                <w:color w:val="000000"/>
                <w:position w:val="-12"/>
                <w:sz w:val="24"/>
                <w:szCs w:val="24"/>
              </w:rPr>
              <w:t>500</w:t>
            </w:r>
          </w:p>
        </w:tc>
        <w:tc>
          <w:tcPr>
            <w:tcW w:w="1076" w:type="pct"/>
            <w:shd w:val="clear" w:color="auto" w:fill="auto"/>
          </w:tcPr>
          <w:p w14:paraId="21A50CA8"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500</w:t>
            </w:r>
          </w:p>
        </w:tc>
        <w:tc>
          <w:tcPr>
            <w:tcW w:w="669" w:type="pct"/>
            <w:shd w:val="clear" w:color="auto" w:fill="auto"/>
          </w:tcPr>
          <w:p w14:paraId="53E3460F" w14:textId="77777777" w:rsidR="0019663F" w:rsidRPr="00426314" w:rsidRDefault="0019663F" w:rsidP="00426314">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500</w:t>
            </w:r>
          </w:p>
        </w:tc>
      </w:tr>
      <w:tr w:rsidR="00426314" w:rsidRPr="00426314" w14:paraId="4F3CD8F3" w14:textId="77777777" w:rsidTr="00E920B6">
        <w:trPr>
          <w:cantSplit/>
          <w:jc w:val="center"/>
        </w:trPr>
        <w:tc>
          <w:tcPr>
            <w:tcW w:w="2256" w:type="pct"/>
            <w:shd w:val="clear" w:color="auto" w:fill="auto"/>
          </w:tcPr>
          <w:p w14:paraId="11FAC5F8"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lang w:val="en-US"/>
              </w:rPr>
              <w:t>II</w:t>
            </w:r>
            <w:r w:rsidRPr="00426314">
              <w:rPr>
                <w:rFonts w:ascii="Times New Roman" w:eastAsia="Times New Roman" w:hAnsi="Times New Roman"/>
                <w:color w:val="000000"/>
                <w:sz w:val="24"/>
                <w:szCs w:val="24"/>
              </w:rPr>
              <w:t>. Стоимостные показатели.</w:t>
            </w:r>
          </w:p>
        </w:tc>
        <w:tc>
          <w:tcPr>
            <w:tcW w:w="999" w:type="pct"/>
            <w:shd w:val="clear" w:color="auto" w:fill="auto"/>
          </w:tcPr>
          <w:p w14:paraId="5C897C0E"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p>
        </w:tc>
        <w:tc>
          <w:tcPr>
            <w:tcW w:w="1076" w:type="pct"/>
            <w:shd w:val="clear" w:color="auto" w:fill="auto"/>
          </w:tcPr>
          <w:p w14:paraId="2169116F"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p>
        </w:tc>
        <w:tc>
          <w:tcPr>
            <w:tcW w:w="669" w:type="pct"/>
            <w:shd w:val="clear" w:color="auto" w:fill="auto"/>
          </w:tcPr>
          <w:p w14:paraId="56CE9BD3"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p>
        </w:tc>
      </w:tr>
      <w:tr w:rsidR="00426314" w:rsidRPr="00426314" w14:paraId="3264E5A3" w14:textId="77777777" w:rsidTr="00E920B6">
        <w:trPr>
          <w:cantSplit/>
          <w:jc w:val="center"/>
        </w:trPr>
        <w:tc>
          <w:tcPr>
            <w:tcW w:w="2256" w:type="pct"/>
            <w:shd w:val="clear" w:color="auto" w:fill="auto"/>
          </w:tcPr>
          <w:p w14:paraId="6C5BC04F"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Оценочная проектная сметная стоимость (капиталовложения), К, тыс.сомони</w:t>
            </w:r>
          </w:p>
        </w:tc>
        <w:tc>
          <w:tcPr>
            <w:tcW w:w="999" w:type="pct"/>
            <w:shd w:val="clear" w:color="auto" w:fill="auto"/>
          </w:tcPr>
          <w:p w14:paraId="16ED9555"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412,62</w:t>
            </w:r>
          </w:p>
        </w:tc>
        <w:tc>
          <w:tcPr>
            <w:tcW w:w="1076" w:type="pct"/>
            <w:shd w:val="clear" w:color="auto" w:fill="auto"/>
          </w:tcPr>
          <w:p w14:paraId="33869075"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600</w:t>
            </w:r>
          </w:p>
        </w:tc>
        <w:tc>
          <w:tcPr>
            <w:tcW w:w="669" w:type="pct"/>
            <w:shd w:val="clear" w:color="auto" w:fill="auto"/>
          </w:tcPr>
          <w:p w14:paraId="4C60A348"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539,3</w:t>
            </w:r>
          </w:p>
        </w:tc>
      </w:tr>
      <w:tr w:rsidR="00426314" w:rsidRPr="00426314" w14:paraId="569913CB" w14:textId="77777777" w:rsidTr="00E920B6">
        <w:trPr>
          <w:cantSplit/>
          <w:jc w:val="center"/>
        </w:trPr>
        <w:tc>
          <w:tcPr>
            <w:tcW w:w="2256" w:type="pct"/>
            <w:shd w:val="clear" w:color="auto" w:fill="auto"/>
          </w:tcPr>
          <w:p w14:paraId="63CA67F1"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Ежегодные издержки, И, тыс. сомони</w:t>
            </w:r>
          </w:p>
        </w:tc>
        <w:tc>
          <w:tcPr>
            <w:tcW w:w="999" w:type="pct"/>
            <w:shd w:val="clear" w:color="auto" w:fill="auto"/>
          </w:tcPr>
          <w:p w14:paraId="67027E90"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29,1</w:t>
            </w:r>
          </w:p>
        </w:tc>
        <w:tc>
          <w:tcPr>
            <w:tcW w:w="1076" w:type="pct"/>
            <w:shd w:val="clear" w:color="auto" w:fill="auto"/>
          </w:tcPr>
          <w:p w14:paraId="65BE375F"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42</w:t>
            </w:r>
          </w:p>
        </w:tc>
        <w:tc>
          <w:tcPr>
            <w:tcW w:w="669" w:type="pct"/>
            <w:shd w:val="clear" w:color="auto" w:fill="auto"/>
          </w:tcPr>
          <w:p w14:paraId="4D5F2847"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35,7</w:t>
            </w:r>
          </w:p>
        </w:tc>
      </w:tr>
      <w:tr w:rsidR="00426314" w:rsidRPr="00426314" w14:paraId="52C4894C" w14:textId="77777777" w:rsidTr="00E920B6">
        <w:trPr>
          <w:cantSplit/>
          <w:jc w:val="center"/>
        </w:trPr>
        <w:tc>
          <w:tcPr>
            <w:tcW w:w="2256" w:type="pct"/>
            <w:shd w:val="clear" w:color="auto" w:fill="auto"/>
          </w:tcPr>
          <w:p w14:paraId="49993115"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Приведенные затраты, тыс. сомони</w:t>
            </w:r>
          </w:p>
        </w:tc>
        <w:tc>
          <w:tcPr>
            <w:tcW w:w="999" w:type="pct"/>
            <w:shd w:val="clear" w:color="auto" w:fill="auto"/>
          </w:tcPr>
          <w:p w14:paraId="14FCC068"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78,6</w:t>
            </w:r>
          </w:p>
        </w:tc>
        <w:tc>
          <w:tcPr>
            <w:tcW w:w="1076" w:type="pct"/>
            <w:shd w:val="clear" w:color="auto" w:fill="auto"/>
          </w:tcPr>
          <w:p w14:paraId="3F6E1E16"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132</w:t>
            </w:r>
          </w:p>
        </w:tc>
        <w:tc>
          <w:tcPr>
            <w:tcW w:w="669" w:type="pct"/>
            <w:shd w:val="clear" w:color="auto" w:fill="auto"/>
          </w:tcPr>
          <w:p w14:paraId="7E8516B1"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116,6</w:t>
            </w:r>
          </w:p>
        </w:tc>
      </w:tr>
      <w:tr w:rsidR="00426314" w:rsidRPr="00426314" w14:paraId="3F78EDD0" w14:textId="77777777" w:rsidTr="00E920B6">
        <w:trPr>
          <w:cantSplit/>
          <w:jc w:val="center"/>
        </w:trPr>
        <w:tc>
          <w:tcPr>
            <w:tcW w:w="2256" w:type="pct"/>
            <w:shd w:val="clear" w:color="auto" w:fill="auto"/>
          </w:tcPr>
          <w:p w14:paraId="58D41255"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Себестоимость электроэнергии, С, сомони/(кВт·ч)</w:t>
            </w:r>
          </w:p>
        </w:tc>
        <w:tc>
          <w:tcPr>
            <w:tcW w:w="999" w:type="pct"/>
            <w:shd w:val="clear" w:color="auto" w:fill="auto"/>
          </w:tcPr>
          <w:p w14:paraId="5AD02C08" w14:textId="77777777" w:rsidR="00426314" w:rsidRPr="00426314" w:rsidRDefault="00426314" w:rsidP="005D461E">
            <w:pPr>
              <w:spacing w:after="0" w:line="240" w:lineRule="atLeast"/>
              <w:jc w:val="center"/>
              <w:rPr>
                <w:rFonts w:ascii="Times New Roman" w:eastAsia="Times New Roman" w:hAnsi="Times New Roman"/>
                <w:color w:val="000000"/>
                <w:sz w:val="24"/>
                <w:szCs w:val="24"/>
              </w:rPr>
            </w:pPr>
          </w:p>
        </w:tc>
        <w:tc>
          <w:tcPr>
            <w:tcW w:w="1076" w:type="pct"/>
            <w:shd w:val="clear" w:color="auto" w:fill="auto"/>
          </w:tcPr>
          <w:p w14:paraId="7F3610FC" w14:textId="77777777" w:rsidR="00426314" w:rsidRPr="00621320" w:rsidRDefault="00426314" w:rsidP="005D461E">
            <w:pPr>
              <w:spacing w:after="0" w:line="240" w:lineRule="atLeast"/>
              <w:jc w:val="center"/>
              <w:rPr>
                <w:rFonts w:ascii="Times New Roman" w:eastAsia="Times New Roman" w:hAnsi="Times New Roman"/>
                <w:color w:val="000000"/>
                <w:sz w:val="24"/>
                <w:szCs w:val="24"/>
              </w:rPr>
            </w:pPr>
            <w:r w:rsidRPr="00426314">
              <w:rPr>
                <w:rFonts w:ascii="Times New Roman" w:eastAsia="Times New Roman" w:hAnsi="Times New Roman"/>
                <w:color w:val="000000"/>
                <w:sz w:val="24"/>
                <w:szCs w:val="24"/>
              </w:rPr>
              <w:t>0,33</w:t>
            </w:r>
          </w:p>
        </w:tc>
        <w:tc>
          <w:tcPr>
            <w:tcW w:w="669" w:type="pct"/>
            <w:shd w:val="clear" w:color="auto" w:fill="auto"/>
          </w:tcPr>
          <w:p w14:paraId="58368AD5" w14:textId="77777777" w:rsidR="00426314" w:rsidRPr="00621320" w:rsidRDefault="00426314" w:rsidP="005D461E">
            <w:pPr>
              <w:spacing w:after="0" w:line="240" w:lineRule="atLeast"/>
              <w:jc w:val="center"/>
              <w:rPr>
                <w:rFonts w:ascii="Times New Roman" w:eastAsia="Times New Roman" w:hAnsi="Times New Roman"/>
                <w:color w:val="000000"/>
                <w:sz w:val="24"/>
                <w:szCs w:val="24"/>
              </w:rPr>
            </w:pPr>
          </w:p>
        </w:tc>
      </w:tr>
    </w:tbl>
    <w:p w14:paraId="1D4815A3" w14:textId="77777777" w:rsidR="0019663F" w:rsidRPr="00FA3A09" w:rsidRDefault="0019663F" w:rsidP="00B37918">
      <w:pPr>
        <w:spacing w:after="0" w:line="240" w:lineRule="atLeast"/>
        <w:ind w:firstLine="567"/>
        <w:contextualSpacing/>
        <w:jc w:val="both"/>
        <w:rPr>
          <w:rFonts w:ascii="Times New Roman" w:hAnsi="Times New Roman"/>
          <w:sz w:val="28"/>
          <w:szCs w:val="28"/>
        </w:rPr>
      </w:pPr>
    </w:p>
    <w:p w14:paraId="7172D638" w14:textId="77777777" w:rsidR="0019663F" w:rsidRPr="00FA3A09" w:rsidRDefault="0019663F" w:rsidP="00B37918">
      <w:pPr>
        <w:spacing w:after="0" w:line="240" w:lineRule="atLeast"/>
        <w:ind w:firstLine="567"/>
        <w:jc w:val="both"/>
        <w:rPr>
          <w:rFonts w:ascii="Times New Roman" w:hAnsi="Times New Roman"/>
          <w:iCs/>
          <w:color w:val="000000"/>
          <w:sz w:val="28"/>
          <w:szCs w:val="28"/>
        </w:rPr>
      </w:pPr>
      <w:r w:rsidRPr="00FA3A09">
        <w:rPr>
          <w:rFonts w:ascii="Times New Roman" w:hAnsi="Times New Roman"/>
          <w:iCs/>
          <w:color w:val="000000"/>
          <w:sz w:val="28"/>
          <w:szCs w:val="28"/>
        </w:rPr>
        <w:lastRenderedPageBreak/>
        <w:t>Сделанные расчеты и п</w:t>
      </w:r>
      <w:r>
        <w:rPr>
          <w:rFonts w:ascii="Times New Roman" w:hAnsi="Times New Roman"/>
          <w:iCs/>
          <w:color w:val="000000"/>
          <w:sz w:val="28"/>
          <w:szCs w:val="28"/>
        </w:rPr>
        <w:t xml:space="preserve">роведенный анализ использования ВИЭ </w:t>
      </w:r>
      <w:r w:rsidRPr="00FA3A09">
        <w:rPr>
          <w:rFonts w:ascii="Times New Roman" w:hAnsi="Times New Roman"/>
          <w:iCs/>
          <w:color w:val="000000"/>
          <w:sz w:val="28"/>
          <w:szCs w:val="28"/>
        </w:rPr>
        <w:t xml:space="preserve">в экономике РТ дали возможность разработать следующие мероприятия для эффективного </w:t>
      </w:r>
      <w:r w:rsidRPr="00FA3A09">
        <w:rPr>
          <w:rFonts w:ascii="Times New Roman" w:hAnsi="Times New Roman"/>
          <w:sz w:val="28"/>
          <w:szCs w:val="28"/>
        </w:rPr>
        <w:t>использования альтернативных источников энергии:</w:t>
      </w:r>
    </w:p>
    <w:p w14:paraId="5D911189" w14:textId="77777777" w:rsidR="0019663F" w:rsidRPr="00FA3A09" w:rsidRDefault="0019663F" w:rsidP="00B37918">
      <w:pPr>
        <w:pStyle w:val="a6"/>
        <w:numPr>
          <w:ilvl w:val="0"/>
          <w:numId w:val="39"/>
        </w:numPr>
        <w:autoSpaceDE w:val="0"/>
        <w:autoSpaceDN w:val="0"/>
        <w:adjustRightInd w:val="0"/>
        <w:spacing w:after="0" w:line="240" w:lineRule="atLeast"/>
        <w:ind w:left="0" w:firstLine="567"/>
        <w:jc w:val="both"/>
        <w:rPr>
          <w:rFonts w:ascii="Times New Roman" w:hAnsi="Times New Roman"/>
          <w:sz w:val="28"/>
          <w:szCs w:val="28"/>
        </w:rPr>
      </w:pPr>
      <w:r w:rsidRPr="00FA3A09">
        <w:rPr>
          <w:rFonts w:ascii="Times New Roman" w:hAnsi="Times New Roman"/>
          <w:sz w:val="28"/>
          <w:szCs w:val="28"/>
        </w:rPr>
        <w:t>Привлечение инвестиций. Сооружение в республике новых крупных объектов энергетики - тепловых или гидравлических электростанций - требует колоссальных финансовых, технических, технологических, кадровых ресурсов и в большинстве своем не под силу нашей стране, а институты частных инвестиций хотят иметь долгосрочные правительственные (государственные) гарантии. Предварительные расчеты показали, что строительство мГЭС требует наименьших капиталовложений, затем по возрастающим затратам идут затраты солнечной электростанции и ветровой электростанции. В тоже время в процессе эксплуатации ежегодные издержки составляют наименьшее значение для мГЭС, затем ветровая и солнечная. Поскольку сооружение и эксплуатация малых ГЭС по сравнению с ветровой и солнечной электростанций требует наименьших издержек, использование малых ГЭС в республике имеет большее развитие, чем другие виды альтернативной энергии.</w:t>
      </w:r>
    </w:p>
    <w:p w14:paraId="215AA3E4" w14:textId="77777777" w:rsidR="0019663F" w:rsidRPr="00FA3A09" w:rsidRDefault="0019663F" w:rsidP="00B37918">
      <w:pPr>
        <w:autoSpaceDE w:val="0"/>
        <w:autoSpaceDN w:val="0"/>
        <w:adjustRightInd w:val="0"/>
        <w:spacing w:after="0" w:line="240" w:lineRule="atLeast"/>
        <w:ind w:firstLine="567"/>
        <w:jc w:val="both"/>
        <w:rPr>
          <w:rFonts w:ascii="Times New Roman" w:hAnsi="Times New Roman"/>
          <w:sz w:val="28"/>
          <w:szCs w:val="28"/>
        </w:rPr>
      </w:pPr>
      <w:r w:rsidRPr="00FA3A09">
        <w:rPr>
          <w:rFonts w:ascii="Times New Roman" w:hAnsi="Times New Roman"/>
          <w:sz w:val="28"/>
          <w:szCs w:val="28"/>
        </w:rPr>
        <w:t>Места сооружения таких объектов большой единичной мощности, требующих серьезных финансовых ресурсов, должны быть тщательно обоснованы и располагаться в регионах с наилучшими значениямиинтегральных показателей альтернативной энергии.</w:t>
      </w:r>
    </w:p>
    <w:p w14:paraId="2D4E239E" w14:textId="77777777" w:rsidR="0019663F" w:rsidRPr="00FA3A09" w:rsidRDefault="0019663F" w:rsidP="00B37918">
      <w:pPr>
        <w:pStyle w:val="a6"/>
        <w:autoSpaceDE w:val="0"/>
        <w:autoSpaceDN w:val="0"/>
        <w:adjustRightInd w:val="0"/>
        <w:spacing w:after="0" w:line="240" w:lineRule="atLeast"/>
        <w:ind w:left="0" w:firstLine="567"/>
        <w:jc w:val="both"/>
        <w:rPr>
          <w:rFonts w:ascii="Times New Roman" w:hAnsi="Times New Roman"/>
          <w:sz w:val="28"/>
          <w:szCs w:val="28"/>
        </w:rPr>
      </w:pPr>
      <w:r w:rsidRPr="00FA3A09">
        <w:rPr>
          <w:rFonts w:ascii="Times New Roman" w:hAnsi="Times New Roman"/>
          <w:sz w:val="28"/>
          <w:szCs w:val="28"/>
        </w:rPr>
        <w:t>Конструкция и компоновка такого объекта должна иметь наилучшие технико-экономическиепоказатели и обеспечивать длительную надежную и эффективную работу при минимальныхтребованиях к обслуживанию, ремонту и воздействию природно-климатических условий.</w:t>
      </w:r>
    </w:p>
    <w:p w14:paraId="29B92A4F" w14:textId="77777777" w:rsidR="0019663F" w:rsidRPr="00FA3A09" w:rsidRDefault="0019663F" w:rsidP="00B37918">
      <w:pPr>
        <w:pStyle w:val="a6"/>
        <w:autoSpaceDE w:val="0"/>
        <w:autoSpaceDN w:val="0"/>
        <w:adjustRightInd w:val="0"/>
        <w:spacing w:after="0" w:line="240" w:lineRule="atLeast"/>
        <w:ind w:left="0" w:firstLine="567"/>
        <w:jc w:val="both"/>
        <w:rPr>
          <w:rFonts w:ascii="Times New Roman" w:hAnsi="Times New Roman"/>
          <w:sz w:val="28"/>
          <w:szCs w:val="28"/>
        </w:rPr>
      </w:pPr>
      <w:r w:rsidRPr="00FA3A09">
        <w:rPr>
          <w:rFonts w:ascii="Times New Roman" w:hAnsi="Times New Roman"/>
          <w:sz w:val="28"/>
          <w:szCs w:val="28"/>
        </w:rPr>
        <w:t>Заключение контрактов на создание новых объектов альтернативной энергетики большой единичноймощности должно осуществляться на конкурсной основе с наилучшими условиями, имея в виду нетолько стоимость на момент подписания контракта, сколько гарантируемые фирмой-изготовителемдолговременные показатели: эффективность преобразования энергии; рабочий ресурс; способностьпротивостоять запредельным внешним воздействиям; эксплуатационные и ремонтные свойства.</w:t>
      </w:r>
    </w:p>
    <w:p w14:paraId="3F98DE3C" w14:textId="77777777" w:rsidR="0019663F" w:rsidRPr="00FA3A09" w:rsidRDefault="0019663F" w:rsidP="00B37918">
      <w:pPr>
        <w:pStyle w:val="a6"/>
        <w:autoSpaceDE w:val="0"/>
        <w:autoSpaceDN w:val="0"/>
        <w:adjustRightInd w:val="0"/>
        <w:spacing w:after="0" w:line="240" w:lineRule="atLeast"/>
        <w:ind w:left="0" w:firstLine="567"/>
        <w:jc w:val="both"/>
        <w:rPr>
          <w:rFonts w:ascii="Times New Roman" w:hAnsi="Times New Roman"/>
          <w:sz w:val="28"/>
          <w:szCs w:val="28"/>
        </w:rPr>
      </w:pPr>
      <w:r w:rsidRPr="00FA3A09">
        <w:rPr>
          <w:rFonts w:ascii="Times New Roman" w:hAnsi="Times New Roman"/>
          <w:sz w:val="28"/>
          <w:szCs w:val="28"/>
        </w:rPr>
        <w:t>При возведении объектов альтернатив</w:t>
      </w:r>
      <w:r w:rsidR="00FB634C">
        <w:rPr>
          <w:rFonts w:ascii="Times New Roman" w:hAnsi="Times New Roman"/>
          <w:sz w:val="28"/>
          <w:szCs w:val="28"/>
        </w:rPr>
        <w:t>ной энергетики большой мощности</w:t>
      </w:r>
      <w:r w:rsidRPr="00FA3A09">
        <w:rPr>
          <w:rFonts w:ascii="Times New Roman" w:hAnsi="Times New Roman"/>
          <w:sz w:val="28"/>
          <w:szCs w:val="28"/>
        </w:rPr>
        <w:t xml:space="preserve"> следует иметь в видуперспективность рынка сбыта вырабатываемой энергии в части гарантированных долгосрочныхпотребностей в энергии, тарифной политики и мерах государственной поддержки за производствоэкологически чистого продукта.</w:t>
      </w:r>
    </w:p>
    <w:p w14:paraId="66926CDA" w14:textId="77777777" w:rsidR="0019663F" w:rsidRPr="00FA3A09" w:rsidRDefault="0019663F" w:rsidP="00B37918">
      <w:pPr>
        <w:pStyle w:val="a6"/>
        <w:autoSpaceDE w:val="0"/>
        <w:autoSpaceDN w:val="0"/>
        <w:adjustRightInd w:val="0"/>
        <w:spacing w:after="0" w:line="240" w:lineRule="atLeast"/>
        <w:ind w:left="0" w:firstLine="567"/>
        <w:jc w:val="both"/>
        <w:rPr>
          <w:rFonts w:ascii="Times New Roman" w:hAnsi="Times New Roman"/>
          <w:sz w:val="28"/>
          <w:szCs w:val="28"/>
        </w:rPr>
      </w:pPr>
      <w:r w:rsidRPr="00FA3A09">
        <w:rPr>
          <w:rFonts w:ascii="Times New Roman" w:hAnsi="Times New Roman"/>
          <w:bCs/>
          <w:sz w:val="28"/>
          <w:szCs w:val="28"/>
        </w:rPr>
        <w:t>Привлечение частных инвестиций, в частности в ВИЭ, и развитие рыночных отношений в энергетическом секторе</w:t>
      </w:r>
      <w:r w:rsidRPr="00FA3A09">
        <w:rPr>
          <w:rFonts w:ascii="Times New Roman" w:hAnsi="Times New Roman"/>
          <w:sz w:val="28"/>
          <w:szCs w:val="28"/>
        </w:rPr>
        <w:t xml:space="preserve">: Несмотря на ряд важных шагов, предпринятых в последние годы в этом направлении, частный сектор до сих пор не играет большой роли в развитии </w:t>
      </w:r>
      <w:r w:rsidRPr="00FA3A09">
        <w:rPr>
          <w:rFonts w:ascii="Times New Roman" w:hAnsi="Times New Roman"/>
          <w:sz w:val="28"/>
          <w:szCs w:val="28"/>
        </w:rPr>
        <w:lastRenderedPageBreak/>
        <w:t>энергетики Таджикистана. Помимо тарифов, наиболее значительной проблемой и сдерживающим фактором в сфере ведения частного бизнеса является несовершенство и сложность налогового законодательства, административные барьеры, а также ограниченный доступ к кредитным ресурсам для малого и среднего бизнеса;</w:t>
      </w:r>
    </w:p>
    <w:p w14:paraId="1A66C4DC" w14:textId="77777777" w:rsidR="0019663F" w:rsidRPr="00FA3A09" w:rsidRDefault="0019663F" w:rsidP="00B37918">
      <w:pPr>
        <w:pStyle w:val="a6"/>
        <w:numPr>
          <w:ilvl w:val="0"/>
          <w:numId w:val="39"/>
        </w:numPr>
        <w:spacing w:after="0" w:line="240" w:lineRule="atLeast"/>
        <w:ind w:left="0" w:firstLine="567"/>
        <w:jc w:val="both"/>
        <w:rPr>
          <w:rFonts w:ascii="Times New Roman" w:hAnsi="Times New Roman"/>
          <w:sz w:val="28"/>
          <w:szCs w:val="28"/>
        </w:rPr>
      </w:pPr>
      <w:r w:rsidRPr="00FA3A09">
        <w:rPr>
          <w:rFonts w:ascii="Times New Roman" w:hAnsi="Times New Roman"/>
          <w:bCs/>
          <w:sz w:val="28"/>
          <w:szCs w:val="28"/>
        </w:rPr>
        <w:t>Развитие местной производственной и ремонтно-эксплуатационной базы, материалов и оборудования для энергетического сектора, передача технологий и ноу-хау</w:t>
      </w:r>
      <w:r w:rsidRPr="00FA3A09">
        <w:rPr>
          <w:rFonts w:ascii="Times New Roman" w:hAnsi="Times New Roman"/>
          <w:sz w:val="28"/>
          <w:szCs w:val="28"/>
        </w:rPr>
        <w:t xml:space="preserve">: в стране отсутствует современная ремонтно-эксплуатационная система обслуживания энергетических объектов (техническое обслуживание, производство запасных частей и нестандартного </w:t>
      </w:r>
      <w:r>
        <w:rPr>
          <w:rFonts w:ascii="Times New Roman" w:hAnsi="Times New Roman"/>
          <w:sz w:val="28"/>
          <w:szCs w:val="28"/>
        </w:rPr>
        <w:t>оборудования). Поэтому в случае</w:t>
      </w:r>
      <w:r w:rsidRPr="00FA3A09">
        <w:rPr>
          <w:rFonts w:ascii="Times New Roman" w:hAnsi="Times New Roman"/>
          <w:sz w:val="28"/>
          <w:szCs w:val="28"/>
        </w:rPr>
        <w:t xml:space="preserve"> выхода из строя д</w:t>
      </w:r>
      <w:r w:rsidR="00FB634C">
        <w:rPr>
          <w:rFonts w:ascii="Times New Roman" w:hAnsi="Times New Roman"/>
          <w:sz w:val="28"/>
          <w:szCs w:val="28"/>
        </w:rPr>
        <w:t>аже самой незначительной детали</w:t>
      </w:r>
      <w:r w:rsidRPr="00FA3A09">
        <w:rPr>
          <w:rFonts w:ascii="Times New Roman" w:hAnsi="Times New Roman"/>
          <w:sz w:val="28"/>
          <w:szCs w:val="28"/>
        </w:rPr>
        <w:t xml:space="preserve"> необходимо обращаться </w:t>
      </w:r>
      <w:r w:rsidR="00FB634C">
        <w:rPr>
          <w:rFonts w:ascii="Times New Roman" w:hAnsi="Times New Roman"/>
          <w:sz w:val="28"/>
          <w:szCs w:val="28"/>
        </w:rPr>
        <w:t>в страну изготовителя. При этом</w:t>
      </w:r>
      <w:r w:rsidRPr="00FA3A09">
        <w:rPr>
          <w:rFonts w:ascii="Times New Roman" w:hAnsi="Times New Roman"/>
          <w:sz w:val="28"/>
          <w:szCs w:val="28"/>
        </w:rPr>
        <w:t xml:space="preserve"> следует иметь в виду, что всё большее количество стран принимает участие в развитии энергетического сектора, увеличивается разнообразие производителей, материалов </w:t>
      </w:r>
      <w:r w:rsidR="00FB634C">
        <w:rPr>
          <w:rFonts w:ascii="Times New Roman" w:hAnsi="Times New Roman"/>
          <w:sz w:val="28"/>
          <w:szCs w:val="28"/>
        </w:rPr>
        <w:t>и оборудования</w:t>
      </w:r>
      <w:r w:rsidRPr="00FA3A09">
        <w:rPr>
          <w:rFonts w:ascii="Times New Roman" w:hAnsi="Times New Roman"/>
          <w:sz w:val="28"/>
          <w:szCs w:val="28"/>
        </w:rPr>
        <w:t xml:space="preserve"> при их многих отличиях. В Таджикистане имеется ряд предприятий («Востокредмет»; «Таджиктекстильмаш»; «Таджикэнергорем</w:t>
      </w:r>
      <w:r w:rsidR="00FB634C">
        <w:rPr>
          <w:rFonts w:ascii="Times New Roman" w:hAnsi="Times New Roman"/>
          <w:sz w:val="28"/>
          <w:szCs w:val="28"/>
        </w:rPr>
        <w:t>онт» «Спецавтоматика»), которые</w:t>
      </w:r>
      <w:r w:rsidRPr="00FA3A09">
        <w:rPr>
          <w:rFonts w:ascii="Times New Roman" w:hAnsi="Times New Roman"/>
          <w:sz w:val="28"/>
          <w:szCs w:val="28"/>
        </w:rPr>
        <w:t xml:space="preserve"> при соответствующей модернизации (оснащении соответствующими станками, приборами и оборудованием) могли бы организовать производство оборудования, а также профилактическое и ремонтное обслуживание энергетических объектов, работающих на возобновляемых источниках энергии. </w:t>
      </w:r>
    </w:p>
    <w:p w14:paraId="739AE158" w14:textId="77777777" w:rsidR="0019663F" w:rsidRPr="00FA3A09" w:rsidRDefault="0019663F" w:rsidP="00B37918">
      <w:pPr>
        <w:pStyle w:val="Default"/>
        <w:spacing w:line="240" w:lineRule="atLeast"/>
        <w:ind w:firstLine="567"/>
        <w:contextualSpacing/>
        <w:jc w:val="both"/>
        <w:rPr>
          <w:sz w:val="28"/>
          <w:szCs w:val="28"/>
        </w:rPr>
      </w:pPr>
      <w:r w:rsidRPr="00FA3A09">
        <w:rPr>
          <w:sz w:val="28"/>
          <w:szCs w:val="28"/>
        </w:rPr>
        <w:t>Для решения этих вопросов требуется также пересм</w:t>
      </w:r>
      <w:r>
        <w:rPr>
          <w:sz w:val="28"/>
          <w:szCs w:val="28"/>
        </w:rPr>
        <w:t>отреть нормативно правовую базу</w:t>
      </w:r>
      <w:r w:rsidRPr="00FA3A09">
        <w:rPr>
          <w:sz w:val="28"/>
          <w:szCs w:val="28"/>
        </w:rPr>
        <w:t xml:space="preserve"> по комплексу вопросов, связанных с ремонтом и восстановлением энергооборудования. Передача технологий и ноу–хау регулируется законодательством Республики Таджикистан в области интеллектуальной собственности, гармонизированным с требованиями ВТО.</w:t>
      </w:r>
    </w:p>
    <w:p w14:paraId="17C3DA5E" w14:textId="77777777" w:rsidR="0019663F" w:rsidRPr="00FA3A09" w:rsidRDefault="0019663F" w:rsidP="00B37918">
      <w:pPr>
        <w:pStyle w:val="a6"/>
        <w:numPr>
          <w:ilvl w:val="0"/>
          <w:numId w:val="39"/>
        </w:numPr>
        <w:tabs>
          <w:tab w:val="left" w:pos="1134"/>
        </w:tabs>
        <w:autoSpaceDE w:val="0"/>
        <w:autoSpaceDN w:val="0"/>
        <w:adjustRightInd w:val="0"/>
        <w:spacing w:after="0" w:line="240" w:lineRule="atLeast"/>
        <w:ind w:left="0" w:firstLine="567"/>
        <w:jc w:val="both"/>
        <w:rPr>
          <w:rFonts w:ascii="Times New Roman" w:hAnsi="Times New Roman"/>
          <w:sz w:val="28"/>
          <w:szCs w:val="28"/>
        </w:rPr>
      </w:pPr>
      <w:r w:rsidRPr="00FA3A09">
        <w:rPr>
          <w:rFonts w:ascii="Times New Roman" w:hAnsi="Times New Roman"/>
          <w:sz w:val="28"/>
          <w:szCs w:val="28"/>
        </w:rPr>
        <w:t>Подготовка квалифицированных кадров. Для правильного функционирования ВИЭ в республике необходимы квалифицированные кадры и специалисты по их обслуживанию. Необходимо создать краткосрочные образовательные программы по ВИЭ, курсы, семинары, тренинги и пр., рассчитанные на разный временной интервал, проводимые тренерами, преподавателями</w:t>
      </w:r>
      <w:r>
        <w:rPr>
          <w:rFonts w:ascii="Times New Roman" w:hAnsi="Times New Roman"/>
          <w:sz w:val="28"/>
          <w:szCs w:val="28"/>
        </w:rPr>
        <w:t xml:space="preserve"> вузов</w:t>
      </w:r>
      <w:r w:rsidRPr="00FA3A09">
        <w:rPr>
          <w:rFonts w:ascii="Times New Roman" w:hAnsi="Times New Roman"/>
          <w:sz w:val="28"/>
          <w:szCs w:val="28"/>
        </w:rPr>
        <w:t>. В технических ВУЗах республики внедрять дисциплины по качественной подготовке по современным проблемам развития возобновляемых источников энергии и создать современное лабораторное учебно-исследовательское оборудование и специализированные программные продукты по возобновляемым источникам энергии.</w:t>
      </w:r>
    </w:p>
    <w:p w14:paraId="4F9D031E" w14:textId="77777777" w:rsidR="0019663F" w:rsidRPr="00FA3A09" w:rsidRDefault="0019663F" w:rsidP="00B37918">
      <w:pPr>
        <w:pStyle w:val="Default"/>
        <w:spacing w:line="240" w:lineRule="atLeast"/>
        <w:ind w:firstLine="567"/>
        <w:contextualSpacing/>
        <w:jc w:val="both"/>
        <w:rPr>
          <w:sz w:val="28"/>
          <w:szCs w:val="28"/>
        </w:rPr>
      </w:pPr>
      <w:r w:rsidRPr="00FA3A09">
        <w:rPr>
          <w:sz w:val="28"/>
          <w:szCs w:val="28"/>
        </w:rPr>
        <w:t xml:space="preserve">Сделан анализ современного состояния энергетики Республики Таджикистан. Анализ показал, что из 5190 МВт имеющегося мощности энергосистемы Таджикистан на долю гидроэлектростанций приходится 93,9%, на долю тепловых станций – 318 МВт, то есть всего около 6,1%. </w:t>
      </w:r>
    </w:p>
    <w:p w14:paraId="558D6DDD" w14:textId="77777777" w:rsidR="0019663F" w:rsidRPr="00FA3A09" w:rsidRDefault="0019663F" w:rsidP="00B37918">
      <w:pPr>
        <w:pStyle w:val="Default"/>
        <w:spacing w:line="240" w:lineRule="atLeast"/>
        <w:ind w:firstLine="567"/>
        <w:contextualSpacing/>
        <w:jc w:val="both"/>
        <w:rPr>
          <w:sz w:val="28"/>
          <w:szCs w:val="28"/>
        </w:rPr>
      </w:pPr>
      <w:r w:rsidRPr="00FA3A09">
        <w:rPr>
          <w:sz w:val="28"/>
          <w:szCs w:val="28"/>
        </w:rPr>
        <w:lastRenderedPageBreak/>
        <w:t xml:space="preserve">Более 98% электроэнергии, вырабатываемой в Таджикистане, получают на гидроэлектростанциях, в том числе, 97% на крупных и средних. </w:t>
      </w:r>
    </w:p>
    <w:p w14:paraId="2DBC9A91" w14:textId="77777777" w:rsidR="0019663F" w:rsidRPr="00FA3A09" w:rsidRDefault="0019663F" w:rsidP="00B37918">
      <w:pPr>
        <w:pStyle w:val="Default"/>
        <w:spacing w:line="240" w:lineRule="atLeast"/>
        <w:ind w:firstLine="567"/>
        <w:contextualSpacing/>
        <w:jc w:val="both"/>
        <w:rPr>
          <w:sz w:val="28"/>
          <w:szCs w:val="28"/>
        </w:rPr>
      </w:pPr>
      <w:r w:rsidRPr="00FA3A09">
        <w:rPr>
          <w:bCs/>
          <w:sz w:val="28"/>
          <w:szCs w:val="28"/>
        </w:rPr>
        <w:t xml:space="preserve">Доля энергетических затрат в общем объеме ВВП достаточно высока и составляет порядка 60%, </w:t>
      </w:r>
      <w:r w:rsidRPr="00FA3A09">
        <w:rPr>
          <w:sz w:val="28"/>
          <w:szCs w:val="28"/>
        </w:rPr>
        <w:t xml:space="preserve">что связано с низкой экономической эффективностью в стране. Кроме того, цены на жидкое топливо подвержены колебаниям на мировом рынке и оказывают значительное влияние на общие энергетические затраты. Экономический рост является основной причиной увеличения потребления энергии. </w:t>
      </w:r>
    </w:p>
    <w:p w14:paraId="37827A01" w14:textId="77777777" w:rsidR="0019663F" w:rsidRPr="00FA3A09" w:rsidRDefault="0019663F" w:rsidP="00B37918">
      <w:pPr>
        <w:spacing w:after="0" w:line="240" w:lineRule="atLeast"/>
        <w:ind w:firstLine="567"/>
        <w:contextualSpacing/>
        <w:jc w:val="both"/>
        <w:rPr>
          <w:rFonts w:ascii="Times New Roman" w:hAnsi="Times New Roman"/>
          <w:sz w:val="28"/>
          <w:szCs w:val="28"/>
        </w:rPr>
      </w:pPr>
      <w:r w:rsidRPr="00FA3A09">
        <w:rPr>
          <w:rFonts w:ascii="Times New Roman" w:hAnsi="Times New Roman"/>
          <w:bCs/>
          <w:sz w:val="28"/>
          <w:szCs w:val="28"/>
        </w:rPr>
        <w:t xml:space="preserve">На </w:t>
      </w:r>
      <w:r>
        <w:rPr>
          <w:rFonts w:ascii="Times New Roman" w:hAnsi="Times New Roman"/>
          <w:bCs/>
          <w:sz w:val="28"/>
          <w:szCs w:val="28"/>
        </w:rPr>
        <w:t>развитие топливно-энергетического</w:t>
      </w:r>
      <w:r w:rsidRPr="00FA3A09">
        <w:rPr>
          <w:rFonts w:ascii="Times New Roman" w:hAnsi="Times New Roman"/>
          <w:bCs/>
          <w:sz w:val="28"/>
          <w:szCs w:val="28"/>
        </w:rPr>
        <w:t xml:space="preserve"> комплекса ежегодно в бюджете государства запланировано в пределах 15-16% от всего госбюджета страны. </w:t>
      </w:r>
      <w:r w:rsidRPr="00FA3A09">
        <w:rPr>
          <w:rFonts w:ascii="Times New Roman" w:hAnsi="Times New Roman"/>
          <w:sz w:val="28"/>
          <w:szCs w:val="28"/>
        </w:rPr>
        <w:t>Следует отметить, что после введения энергетической блокады, доля экспорта и импорта электроэнергии в платёжном балансе страны резко снизилась, а доля импорта энергоносителей (нефтепро</w:t>
      </w:r>
      <w:r w:rsidR="00530166">
        <w:rPr>
          <w:rFonts w:ascii="Times New Roman" w:hAnsi="Times New Roman"/>
          <w:sz w:val="28"/>
          <w:szCs w:val="28"/>
        </w:rPr>
        <w:t>дукты, газ) в платёжном балансе</w:t>
      </w:r>
      <w:r w:rsidRPr="00FA3A09">
        <w:rPr>
          <w:rFonts w:ascii="Times New Roman" w:hAnsi="Times New Roman"/>
          <w:sz w:val="28"/>
          <w:szCs w:val="28"/>
        </w:rPr>
        <w:t xml:space="preserve"> постоянно растёт в связи с ростом цен.</w:t>
      </w:r>
    </w:p>
    <w:p w14:paraId="238F3D39" w14:textId="77777777" w:rsidR="0019663F" w:rsidRPr="00FA3A09" w:rsidRDefault="0019663F" w:rsidP="00B37918">
      <w:pPr>
        <w:spacing w:after="0" w:line="240" w:lineRule="atLeast"/>
        <w:ind w:firstLine="567"/>
        <w:contextualSpacing/>
        <w:jc w:val="both"/>
        <w:rPr>
          <w:rFonts w:ascii="Times New Roman" w:hAnsi="Times New Roman"/>
          <w:sz w:val="28"/>
          <w:szCs w:val="28"/>
        </w:rPr>
      </w:pPr>
      <w:r w:rsidRPr="00FA3A09">
        <w:rPr>
          <w:rFonts w:ascii="Times New Roman" w:hAnsi="Times New Roman"/>
          <w:sz w:val="28"/>
          <w:szCs w:val="28"/>
        </w:rPr>
        <w:t>При оценке особенностей использования альтернативных источников энергии в экономике Республики Таджикистан были сделаны следующие выводы:</w:t>
      </w:r>
    </w:p>
    <w:p w14:paraId="492C8AC6" w14:textId="77777777" w:rsidR="0019663F" w:rsidRDefault="0019663F" w:rsidP="00B37918">
      <w:pPr>
        <w:pStyle w:val="ae"/>
        <w:spacing w:before="0" w:beforeAutospacing="0" w:after="0" w:afterAutospacing="0" w:line="240" w:lineRule="atLeast"/>
        <w:ind w:firstLine="567"/>
        <w:contextualSpacing/>
        <w:jc w:val="both"/>
        <w:rPr>
          <w:sz w:val="28"/>
          <w:szCs w:val="28"/>
        </w:rPr>
      </w:pPr>
      <w:r>
        <w:rPr>
          <w:sz w:val="28"/>
          <w:szCs w:val="28"/>
        </w:rPr>
        <w:t>-</w:t>
      </w:r>
      <w:r w:rsidRPr="00FA3A09">
        <w:rPr>
          <w:sz w:val="28"/>
          <w:szCs w:val="28"/>
        </w:rPr>
        <w:t>Таджикистан обладает огромными ресурсами для разработки дополнительных источников энергии;</w:t>
      </w:r>
    </w:p>
    <w:p w14:paraId="4CD4AA51" w14:textId="77777777" w:rsidR="0019663F" w:rsidRDefault="0057324D" w:rsidP="00B37918">
      <w:pPr>
        <w:pStyle w:val="ae"/>
        <w:spacing w:before="0" w:beforeAutospacing="0" w:after="0" w:afterAutospacing="0" w:line="240" w:lineRule="atLeast"/>
        <w:ind w:firstLine="567"/>
        <w:contextualSpacing/>
        <w:jc w:val="both"/>
        <w:rPr>
          <w:sz w:val="28"/>
          <w:szCs w:val="28"/>
        </w:rPr>
      </w:pPr>
      <w:r>
        <w:rPr>
          <w:sz w:val="28"/>
          <w:szCs w:val="28"/>
        </w:rPr>
        <w:t>-</w:t>
      </w:r>
      <w:r w:rsidR="0019663F" w:rsidRPr="00FA3A09">
        <w:rPr>
          <w:sz w:val="28"/>
          <w:szCs w:val="28"/>
        </w:rPr>
        <w:t>при нынешнем дефиците электроэнергии и при увеличении потребления в пять раз становится актуальным поиск дополнительных источников энергии;</w:t>
      </w:r>
    </w:p>
    <w:p w14:paraId="1596BDD8" w14:textId="77777777" w:rsidR="0019663F" w:rsidRPr="00FA3A09" w:rsidRDefault="0057324D" w:rsidP="00B37918">
      <w:pPr>
        <w:pStyle w:val="ae"/>
        <w:spacing w:before="0" w:beforeAutospacing="0" w:after="0" w:afterAutospacing="0" w:line="240" w:lineRule="atLeast"/>
        <w:ind w:firstLine="567"/>
        <w:contextualSpacing/>
        <w:jc w:val="both"/>
        <w:rPr>
          <w:sz w:val="28"/>
          <w:szCs w:val="28"/>
        </w:rPr>
      </w:pPr>
      <w:r>
        <w:rPr>
          <w:sz w:val="28"/>
          <w:szCs w:val="28"/>
        </w:rPr>
        <w:t xml:space="preserve">- </w:t>
      </w:r>
      <w:r w:rsidR="0019663F" w:rsidRPr="00FA3A09">
        <w:rPr>
          <w:sz w:val="28"/>
          <w:szCs w:val="28"/>
        </w:rPr>
        <w:t>при условиях того, что добыча и транспортировка традиционных основных источников энергии ископаемых органических топливных ресурсов становится дороже, а запасы их на нашей п</w:t>
      </w:r>
      <w:r w:rsidR="0019663F">
        <w:rPr>
          <w:sz w:val="28"/>
          <w:szCs w:val="28"/>
        </w:rPr>
        <w:t>ланете не</w:t>
      </w:r>
      <w:r w:rsidR="0019663F" w:rsidRPr="00FA3A09">
        <w:rPr>
          <w:sz w:val="28"/>
          <w:szCs w:val="28"/>
        </w:rPr>
        <w:t>безграничны и быстро иссякают, вопрос о производстве биогаза становится важным.</w:t>
      </w:r>
    </w:p>
    <w:p w14:paraId="52FDC7D5" w14:textId="77777777" w:rsidR="009558F2" w:rsidRDefault="009558F2" w:rsidP="00B37918">
      <w:pPr>
        <w:tabs>
          <w:tab w:val="left" w:pos="7253"/>
        </w:tabs>
        <w:spacing w:after="0" w:line="240" w:lineRule="atLeast"/>
        <w:ind w:firstLine="567"/>
        <w:jc w:val="center"/>
        <w:rPr>
          <w:rFonts w:ascii="Times New Roman" w:hAnsi="Times New Roman"/>
          <w:sz w:val="28"/>
          <w:szCs w:val="28"/>
        </w:rPr>
      </w:pPr>
    </w:p>
    <w:p w14:paraId="1DEE2414" w14:textId="77777777" w:rsidR="00F735E0" w:rsidRDefault="00F735E0" w:rsidP="002C076B">
      <w:pPr>
        <w:tabs>
          <w:tab w:val="left" w:pos="7253"/>
        </w:tabs>
        <w:spacing w:after="0" w:line="240" w:lineRule="atLeast"/>
        <w:rPr>
          <w:rFonts w:ascii="Times New Roman" w:hAnsi="Times New Roman"/>
          <w:sz w:val="28"/>
          <w:szCs w:val="28"/>
        </w:rPr>
      </w:pPr>
    </w:p>
    <w:p w14:paraId="53EAD547" w14:textId="77777777" w:rsidR="0019663F" w:rsidRPr="0057324D" w:rsidRDefault="0057324D" w:rsidP="00B37918">
      <w:pPr>
        <w:tabs>
          <w:tab w:val="left" w:pos="7253"/>
        </w:tabs>
        <w:spacing w:line="240" w:lineRule="atLeast"/>
        <w:ind w:firstLine="567"/>
        <w:jc w:val="center"/>
        <w:rPr>
          <w:rFonts w:ascii="Times New Roman" w:hAnsi="Times New Roman"/>
          <w:b/>
          <w:sz w:val="28"/>
          <w:szCs w:val="28"/>
        </w:rPr>
      </w:pPr>
      <w:r w:rsidRPr="0057324D">
        <w:rPr>
          <w:rFonts w:ascii="Times New Roman" w:hAnsi="Times New Roman"/>
          <w:b/>
          <w:sz w:val="28"/>
          <w:szCs w:val="28"/>
        </w:rPr>
        <w:t>Источники</w:t>
      </w:r>
    </w:p>
    <w:p w14:paraId="7304DF9A" w14:textId="77777777" w:rsidR="0019663F" w:rsidRPr="005E0F6A" w:rsidRDefault="0019663F"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sidRPr="005E0F6A">
        <w:rPr>
          <w:rFonts w:ascii="Times New Roman" w:hAnsi="Times New Roman"/>
          <w:iCs/>
          <w:noProof/>
          <w:sz w:val="28"/>
          <w:szCs w:val="28"/>
        </w:rPr>
        <w:t>Твайделл Дж., Уэйр А. Возобновляемые источники энергии: Пер. с анг</w:t>
      </w:r>
      <w:r w:rsidR="00426314">
        <w:rPr>
          <w:rFonts w:ascii="Times New Roman" w:hAnsi="Times New Roman"/>
          <w:iCs/>
          <w:noProof/>
          <w:sz w:val="28"/>
          <w:szCs w:val="28"/>
        </w:rPr>
        <w:t>л. М. Энергоатомиздат. 1990.</w:t>
      </w:r>
      <w:r w:rsidRPr="005E0F6A">
        <w:rPr>
          <w:rFonts w:ascii="Times New Roman" w:hAnsi="Times New Roman"/>
          <w:iCs/>
          <w:noProof/>
          <w:sz w:val="28"/>
          <w:szCs w:val="28"/>
        </w:rPr>
        <w:t xml:space="preserve"> 392 с.</w:t>
      </w:r>
    </w:p>
    <w:p w14:paraId="1D031CD8" w14:textId="77777777" w:rsidR="0019663F" w:rsidRPr="00FA3A09" w:rsidRDefault="00426314"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Pr>
          <w:rFonts w:ascii="Times New Roman" w:hAnsi="Times New Roman"/>
          <w:iCs/>
          <w:noProof/>
          <w:sz w:val="28"/>
          <w:szCs w:val="28"/>
        </w:rPr>
        <w:t xml:space="preserve">Магомедов </w:t>
      </w:r>
      <w:r w:rsidRPr="00FA3A09">
        <w:rPr>
          <w:rFonts w:ascii="Times New Roman" w:hAnsi="Times New Roman"/>
          <w:iCs/>
          <w:noProof/>
          <w:sz w:val="28"/>
          <w:szCs w:val="28"/>
        </w:rPr>
        <w:t>А</w:t>
      </w:r>
      <w:r>
        <w:rPr>
          <w:rFonts w:ascii="Times New Roman" w:hAnsi="Times New Roman"/>
          <w:iCs/>
          <w:noProof/>
          <w:sz w:val="28"/>
          <w:szCs w:val="28"/>
        </w:rPr>
        <w:t>.</w:t>
      </w:r>
      <w:r w:rsidR="0019663F" w:rsidRPr="00FA3A09">
        <w:rPr>
          <w:rFonts w:ascii="Times New Roman" w:hAnsi="Times New Roman"/>
          <w:iCs/>
          <w:noProof/>
          <w:sz w:val="28"/>
          <w:szCs w:val="28"/>
        </w:rPr>
        <w:t xml:space="preserve"> Нетрадиционные возобновляемые источники энергии. Махачкала: Издательско-полиграфическ</w:t>
      </w:r>
      <w:r w:rsidR="00596DA4">
        <w:rPr>
          <w:rFonts w:ascii="Times New Roman" w:hAnsi="Times New Roman"/>
          <w:iCs/>
          <w:noProof/>
          <w:sz w:val="28"/>
          <w:szCs w:val="28"/>
        </w:rPr>
        <w:t>ое объединение "Юпитер", 1996.</w:t>
      </w:r>
      <w:r w:rsidR="0019663F" w:rsidRPr="00FA3A09">
        <w:rPr>
          <w:rFonts w:ascii="Times New Roman" w:hAnsi="Times New Roman"/>
          <w:iCs/>
          <w:noProof/>
          <w:sz w:val="28"/>
          <w:szCs w:val="28"/>
        </w:rPr>
        <w:t xml:space="preserve"> 245с.</w:t>
      </w:r>
    </w:p>
    <w:p w14:paraId="1B7654BA" w14:textId="77777777" w:rsidR="0019663F" w:rsidRPr="00B50084" w:rsidRDefault="0019663F"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Pr>
          <w:rFonts w:ascii="Times New Roman" w:hAnsi="Times New Roman"/>
          <w:iCs/>
          <w:noProof/>
          <w:sz w:val="28"/>
          <w:szCs w:val="28"/>
        </w:rPr>
        <w:t>Эк</w:t>
      </w:r>
      <w:r w:rsidRPr="00FA3A09">
        <w:rPr>
          <w:rFonts w:ascii="Times New Roman" w:hAnsi="Times New Roman"/>
          <w:iCs/>
          <w:noProof/>
          <w:sz w:val="28"/>
          <w:szCs w:val="28"/>
        </w:rPr>
        <w:t xml:space="preserve">спресс-оценка и </w:t>
      </w:r>
      <w:r w:rsidR="0051156A">
        <w:rPr>
          <w:rFonts w:ascii="Times New Roman" w:hAnsi="Times New Roman"/>
          <w:iCs/>
          <w:noProof/>
          <w:sz w:val="28"/>
          <w:szCs w:val="28"/>
        </w:rPr>
        <w:t xml:space="preserve">анализ пробелов. Таджикистан, </w:t>
      </w:r>
      <w:r w:rsidRPr="00FA3A09">
        <w:rPr>
          <w:rFonts w:ascii="Times New Roman" w:hAnsi="Times New Roman"/>
          <w:iCs/>
          <w:noProof/>
          <w:sz w:val="28"/>
          <w:szCs w:val="28"/>
        </w:rPr>
        <w:t>35 с.</w:t>
      </w:r>
    </w:p>
    <w:p w14:paraId="259D1746" w14:textId="77777777" w:rsidR="0019663F" w:rsidRPr="00FA3A09" w:rsidRDefault="0019663F"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sidRPr="00FA3A09">
        <w:rPr>
          <w:rFonts w:ascii="Times New Roman" w:hAnsi="Times New Roman"/>
          <w:iCs/>
          <w:noProof/>
          <w:sz w:val="28"/>
          <w:szCs w:val="28"/>
        </w:rPr>
        <w:t>Кабутов К. «Таджикистан: приоритетные направления и состояни</w:t>
      </w:r>
      <w:r w:rsidR="00596DA4">
        <w:rPr>
          <w:rFonts w:ascii="Times New Roman" w:hAnsi="Times New Roman"/>
          <w:iCs/>
          <w:noProof/>
          <w:sz w:val="28"/>
          <w:szCs w:val="28"/>
        </w:rPr>
        <w:t xml:space="preserve">е исследований в области ВИЭ». </w:t>
      </w:r>
      <w:r w:rsidRPr="00FA3A09">
        <w:rPr>
          <w:rFonts w:ascii="Times New Roman" w:hAnsi="Times New Roman"/>
          <w:iCs/>
          <w:noProof/>
          <w:sz w:val="28"/>
          <w:szCs w:val="28"/>
        </w:rPr>
        <w:t>Та</w:t>
      </w:r>
      <w:r w:rsidR="0051156A">
        <w:rPr>
          <w:rFonts w:ascii="Times New Roman" w:hAnsi="Times New Roman"/>
          <w:iCs/>
          <w:noProof/>
          <w:sz w:val="28"/>
          <w:szCs w:val="28"/>
        </w:rPr>
        <w:t>шкент. Ж. Гелиотехника, 2007, №4.</w:t>
      </w:r>
    </w:p>
    <w:p w14:paraId="169298A5" w14:textId="77777777" w:rsidR="0019663F" w:rsidRPr="00B50084" w:rsidRDefault="0019663F"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sidRPr="00B50084">
        <w:rPr>
          <w:rFonts w:ascii="Times New Roman" w:hAnsi="Times New Roman"/>
          <w:iCs/>
          <w:noProof/>
          <w:sz w:val="28"/>
          <w:szCs w:val="28"/>
        </w:rPr>
        <w:t>АхмедовХ.М., КаримовХ.С. Возобновляемые источники энергии в Таджикистане и возможности их</w:t>
      </w:r>
      <w:r w:rsidR="0051156A">
        <w:rPr>
          <w:rFonts w:ascii="Times New Roman" w:hAnsi="Times New Roman"/>
          <w:iCs/>
          <w:noProof/>
          <w:sz w:val="28"/>
          <w:szCs w:val="28"/>
        </w:rPr>
        <w:t xml:space="preserve"> ис</w:t>
      </w:r>
      <w:r w:rsidR="00596DA4">
        <w:rPr>
          <w:rFonts w:ascii="Times New Roman" w:hAnsi="Times New Roman"/>
          <w:iCs/>
          <w:noProof/>
          <w:sz w:val="28"/>
          <w:szCs w:val="28"/>
        </w:rPr>
        <w:t xml:space="preserve">пользования. Душанбе. </w:t>
      </w:r>
      <w:r w:rsidR="0051156A">
        <w:rPr>
          <w:rFonts w:ascii="Times New Roman" w:hAnsi="Times New Roman"/>
          <w:iCs/>
          <w:noProof/>
          <w:sz w:val="28"/>
          <w:szCs w:val="28"/>
        </w:rPr>
        <w:t>2003г.</w:t>
      </w:r>
      <w:r w:rsidRPr="00B50084">
        <w:rPr>
          <w:rFonts w:ascii="Times New Roman" w:hAnsi="Times New Roman"/>
          <w:iCs/>
          <w:noProof/>
          <w:sz w:val="28"/>
          <w:szCs w:val="28"/>
        </w:rPr>
        <w:t>35с.</w:t>
      </w:r>
    </w:p>
    <w:p w14:paraId="10F6BEF9" w14:textId="77777777" w:rsidR="0019663F" w:rsidRPr="00FA3A09" w:rsidRDefault="00596DA4"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Pr>
          <w:rFonts w:ascii="Times New Roman" w:hAnsi="Times New Roman"/>
          <w:iCs/>
          <w:noProof/>
          <w:sz w:val="28"/>
          <w:szCs w:val="28"/>
        </w:rPr>
        <w:lastRenderedPageBreak/>
        <w:t>Михайлов Л.П. Малая гидро</w:t>
      </w:r>
      <w:r w:rsidR="0019663F" w:rsidRPr="00B50084">
        <w:rPr>
          <w:rFonts w:ascii="Times New Roman" w:hAnsi="Times New Roman"/>
          <w:iCs/>
          <w:noProof/>
          <w:sz w:val="28"/>
          <w:szCs w:val="28"/>
        </w:rPr>
        <w:t>энергетик</w:t>
      </w:r>
      <w:r>
        <w:rPr>
          <w:rFonts w:ascii="Times New Roman" w:hAnsi="Times New Roman"/>
          <w:iCs/>
          <w:noProof/>
          <w:sz w:val="28"/>
          <w:szCs w:val="28"/>
        </w:rPr>
        <w:t xml:space="preserve">а. </w:t>
      </w:r>
      <w:r w:rsidR="0051156A">
        <w:rPr>
          <w:rFonts w:ascii="Times New Roman" w:hAnsi="Times New Roman"/>
          <w:iCs/>
          <w:noProof/>
          <w:sz w:val="28"/>
          <w:szCs w:val="28"/>
        </w:rPr>
        <w:t xml:space="preserve">М.: Энергоатомиздат, 1989. </w:t>
      </w:r>
      <w:r w:rsidR="0019663F" w:rsidRPr="00B50084">
        <w:rPr>
          <w:rFonts w:ascii="Times New Roman" w:hAnsi="Times New Roman"/>
          <w:iCs/>
          <w:noProof/>
          <w:sz w:val="28"/>
          <w:szCs w:val="28"/>
        </w:rPr>
        <w:t>180 с.</w:t>
      </w:r>
    </w:p>
    <w:p w14:paraId="6508FF71" w14:textId="77777777" w:rsidR="0019663F" w:rsidRPr="00FA3A09" w:rsidRDefault="0019663F"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sidRPr="00FA3A09">
        <w:rPr>
          <w:rFonts w:ascii="Times New Roman" w:hAnsi="Times New Roman"/>
          <w:iCs/>
          <w:noProof/>
          <w:sz w:val="28"/>
          <w:szCs w:val="28"/>
        </w:rPr>
        <w:t xml:space="preserve">Электронный сайт: </w:t>
      </w:r>
      <w:hyperlink r:id="rId128" w:history="1">
        <w:r w:rsidRPr="005E0F6A">
          <w:rPr>
            <w:rFonts w:ascii="Times New Roman" w:hAnsi="Times New Roman"/>
            <w:iCs/>
            <w:noProof/>
            <w:sz w:val="28"/>
            <w:szCs w:val="28"/>
          </w:rPr>
          <w:t>http://www.minenergoprom.tj/energetika.php</w:t>
        </w:r>
      </w:hyperlink>
      <w:r w:rsidR="0051156A">
        <w:rPr>
          <w:rFonts w:ascii="Times New Roman" w:hAnsi="Times New Roman"/>
          <w:iCs/>
          <w:noProof/>
          <w:sz w:val="28"/>
          <w:szCs w:val="28"/>
        </w:rPr>
        <w:t>.</w:t>
      </w:r>
    </w:p>
    <w:p w14:paraId="253C799B" w14:textId="77777777" w:rsidR="0019663F" w:rsidRPr="00FA3A09" w:rsidRDefault="0019663F"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Pr>
          <w:rFonts w:ascii="Times New Roman" w:hAnsi="Times New Roman"/>
          <w:iCs/>
          <w:noProof/>
          <w:sz w:val="28"/>
          <w:szCs w:val="28"/>
        </w:rPr>
        <w:t xml:space="preserve">Электронный </w:t>
      </w:r>
      <w:r w:rsidRPr="00FA3A09">
        <w:rPr>
          <w:rFonts w:ascii="Times New Roman" w:hAnsi="Times New Roman"/>
          <w:iCs/>
          <w:noProof/>
          <w:sz w:val="28"/>
          <w:szCs w:val="28"/>
        </w:rPr>
        <w:t xml:space="preserve">сайт: </w:t>
      </w:r>
      <w:hyperlink r:id="rId129" w:history="1">
        <w:r w:rsidRPr="005E0F6A">
          <w:rPr>
            <w:rFonts w:ascii="Times New Roman" w:hAnsi="Times New Roman"/>
            <w:iCs/>
            <w:noProof/>
            <w:sz w:val="28"/>
            <w:szCs w:val="28"/>
          </w:rPr>
          <w:t>http://news.tj/ru/news/barki-tochik-uveryaet-chto-vse-mini-ges-rabotayut</w:t>
        </w:r>
      </w:hyperlink>
      <w:r w:rsidR="0051156A">
        <w:rPr>
          <w:rFonts w:ascii="Times New Roman" w:hAnsi="Times New Roman"/>
          <w:iCs/>
          <w:noProof/>
          <w:sz w:val="28"/>
          <w:szCs w:val="28"/>
        </w:rPr>
        <w:t>.</w:t>
      </w:r>
    </w:p>
    <w:p w14:paraId="1C11E3D6" w14:textId="77777777" w:rsidR="0019663F" w:rsidRDefault="0019663F" w:rsidP="00B37918">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sidRPr="00FA3A09">
        <w:rPr>
          <w:rFonts w:ascii="Times New Roman" w:hAnsi="Times New Roman"/>
          <w:iCs/>
          <w:noProof/>
          <w:sz w:val="28"/>
          <w:szCs w:val="28"/>
        </w:rPr>
        <w:t xml:space="preserve">Электронный сайт: </w:t>
      </w:r>
      <w:hyperlink r:id="rId130" w:history="1">
        <w:r w:rsidRPr="005E0F6A">
          <w:rPr>
            <w:rFonts w:ascii="Times New Roman" w:hAnsi="Times New Roman"/>
            <w:iCs/>
            <w:noProof/>
            <w:sz w:val="28"/>
            <w:szCs w:val="28"/>
          </w:rPr>
          <w:t>http://www.rcre.tj/</w:t>
        </w:r>
      </w:hyperlink>
      <w:r w:rsidRPr="00B50084">
        <w:rPr>
          <w:rFonts w:ascii="Times New Roman" w:hAnsi="Times New Roman"/>
          <w:iCs/>
          <w:noProof/>
          <w:sz w:val="28"/>
          <w:szCs w:val="28"/>
        </w:rPr>
        <w:t> </w:t>
      </w:r>
    </w:p>
    <w:p w14:paraId="0DF297AC" w14:textId="45F4E228" w:rsidR="008936DB" w:rsidRPr="002C076B" w:rsidRDefault="009558F2" w:rsidP="002C076B">
      <w:pPr>
        <w:pStyle w:val="a6"/>
        <w:numPr>
          <w:ilvl w:val="0"/>
          <w:numId w:val="41"/>
        </w:numPr>
        <w:tabs>
          <w:tab w:val="left" w:pos="726"/>
        </w:tabs>
        <w:spacing w:after="0" w:line="240" w:lineRule="atLeast"/>
        <w:ind w:firstLine="567"/>
        <w:jc w:val="both"/>
        <w:rPr>
          <w:rFonts w:ascii="Times New Roman" w:hAnsi="Times New Roman"/>
          <w:iCs/>
          <w:noProof/>
          <w:sz w:val="28"/>
          <w:szCs w:val="28"/>
        </w:rPr>
      </w:pPr>
      <w:r>
        <w:rPr>
          <w:rFonts w:ascii="Times New Roman" w:hAnsi="Times New Roman"/>
          <w:iCs/>
          <w:noProof/>
          <w:sz w:val="28"/>
          <w:szCs w:val="28"/>
        </w:rPr>
        <w:t xml:space="preserve">Электронный </w:t>
      </w:r>
      <w:r w:rsidR="0019663F">
        <w:rPr>
          <w:rFonts w:ascii="Times New Roman" w:hAnsi="Times New Roman"/>
          <w:iCs/>
          <w:noProof/>
          <w:sz w:val="28"/>
          <w:szCs w:val="28"/>
        </w:rPr>
        <w:t>сайт:</w:t>
      </w:r>
      <w:r w:rsidR="007E4759" w:rsidRPr="009558F2">
        <w:rPr>
          <w:rFonts w:ascii="Times New Roman" w:hAnsi="Times New Roman"/>
          <w:iCs/>
          <w:noProof/>
          <w:sz w:val="28"/>
          <w:szCs w:val="28"/>
        </w:rPr>
        <w:t>http://www.iea.org/stats/electricitydata.asp?COUNTRY_CODE=TJ</w:t>
      </w:r>
    </w:p>
    <w:p w14:paraId="2EB1503E" w14:textId="77777777" w:rsidR="008936DB" w:rsidRDefault="008936DB" w:rsidP="00B37918">
      <w:pPr>
        <w:spacing w:after="0" w:line="240" w:lineRule="atLeast"/>
        <w:ind w:firstLine="567"/>
        <w:jc w:val="both"/>
        <w:rPr>
          <w:rFonts w:ascii="Times New Roman" w:hAnsi="Times New Roman"/>
          <w:sz w:val="28"/>
          <w:szCs w:val="28"/>
        </w:rPr>
      </w:pPr>
    </w:p>
    <w:p w14:paraId="63601B2F" w14:textId="77777777" w:rsidR="008936DB" w:rsidRDefault="008936DB" w:rsidP="00B37918">
      <w:pPr>
        <w:spacing w:after="0" w:line="240" w:lineRule="atLeast"/>
        <w:ind w:firstLine="567"/>
        <w:jc w:val="both"/>
        <w:rPr>
          <w:rFonts w:ascii="Times New Roman" w:hAnsi="Times New Roman"/>
          <w:sz w:val="28"/>
          <w:szCs w:val="28"/>
        </w:rPr>
      </w:pPr>
    </w:p>
    <w:p w14:paraId="78FFD0E8" w14:textId="77777777" w:rsidR="00014C62" w:rsidRPr="00014C62" w:rsidRDefault="00014C62" w:rsidP="00B37918">
      <w:pPr>
        <w:widowControl w:val="0"/>
        <w:autoSpaceDE w:val="0"/>
        <w:autoSpaceDN w:val="0"/>
        <w:adjustRightInd w:val="0"/>
        <w:spacing w:after="0" w:line="240" w:lineRule="atLeast"/>
        <w:ind w:firstLine="567"/>
        <w:rPr>
          <w:rFonts w:ascii="Times New Roman" w:eastAsia="Times New Roman" w:hAnsi="Times New Roman"/>
          <w:sz w:val="24"/>
          <w:szCs w:val="24"/>
          <w:lang w:eastAsia="ru-RU"/>
        </w:rPr>
      </w:pPr>
      <w:r w:rsidRPr="00014C62">
        <w:rPr>
          <w:rFonts w:ascii="Times New Roman" w:eastAsia="Times New Roman" w:hAnsi="Times New Roman"/>
          <w:sz w:val="24"/>
          <w:szCs w:val="24"/>
          <w:lang w:eastAsia="ru-RU"/>
        </w:rPr>
        <w:t>УДК 544.623.032.52</w:t>
      </w:r>
    </w:p>
    <w:p w14:paraId="08FE57A2" w14:textId="77777777" w:rsidR="00014C62" w:rsidRPr="00014C62" w:rsidRDefault="00014C62" w:rsidP="0063433B">
      <w:pPr>
        <w:widowControl w:val="0"/>
        <w:autoSpaceDE w:val="0"/>
        <w:autoSpaceDN w:val="0"/>
        <w:adjustRightInd w:val="0"/>
        <w:spacing w:after="0" w:line="240" w:lineRule="atLeast"/>
        <w:jc w:val="center"/>
        <w:rPr>
          <w:rFonts w:ascii="Times New Roman" w:eastAsia="Times New Roman" w:hAnsi="Times New Roman"/>
          <w:sz w:val="36"/>
          <w:szCs w:val="36"/>
          <w:lang w:eastAsia="ru-RU"/>
        </w:rPr>
      </w:pPr>
    </w:p>
    <w:p w14:paraId="2074A55D" w14:textId="77777777" w:rsidR="00014C62" w:rsidRPr="00F7596C" w:rsidRDefault="00014C62" w:rsidP="0063433B">
      <w:pPr>
        <w:pStyle w:val="1"/>
        <w:spacing w:before="0" w:line="240" w:lineRule="atLeast"/>
        <w:jc w:val="center"/>
        <w:rPr>
          <w:rFonts w:ascii="Times New Roman" w:hAnsi="Times New Roman"/>
          <w:b/>
          <w:bCs/>
          <w:caps/>
          <w:color w:val="000000"/>
          <w:spacing w:val="-8"/>
          <w:sz w:val="28"/>
          <w:szCs w:val="28"/>
          <w:lang w:eastAsia="ru-RU"/>
        </w:rPr>
      </w:pPr>
      <w:bookmarkStart w:id="17" w:name="_Toc69728506"/>
      <w:r w:rsidRPr="00F7596C">
        <w:rPr>
          <w:rFonts w:ascii="Times New Roman" w:hAnsi="Times New Roman"/>
          <w:b/>
          <w:bCs/>
          <w:caps/>
          <w:color w:val="000000"/>
          <w:spacing w:val="-8"/>
          <w:sz w:val="28"/>
          <w:szCs w:val="28"/>
          <w:lang w:eastAsia="ru-RU"/>
        </w:rPr>
        <w:t>устройство для определения электропроводности МАГНИТНЫХ ЖИДКОСТЕЙ на основе трансформаторного масла в зависимости от давления и магнитного поля</w:t>
      </w:r>
      <w:bookmarkEnd w:id="17"/>
    </w:p>
    <w:p w14:paraId="35F8AD83" w14:textId="77777777" w:rsidR="00014C62" w:rsidRPr="00014C62" w:rsidRDefault="00014C62" w:rsidP="0063433B">
      <w:pPr>
        <w:widowControl w:val="0"/>
        <w:shd w:val="clear" w:color="auto" w:fill="FFFFFF"/>
        <w:autoSpaceDE w:val="0"/>
        <w:autoSpaceDN w:val="0"/>
        <w:adjustRightInd w:val="0"/>
        <w:spacing w:after="0" w:line="240" w:lineRule="atLeast"/>
        <w:jc w:val="center"/>
        <w:rPr>
          <w:rFonts w:ascii="Times New Roman" w:eastAsia="Times New Roman" w:hAnsi="Times New Roman"/>
          <w:spacing w:val="-5"/>
          <w:sz w:val="24"/>
          <w:szCs w:val="24"/>
          <w:lang w:eastAsia="ru-RU"/>
        </w:rPr>
      </w:pPr>
    </w:p>
    <w:p w14:paraId="2025546E" w14:textId="77777777" w:rsidR="00014C62" w:rsidRPr="00014C62" w:rsidRDefault="00014C62" w:rsidP="0063433B">
      <w:pPr>
        <w:widowControl w:val="0"/>
        <w:shd w:val="clear" w:color="auto" w:fill="FFFFFF"/>
        <w:autoSpaceDE w:val="0"/>
        <w:autoSpaceDN w:val="0"/>
        <w:adjustRightInd w:val="0"/>
        <w:spacing w:after="0" w:line="240" w:lineRule="atLeast"/>
        <w:jc w:val="center"/>
        <w:rPr>
          <w:rFonts w:ascii="Times New Roman" w:eastAsia="Times New Roman" w:hAnsi="Times New Roman"/>
          <w:spacing w:val="-5"/>
          <w:sz w:val="24"/>
          <w:szCs w:val="24"/>
          <w:lang w:eastAsia="ru-RU"/>
        </w:rPr>
      </w:pPr>
      <w:r w:rsidRPr="00014C62">
        <w:rPr>
          <w:rFonts w:ascii="Times New Roman" w:eastAsia="Times New Roman" w:hAnsi="Times New Roman"/>
          <w:spacing w:val="-5"/>
          <w:sz w:val="24"/>
          <w:szCs w:val="24"/>
          <w:lang w:eastAsia="ru-RU"/>
        </w:rPr>
        <w:t>Джураев Дадахон Собирджонович</w:t>
      </w:r>
    </w:p>
    <w:p w14:paraId="5324D1A2" w14:textId="77777777" w:rsidR="00014C62" w:rsidRPr="00014C62" w:rsidRDefault="00014C62" w:rsidP="0063433B">
      <w:pPr>
        <w:tabs>
          <w:tab w:val="left" w:pos="1080"/>
        </w:tabs>
        <w:spacing w:after="0" w:line="240" w:lineRule="atLeast"/>
        <w:jc w:val="center"/>
        <w:rPr>
          <w:rFonts w:ascii="Times New Roman" w:eastAsia="Times New Roman" w:hAnsi="Times New Roman"/>
          <w:sz w:val="24"/>
          <w:szCs w:val="24"/>
          <w:lang w:eastAsia="ru-RU"/>
        </w:rPr>
      </w:pPr>
      <w:r w:rsidRPr="00014C62">
        <w:rPr>
          <w:rFonts w:ascii="Times New Roman" w:eastAsia="Times New Roman" w:hAnsi="Times New Roman"/>
          <w:sz w:val="24"/>
          <w:szCs w:val="24"/>
          <w:lang w:eastAsia="ru-RU"/>
        </w:rPr>
        <w:t>Худжандский политехнический институт Таджикского технического университета имени академика М.С.Осими</w:t>
      </w:r>
      <w:r w:rsidR="007E4759">
        <w:rPr>
          <w:rFonts w:ascii="Times New Roman" w:eastAsia="Times New Roman" w:hAnsi="Times New Roman"/>
          <w:sz w:val="24"/>
          <w:szCs w:val="24"/>
          <w:lang w:eastAsia="ru-RU"/>
        </w:rPr>
        <w:t xml:space="preserve"> г. Худжанд </w:t>
      </w:r>
    </w:p>
    <w:p w14:paraId="468B0D3E" w14:textId="77777777" w:rsidR="00014C62" w:rsidRPr="00014C62" w:rsidRDefault="00014C62" w:rsidP="00B37918">
      <w:pPr>
        <w:tabs>
          <w:tab w:val="left" w:pos="0"/>
          <w:tab w:val="left" w:pos="720"/>
          <w:tab w:val="left" w:pos="1440"/>
        </w:tabs>
        <w:spacing w:after="0" w:line="240" w:lineRule="atLeast"/>
        <w:ind w:firstLine="567"/>
        <w:jc w:val="center"/>
        <w:rPr>
          <w:rFonts w:ascii="Times New Roman" w:eastAsia="Times New Roman" w:hAnsi="Times New Roman"/>
          <w:b/>
          <w:sz w:val="24"/>
          <w:szCs w:val="24"/>
          <w:lang w:eastAsia="ru-RU"/>
        </w:rPr>
      </w:pPr>
    </w:p>
    <w:p w14:paraId="5F87D1BF" w14:textId="77777777" w:rsidR="00014C62" w:rsidRPr="00014C62" w:rsidRDefault="007E4759" w:rsidP="00B37918">
      <w:pPr>
        <w:tabs>
          <w:tab w:val="left" w:pos="1080"/>
        </w:tabs>
        <w:spacing w:after="0" w:line="240" w:lineRule="atLeast"/>
        <w:ind w:firstLine="567"/>
        <w:jc w:val="both"/>
        <w:rPr>
          <w:rFonts w:ascii="Times New Roman" w:eastAsia="Times New Roman" w:hAnsi="Times New Roman"/>
          <w:sz w:val="24"/>
          <w:szCs w:val="24"/>
          <w:lang w:eastAsia="ru-RU"/>
        </w:rPr>
      </w:pPr>
      <w:r w:rsidRPr="007E4759">
        <w:rPr>
          <w:rFonts w:ascii="Times New Roman" w:hAnsi="Times New Roman"/>
          <w:b/>
          <w:sz w:val="24"/>
          <w:szCs w:val="24"/>
        </w:rPr>
        <w:t>Аннотация:</w:t>
      </w:r>
      <w:r w:rsidR="00014C62" w:rsidRPr="00014C62">
        <w:rPr>
          <w:rFonts w:ascii="Times New Roman" w:eastAsia="Times New Roman" w:hAnsi="Times New Roman"/>
          <w:sz w:val="24"/>
          <w:szCs w:val="24"/>
          <w:lang w:eastAsia="ru-RU"/>
        </w:rPr>
        <w:t>В данной статье приведены описание экспериментальной установки и методики проведения эксперимента по исследованию электропроводности трансформаторного масла в зависимости от давления и магнитного поля при комнатной температуре.</w:t>
      </w:r>
    </w:p>
    <w:p w14:paraId="78867E80" w14:textId="77777777" w:rsidR="00014C62" w:rsidRPr="00014C62" w:rsidRDefault="00014C62" w:rsidP="00B37918">
      <w:pPr>
        <w:widowControl w:val="0"/>
        <w:autoSpaceDE w:val="0"/>
        <w:autoSpaceDN w:val="0"/>
        <w:adjustRightInd w:val="0"/>
        <w:spacing w:after="0" w:line="240" w:lineRule="atLeast"/>
        <w:ind w:firstLine="567"/>
        <w:jc w:val="both"/>
        <w:rPr>
          <w:rFonts w:ascii="Times New Roman" w:eastAsia="Times New Roman" w:hAnsi="Times New Roman"/>
          <w:sz w:val="24"/>
          <w:szCs w:val="24"/>
          <w:lang w:eastAsia="ru-RU"/>
        </w:rPr>
      </w:pPr>
      <w:r w:rsidRPr="00014C62">
        <w:rPr>
          <w:rFonts w:ascii="Times New Roman" w:eastAsia="Times New Roman" w:hAnsi="Times New Roman"/>
          <w:b/>
          <w:sz w:val="24"/>
          <w:szCs w:val="24"/>
          <w:lang w:eastAsia="ru-RU"/>
        </w:rPr>
        <w:t>Ключевые слова:</w:t>
      </w:r>
      <w:r w:rsidRPr="00014C62">
        <w:rPr>
          <w:rFonts w:ascii="Times New Roman" w:eastAsia="Times New Roman" w:hAnsi="Times New Roman"/>
          <w:sz w:val="24"/>
          <w:szCs w:val="24"/>
          <w:lang w:eastAsia="ru-RU"/>
        </w:rPr>
        <w:t xml:space="preserve">трансформаторное масло, магнитная жидкость, электропроводность, установка, эксперимент, исследуемый объект. </w:t>
      </w:r>
    </w:p>
    <w:p w14:paraId="5AAFE6D7" w14:textId="77777777" w:rsidR="00014C62" w:rsidRDefault="00014C62" w:rsidP="00B37918">
      <w:pPr>
        <w:widowControl w:val="0"/>
        <w:autoSpaceDE w:val="0"/>
        <w:autoSpaceDN w:val="0"/>
        <w:adjustRightInd w:val="0"/>
        <w:spacing w:after="0" w:line="240" w:lineRule="atLeast"/>
        <w:ind w:firstLine="567"/>
        <w:jc w:val="both"/>
        <w:rPr>
          <w:rFonts w:ascii="Times New Roman" w:eastAsia="Times New Roman" w:hAnsi="Times New Roman"/>
          <w:sz w:val="24"/>
          <w:szCs w:val="24"/>
          <w:lang w:eastAsia="ru-RU"/>
        </w:rPr>
      </w:pPr>
    </w:p>
    <w:p w14:paraId="2937A724" w14:textId="77777777" w:rsidR="00F735E0" w:rsidRPr="00014C62" w:rsidRDefault="00F735E0" w:rsidP="00B37918">
      <w:pPr>
        <w:widowControl w:val="0"/>
        <w:autoSpaceDE w:val="0"/>
        <w:autoSpaceDN w:val="0"/>
        <w:adjustRightInd w:val="0"/>
        <w:spacing w:after="0" w:line="240" w:lineRule="atLeast"/>
        <w:ind w:firstLine="567"/>
        <w:jc w:val="both"/>
        <w:rPr>
          <w:rFonts w:ascii="Times New Roman" w:eastAsia="Times New Roman" w:hAnsi="Times New Roman"/>
          <w:sz w:val="24"/>
          <w:szCs w:val="24"/>
          <w:lang w:eastAsia="ru-RU"/>
        </w:rPr>
      </w:pPr>
    </w:p>
    <w:p w14:paraId="5713CC2B" w14:textId="77777777" w:rsidR="00014C62" w:rsidRPr="00014C62" w:rsidRDefault="00014C62" w:rsidP="0063433B">
      <w:pPr>
        <w:widowControl w:val="0"/>
        <w:autoSpaceDE w:val="0"/>
        <w:autoSpaceDN w:val="0"/>
        <w:adjustRightInd w:val="0"/>
        <w:spacing w:after="0" w:line="240" w:lineRule="atLeast"/>
        <w:jc w:val="center"/>
        <w:rPr>
          <w:rFonts w:ascii="Times New Roman" w:eastAsia="Times New Roman" w:hAnsi="Times New Roman"/>
          <w:b/>
          <w:bCs/>
          <w:caps/>
          <w:spacing w:val="-8"/>
          <w:sz w:val="28"/>
          <w:szCs w:val="28"/>
          <w:lang w:val="en-US" w:eastAsia="ru-RU"/>
        </w:rPr>
      </w:pPr>
      <w:r w:rsidRPr="00014C62">
        <w:rPr>
          <w:rFonts w:ascii="Times New Roman" w:eastAsia="Times New Roman" w:hAnsi="Times New Roman"/>
          <w:b/>
          <w:bCs/>
          <w:caps/>
          <w:spacing w:val="-8"/>
          <w:sz w:val="28"/>
          <w:szCs w:val="28"/>
          <w:lang w:val="en-US" w:eastAsia="ru-RU"/>
        </w:rPr>
        <w:t>DEVICE FOR DETERMINING THE ELECTRIC CONDUCTIVITY OF MAGNETIC FLUIDS BASED ON TRANSFORMER OIL DEPENDING ON PRESSURE AND MAGNETIC FIELD</w:t>
      </w:r>
    </w:p>
    <w:p w14:paraId="2D8C8163" w14:textId="77777777" w:rsidR="00014C62" w:rsidRPr="00014C62" w:rsidRDefault="00014C62" w:rsidP="0063433B">
      <w:pPr>
        <w:widowControl w:val="0"/>
        <w:autoSpaceDE w:val="0"/>
        <w:autoSpaceDN w:val="0"/>
        <w:adjustRightInd w:val="0"/>
        <w:spacing w:after="0" w:line="240" w:lineRule="atLeast"/>
        <w:jc w:val="center"/>
        <w:rPr>
          <w:rFonts w:ascii="Times New Roman" w:eastAsia="Times New Roman" w:hAnsi="Times New Roman"/>
          <w:b/>
          <w:bCs/>
          <w:caps/>
          <w:spacing w:val="-8"/>
          <w:sz w:val="28"/>
          <w:szCs w:val="28"/>
          <w:lang w:val="en-US" w:eastAsia="ru-RU"/>
        </w:rPr>
      </w:pPr>
    </w:p>
    <w:p w14:paraId="024C7ECC" w14:textId="77777777" w:rsidR="00014C62" w:rsidRPr="00014C62" w:rsidRDefault="00014C62" w:rsidP="0063433B">
      <w:pPr>
        <w:tabs>
          <w:tab w:val="left" w:pos="1080"/>
        </w:tabs>
        <w:spacing w:after="0" w:line="240" w:lineRule="atLeast"/>
        <w:jc w:val="center"/>
        <w:rPr>
          <w:rFonts w:ascii="Times New Roman" w:eastAsia="Times New Roman" w:hAnsi="Times New Roman"/>
          <w:sz w:val="24"/>
          <w:szCs w:val="24"/>
          <w:lang w:val="en-US" w:eastAsia="ru-RU"/>
        </w:rPr>
      </w:pPr>
      <w:r w:rsidRPr="00014C62">
        <w:rPr>
          <w:rFonts w:ascii="Times New Roman" w:eastAsia="Times New Roman" w:hAnsi="Times New Roman"/>
          <w:sz w:val="24"/>
          <w:szCs w:val="24"/>
          <w:lang w:val="en-US" w:eastAsia="ru-RU"/>
        </w:rPr>
        <w:t>Juraev Dadakhon Sobirdzhonovich</w:t>
      </w:r>
    </w:p>
    <w:p w14:paraId="4BA904B1" w14:textId="77777777" w:rsidR="00014C62" w:rsidRPr="00014C62" w:rsidRDefault="00014C62" w:rsidP="0063433B">
      <w:pPr>
        <w:tabs>
          <w:tab w:val="left" w:pos="1080"/>
        </w:tabs>
        <w:spacing w:after="0" w:line="240" w:lineRule="atLeast"/>
        <w:jc w:val="center"/>
        <w:rPr>
          <w:rFonts w:ascii="Times New Roman" w:eastAsia="Times New Roman" w:hAnsi="Times New Roman"/>
          <w:sz w:val="24"/>
          <w:szCs w:val="24"/>
          <w:lang w:val="en-US" w:eastAsia="ru-RU"/>
        </w:rPr>
      </w:pPr>
    </w:p>
    <w:p w14:paraId="2E25D711" w14:textId="77777777" w:rsidR="00014C62" w:rsidRPr="00014C62" w:rsidRDefault="007E4759" w:rsidP="00B37918">
      <w:pPr>
        <w:tabs>
          <w:tab w:val="left" w:pos="1080"/>
        </w:tabs>
        <w:spacing w:after="0" w:line="240" w:lineRule="atLeast"/>
        <w:ind w:firstLine="567"/>
        <w:jc w:val="both"/>
        <w:rPr>
          <w:rFonts w:ascii="Times New Roman" w:eastAsia="Times New Roman" w:hAnsi="Times New Roman"/>
          <w:sz w:val="24"/>
          <w:szCs w:val="24"/>
          <w:lang w:val="en-US" w:eastAsia="ru-RU"/>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014C62" w:rsidRPr="00014C62">
        <w:rPr>
          <w:rFonts w:ascii="Times New Roman" w:eastAsia="Times New Roman" w:hAnsi="Times New Roman"/>
          <w:sz w:val="24"/>
          <w:szCs w:val="24"/>
          <w:lang w:val="en-US" w:eastAsia="ru-RU"/>
        </w:rPr>
        <w:t>This article describes an experimental setup and a technique for conducting an experiment to study the electrical conductivity of transformer oil depending on pressure and magnetic field at room temperature.</w:t>
      </w:r>
    </w:p>
    <w:p w14:paraId="7CB86CB5" w14:textId="77777777" w:rsidR="00014C62" w:rsidRPr="00014C62" w:rsidRDefault="00014C62" w:rsidP="00B37918">
      <w:pPr>
        <w:widowControl w:val="0"/>
        <w:shd w:val="clear" w:color="auto" w:fill="FFFFFF"/>
        <w:autoSpaceDE w:val="0"/>
        <w:autoSpaceDN w:val="0"/>
        <w:adjustRightInd w:val="0"/>
        <w:spacing w:after="0" w:line="240" w:lineRule="atLeast"/>
        <w:ind w:firstLine="567"/>
        <w:jc w:val="both"/>
        <w:rPr>
          <w:rFonts w:ascii="Times New Roman" w:eastAsia="Times New Roman" w:hAnsi="Times New Roman"/>
          <w:sz w:val="24"/>
          <w:szCs w:val="24"/>
          <w:lang w:val="en-US" w:eastAsia="ru-RU"/>
        </w:rPr>
      </w:pPr>
      <w:r w:rsidRPr="00014C62">
        <w:rPr>
          <w:rFonts w:ascii="Times New Roman" w:eastAsia="Times New Roman" w:hAnsi="Times New Roman"/>
          <w:b/>
          <w:spacing w:val="-4"/>
          <w:sz w:val="24"/>
          <w:szCs w:val="28"/>
          <w:lang w:val="en-US" w:eastAsia="ru-RU"/>
        </w:rPr>
        <w:t xml:space="preserve">Keywords: </w:t>
      </w:r>
      <w:r w:rsidRPr="00014C62">
        <w:rPr>
          <w:rFonts w:ascii="Times New Roman" w:eastAsia="Times New Roman" w:hAnsi="Times New Roman"/>
          <w:sz w:val="24"/>
          <w:szCs w:val="24"/>
          <w:lang w:val="en-US" w:eastAsia="ru-RU"/>
        </w:rPr>
        <w:t>transformer oil, electrical conductivity, installation, experiment, test object.</w:t>
      </w:r>
    </w:p>
    <w:p w14:paraId="4A2F4B2C" w14:textId="77777777" w:rsidR="00014C62" w:rsidRPr="00014C62" w:rsidRDefault="00014C62" w:rsidP="00B37918">
      <w:pPr>
        <w:spacing w:after="0" w:line="240" w:lineRule="atLeast"/>
        <w:ind w:firstLine="567"/>
        <w:rPr>
          <w:spacing w:val="-7"/>
          <w:sz w:val="28"/>
          <w:szCs w:val="28"/>
          <w:lang w:val="en-US"/>
        </w:rPr>
      </w:pPr>
    </w:p>
    <w:p w14:paraId="1363B4B9"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 xml:space="preserve">Трансформаторное масло - это наиболее распространенный в энергетике жидкий диэлектрик. </w:t>
      </w:r>
    </w:p>
    <w:p w14:paraId="7318D999"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 xml:space="preserve">Трансформаторное масло – очищенная фракция нефти, получаемая при её перегонке и кипящая при температуре от 300 </w:t>
      </w:r>
      <w:r w:rsidRPr="00014C62">
        <w:rPr>
          <w:rFonts w:ascii="Times New Roman" w:eastAsia="Times New Roman" w:hAnsi="Times New Roman"/>
          <w:sz w:val="28"/>
          <w:szCs w:val="28"/>
          <w:lang w:eastAsia="ru-RU"/>
        </w:rPr>
        <w:sym w:font="Symbol" w:char="00B0"/>
      </w:r>
      <w:r w:rsidRPr="00014C62">
        <w:rPr>
          <w:rFonts w:ascii="Times New Roman" w:eastAsia="Times New Roman" w:hAnsi="Times New Roman"/>
          <w:sz w:val="28"/>
          <w:szCs w:val="28"/>
          <w:lang w:eastAsia="ru-RU"/>
        </w:rPr>
        <w:t xml:space="preserve">С до 400 </w:t>
      </w:r>
      <w:r w:rsidRPr="00014C62">
        <w:rPr>
          <w:rFonts w:ascii="Times New Roman" w:eastAsia="Times New Roman" w:hAnsi="Times New Roman"/>
          <w:sz w:val="28"/>
          <w:szCs w:val="28"/>
          <w:lang w:eastAsia="ru-RU"/>
        </w:rPr>
        <w:sym w:font="Symbol" w:char="00B0"/>
      </w:r>
      <w:r w:rsidRPr="00014C62">
        <w:rPr>
          <w:rFonts w:ascii="Times New Roman" w:eastAsia="Times New Roman" w:hAnsi="Times New Roman"/>
          <w:sz w:val="28"/>
          <w:szCs w:val="28"/>
          <w:lang w:eastAsia="ru-RU"/>
        </w:rPr>
        <w:t>С. В зависимости от происхождения нефти, оно обладает различными свойствами</w:t>
      </w:r>
      <w:r w:rsidR="00530166">
        <w:rPr>
          <w:rFonts w:ascii="Times New Roman" w:eastAsia="Times New Roman" w:hAnsi="Times New Roman"/>
          <w:sz w:val="28"/>
          <w:szCs w:val="28"/>
          <w:lang w:eastAsia="ru-RU"/>
        </w:rPr>
        <w:t>,</w:t>
      </w:r>
      <w:r w:rsidRPr="00014C62">
        <w:rPr>
          <w:rFonts w:ascii="Times New Roman" w:eastAsia="Times New Roman" w:hAnsi="Times New Roman"/>
          <w:sz w:val="28"/>
          <w:szCs w:val="28"/>
          <w:lang w:eastAsia="ru-RU"/>
        </w:rPr>
        <w:t xml:space="preserve"> и эти отличительные свойства исходного сырья отражаются </w:t>
      </w:r>
      <w:r w:rsidRPr="00014C62">
        <w:rPr>
          <w:rFonts w:ascii="Times New Roman" w:eastAsia="Times New Roman" w:hAnsi="Times New Roman"/>
          <w:sz w:val="28"/>
          <w:szCs w:val="28"/>
          <w:lang w:eastAsia="ru-RU"/>
        </w:rPr>
        <w:lastRenderedPageBreak/>
        <w:t xml:space="preserve">на свойствах масла. Масло имеет сложный углеводородный состав со средним весом молекул 220–340 а.е. </w:t>
      </w:r>
    </w:p>
    <w:p w14:paraId="1B60ABDC"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В процессе эксплуатации масло, залитое в электрические аппараты,стареет. При этом происходят изменения хими</w:t>
      </w:r>
      <w:r w:rsidRPr="00014C62">
        <w:rPr>
          <w:rFonts w:ascii="Times New Roman" w:eastAsia="Times New Roman" w:hAnsi="Times New Roman"/>
          <w:sz w:val="28"/>
          <w:szCs w:val="28"/>
          <w:lang w:eastAsia="ru-RU"/>
        </w:rPr>
        <w:softHyphen/>
        <w:t xml:space="preserve">ческих и электрофизических показателей масел, которые могут отрицательно сказатьсяна дальнейшей работе электрических аппаратов. </w:t>
      </w:r>
    </w:p>
    <w:p w14:paraId="66ADD257"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Электропроводность- это способность телаили среды проводить </w:t>
      </w:r>
      <w:hyperlink r:id="rId131" w:tooltip="Электрический ток" w:history="1">
        <w:r w:rsidRPr="00014C62">
          <w:rPr>
            <w:rFonts w:ascii="Times New Roman" w:eastAsia="Times New Roman" w:hAnsi="Times New Roman"/>
            <w:sz w:val="28"/>
            <w:szCs w:val="28"/>
            <w:lang w:eastAsia="ru-RU"/>
          </w:rPr>
          <w:t>электрический ток</w:t>
        </w:r>
      </w:hyperlink>
      <w:r w:rsidRPr="00014C62">
        <w:rPr>
          <w:rFonts w:ascii="Times New Roman" w:eastAsia="Times New Roman" w:hAnsi="Times New Roman"/>
          <w:sz w:val="28"/>
          <w:szCs w:val="28"/>
          <w:lang w:eastAsia="ru-RU"/>
        </w:rPr>
        <w:t>, а также свойство тела или среды, определяющее возникновение в них электрического тока под воздействием </w:t>
      </w:r>
      <w:hyperlink r:id="rId132" w:tooltip="Электрическое поле" w:history="1">
        <w:r w:rsidRPr="00014C62">
          <w:rPr>
            <w:rFonts w:ascii="Times New Roman" w:eastAsia="Times New Roman" w:hAnsi="Times New Roman"/>
            <w:sz w:val="28"/>
            <w:szCs w:val="28"/>
            <w:lang w:eastAsia="ru-RU"/>
          </w:rPr>
          <w:t>электрического поля</w:t>
        </w:r>
      </w:hyperlink>
      <w:r w:rsidRPr="00014C62">
        <w:rPr>
          <w:rFonts w:ascii="Times New Roman" w:eastAsia="Times New Roman" w:hAnsi="Times New Roman"/>
          <w:sz w:val="28"/>
          <w:szCs w:val="28"/>
          <w:lang w:eastAsia="ru-RU"/>
        </w:rPr>
        <w:t>. Кроме того, электропроводность является обратной величиной</w:t>
      </w:r>
      <w:hyperlink r:id="rId133" w:tooltip="Электрическое сопротивление" w:history="1">
        <w:r w:rsidRPr="00014C62">
          <w:rPr>
            <w:rFonts w:ascii="Times New Roman" w:eastAsia="Times New Roman" w:hAnsi="Times New Roman"/>
            <w:sz w:val="28"/>
            <w:szCs w:val="28"/>
            <w:lang w:eastAsia="ru-RU"/>
          </w:rPr>
          <w:t>электрическому сопротивлению</w:t>
        </w:r>
      </w:hyperlink>
      <w:r w:rsidRPr="00014C62">
        <w:rPr>
          <w:rFonts w:ascii="Times New Roman" w:eastAsia="Times New Roman" w:hAnsi="Times New Roman"/>
          <w:sz w:val="28"/>
          <w:szCs w:val="28"/>
          <w:lang w:eastAsia="ru-RU"/>
        </w:rPr>
        <w:t>.</w:t>
      </w:r>
    </w:p>
    <w:p w14:paraId="356B2F05"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4"/>
          <w:lang w:eastAsia="ru-RU"/>
        </w:rPr>
        <w:t>Нами впервые исследованы иполучены опытные данные по теплопроводности, теплоемкости и температуропроводности коллоидных магнитных жидкостей на основе трансформаторного масла (трансформаторное масло+железный порошок) притемпературе (Т=298-423 К), давлении (Р = 0,101 – 0,141МПа) и векторе индукции магнитного поля(В = 0 -0,3866</w:t>
      </w:r>
      <w:r w:rsidRPr="00014C62">
        <w:rPr>
          <w:rFonts w:ascii="Times New Roman" w:eastAsia="Times New Roman" w:hAnsi="Times New Roman"/>
          <w:sz w:val="28"/>
          <w:szCs w:val="24"/>
          <w:vertAlign w:val="superscript"/>
          <w:lang w:eastAsia="ru-RU"/>
        </w:rPr>
        <w:t xml:space="preserve">. </w:t>
      </w:r>
      <w:r w:rsidRPr="00014C62">
        <w:rPr>
          <w:rFonts w:ascii="Times New Roman" w:eastAsia="Times New Roman" w:hAnsi="Times New Roman"/>
          <w:sz w:val="28"/>
          <w:szCs w:val="24"/>
          <w:lang w:eastAsia="ru-RU"/>
        </w:rPr>
        <w:t>10</w:t>
      </w:r>
      <w:r w:rsidRPr="00014C62">
        <w:rPr>
          <w:rFonts w:ascii="Times New Roman" w:eastAsia="Times New Roman" w:hAnsi="Times New Roman"/>
          <w:sz w:val="28"/>
          <w:szCs w:val="24"/>
          <w:vertAlign w:val="superscript"/>
          <w:lang w:eastAsia="ru-RU"/>
        </w:rPr>
        <w:t>-2</w:t>
      </w:r>
      <w:r w:rsidRPr="00014C62">
        <w:rPr>
          <w:rFonts w:ascii="Times New Roman" w:eastAsia="Times New Roman" w:hAnsi="Times New Roman"/>
          <w:sz w:val="28"/>
          <w:szCs w:val="24"/>
          <w:lang w:eastAsia="ru-RU"/>
        </w:rPr>
        <w:t xml:space="preserve"> Тл). Общий вес исследуемого объекта, т.е магнитной жидкости на основе трансформаторного масла составляет 0,4 грамма, а добавка железного порошка составляет от 0.1 до 0.3 грамма с интервалом </w:t>
      </w:r>
      <w:smartTag w:uri="urn:schemas-microsoft-com:office:smarttags" w:element="metricconverter">
        <w:smartTagPr>
          <w:attr w:name="ProductID" w:val="0.05 грамм"/>
        </w:smartTagPr>
        <w:r w:rsidRPr="00014C62">
          <w:rPr>
            <w:rFonts w:ascii="Times New Roman" w:eastAsia="Times New Roman" w:hAnsi="Times New Roman"/>
            <w:sz w:val="28"/>
            <w:szCs w:val="24"/>
            <w:lang w:eastAsia="ru-RU"/>
          </w:rPr>
          <w:t>0.05 грамм</w:t>
        </w:r>
      </w:smartTag>
      <w:r w:rsidRPr="00014C62">
        <w:rPr>
          <w:rFonts w:ascii="Times New Roman" w:eastAsia="Times New Roman" w:hAnsi="Times New Roman"/>
          <w:sz w:val="28"/>
          <w:szCs w:val="24"/>
          <w:lang w:eastAsia="ru-RU"/>
        </w:rPr>
        <w:t>.</w:t>
      </w:r>
    </w:p>
    <w:p w14:paraId="6BF79D5E" w14:textId="77777777" w:rsidR="00014C62" w:rsidRPr="00014C62" w:rsidRDefault="00014C62" w:rsidP="00B37918">
      <w:pPr>
        <w:widowControl w:val="0"/>
        <w:autoSpaceDE w:val="0"/>
        <w:autoSpaceDN w:val="0"/>
        <w:adjustRightInd w:val="0"/>
        <w:spacing w:after="0" w:line="240" w:lineRule="atLeast"/>
        <w:ind w:firstLine="567"/>
        <w:jc w:val="both"/>
        <w:rPr>
          <w:rFonts w:ascii="Times New Roman" w:eastAsia="Times New Roman" w:hAnsi="Times New Roman"/>
          <w:sz w:val="28"/>
          <w:szCs w:val="28"/>
          <w:lang w:eastAsia="ru-RU"/>
        </w:rPr>
      </w:pPr>
      <w:r w:rsidRPr="00014C62">
        <w:rPr>
          <w:rFonts w:ascii="Times New Roman CYR" w:eastAsia="Times New Roman" w:hAnsi="Times New Roman CYR" w:cs="Times New Roman CYR"/>
          <w:sz w:val="28"/>
          <w:szCs w:val="28"/>
          <w:lang w:eastAsia="ru-RU"/>
        </w:rPr>
        <w:t>Большое теоретическое значение представляет собой исследование магнитных жидкостей, что связано с фундаментальными теплофизическими проблемами, которые</w:t>
      </w:r>
      <w:r w:rsidRPr="00014C62">
        <w:rPr>
          <w:rFonts w:ascii="Times New Roman" w:eastAsia="Times New Roman" w:hAnsi="Times New Roman"/>
          <w:sz w:val="28"/>
          <w:szCs w:val="28"/>
          <w:lang w:eastAsia="ru-RU"/>
        </w:rPr>
        <w:t xml:space="preserve"> в значительной степени способствуют развитию и совершенствованиюсовременной теории жидкого состояния, выяснению механизма межмолекулярного взаимодействия в жидкостях.</w:t>
      </w:r>
      <w:r w:rsidRPr="00014C62">
        <w:rPr>
          <w:rFonts w:ascii="Times New Roman CYR" w:eastAsia="Times New Roman" w:hAnsi="Times New Roman CYR" w:cs="Times New Roman CYR"/>
          <w:sz w:val="28"/>
          <w:szCs w:val="28"/>
          <w:lang w:eastAsia="ru-RU"/>
        </w:rPr>
        <w:t xml:space="preserve"> Практическое значение магнитных жидкостей состоит в применении их в машиностроении, электронике, медицине, космической технике и т.д.</w:t>
      </w:r>
      <w:r w:rsidRPr="00014C62">
        <w:rPr>
          <w:rFonts w:ascii="Times New Roman" w:eastAsia="Times New Roman" w:hAnsi="Times New Roman"/>
          <w:sz w:val="28"/>
          <w:szCs w:val="28"/>
          <w:lang w:eastAsia="ru-RU"/>
        </w:rPr>
        <w:t xml:space="preserve"> Однако, на данный момент</w:t>
      </w:r>
      <w:r w:rsidRPr="00014C62">
        <w:rPr>
          <w:rFonts w:ascii="Times New Roman CYR" w:eastAsia="Times New Roman" w:hAnsi="Times New Roman CYR" w:cs="Times New Roman CYR"/>
          <w:sz w:val="28"/>
          <w:szCs w:val="28"/>
          <w:lang w:eastAsia="ru-RU"/>
        </w:rPr>
        <w:t xml:space="preserve"> нельзя считать удовлетворительным состояние изучения теплофизических свойств магнитных жидкостей, поэтому дальнейшее изучение и исследование в данной области является весьма актуальным [1-7].</w:t>
      </w:r>
    </w:p>
    <w:p w14:paraId="155D1517"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pacing w:val="-7"/>
          <w:sz w:val="28"/>
          <w:szCs w:val="28"/>
          <w:lang w:eastAsia="ru-RU"/>
        </w:rPr>
      </w:pPr>
      <w:r w:rsidRPr="00014C62">
        <w:rPr>
          <w:rFonts w:ascii="Times New Roman" w:eastAsia="Times New Roman" w:hAnsi="Times New Roman"/>
          <w:sz w:val="28"/>
          <w:szCs w:val="28"/>
          <w:lang w:eastAsia="ru-RU"/>
        </w:rPr>
        <w:tab/>
        <w:t>Для определения электропроводности трансформаторного масла с добавкой нанопорошков в зависимости давления нами была разработана и создана экспериментальная установка, приведённая на рис. 1 [8].</w:t>
      </w:r>
    </w:p>
    <w:p w14:paraId="2EFEC33C" w14:textId="77777777" w:rsid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Имеющиеся аналоги не позволяют производить измерения электропроводности жидкостей в зависимости от давления.</w:t>
      </w:r>
    </w:p>
    <w:p w14:paraId="7E94B141"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p>
    <w:p w14:paraId="2961105D" w14:textId="77777777" w:rsidR="00014C62" w:rsidRPr="00014C62" w:rsidRDefault="008B0F38" w:rsidP="00B37918">
      <w:pPr>
        <w:tabs>
          <w:tab w:val="left" w:pos="720"/>
        </w:tabs>
        <w:spacing w:after="0" w:line="240" w:lineRule="atLeast"/>
        <w:ind w:firstLine="567"/>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6D31B7FF" wp14:editId="276C93DF">
            <wp:extent cx="2211573" cy="2051435"/>
            <wp:effectExtent l="0" t="0" r="0" b="0"/>
            <wp:docPr id="78" name="Рисунок 228" descr="214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2145235"/>
                    <pic:cNvPicPr>
                      <a:picLocks noChangeAspect="1" noChangeArrowheads="1"/>
                    </pic:cNvPicPr>
                  </pic:nvPicPr>
                  <pic:blipFill>
                    <a:blip r:embed="rId134" cstate="print"/>
                    <a:srcRect/>
                    <a:stretch>
                      <a:fillRect/>
                    </a:stretch>
                  </pic:blipFill>
                  <pic:spPr bwMode="auto">
                    <a:xfrm>
                      <a:off x="0" y="0"/>
                      <a:ext cx="2217374" cy="2056816"/>
                    </a:xfrm>
                    <a:prstGeom prst="rect">
                      <a:avLst/>
                    </a:prstGeom>
                    <a:noFill/>
                    <a:ln w="9525">
                      <a:noFill/>
                      <a:miter lim="800000"/>
                      <a:headEnd/>
                      <a:tailEnd/>
                    </a:ln>
                  </pic:spPr>
                </pic:pic>
              </a:graphicData>
            </a:graphic>
          </wp:inline>
        </w:drawing>
      </w:r>
    </w:p>
    <w:p w14:paraId="0BBD7C1B" w14:textId="77777777" w:rsidR="00014C62" w:rsidRPr="00014C62" w:rsidRDefault="00014C62" w:rsidP="00B37918">
      <w:pPr>
        <w:tabs>
          <w:tab w:val="left" w:pos="720"/>
        </w:tabs>
        <w:spacing w:after="0" w:line="240" w:lineRule="atLeast"/>
        <w:ind w:firstLine="567"/>
        <w:jc w:val="center"/>
        <w:rPr>
          <w:rFonts w:ascii="Times New Roman" w:eastAsia="Times New Roman" w:hAnsi="Times New Roman"/>
          <w:sz w:val="24"/>
          <w:szCs w:val="24"/>
          <w:lang w:eastAsia="ru-RU"/>
        </w:rPr>
      </w:pPr>
      <w:r w:rsidRPr="00014C62">
        <w:rPr>
          <w:rFonts w:ascii="Times New Roman" w:eastAsia="Times New Roman" w:hAnsi="Times New Roman"/>
          <w:sz w:val="24"/>
          <w:szCs w:val="24"/>
          <w:lang w:eastAsia="ru-RU"/>
        </w:rPr>
        <w:t>Рис.1. Устройство для определенияэлектропроводности</w:t>
      </w:r>
    </w:p>
    <w:p w14:paraId="7F4ED3BF" w14:textId="77777777" w:rsidR="00014C62" w:rsidRDefault="00014C62" w:rsidP="00B37918">
      <w:pPr>
        <w:tabs>
          <w:tab w:val="left" w:pos="720"/>
        </w:tabs>
        <w:spacing w:after="0" w:line="240" w:lineRule="atLeast"/>
        <w:ind w:firstLine="567"/>
        <w:jc w:val="center"/>
        <w:rPr>
          <w:rFonts w:ascii="Times New Roman" w:eastAsia="Times New Roman" w:hAnsi="Times New Roman"/>
          <w:sz w:val="24"/>
          <w:szCs w:val="24"/>
          <w:lang w:eastAsia="ru-RU"/>
        </w:rPr>
      </w:pPr>
      <w:r w:rsidRPr="00014C62">
        <w:rPr>
          <w:rFonts w:ascii="Times New Roman" w:eastAsia="Times New Roman" w:hAnsi="Times New Roman"/>
          <w:sz w:val="24"/>
          <w:szCs w:val="24"/>
          <w:lang w:eastAsia="ru-RU"/>
        </w:rPr>
        <w:t xml:space="preserve">магнитных жидкостей: </w:t>
      </w:r>
      <w:r w:rsidRPr="00126111">
        <w:rPr>
          <w:rFonts w:ascii="Times New Roman" w:eastAsia="Times New Roman" w:hAnsi="Times New Roman"/>
          <w:i/>
          <w:sz w:val="24"/>
          <w:szCs w:val="24"/>
          <w:lang w:eastAsia="ru-RU"/>
        </w:rPr>
        <w:t>1</w:t>
      </w:r>
      <w:r w:rsidRPr="00014C62">
        <w:rPr>
          <w:rFonts w:ascii="Times New Roman" w:eastAsia="Times New Roman" w:hAnsi="Times New Roman"/>
          <w:sz w:val="24"/>
          <w:szCs w:val="24"/>
          <w:lang w:eastAsia="ru-RU"/>
        </w:rPr>
        <w:t xml:space="preserve">– электрод; </w:t>
      </w:r>
      <w:r w:rsidRPr="00126111">
        <w:rPr>
          <w:rFonts w:ascii="Times New Roman" w:eastAsia="Times New Roman" w:hAnsi="Times New Roman"/>
          <w:i/>
          <w:sz w:val="24"/>
          <w:szCs w:val="24"/>
          <w:lang w:eastAsia="ru-RU"/>
        </w:rPr>
        <w:t>2</w:t>
      </w:r>
      <w:r w:rsidRPr="00014C62">
        <w:rPr>
          <w:rFonts w:ascii="Times New Roman" w:eastAsia="Times New Roman" w:hAnsi="Times New Roman"/>
          <w:sz w:val="24"/>
          <w:szCs w:val="24"/>
          <w:lang w:eastAsia="ru-RU"/>
        </w:rPr>
        <w:t xml:space="preserve"> – измерительная ячейка с объектом; </w:t>
      </w:r>
    </w:p>
    <w:p w14:paraId="0E1E5295" w14:textId="77777777" w:rsidR="0057324D" w:rsidRPr="003D2745" w:rsidRDefault="00014C62" w:rsidP="00B37918">
      <w:pPr>
        <w:tabs>
          <w:tab w:val="left" w:pos="720"/>
        </w:tabs>
        <w:spacing w:after="0" w:line="240" w:lineRule="atLeast"/>
        <w:ind w:firstLine="567"/>
        <w:jc w:val="center"/>
        <w:rPr>
          <w:rFonts w:ascii="Times New Roman" w:eastAsia="Times New Roman" w:hAnsi="Times New Roman"/>
          <w:sz w:val="24"/>
          <w:szCs w:val="24"/>
          <w:lang w:eastAsia="ru-RU"/>
        </w:rPr>
      </w:pPr>
      <w:r w:rsidRPr="00126111">
        <w:rPr>
          <w:rFonts w:ascii="Times New Roman" w:eastAsia="Times New Roman" w:hAnsi="Times New Roman"/>
          <w:i/>
          <w:sz w:val="24"/>
          <w:szCs w:val="24"/>
          <w:lang w:eastAsia="ru-RU"/>
        </w:rPr>
        <w:t xml:space="preserve">3 </w:t>
      </w:r>
      <w:r w:rsidRPr="00014C62">
        <w:rPr>
          <w:rFonts w:ascii="Times New Roman" w:eastAsia="Times New Roman" w:hAnsi="Times New Roman"/>
          <w:sz w:val="24"/>
          <w:szCs w:val="24"/>
          <w:lang w:eastAsia="ru-RU"/>
        </w:rPr>
        <w:t xml:space="preserve">– катушка; </w:t>
      </w:r>
      <w:r w:rsidRPr="00126111">
        <w:rPr>
          <w:rFonts w:ascii="Times New Roman" w:eastAsia="Times New Roman" w:hAnsi="Times New Roman"/>
          <w:i/>
          <w:sz w:val="24"/>
          <w:szCs w:val="24"/>
          <w:lang w:eastAsia="ru-RU"/>
        </w:rPr>
        <w:t>4 –</w:t>
      </w:r>
      <w:r w:rsidRPr="00014C62">
        <w:rPr>
          <w:rFonts w:ascii="Times New Roman" w:eastAsia="Times New Roman" w:hAnsi="Times New Roman"/>
          <w:sz w:val="24"/>
          <w:szCs w:val="24"/>
          <w:lang w:eastAsia="ru-RU"/>
        </w:rPr>
        <w:t xml:space="preserve"> насос; 5,6 – амперметр; 8,7–вольтметр; 9 – реостат.</w:t>
      </w:r>
    </w:p>
    <w:p w14:paraId="3C52CBE9" w14:textId="77777777" w:rsidR="009558F2" w:rsidRDefault="009558F2" w:rsidP="00B37918">
      <w:pPr>
        <w:tabs>
          <w:tab w:val="left" w:pos="720"/>
        </w:tabs>
        <w:spacing w:after="0" w:line="240" w:lineRule="atLeast"/>
        <w:ind w:firstLine="567"/>
        <w:jc w:val="both"/>
        <w:rPr>
          <w:rFonts w:ascii="Times New Roman" w:eastAsia="Times New Roman" w:hAnsi="Times New Roman"/>
          <w:sz w:val="28"/>
          <w:szCs w:val="28"/>
          <w:lang w:eastAsia="ru-RU"/>
        </w:rPr>
      </w:pPr>
    </w:p>
    <w:p w14:paraId="4F6582CF"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Устройство работает следующим образом:</w:t>
      </w:r>
    </w:p>
    <w:p w14:paraId="04581EE3" w14:textId="1E2AD16B"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 xml:space="preserve">Ячейку 2 заполняют исследуемым объектом. Для создания в ячейке давления к ней подсоединён насос 4. Кроме этого, к ячейке подведены два электрода 1. Ячейкаустанавливается в центре катушки 3, при этом исключён ее контакт с катушкой. В свою очередь индукционная катушкаприкрепляется к штативу. Подавая напряжениелабораторным автотрансформатором ЛАТР 1, в индукционной катушке создают магнитное поле и изменяют давление. С помощью переменного резистора 9 контролируем силу тока по амперметру 6. Переменный резистор 9 и амперметр 6последовательно соединены с катушкой 3. Подавая напряжение лабораторным автотрансформатором ЛАТР 2 с помощью амперметра 5 измеряется ток, возникший между </w:t>
      </w:r>
      <w:r w:rsidR="002C076B">
        <w:rPr>
          <w:rFonts w:ascii="Times New Roman" w:eastAsia="Times New Roman" w:hAnsi="Times New Roman"/>
          <w:sz w:val="28"/>
          <w:szCs w:val="28"/>
          <w:lang w:eastAsia="ru-RU"/>
        </w:rPr>
        <w:t xml:space="preserve">   </w:t>
      </w:r>
      <w:r w:rsidRPr="00014C62">
        <w:rPr>
          <w:rFonts w:ascii="Times New Roman" w:eastAsia="Times New Roman" w:hAnsi="Times New Roman"/>
          <w:sz w:val="28"/>
          <w:szCs w:val="28"/>
          <w:lang w:eastAsia="ru-RU"/>
        </w:rPr>
        <w:t xml:space="preserve">электродами 1. </w:t>
      </w:r>
    </w:p>
    <w:p w14:paraId="43A59C38"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По формуле 1 определяем сопротивление трансформаторного масла:</w:t>
      </w:r>
    </w:p>
    <w:p w14:paraId="4366DB32"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p>
    <w:p w14:paraId="5BF3F89C" w14:textId="77777777" w:rsidR="00014C62" w:rsidRPr="00014C62" w:rsidRDefault="00014C62" w:rsidP="00B37918">
      <w:pPr>
        <w:tabs>
          <w:tab w:val="left" w:pos="720"/>
        </w:tabs>
        <w:spacing w:after="0" w:line="240" w:lineRule="atLeast"/>
        <w:ind w:firstLine="567"/>
        <w:jc w:val="center"/>
        <w:rPr>
          <w:rFonts w:ascii="Times New Roman" w:eastAsia="Times New Roman" w:hAnsi="Times New Roman"/>
          <w:sz w:val="28"/>
          <w:szCs w:val="28"/>
          <w:lang w:eastAsia="ru-RU"/>
        </w:rPr>
      </w:pPr>
      <w:r w:rsidRPr="00014C62">
        <w:rPr>
          <w:rFonts w:ascii="Times New Roman" w:eastAsia="Times New Roman" w:hAnsi="Times New Roman"/>
          <w:position w:val="-24"/>
          <w:sz w:val="28"/>
          <w:szCs w:val="28"/>
          <w:lang w:eastAsia="ru-RU"/>
        </w:rPr>
        <w:object w:dxaOrig="720" w:dyaOrig="620" w14:anchorId="0B718A96">
          <v:shape id="_x0000_i1065" type="#_x0000_t75" style="width:47.25pt;height:39pt" o:ole="">
            <v:imagedata r:id="rId135" o:title=""/>
          </v:shape>
          <o:OLEObject Type="Embed" ProgID="Equation.3" ShapeID="_x0000_i1065" DrawAspect="Content" ObjectID="_1693646481" r:id="rId136"/>
        </w:object>
      </w:r>
      <w:r w:rsidR="00062D2A">
        <w:rPr>
          <w:rFonts w:ascii="Times New Roman" w:eastAsia="Times New Roman" w:hAnsi="Times New Roman"/>
          <w:sz w:val="28"/>
          <w:szCs w:val="28"/>
          <w:lang w:eastAsia="ru-RU"/>
        </w:rPr>
        <w:tab/>
      </w:r>
      <w:r w:rsidR="00062D2A">
        <w:rPr>
          <w:rFonts w:ascii="Times New Roman" w:eastAsia="Times New Roman" w:hAnsi="Times New Roman"/>
          <w:sz w:val="28"/>
          <w:szCs w:val="28"/>
          <w:lang w:eastAsia="ru-RU"/>
        </w:rPr>
        <w:tab/>
      </w:r>
      <w:r w:rsidRPr="00014C62">
        <w:rPr>
          <w:rFonts w:ascii="Times New Roman" w:eastAsia="Times New Roman" w:hAnsi="Times New Roman"/>
          <w:sz w:val="28"/>
          <w:szCs w:val="28"/>
          <w:lang w:eastAsia="ru-RU"/>
        </w:rPr>
        <w:t>(1)</w:t>
      </w:r>
    </w:p>
    <w:p w14:paraId="399564A5" w14:textId="77777777" w:rsidR="00014C62" w:rsidRPr="00014C62" w:rsidRDefault="00014C62" w:rsidP="00B37918">
      <w:pPr>
        <w:tabs>
          <w:tab w:val="left" w:pos="720"/>
        </w:tabs>
        <w:spacing w:after="0" w:line="240" w:lineRule="atLeast"/>
        <w:ind w:firstLine="567"/>
        <w:jc w:val="center"/>
        <w:rPr>
          <w:rFonts w:ascii="Times New Roman" w:eastAsia="Times New Roman" w:hAnsi="Times New Roman"/>
          <w:sz w:val="28"/>
          <w:szCs w:val="28"/>
          <w:lang w:eastAsia="ru-RU"/>
        </w:rPr>
      </w:pPr>
    </w:p>
    <w:p w14:paraId="3342DDF7"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где</w:t>
      </w:r>
      <w:r w:rsidR="009558F2" w:rsidRPr="009558F2">
        <w:rPr>
          <w:rFonts w:ascii="Times New Roman" w:eastAsia="Times New Roman" w:hAnsi="Times New Roman"/>
          <w:position w:val="-6"/>
          <w:sz w:val="28"/>
          <w:szCs w:val="28"/>
          <w:lang w:eastAsia="ru-RU"/>
        </w:rPr>
        <w:object w:dxaOrig="260" w:dyaOrig="279" w14:anchorId="1DDE554A">
          <v:shape id="_x0000_i1066" type="#_x0000_t75" style="width:15.75pt;height:15.75pt" o:ole="">
            <v:imagedata r:id="rId137" o:title=""/>
          </v:shape>
          <o:OLEObject Type="Embed" ProgID="Equation.3" ShapeID="_x0000_i1066" DrawAspect="Content" ObjectID="_1693646482" r:id="rId138"/>
        </w:object>
      </w:r>
      <w:r w:rsidRPr="00014C62">
        <w:rPr>
          <w:rFonts w:ascii="Times New Roman" w:eastAsia="Times New Roman" w:hAnsi="Times New Roman"/>
          <w:sz w:val="28"/>
          <w:szCs w:val="28"/>
          <w:lang w:eastAsia="ru-RU"/>
        </w:rPr>
        <w:t xml:space="preserve"> – подаваемое напряжение;</w:t>
      </w:r>
    </w:p>
    <w:p w14:paraId="274A2646" w14:textId="77777777" w:rsidR="00014C62" w:rsidRPr="00014C62" w:rsidRDefault="007C101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9558F2">
        <w:rPr>
          <w:rFonts w:ascii="Times New Roman" w:eastAsia="Times New Roman" w:hAnsi="Times New Roman"/>
          <w:position w:val="-4"/>
          <w:sz w:val="28"/>
          <w:szCs w:val="28"/>
          <w:lang w:eastAsia="ru-RU"/>
        </w:rPr>
        <w:object w:dxaOrig="200" w:dyaOrig="260" w14:anchorId="757AC595">
          <v:shape id="_x0000_i1067" type="#_x0000_t75" style="width:12.75pt;height:15pt" o:ole="">
            <v:imagedata r:id="rId139" o:title=""/>
          </v:shape>
          <o:OLEObject Type="Embed" ProgID="Equation.3" ShapeID="_x0000_i1067" DrawAspect="Content" ObjectID="_1693646483" r:id="rId140"/>
        </w:object>
      </w:r>
      <w:r w:rsidR="00014C62" w:rsidRPr="00014C62">
        <w:rPr>
          <w:rFonts w:ascii="Times New Roman" w:eastAsia="Times New Roman" w:hAnsi="Times New Roman"/>
          <w:sz w:val="28"/>
          <w:szCs w:val="28"/>
          <w:lang w:eastAsia="ru-RU"/>
        </w:rPr>
        <w:t xml:space="preserve"> –показание амперметра.</w:t>
      </w:r>
    </w:p>
    <w:p w14:paraId="62AB013A"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 xml:space="preserve">Зная численное значение </w:t>
      </w:r>
      <w:r w:rsidR="009558F2" w:rsidRPr="00014C62">
        <w:rPr>
          <w:rFonts w:ascii="Times New Roman" w:eastAsia="Times New Roman" w:hAnsi="Times New Roman"/>
          <w:position w:val="-4"/>
          <w:sz w:val="28"/>
          <w:szCs w:val="28"/>
          <w:lang w:eastAsia="ru-RU"/>
        </w:rPr>
        <w:object w:dxaOrig="240" w:dyaOrig="260" w14:anchorId="01FACCD5">
          <v:shape id="_x0000_i1068" type="#_x0000_t75" style="width:15pt;height:15pt" o:ole="">
            <v:imagedata r:id="rId141" o:title=""/>
          </v:shape>
          <o:OLEObject Type="Embed" ProgID="Equation.3" ShapeID="_x0000_i1068" DrawAspect="Content" ObjectID="_1693646484" r:id="rId142"/>
        </w:object>
      </w:r>
      <w:r w:rsidRPr="00014C62">
        <w:rPr>
          <w:rFonts w:ascii="Times New Roman" w:eastAsia="Times New Roman" w:hAnsi="Times New Roman"/>
          <w:sz w:val="28"/>
          <w:szCs w:val="28"/>
          <w:lang w:eastAsia="ru-RU"/>
        </w:rPr>
        <w:t xml:space="preserve">по формуле 2 можно определить удельное сопротивление образца: </w:t>
      </w:r>
    </w:p>
    <w:p w14:paraId="555AF7F1" w14:textId="77777777" w:rsidR="00014C62" w:rsidRPr="0051156A"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p>
    <w:p w14:paraId="1DE6CBA5" w14:textId="77777777" w:rsidR="00014C62" w:rsidRPr="00014C62" w:rsidRDefault="00014C62" w:rsidP="00B37918">
      <w:pPr>
        <w:tabs>
          <w:tab w:val="left" w:pos="720"/>
        </w:tabs>
        <w:spacing w:after="0" w:line="240" w:lineRule="atLeast"/>
        <w:ind w:firstLine="567"/>
        <w:jc w:val="center"/>
        <w:rPr>
          <w:rFonts w:ascii="Times New Roman" w:eastAsia="Times New Roman" w:hAnsi="Times New Roman"/>
          <w:sz w:val="28"/>
          <w:szCs w:val="28"/>
          <w:lang w:eastAsia="ru-RU"/>
        </w:rPr>
      </w:pPr>
      <w:r w:rsidRPr="00014C62">
        <w:rPr>
          <w:rFonts w:ascii="Times New Roman" w:eastAsia="Times New Roman" w:hAnsi="Times New Roman"/>
          <w:position w:val="-24"/>
          <w:sz w:val="28"/>
          <w:szCs w:val="28"/>
          <w:lang w:eastAsia="ru-RU"/>
        </w:rPr>
        <w:object w:dxaOrig="700" w:dyaOrig="620" w14:anchorId="0D90C9D8">
          <v:shape id="_x0000_i1069" type="#_x0000_t75" style="width:44.25pt;height:39pt" o:ole="">
            <v:imagedata r:id="rId143" o:title=""/>
          </v:shape>
          <o:OLEObject Type="Embed" ProgID="Equation.3" ShapeID="_x0000_i1069" DrawAspect="Content" ObjectID="_1693646485" r:id="rId144"/>
        </w:object>
      </w:r>
      <w:r w:rsidR="00062D2A">
        <w:rPr>
          <w:rFonts w:ascii="Times New Roman" w:eastAsia="Times New Roman" w:hAnsi="Times New Roman"/>
          <w:sz w:val="28"/>
          <w:szCs w:val="28"/>
          <w:lang w:eastAsia="ru-RU"/>
        </w:rPr>
        <w:tab/>
      </w:r>
      <w:r w:rsidR="00062D2A">
        <w:rPr>
          <w:rFonts w:ascii="Times New Roman" w:eastAsia="Times New Roman" w:hAnsi="Times New Roman"/>
          <w:sz w:val="28"/>
          <w:szCs w:val="28"/>
          <w:lang w:eastAsia="ru-RU"/>
        </w:rPr>
        <w:tab/>
      </w:r>
      <w:r w:rsidRPr="00014C62">
        <w:rPr>
          <w:rFonts w:ascii="Times New Roman" w:eastAsia="Times New Roman" w:hAnsi="Times New Roman"/>
          <w:sz w:val="28"/>
          <w:szCs w:val="28"/>
          <w:lang w:eastAsia="ru-RU"/>
        </w:rPr>
        <w:t>(2)</w:t>
      </w:r>
    </w:p>
    <w:p w14:paraId="3A1F2C6B" w14:textId="77777777" w:rsidR="00062D2A"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Далее можно найти электропроводность образцапо следующей формуле</w:t>
      </w:r>
    </w:p>
    <w:p w14:paraId="58F7D68B" w14:textId="77777777" w:rsidR="00062D2A" w:rsidRDefault="00062D2A" w:rsidP="00B37918">
      <w:pPr>
        <w:tabs>
          <w:tab w:val="left" w:pos="720"/>
        </w:tabs>
        <w:spacing w:after="0" w:line="240" w:lineRule="atLeast"/>
        <w:ind w:firstLine="567"/>
        <w:jc w:val="both"/>
        <w:rPr>
          <w:rFonts w:ascii="Times New Roman" w:eastAsia="Times New Roman" w:hAnsi="Times New Roman"/>
          <w:sz w:val="28"/>
          <w:szCs w:val="28"/>
          <w:lang w:eastAsia="ru-RU"/>
        </w:rPr>
      </w:pPr>
    </w:p>
    <w:p w14:paraId="36EE6BE3" w14:textId="77777777" w:rsidR="00014C62" w:rsidRDefault="00014C62" w:rsidP="00062D2A">
      <w:pPr>
        <w:tabs>
          <w:tab w:val="left" w:pos="720"/>
        </w:tabs>
        <w:spacing w:after="0" w:line="240" w:lineRule="atLeast"/>
        <w:ind w:firstLine="567"/>
        <w:jc w:val="center"/>
        <w:rPr>
          <w:rFonts w:ascii="Times New Roman" w:eastAsia="Times New Roman" w:hAnsi="Times New Roman"/>
          <w:sz w:val="28"/>
          <w:szCs w:val="28"/>
          <w:lang w:eastAsia="ru-RU"/>
        </w:rPr>
      </w:pPr>
      <w:r w:rsidRPr="00014C62">
        <w:rPr>
          <w:rFonts w:ascii="Times New Roman" w:eastAsia="Times New Roman" w:hAnsi="Times New Roman"/>
          <w:position w:val="-28"/>
          <w:sz w:val="28"/>
          <w:szCs w:val="28"/>
          <w:lang w:eastAsia="ru-RU"/>
        </w:rPr>
        <w:object w:dxaOrig="680" w:dyaOrig="660" w14:anchorId="069C1B5F">
          <v:shape id="_x0000_i1070" type="#_x0000_t75" style="width:42.75pt;height:39.75pt" o:ole="">
            <v:imagedata r:id="rId145" o:title=""/>
          </v:shape>
          <o:OLEObject Type="Embed" ProgID="Equation.3" ShapeID="_x0000_i1070" DrawAspect="Content" ObjectID="_1693646486" r:id="rId146"/>
        </w:object>
      </w:r>
      <w:r w:rsidR="00062D2A">
        <w:rPr>
          <w:rFonts w:ascii="Times New Roman" w:eastAsia="Times New Roman" w:hAnsi="Times New Roman"/>
          <w:sz w:val="28"/>
          <w:szCs w:val="28"/>
          <w:lang w:eastAsia="ru-RU"/>
        </w:rPr>
        <w:tab/>
      </w:r>
      <w:r w:rsidR="00062D2A">
        <w:rPr>
          <w:rFonts w:ascii="Times New Roman" w:eastAsia="Times New Roman" w:hAnsi="Times New Roman"/>
          <w:sz w:val="28"/>
          <w:szCs w:val="28"/>
          <w:lang w:eastAsia="ru-RU"/>
        </w:rPr>
        <w:tab/>
      </w:r>
      <w:r w:rsidRPr="00014C62">
        <w:rPr>
          <w:rFonts w:ascii="Times New Roman" w:eastAsia="Times New Roman" w:hAnsi="Times New Roman"/>
          <w:sz w:val="28"/>
          <w:szCs w:val="28"/>
          <w:lang w:eastAsia="ru-RU"/>
        </w:rPr>
        <w:t>(3)</w:t>
      </w:r>
    </w:p>
    <w:p w14:paraId="73ADB1B0" w14:textId="77777777" w:rsidR="00062D2A" w:rsidRPr="0051156A" w:rsidRDefault="00062D2A" w:rsidP="00062D2A">
      <w:pPr>
        <w:tabs>
          <w:tab w:val="left" w:pos="720"/>
        </w:tabs>
        <w:spacing w:after="0" w:line="240" w:lineRule="atLeast"/>
        <w:ind w:firstLine="567"/>
        <w:jc w:val="center"/>
        <w:rPr>
          <w:rFonts w:ascii="Times New Roman" w:eastAsia="Times New Roman" w:hAnsi="Times New Roman"/>
          <w:sz w:val="28"/>
          <w:szCs w:val="28"/>
          <w:lang w:eastAsia="ru-RU"/>
        </w:rPr>
      </w:pPr>
    </w:p>
    <w:p w14:paraId="69869F0D" w14:textId="77777777" w:rsidR="00014C62" w:rsidRPr="00014C62" w:rsidRDefault="00014C62" w:rsidP="00B37918">
      <w:pPr>
        <w:tabs>
          <w:tab w:val="left" w:pos="720"/>
        </w:tabs>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Таким образом, данная установка даёт возможность с погрешностью до 3% определить зависимость электропроводности трансформаторного масла от давления ивоздействия магнитного поля.</w:t>
      </w:r>
    </w:p>
    <w:p w14:paraId="6C90A823" w14:textId="77777777" w:rsidR="009558F2" w:rsidRPr="0051156A" w:rsidRDefault="009558F2" w:rsidP="00B37918">
      <w:pPr>
        <w:tabs>
          <w:tab w:val="left" w:pos="720"/>
        </w:tabs>
        <w:spacing w:after="0" w:line="240" w:lineRule="atLeast"/>
        <w:ind w:firstLine="567"/>
        <w:jc w:val="center"/>
        <w:rPr>
          <w:rFonts w:ascii="Times New Roman" w:eastAsia="Times New Roman" w:hAnsi="Times New Roman"/>
          <w:b/>
          <w:sz w:val="28"/>
          <w:szCs w:val="28"/>
          <w:lang w:eastAsia="ru-RU"/>
        </w:rPr>
      </w:pPr>
    </w:p>
    <w:p w14:paraId="048F2E92" w14:textId="77777777" w:rsidR="00014C62" w:rsidRPr="00014C62" w:rsidRDefault="00014C62" w:rsidP="00B37918">
      <w:pPr>
        <w:tabs>
          <w:tab w:val="left" w:pos="720"/>
        </w:tabs>
        <w:spacing w:line="240" w:lineRule="atLeast"/>
        <w:ind w:firstLine="567"/>
        <w:jc w:val="center"/>
        <w:rPr>
          <w:rFonts w:ascii="Times New Roman" w:eastAsia="Times New Roman" w:hAnsi="Times New Roman"/>
          <w:b/>
          <w:sz w:val="28"/>
          <w:szCs w:val="28"/>
          <w:lang w:eastAsia="ru-RU"/>
        </w:rPr>
      </w:pPr>
      <w:r w:rsidRPr="00014C62">
        <w:rPr>
          <w:rFonts w:ascii="Times New Roman" w:eastAsia="Times New Roman" w:hAnsi="Times New Roman"/>
          <w:b/>
          <w:sz w:val="28"/>
          <w:szCs w:val="28"/>
          <w:lang w:eastAsia="ru-RU"/>
        </w:rPr>
        <w:t>Источники</w:t>
      </w:r>
    </w:p>
    <w:p w14:paraId="03FA413A" w14:textId="77777777" w:rsidR="00014C62" w:rsidRPr="00014C62" w:rsidRDefault="00BB3AEE" w:rsidP="00B37918">
      <w:pPr>
        <w:widowControl w:val="0"/>
        <w:numPr>
          <w:ilvl w:val="0"/>
          <w:numId w:val="7"/>
        </w:numPr>
        <w:tabs>
          <w:tab w:val="num" w:pos="-142"/>
          <w:tab w:val="left" w:pos="284"/>
          <w:tab w:val="left" w:pos="1080"/>
        </w:tabs>
        <w:autoSpaceDE w:val="0"/>
        <w:autoSpaceDN w:val="0"/>
        <w:adjustRightInd w:val="0"/>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Джураев Д.С., Сафаров М.М., Нажмудинов Ш.З. и др.</w:t>
      </w:r>
      <w:r w:rsidRPr="00014C62">
        <w:rPr>
          <w:rFonts w:ascii="Times New Roman" w:eastAsia="Times New Roman" w:hAnsi="Times New Roman"/>
          <w:sz w:val="28"/>
          <w:szCs w:val="28"/>
          <w:lang w:eastAsia="ru-RU"/>
        </w:rPr>
        <w:t xml:space="preserve"> Устройство для определения влияния магнитного поля на изменение температуропроводности магнитных жидкостей</w:t>
      </w:r>
      <w:r>
        <w:rPr>
          <w:rFonts w:ascii="Times New Roman" w:eastAsia="Times New Roman" w:hAnsi="Times New Roman"/>
          <w:sz w:val="28"/>
          <w:szCs w:val="28"/>
          <w:lang w:eastAsia="ru-RU"/>
        </w:rPr>
        <w:t>.</w:t>
      </w:r>
      <w:r w:rsidR="00014C62" w:rsidRPr="00014C62">
        <w:rPr>
          <w:rFonts w:ascii="Times New Roman" w:eastAsia="Times New Roman" w:hAnsi="Times New Roman"/>
          <w:sz w:val="28"/>
          <w:szCs w:val="28"/>
          <w:lang w:eastAsia="ru-RU"/>
        </w:rPr>
        <w:t>Пат.0900294 Республики Таджикистан, МПК (2006) G01 N 27/00 / заявитель и патентообладате</w:t>
      </w:r>
      <w:r>
        <w:rPr>
          <w:rFonts w:ascii="Times New Roman" w:eastAsia="Times New Roman" w:hAnsi="Times New Roman"/>
          <w:sz w:val="28"/>
          <w:szCs w:val="28"/>
          <w:lang w:eastAsia="ru-RU"/>
        </w:rPr>
        <w:t>ль Джураев Д. С., Сафаров М. М. №; заявл. 31.03.09</w:t>
      </w:r>
      <w:r w:rsidR="00014C62" w:rsidRPr="00014C62">
        <w:rPr>
          <w:rFonts w:ascii="Times New Roman" w:eastAsia="Times New Roman" w:hAnsi="Times New Roman"/>
          <w:sz w:val="28"/>
          <w:szCs w:val="28"/>
          <w:lang w:eastAsia="ru-RU"/>
        </w:rPr>
        <w:t xml:space="preserve">; опубл. 17.06.10; Бюл. № TJ 229. </w:t>
      </w:r>
    </w:p>
    <w:p w14:paraId="32A50BAA" w14:textId="77777777" w:rsidR="00014C62" w:rsidRPr="00BB3AEE" w:rsidRDefault="00126111" w:rsidP="00B37918">
      <w:pPr>
        <w:widowControl w:val="0"/>
        <w:numPr>
          <w:ilvl w:val="0"/>
          <w:numId w:val="7"/>
        </w:numPr>
        <w:tabs>
          <w:tab w:val="num" w:pos="-142"/>
          <w:tab w:val="left" w:pos="284"/>
          <w:tab w:val="left" w:pos="1080"/>
        </w:tabs>
        <w:autoSpaceDE w:val="0"/>
        <w:autoSpaceDN w:val="0"/>
        <w:adjustRightInd w:val="0"/>
        <w:spacing w:after="0" w:line="240" w:lineRule="atLeast"/>
        <w:ind w:firstLine="567"/>
        <w:jc w:val="both"/>
        <w:rPr>
          <w:rFonts w:ascii="Times New Roman" w:eastAsia="Times New Roman" w:hAnsi="Times New Roman"/>
          <w:sz w:val="28"/>
          <w:szCs w:val="28"/>
          <w:lang w:eastAsia="ru-RU"/>
        </w:rPr>
      </w:pPr>
      <w:r w:rsidRPr="00BB3AEE">
        <w:rPr>
          <w:rFonts w:ascii="Times New Roman" w:eastAsia="Times New Roman" w:hAnsi="Times New Roman"/>
          <w:sz w:val="28"/>
          <w:szCs w:val="28"/>
          <w:lang w:eastAsia="ru-RU"/>
        </w:rPr>
        <w:t>Джураев Д.С., Сафаров М.М., Нажмудинов Ш.З. и др. Способ определения теплопроводности магнитных жидкостей методом лазерной вспышки.</w:t>
      </w:r>
      <w:r w:rsidR="00014C62" w:rsidRPr="00BB3AEE">
        <w:rPr>
          <w:rFonts w:ascii="Times New Roman" w:eastAsia="Times New Roman" w:hAnsi="Times New Roman"/>
          <w:sz w:val="28"/>
          <w:szCs w:val="28"/>
          <w:lang w:eastAsia="ru-RU"/>
        </w:rPr>
        <w:t>Пат.0900357 Республики Тадж</w:t>
      </w:r>
      <w:r w:rsidR="00685FCA">
        <w:rPr>
          <w:rFonts w:ascii="Times New Roman" w:eastAsia="Times New Roman" w:hAnsi="Times New Roman"/>
          <w:sz w:val="28"/>
          <w:szCs w:val="28"/>
          <w:lang w:eastAsia="ru-RU"/>
        </w:rPr>
        <w:t>икистан МПК (2006) G01. N 21/00</w:t>
      </w:r>
      <w:r w:rsidR="00014C62" w:rsidRPr="00BB3AEE">
        <w:rPr>
          <w:rFonts w:ascii="Times New Roman" w:eastAsia="Times New Roman" w:hAnsi="Times New Roman"/>
          <w:sz w:val="28"/>
          <w:szCs w:val="28"/>
          <w:lang w:eastAsia="ru-RU"/>
        </w:rPr>
        <w:t xml:space="preserve"> / заявитель</w:t>
      </w:r>
      <w:r w:rsidR="00BB3AEE">
        <w:rPr>
          <w:rFonts w:ascii="Times New Roman" w:eastAsia="Times New Roman" w:hAnsi="Times New Roman"/>
          <w:sz w:val="28"/>
          <w:szCs w:val="28"/>
          <w:lang w:eastAsia="ru-RU"/>
        </w:rPr>
        <w:t xml:space="preserve"> и патентообладатель Джураев Д.С., Сафаров М.</w:t>
      </w:r>
      <w:r w:rsidR="00014C62" w:rsidRPr="00BB3AEE">
        <w:rPr>
          <w:rFonts w:ascii="Times New Roman" w:eastAsia="Times New Roman" w:hAnsi="Times New Roman"/>
          <w:sz w:val="28"/>
          <w:szCs w:val="28"/>
          <w:lang w:eastAsia="ru-RU"/>
        </w:rPr>
        <w:t>М.; заявл. 25.09.09; опубл. 07.04.10; Бюл. № TJ 316</w:t>
      </w:r>
      <w:r w:rsidRPr="00BB3AEE">
        <w:rPr>
          <w:rFonts w:ascii="Times New Roman" w:eastAsia="Times New Roman" w:hAnsi="Times New Roman"/>
          <w:sz w:val="28"/>
          <w:szCs w:val="28"/>
          <w:lang w:eastAsia="ru-RU"/>
        </w:rPr>
        <w:t>.</w:t>
      </w:r>
    </w:p>
    <w:p w14:paraId="00BD3814" w14:textId="77777777" w:rsidR="00014C62" w:rsidRPr="00014C62" w:rsidRDefault="00BB3AEE" w:rsidP="00B37918">
      <w:pPr>
        <w:widowControl w:val="0"/>
        <w:numPr>
          <w:ilvl w:val="0"/>
          <w:numId w:val="7"/>
        </w:numPr>
        <w:tabs>
          <w:tab w:val="num" w:pos="-142"/>
          <w:tab w:val="left" w:pos="284"/>
          <w:tab w:val="left" w:pos="1080"/>
        </w:tabs>
        <w:autoSpaceDE w:val="0"/>
        <w:autoSpaceDN w:val="0"/>
        <w:adjustRightInd w:val="0"/>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Джураев Д.С., Сафаров М.М., Нажмудинов Ш.З. и др.</w:t>
      </w:r>
      <w:r w:rsidRPr="00014C62">
        <w:rPr>
          <w:rFonts w:ascii="Times New Roman" w:eastAsia="Times New Roman" w:hAnsi="Times New Roman"/>
          <w:sz w:val="28"/>
          <w:szCs w:val="28"/>
          <w:lang w:eastAsia="ru-RU"/>
        </w:rPr>
        <w:t>Устройство для определения температуропроводности магнитных жидкостей</w:t>
      </w:r>
      <w:r>
        <w:rPr>
          <w:rFonts w:ascii="Times New Roman" w:eastAsia="Times New Roman" w:hAnsi="Times New Roman"/>
          <w:sz w:val="28"/>
          <w:szCs w:val="28"/>
          <w:lang w:eastAsia="ru-RU"/>
        </w:rPr>
        <w:t xml:space="preserve">. </w:t>
      </w:r>
      <w:r w:rsidR="00014C62" w:rsidRPr="00014C62">
        <w:rPr>
          <w:rFonts w:ascii="Times New Roman" w:eastAsia="Times New Roman" w:hAnsi="Times New Roman"/>
          <w:sz w:val="28"/>
          <w:szCs w:val="28"/>
          <w:lang w:eastAsia="ru-RU"/>
        </w:rPr>
        <w:t>Пат. 0900296. Республики Тад</w:t>
      </w:r>
      <w:r w:rsidR="00685FCA">
        <w:rPr>
          <w:rFonts w:ascii="Times New Roman" w:eastAsia="Times New Roman" w:hAnsi="Times New Roman"/>
          <w:sz w:val="28"/>
          <w:szCs w:val="28"/>
          <w:lang w:eastAsia="ru-RU"/>
        </w:rPr>
        <w:t>жикистан МПК (2006) G01 N 27/00</w:t>
      </w:r>
      <w:r w:rsidR="00014C62" w:rsidRPr="00014C62">
        <w:rPr>
          <w:rFonts w:ascii="Times New Roman" w:eastAsia="Times New Roman" w:hAnsi="Times New Roman"/>
          <w:sz w:val="28"/>
          <w:szCs w:val="28"/>
          <w:lang w:eastAsia="ru-RU"/>
        </w:rPr>
        <w:t xml:space="preserve"> / заявитель и патентооблад</w:t>
      </w:r>
      <w:r>
        <w:rPr>
          <w:rFonts w:ascii="Times New Roman" w:eastAsia="Times New Roman" w:hAnsi="Times New Roman"/>
          <w:sz w:val="28"/>
          <w:szCs w:val="28"/>
          <w:lang w:eastAsia="ru-RU"/>
        </w:rPr>
        <w:t>атель Джураев Д.С., Сафаров М.</w:t>
      </w:r>
      <w:r w:rsidR="00014C62" w:rsidRPr="00014C62">
        <w:rPr>
          <w:rFonts w:ascii="Times New Roman" w:eastAsia="Times New Roman" w:hAnsi="Times New Roman"/>
          <w:sz w:val="28"/>
          <w:szCs w:val="28"/>
          <w:lang w:eastAsia="ru-RU"/>
        </w:rPr>
        <w:t>М.; заявл. 31.03.09; опубл. 27.01.10; Бюл. № TJ 292.</w:t>
      </w:r>
    </w:p>
    <w:p w14:paraId="761CF708" w14:textId="77777777" w:rsidR="00014C62" w:rsidRPr="00014C62" w:rsidRDefault="00014C62" w:rsidP="00B37918">
      <w:pPr>
        <w:widowControl w:val="0"/>
        <w:numPr>
          <w:ilvl w:val="0"/>
          <w:numId w:val="7"/>
        </w:numPr>
        <w:tabs>
          <w:tab w:val="num" w:pos="-142"/>
          <w:tab w:val="left" w:pos="284"/>
          <w:tab w:val="left" w:pos="1080"/>
        </w:tabs>
        <w:autoSpaceDE w:val="0"/>
        <w:autoSpaceDN w:val="0"/>
        <w:adjustRightInd w:val="0"/>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Кондратьев Г.М. Дульнев Г.Н., Платунов Е.С. и др.Прикладная физика. Теплообмен в приборостроении. Санкт-Петербург, 2003. 552 с.</w:t>
      </w:r>
    </w:p>
    <w:p w14:paraId="503DEEB5" w14:textId="77777777" w:rsidR="00014C62" w:rsidRPr="00014C62" w:rsidRDefault="00685FCA" w:rsidP="00B37918">
      <w:pPr>
        <w:widowControl w:val="0"/>
        <w:numPr>
          <w:ilvl w:val="0"/>
          <w:numId w:val="7"/>
        </w:numPr>
        <w:shd w:val="clear" w:color="auto" w:fill="FFFFFF"/>
        <w:autoSpaceDE w:val="0"/>
        <w:autoSpaceDN w:val="0"/>
        <w:adjustRightInd w:val="0"/>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pacing w:val="-5"/>
          <w:sz w:val="28"/>
          <w:szCs w:val="28"/>
          <w:lang w:eastAsia="ru-RU"/>
        </w:rPr>
        <w:t>Клименко А.В</w:t>
      </w:r>
      <w:r>
        <w:rPr>
          <w:rFonts w:ascii="Times New Roman" w:eastAsia="Times New Roman" w:hAnsi="Times New Roman"/>
          <w:spacing w:val="-5"/>
          <w:sz w:val="28"/>
          <w:szCs w:val="28"/>
          <w:lang w:eastAsia="ru-RU"/>
        </w:rPr>
        <w:t>.,</w:t>
      </w:r>
      <w:r w:rsidRPr="00014C62">
        <w:rPr>
          <w:rFonts w:ascii="Times New Roman" w:eastAsia="Times New Roman" w:hAnsi="Times New Roman"/>
          <w:spacing w:val="-5"/>
          <w:sz w:val="28"/>
          <w:szCs w:val="28"/>
          <w:lang w:eastAsia="ru-RU"/>
        </w:rPr>
        <w:t xml:space="preserve">ЗоринаВ.М. </w:t>
      </w:r>
      <w:r w:rsidR="00014C62" w:rsidRPr="00014C62">
        <w:rPr>
          <w:rFonts w:ascii="Times New Roman" w:eastAsia="Times New Roman" w:hAnsi="Times New Roman"/>
          <w:spacing w:val="-5"/>
          <w:sz w:val="28"/>
          <w:szCs w:val="28"/>
          <w:lang w:eastAsia="ru-RU"/>
        </w:rPr>
        <w:t xml:space="preserve">Теоретические основы теплотехники. Теплотехнический эксперимент. Издательство МЭИ. Москва, </w:t>
      </w:r>
      <w:r>
        <w:rPr>
          <w:rFonts w:ascii="Times New Roman" w:eastAsia="Times New Roman" w:hAnsi="Times New Roman"/>
          <w:spacing w:val="-5"/>
          <w:sz w:val="28"/>
          <w:szCs w:val="28"/>
          <w:lang w:eastAsia="ru-RU"/>
        </w:rPr>
        <w:t>2001.</w:t>
      </w:r>
      <w:r w:rsidR="00014C62" w:rsidRPr="00014C62">
        <w:rPr>
          <w:rFonts w:ascii="Times New Roman" w:eastAsia="Times New Roman" w:hAnsi="Times New Roman"/>
          <w:spacing w:val="-5"/>
          <w:sz w:val="28"/>
          <w:szCs w:val="28"/>
          <w:lang w:eastAsia="ru-RU"/>
        </w:rPr>
        <w:t xml:space="preserve"> стр. 560.</w:t>
      </w:r>
    </w:p>
    <w:p w14:paraId="72FB846C" w14:textId="77777777" w:rsidR="00014C62" w:rsidRPr="00014C62" w:rsidRDefault="00014C62" w:rsidP="00B37918">
      <w:pPr>
        <w:widowControl w:val="0"/>
        <w:numPr>
          <w:ilvl w:val="0"/>
          <w:numId w:val="7"/>
        </w:numPr>
        <w:shd w:val="clear" w:color="auto" w:fill="FFFFFF"/>
        <w:autoSpaceDE w:val="0"/>
        <w:autoSpaceDN w:val="0"/>
        <w:adjustRightInd w:val="0"/>
        <w:spacing w:after="0" w:line="240" w:lineRule="atLeast"/>
        <w:ind w:firstLine="567"/>
        <w:jc w:val="both"/>
        <w:rPr>
          <w:rFonts w:ascii="Times New Roman" w:eastAsia="Times New Roman" w:hAnsi="Times New Roman"/>
          <w:sz w:val="28"/>
          <w:szCs w:val="28"/>
          <w:lang w:eastAsia="ru-RU"/>
        </w:rPr>
      </w:pPr>
      <w:r w:rsidRPr="00014C62">
        <w:rPr>
          <w:rFonts w:ascii="Times New Roman" w:eastAsia="Times New Roman" w:hAnsi="Times New Roman"/>
          <w:sz w:val="28"/>
          <w:szCs w:val="28"/>
          <w:lang w:eastAsia="ru-RU"/>
        </w:rPr>
        <w:t>Джураев Д.С. Сафаров М.М. Исследование теплофизических</w:t>
      </w:r>
      <w:r w:rsidR="00053F6E">
        <w:rPr>
          <w:rFonts w:ascii="Times New Roman" w:eastAsia="Times New Roman" w:hAnsi="Times New Roman"/>
          <w:sz w:val="28"/>
          <w:szCs w:val="28"/>
          <w:lang w:eastAsia="ru-RU"/>
        </w:rPr>
        <w:t xml:space="preserve"> свойств магнитных жидкостей / </w:t>
      </w:r>
      <w:r w:rsidRPr="00014C62">
        <w:rPr>
          <w:rFonts w:ascii="Times New Roman" w:eastAsia="Times New Roman" w:hAnsi="Times New Roman"/>
          <w:sz w:val="28"/>
          <w:szCs w:val="28"/>
          <w:lang w:eastAsia="ru-RU"/>
        </w:rPr>
        <w:t>Измерительная техника. 2016. №</w:t>
      </w:r>
      <w:hyperlink r:id="rId147" w:history="1">
        <w:r w:rsidRPr="00014C62">
          <w:rPr>
            <w:rFonts w:ascii="Times New Roman" w:eastAsia="Times New Roman" w:hAnsi="Times New Roman"/>
            <w:sz w:val="28"/>
            <w:szCs w:val="28"/>
            <w:lang w:eastAsia="ru-RU"/>
          </w:rPr>
          <w:t>7</w:t>
        </w:r>
      </w:hyperlink>
      <w:r w:rsidRPr="00014C62">
        <w:rPr>
          <w:rFonts w:ascii="Times New Roman" w:eastAsia="Times New Roman" w:hAnsi="Times New Roman"/>
          <w:sz w:val="28"/>
          <w:szCs w:val="28"/>
          <w:lang w:eastAsia="ru-RU"/>
        </w:rPr>
        <w:t>. С.43-45.</w:t>
      </w:r>
    </w:p>
    <w:p w14:paraId="361407F0" w14:textId="77777777" w:rsidR="00014C62" w:rsidRPr="00014C62" w:rsidRDefault="00014C62" w:rsidP="00B37918">
      <w:pPr>
        <w:widowControl w:val="0"/>
        <w:numPr>
          <w:ilvl w:val="0"/>
          <w:numId w:val="7"/>
        </w:numPr>
        <w:shd w:val="clear" w:color="auto" w:fill="FFFFFF"/>
        <w:autoSpaceDE w:val="0"/>
        <w:autoSpaceDN w:val="0"/>
        <w:adjustRightInd w:val="0"/>
        <w:spacing w:after="0" w:line="240" w:lineRule="atLeast"/>
        <w:ind w:firstLine="567"/>
        <w:jc w:val="both"/>
        <w:rPr>
          <w:rFonts w:ascii="Times New Roman" w:eastAsia="Times New Roman" w:hAnsi="Times New Roman"/>
          <w:sz w:val="28"/>
          <w:szCs w:val="28"/>
          <w:lang w:eastAsia="ru-RU"/>
        </w:rPr>
      </w:pPr>
      <w:r w:rsidRPr="00BB3AEE">
        <w:rPr>
          <w:rFonts w:ascii="Times New Roman" w:eastAsia="Times New Roman" w:hAnsi="Times New Roman"/>
          <w:sz w:val="28"/>
          <w:szCs w:val="28"/>
          <w:lang w:eastAsia="ru-RU"/>
        </w:rPr>
        <w:t>Сафаров</w:t>
      </w:r>
      <w:r w:rsidR="00BB3AEE" w:rsidRPr="00BB3AEE">
        <w:rPr>
          <w:rFonts w:ascii="Times New Roman" w:eastAsia="Times New Roman" w:hAnsi="Times New Roman"/>
          <w:sz w:val="28"/>
          <w:szCs w:val="28"/>
          <w:lang w:eastAsia="ru-RU"/>
        </w:rPr>
        <w:t xml:space="preserve"> М.М.</w:t>
      </w:r>
      <w:r w:rsidRPr="00BB3AEE">
        <w:rPr>
          <w:rFonts w:ascii="Times New Roman" w:eastAsia="Times New Roman" w:hAnsi="Times New Roman"/>
          <w:sz w:val="28"/>
          <w:szCs w:val="28"/>
          <w:lang w:eastAsia="ru-RU"/>
        </w:rPr>
        <w:t xml:space="preserve">, </w:t>
      </w:r>
      <w:r w:rsidRPr="00014C62">
        <w:rPr>
          <w:rFonts w:ascii="Times New Roman" w:eastAsia="Times New Roman" w:hAnsi="Times New Roman"/>
          <w:sz w:val="28"/>
          <w:szCs w:val="28"/>
          <w:lang w:eastAsia="ru-RU"/>
        </w:rPr>
        <w:t>Зарипова</w:t>
      </w:r>
      <w:r w:rsidR="00BB3AEE" w:rsidRPr="00BB3AEE">
        <w:rPr>
          <w:rFonts w:ascii="Times New Roman" w:eastAsia="Times New Roman" w:hAnsi="Times New Roman"/>
          <w:sz w:val="28"/>
          <w:szCs w:val="28"/>
          <w:lang w:eastAsia="ru-RU"/>
        </w:rPr>
        <w:t xml:space="preserve"> М.А.</w:t>
      </w:r>
      <w:r w:rsidRPr="00014C62">
        <w:rPr>
          <w:rFonts w:ascii="Times New Roman" w:eastAsia="Times New Roman" w:hAnsi="Times New Roman"/>
          <w:sz w:val="28"/>
          <w:szCs w:val="28"/>
          <w:lang w:eastAsia="ru-RU"/>
        </w:rPr>
        <w:t>, Тагоев</w:t>
      </w:r>
      <w:r w:rsidR="00BB3AEE" w:rsidRPr="00014C62">
        <w:rPr>
          <w:rFonts w:ascii="Times New Roman" w:eastAsia="Times New Roman" w:hAnsi="Times New Roman"/>
          <w:sz w:val="28"/>
          <w:szCs w:val="28"/>
          <w:lang w:eastAsia="ru-RU"/>
        </w:rPr>
        <w:t>С.А.</w:t>
      </w:r>
      <w:r w:rsidRPr="00014C62">
        <w:rPr>
          <w:rFonts w:ascii="Times New Roman" w:eastAsia="Times New Roman" w:hAnsi="Times New Roman"/>
          <w:sz w:val="28"/>
          <w:szCs w:val="28"/>
          <w:lang w:eastAsia="ru-RU"/>
        </w:rPr>
        <w:t>,</w:t>
      </w:r>
      <w:r w:rsidR="00BB3AEE">
        <w:rPr>
          <w:rFonts w:ascii="Times New Roman" w:eastAsia="Times New Roman" w:hAnsi="Times New Roman"/>
          <w:sz w:val="28"/>
          <w:szCs w:val="28"/>
          <w:lang w:eastAsia="ru-RU"/>
        </w:rPr>
        <w:t xml:space="preserve"> и др. </w:t>
      </w:r>
      <w:r w:rsidRPr="00014C62">
        <w:rPr>
          <w:rFonts w:ascii="Times New Roman" w:eastAsia="Times New Roman" w:hAnsi="Times New Roman"/>
          <w:sz w:val="28"/>
          <w:szCs w:val="28"/>
          <w:lang w:eastAsia="ru-RU"/>
        </w:rPr>
        <w:t>Температуропроводность коллоидного раствора наносеребра в зависимости от давлении при комнатной температуре /Измерительная техника. 2012. №</w:t>
      </w:r>
      <w:hyperlink r:id="rId148" w:history="1">
        <w:r w:rsidRPr="00014C62">
          <w:rPr>
            <w:rFonts w:ascii="Times New Roman" w:eastAsia="Times New Roman" w:hAnsi="Times New Roman"/>
            <w:sz w:val="28"/>
            <w:szCs w:val="28"/>
            <w:lang w:eastAsia="ru-RU"/>
          </w:rPr>
          <w:t>3</w:t>
        </w:r>
      </w:hyperlink>
      <w:r w:rsidRPr="00014C62">
        <w:rPr>
          <w:rFonts w:ascii="Times New Roman" w:eastAsia="Times New Roman" w:hAnsi="Times New Roman"/>
          <w:sz w:val="28"/>
          <w:szCs w:val="28"/>
          <w:lang w:eastAsia="ru-RU"/>
        </w:rPr>
        <w:t>. С.51-51.</w:t>
      </w:r>
    </w:p>
    <w:p w14:paraId="398160D3" w14:textId="77777777" w:rsidR="00014C62" w:rsidRPr="00685FCA" w:rsidRDefault="00685FCA" w:rsidP="00B37918">
      <w:pPr>
        <w:widowControl w:val="0"/>
        <w:numPr>
          <w:ilvl w:val="0"/>
          <w:numId w:val="7"/>
        </w:numPr>
        <w:shd w:val="clear" w:color="auto" w:fill="FFFFFF"/>
        <w:autoSpaceDE w:val="0"/>
        <w:autoSpaceDN w:val="0"/>
        <w:adjustRightInd w:val="0"/>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Джураев Д.</w:t>
      </w:r>
      <w:r w:rsidRPr="00685FCA">
        <w:rPr>
          <w:rFonts w:ascii="Times New Roman" w:eastAsia="Times New Roman" w:hAnsi="Times New Roman"/>
          <w:sz w:val="28"/>
          <w:szCs w:val="28"/>
          <w:lang w:eastAsia="ru-RU"/>
        </w:rPr>
        <w:t>С., Сафаро</w:t>
      </w:r>
      <w:r>
        <w:rPr>
          <w:rFonts w:ascii="Times New Roman" w:eastAsia="Times New Roman" w:hAnsi="Times New Roman"/>
          <w:sz w:val="28"/>
          <w:szCs w:val="28"/>
          <w:lang w:eastAsia="ru-RU"/>
        </w:rPr>
        <w:t>в М.М., Нажмудинов Ш.З. и др.</w:t>
      </w:r>
      <w:r w:rsidRPr="00685FCA">
        <w:rPr>
          <w:rFonts w:ascii="Times New Roman" w:eastAsia="Times New Roman" w:hAnsi="Times New Roman"/>
          <w:sz w:val="28"/>
          <w:szCs w:val="28"/>
          <w:lang w:eastAsia="ru-RU"/>
        </w:rPr>
        <w:t xml:space="preserve"> Устройство для определения электрофизических свойств магнитных жидкостей в зависимости от давления и магнитного поля</w:t>
      </w:r>
      <w:r>
        <w:rPr>
          <w:rFonts w:ascii="Times New Roman" w:eastAsia="Times New Roman" w:hAnsi="Times New Roman"/>
          <w:sz w:val="28"/>
          <w:szCs w:val="28"/>
          <w:lang w:eastAsia="ru-RU"/>
        </w:rPr>
        <w:t>.</w:t>
      </w:r>
      <w:r w:rsidR="00014C62" w:rsidRPr="00685FCA">
        <w:rPr>
          <w:rFonts w:ascii="Times New Roman" w:eastAsia="Times New Roman" w:hAnsi="Times New Roman"/>
          <w:sz w:val="28"/>
          <w:szCs w:val="28"/>
          <w:lang w:eastAsia="ru-RU"/>
        </w:rPr>
        <w:t>Пат.1000488. Республики Таджикистан МПК (2006) G0</w:t>
      </w:r>
      <w:r>
        <w:rPr>
          <w:rFonts w:ascii="Times New Roman" w:eastAsia="Times New Roman" w:hAnsi="Times New Roman"/>
          <w:sz w:val="28"/>
          <w:szCs w:val="28"/>
          <w:lang w:eastAsia="ru-RU"/>
        </w:rPr>
        <w:t>1 N 33/00</w:t>
      </w:r>
      <w:r w:rsidR="00014C62" w:rsidRPr="00685FCA">
        <w:rPr>
          <w:rFonts w:ascii="Times New Roman" w:eastAsia="Times New Roman" w:hAnsi="Times New Roman"/>
          <w:sz w:val="28"/>
          <w:szCs w:val="28"/>
          <w:lang w:eastAsia="ru-RU"/>
        </w:rPr>
        <w:t xml:space="preserve"> / заявитель и патентообладатель Джураев Д. С., Сафаров М. М., Нажмудинов Ш. З. и др.; заявл. 23.06.10; опубл. 23.08.10; Бюл. № TJ 372.</w:t>
      </w:r>
    </w:p>
    <w:p w14:paraId="336C41F0" w14:textId="77777777" w:rsidR="00496CBB" w:rsidRDefault="00496CBB" w:rsidP="00062D2A">
      <w:pPr>
        <w:widowControl w:val="0"/>
        <w:shd w:val="clear" w:color="auto" w:fill="FFFFFF"/>
        <w:autoSpaceDE w:val="0"/>
        <w:autoSpaceDN w:val="0"/>
        <w:adjustRightInd w:val="0"/>
        <w:spacing w:after="0" w:line="240" w:lineRule="atLeast"/>
        <w:ind w:left="567"/>
        <w:jc w:val="both"/>
        <w:rPr>
          <w:rFonts w:ascii="Times New Roman" w:eastAsia="Times New Roman" w:hAnsi="Times New Roman"/>
          <w:sz w:val="28"/>
          <w:szCs w:val="28"/>
          <w:highlight w:val="yellow"/>
          <w:lang w:eastAsia="ru-RU"/>
        </w:rPr>
      </w:pPr>
    </w:p>
    <w:p w14:paraId="5B2A725F" w14:textId="77777777" w:rsidR="00F735E0" w:rsidRPr="00053F6E" w:rsidRDefault="00F735E0" w:rsidP="00062D2A">
      <w:pPr>
        <w:widowControl w:val="0"/>
        <w:shd w:val="clear" w:color="auto" w:fill="FFFFFF"/>
        <w:autoSpaceDE w:val="0"/>
        <w:autoSpaceDN w:val="0"/>
        <w:adjustRightInd w:val="0"/>
        <w:spacing w:after="0" w:line="240" w:lineRule="atLeast"/>
        <w:ind w:left="567"/>
        <w:jc w:val="both"/>
        <w:rPr>
          <w:rFonts w:ascii="Times New Roman" w:eastAsia="Times New Roman" w:hAnsi="Times New Roman"/>
          <w:sz w:val="28"/>
          <w:szCs w:val="28"/>
          <w:highlight w:val="yellow"/>
          <w:lang w:eastAsia="ru-RU"/>
        </w:rPr>
      </w:pPr>
    </w:p>
    <w:p w14:paraId="06728CB8" w14:textId="77777777" w:rsidR="00014C62" w:rsidRPr="00062D2A" w:rsidRDefault="00014C62" w:rsidP="00B37918">
      <w:pPr>
        <w:spacing w:after="0" w:line="240" w:lineRule="atLeast"/>
        <w:ind w:firstLine="567"/>
        <w:rPr>
          <w:rFonts w:ascii="Times New Roman" w:hAnsi="Times New Roman"/>
          <w:sz w:val="20"/>
          <w:szCs w:val="20"/>
        </w:rPr>
      </w:pPr>
      <w:r w:rsidRPr="00014C62">
        <w:rPr>
          <w:rFonts w:ascii="Times New Roman" w:hAnsi="Times New Roman"/>
          <w:sz w:val="24"/>
          <w:szCs w:val="24"/>
        </w:rPr>
        <w:lastRenderedPageBreak/>
        <w:t>УДК 620.9: 658.011.56</w:t>
      </w:r>
    </w:p>
    <w:p w14:paraId="738D1907" w14:textId="77777777" w:rsidR="00014C62" w:rsidRPr="00062D2A" w:rsidRDefault="00014C62" w:rsidP="00B37918">
      <w:pPr>
        <w:spacing w:after="0" w:line="240" w:lineRule="atLeast"/>
        <w:ind w:firstLine="567"/>
        <w:jc w:val="both"/>
        <w:rPr>
          <w:rFonts w:ascii="Times New Roman" w:hAnsi="Times New Roman"/>
          <w:b/>
          <w:color w:val="000000"/>
          <w:sz w:val="28"/>
          <w:szCs w:val="28"/>
        </w:rPr>
      </w:pPr>
    </w:p>
    <w:p w14:paraId="07060580" w14:textId="77777777" w:rsidR="00014C62" w:rsidRPr="00F7596C" w:rsidRDefault="00014C62" w:rsidP="0063433B">
      <w:pPr>
        <w:pStyle w:val="1"/>
        <w:spacing w:before="0" w:line="240" w:lineRule="atLeast"/>
        <w:jc w:val="center"/>
        <w:rPr>
          <w:rFonts w:ascii="Times New Roman" w:eastAsia="Calibri" w:hAnsi="Times New Roman"/>
          <w:b/>
          <w:color w:val="000000"/>
          <w:sz w:val="28"/>
          <w:szCs w:val="28"/>
        </w:rPr>
      </w:pPr>
      <w:bookmarkStart w:id="18" w:name="_Toc69728507"/>
      <w:r w:rsidRPr="00F7596C">
        <w:rPr>
          <w:rFonts w:ascii="Times New Roman" w:eastAsia="Calibri" w:hAnsi="Times New Roman"/>
          <w:b/>
          <w:color w:val="000000"/>
          <w:sz w:val="28"/>
          <w:szCs w:val="28"/>
        </w:rPr>
        <w:t>ОПТИМИЗАЦИЯ ИНТЕЛЛЕКТУАЛЬНЫХ СИСТЕМ УЧЕТА ДЛЯ СНИЖЕНИЯ НЕТЕХНИЧЕСКИХ ПОТЕРЬ И УЛУЧШЕНИЯ ОПЕРАЦИИ УЧЕТА ПОТРЕБЛЕНИЯ В ЭЛЕКТРОЭНЕРГЕТИЧЕСКОМ СЕКТОРЕ</w:t>
      </w:r>
      <w:bookmarkEnd w:id="18"/>
    </w:p>
    <w:p w14:paraId="0D0DBEF8" w14:textId="77777777" w:rsidR="00014C62" w:rsidRPr="00014C62" w:rsidRDefault="00014C62" w:rsidP="0063433B">
      <w:pPr>
        <w:spacing w:after="0" w:line="240" w:lineRule="atLeast"/>
        <w:jc w:val="both"/>
        <w:rPr>
          <w:rFonts w:ascii="Times New Roman" w:hAnsi="Times New Roman"/>
          <w:i/>
          <w:sz w:val="24"/>
          <w:szCs w:val="24"/>
        </w:rPr>
      </w:pPr>
    </w:p>
    <w:p w14:paraId="6363DDCC" w14:textId="77777777" w:rsidR="00014C62" w:rsidRPr="00014C62" w:rsidRDefault="00014C62" w:rsidP="0063433B">
      <w:pPr>
        <w:spacing w:after="0" w:line="240" w:lineRule="atLeast"/>
        <w:jc w:val="center"/>
        <w:rPr>
          <w:rFonts w:ascii="Times New Roman" w:hAnsi="Times New Roman"/>
          <w:sz w:val="24"/>
          <w:szCs w:val="24"/>
          <w:vertAlign w:val="superscript"/>
        </w:rPr>
      </w:pPr>
      <w:r w:rsidRPr="00014C62">
        <w:rPr>
          <w:rFonts w:ascii="Times New Roman" w:hAnsi="Times New Roman"/>
          <w:sz w:val="24"/>
          <w:szCs w:val="24"/>
        </w:rPr>
        <w:t>Сахабутдинов Азат Айдарович</w:t>
      </w:r>
    </w:p>
    <w:p w14:paraId="0940D3AC" w14:textId="77777777" w:rsidR="00014C62" w:rsidRPr="00014C62" w:rsidRDefault="00014C62" w:rsidP="0063433B">
      <w:pPr>
        <w:spacing w:after="0" w:line="240" w:lineRule="atLeast"/>
        <w:jc w:val="center"/>
        <w:rPr>
          <w:rFonts w:ascii="Times New Roman" w:hAnsi="Times New Roman"/>
          <w:sz w:val="24"/>
          <w:szCs w:val="24"/>
        </w:rPr>
      </w:pPr>
      <w:r w:rsidRPr="00014C62">
        <w:rPr>
          <w:rFonts w:ascii="Times New Roman" w:hAnsi="Times New Roman"/>
          <w:sz w:val="24"/>
          <w:szCs w:val="24"/>
        </w:rPr>
        <w:t>ФГБОУ ВО «КГЭУ», г. Казань</w:t>
      </w:r>
    </w:p>
    <w:p w14:paraId="17052AEE" w14:textId="77777777" w:rsidR="00014C62" w:rsidRPr="00CB21CE" w:rsidRDefault="00014C62" w:rsidP="0063433B">
      <w:pPr>
        <w:spacing w:after="0" w:line="240" w:lineRule="atLeast"/>
        <w:jc w:val="center"/>
        <w:rPr>
          <w:rFonts w:ascii="Times New Roman" w:hAnsi="Times New Roman"/>
          <w:sz w:val="24"/>
          <w:szCs w:val="24"/>
        </w:rPr>
      </w:pPr>
      <w:r w:rsidRPr="00014C62">
        <w:rPr>
          <w:rFonts w:ascii="Times New Roman" w:hAnsi="Times New Roman"/>
          <w:sz w:val="24"/>
          <w:szCs w:val="24"/>
          <w:lang w:val="en-US"/>
        </w:rPr>
        <w:t>sakhabutdinov</w:t>
      </w:r>
      <w:r w:rsidRPr="00CB21CE">
        <w:rPr>
          <w:rFonts w:ascii="Times New Roman" w:hAnsi="Times New Roman"/>
          <w:sz w:val="24"/>
          <w:szCs w:val="24"/>
        </w:rPr>
        <w:t>.</w:t>
      </w:r>
      <w:r w:rsidRPr="00014C62">
        <w:rPr>
          <w:rFonts w:ascii="Times New Roman" w:hAnsi="Times New Roman"/>
          <w:sz w:val="24"/>
          <w:szCs w:val="24"/>
          <w:lang w:val="en-US"/>
        </w:rPr>
        <w:t>azat</w:t>
      </w:r>
      <w:r w:rsidRPr="00CB21CE">
        <w:rPr>
          <w:rFonts w:ascii="Times New Roman" w:hAnsi="Times New Roman"/>
          <w:sz w:val="24"/>
          <w:szCs w:val="24"/>
        </w:rPr>
        <w:t>@</w:t>
      </w:r>
      <w:r w:rsidRPr="007E4759">
        <w:rPr>
          <w:rFonts w:ascii="Times New Roman" w:hAnsi="Times New Roman"/>
          <w:sz w:val="24"/>
          <w:szCs w:val="24"/>
          <w:lang w:val="en-US"/>
        </w:rPr>
        <w:t>mail</w:t>
      </w:r>
      <w:r w:rsidRPr="00CB21CE">
        <w:rPr>
          <w:rFonts w:ascii="Times New Roman" w:hAnsi="Times New Roman"/>
          <w:sz w:val="24"/>
          <w:szCs w:val="24"/>
        </w:rPr>
        <w:t>.</w:t>
      </w:r>
      <w:r w:rsidRPr="007E4759">
        <w:rPr>
          <w:rFonts w:ascii="Times New Roman" w:hAnsi="Times New Roman"/>
          <w:sz w:val="24"/>
          <w:szCs w:val="24"/>
          <w:lang w:val="en-US"/>
        </w:rPr>
        <w:t>ru</w:t>
      </w:r>
    </w:p>
    <w:p w14:paraId="3C4C9DD7" w14:textId="77777777" w:rsidR="00014C62" w:rsidRPr="00CB21CE" w:rsidRDefault="00014C62" w:rsidP="00B37918">
      <w:pPr>
        <w:spacing w:after="0" w:line="240" w:lineRule="atLeast"/>
        <w:ind w:firstLine="567"/>
        <w:jc w:val="both"/>
        <w:rPr>
          <w:rFonts w:ascii="Times New Roman" w:hAnsi="Times New Roman"/>
          <w:i/>
          <w:sz w:val="24"/>
          <w:szCs w:val="24"/>
        </w:rPr>
      </w:pPr>
    </w:p>
    <w:p w14:paraId="62500F7B" w14:textId="77777777" w:rsidR="00014C62" w:rsidRPr="00014C62" w:rsidRDefault="007E4759" w:rsidP="00B37918">
      <w:pPr>
        <w:spacing w:after="0" w:line="240" w:lineRule="atLeast"/>
        <w:ind w:firstLine="567"/>
        <w:jc w:val="both"/>
        <w:rPr>
          <w:rFonts w:ascii="Times New Roman" w:hAnsi="Times New Roman"/>
          <w:sz w:val="24"/>
          <w:szCs w:val="28"/>
        </w:rPr>
      </w:pPr>
      <w:r w:rsidRPr="007E4759">
        <w:rPr>
          <w:rFonts w:ascii="Times New Roman" w:hAnsi="Times New Roman"/>
          <w:b/>
          <w:sz w:val="24"/>
          <w:szCs w:val="24"/>
        </w:rPr>
        <w:t>Аннотация:</w:t>
      </w:r>
      <w:r w:rsidR="00014C62" w:rsidRPr="00014C62">
        <w:rPr>
          <w:rFonts w:ascii="Times New Roman" w:hAnsi="Times New Roman"/>
          <w:sz w:val="24"/>
          <w:szCs w:val="28"/>
        </w:rPr>
        <w:t>Один из ключей к повышению качества электроснабжения - точность учета потребления. В настоящее время в основе этой задачи лежит разработка датчиков, устройств и систем учета электроэнергии. В этой статье предлагается оптимальное решение, основанное на выявлении и минимизации ошибок измерения для повышения точности показаний электроэнергии и снижения потерь электроэнергии и связанных с этим затрат. В связи с этим была разработана математическая модель и предложен конкретный алгоритм решения упомянутой проблемы</w:t>
      </w:r>
      <w:r w:rsidR="00014C62" w:rsidRPr="00014C62">
        <w:rPr>
          <w:rFonts w:ascii="Times New Roman" w:hAnsi="Times New Roman"/>
          <w:color w:val="00B050"/>
          <w:sz w:val="24"/>
          <w:szCs w:val="28"/>
        </w:rPr>
        <w:t>.</w:t>
      </w:r>
    </w:p>
    <w:p w14:paraId="346EBB60" w14:textId="77777777" w:rsidR="00014C62" w:rsidRDefault="00014C62" w:rsidP="00B37918">
      <w:pPr>
        <w:spacing w:after="0" w:line="240" w:lineRule="atLeast"/>
        <w:ind w:firstLine="567"/>
        <w:jc w:val="both"/>
        <w:rPr>
          <w:rFonts w:ascii="Times New Roman" w:hAnsi="Times New Roman"/>
          <w:color w:val="FF0000"/>
          <w:sz w:val="20"/>
          <w:szCs w:val="20"/>
        </w:rPr>
      </w:pPr>
      <w:r w:rsidRPr="00014C62">
        <w:rPr>
          <w:rFonts w:ascii="Times New Roman" w:hAnsi="Times New Roman"/>
          <w:b/>
          <w:sz w:val="24"/>
        </w:rPr>
        <w:t xml:space="preserve">Ключевые слова: </w:t>
      </w:r>
      <w:r w:rsidRPr="00014C62">
        <w:rPr>
          <w:rFonts w:ascii="Times New Roman" w:hAnsi="Times New Roman"/>
          <w:sz w:val="24"/>
        </w:rPr>
        <w:t xml:space="preserve">АИИС КУЭ, </w:t>
      </w:r>
      <w:r w:rsidRPr="00014C62">
        <w:rPr>
          <w:rFonts w:ascii="Times New Roman" w:hAnsi="Times New Roman"/>
          <w:sz w:val="24"/>
          <w:lang w:val="en-US"/>
        </w:rPr>
        <w:t>smartgrid</w:t>
      </w:r>
      <w:r w:rsidRPr="00014C62">
        <w:rPr>
          <w:rFonts w:ascii="Times New Roman" w:hAnsi="Times New Roman"/>
          <w:sz w:val="24"/>
        </w:rPr>
        <w:t>, датчики электричества, прибор учета, учет электроэнергии, оптимизация.</w:t>
      </w:r>
    </w:p>
    <w:p w14:paraId="1717159D" w14:textId="77777777" w:rsidR="00053F6E" w:rsidRPr="00053F6E" w:rsidRDefault="00053F6E" w:rsidP="00B37918">
      <w:pPr>
        <w:spacing w:after="0" w:line="240" w:lineRule="atLeast"/>
        <w:ind w:firstLine="567"/>
        <w:jc w:val="both"/>
        <w:rPr>
          <w:rFonts w:ascii="Times New Roman" w:hAnsi="Times New Roman"/>
          <w:color w:val="FF0000"/>
          <w:sz w:val="20"/>
          <w:szCs w:val="20"/>
        </w:rPr>
      </w:pPr>
    </w:p>
    <w:p w14:paraId="6BA4E34D" w14:textId="77777777" w:rsidR="00014C62" w:rsidRPr="00014C62" w:rsidRDefault="00014C62" w:rsidP="0063433B">
      <w:pPr>
        <w:spacing w:after="0" w:line="240" w:lineRule="atLeast"/>
        <w:jc w:val="center"/>
        <w:rPr>
          <w:rFonts w:ascii="Times New Roman" w:hAnsi="Times New Roman"/>
          <w:b/>
          <w:sz w:val="28"/>
          <w:szCs w:val="28"/>
          <w:lang w:val="en-US"/>
        </w:rPr>
      </w:pPr>
      <w:r w:rsidRPr="00014C62">
        <w:rPr>
          <w:rFonts w:ascii="Times New Roman" w:hAnsi="Times New Roman"/>
          <w:b/>
          <w:sz w:val="28"/>
          <w:szCs w:val="28"/>
          <w:lang w:val="en-US"/>
        </w:rPr>
        <w:t xml:space="preserve">OPTIMIZATION OF SMART METERING SYSTEMS TO REDUCE </w:t>
      </w:r>
    </w:p>
    <w:p w14:paraId="2FB0F4D0" w14:textId="77777777" w:rsidR="00014C62" w:rsidRPr="00014C62" w:rsidRDefault="00014C62" w:rsidP="0063433B">
      <w:pPr>
        <w:spacing w:after="0" w:line="240" w:lineRule="atLeast"/>
        <w:jc w:val="center"/>
        <w:rPr>
          <w:rFonts w:ascii="Times New Roman" w:hAnsi="Times New Roman"/>
          <w:b/>
          <w:sz w:val="28"/>
          <w:szCs w:val="28"/>
          <w:lang w:val="en-US"/>
        </w:rPr>
      </w:pPr>
      <w:r w:rsidRPr="00014C62">
        <w:rPr>
          <w:rFonts w:ascii="Times New Roman" w:hAnsi="Times New Roman"/>
          <w:b/>
          <w:sz w:val="28"/>
          <w:szCs w:val="28"/>
          <w:lang w:val="en-US"/>
        </w:rPr>
        <w:t>NON-TECHNICAL LOSSES AND IMPROVE CONSUMPTION METERING OPERATIONS IN THE POWER SECTOR</w:t>
      </w:r>
    </w:p>
    <w:p w14:paraId="32ACA282" w14:textId="77777777" w:rsidR="00014C62" w:rsidRPr="00014C62" w:rsidRDefault="00014C62" w:rsidP="0063433B">
      <w:pPr>
        <w:spacing w:after="0" w:line="240" w:lineRule="atLeast"/>
        <w:jc w:val="both"/>
        <w:rPr>
          <w:rFonts w:ascii="Times New Roman" w:hAnsi="Times New Roman"/>
          <w:i/>
          <w:sz w:val="24"/>
          <w:szCs w:val="24"/>
          <w:lang w:val="en-US"/>
        </w:rPr>
      </w:pPr>
    </w:p>
    <w:p w14:paraId="23E331FD" w14:textId="77777777" w:rsidR="00014C62" w:rsidRDefault="00014C62" w:rsidP="0063433B">
      <w:pPr>
        <w:spacing w:after="0" w:line="240" w:lineRule="atLeast"/>
        <w:jc w:val="center"/>
        <w:rPr>
          <w:rFonts w:ascii="Times New Roman" w:hAnsi="Times New Roman"/>
          <w:sz w:val="24"/>
          <w:szCs w:val="24"/>
          <w:lang w:val="en-US"/>
        </w:rPr>
      </w:pPr>
      <w:r w:rsidRPr="00014C62">
        <w:rPr>
          <w:rFonts w:ascii="Times New Roman" w:hAnsi="Times New Roman"/>
          <w:sz w:val="24"/>
          <w:szCs w:val="24"/>
          <w:lang w:val="en-US"/>
        </w:rPr>
        <w:t>Sakhabutdinov Azat Aydarovich</w:t>
      </w:r>
    </w:p>
    <w:p w14:paraId="5E018BCD" w14:textId="77777777" w:rsidR="007E4759" w:rsidRPr="00014C62" w:rsidRDefault="007E4759" w:rsidP="0063433B">
      <w:pPr>
        <w:spacing w:after="0" w:line="240" w:lineRule="atLeast"/>
        <w:jc w:val="center"/>
        <w:rPr>
          <w:rFonts w:ascii="Times New Roman" w:hAnsi="Times New Roman"/>
          <w:sz w:val="24"/>
          <w:szCs w:val="24"/>
          <w:vertAlign w:val="superscript"/>
          <w:lang w:val="en-US"/>
        </w:rPr>
      </w:pPr>
      <w:r w:rsidRPr="00014C62">
        <w:rPr>
          <w:rFonts w:ascii="Times New Roman" w:hAnsi="Times New Roman"/>
          <w:sz w:val="24"/>
          <w:szCs w:val="24"/>
          <w:lang w:val="en-US"/>
        </w:rPr>
        <w:t>sakhabutdinov</w:t>
      </w:r>
      <w:r w:rsidRPr="007E4759">
        <w:rPr>
          <w:rFonts w:ascii="Times New Roman" w:hAnsi="Times New Roman"/>
          <w:sz w:val="24"/>
          <w:szCs w:val="24"/>
          <w:lang w:val="en-US"/>
        </w:rPr>
        <w:t>.</w:t>
      </w:r>
      <w:r w:rsidRPr="00014C62">
        <w:rPr>
          <w:rFonts w:ascii="Times New Roman" w:hAnsi="Times New Roman"/>
          <w:sz w:val="24"/>
          <w:szCs w:val="24"/>
          <w:lang w:val="en-US"/>
        </w:rPr>
        <w:t>azat</w:t>
      </w:r>
      <w:r w:rsidRPr="007E4759">
        <w:rPr>
          <w:rFonts w:ascii="Times New Roman" w:hAnsi="Times New Roman"/>
          <w:sz w:val="24"/>
          <w:szCs w:val="24"/>
          <w:lang w:val="en-US"/>
        </w:rPr>
        <w:t>@mail.ru</w:t>
      </w:r>
    </w:p>
    <w:p w14:paraId="7C5D2FF4" w14:textId="77777777" w:rsidR="00014C62" w:rsidRPr="00014C62" w:rsidRDefault="00014C62" w:rsidP="00B37918">
      <w:pPr>
        <w:spacing w:after="0" w:line="240" w:lineRule="atLeast"/>
        <w:ind w:firstLine="567"/>
        <w:jc w:val="both"/>
        <w:rPr>
          <w:rFonts w:ascii="Times New Roman" w:hAnsi="Times New Roman"/>
          <w:i/>
          <w:sz w:val="24"/>
          <w:szCs w:val="24"/>
          <w:lang w:val="en-US"/>
        </w:rPr>
      </w:pPr>
    </w:p>
    <w:p w14:paraId="1E05A6D8" w14:textId="77777777" w:rsidR="00014C62" w:rsidRPr="00014C62" w:rsidRDefault="007E4759" w:rsidP="00B37918">
      <w:pPr>
        <w:spacing w:after="0" w:line="240" w:lineRule="atLeast"/>
        <w:ind w:firstLine="567"/>
        <w:jc w:val="both"/>
        <w:rPr>
          <w:rFonts w:ascii="Times New Roman" w:hAnsi="Times New Roman"/>
          <w:sz w:val="24"/>
          <w:szCs w:val="28"/>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014C62" w:rsidRPr="00014C62">
        <w:rPr>
          <w:rFonts w:ascii="Times New Roman" w:hAnsi="Times New Roman"/>
          <w:sz w:val="24"/>
          <w:szCs w:val="28"/>
          <w:lang w:val="en-US"/>
        </w:rPr>
        <w:t>One of the keys of enhancing the quality of electric power supply resides in the accuracy of the consumption metering. Nowadays development of the sensors, devices and systems for electricity metering offers the basis for this service. In this paper is proposed and discussed an optimal solution based on the identification and minimizing the measurement errors for increasing the electricity readings accuracy and lowering the electricity losses and related costs. In this regard, a mathematical model was developed and a particular algorithm for the mentioned problem is proposed.</w:t>
      </w:r>
    </w:p>
    <w:p w14:paraId="59DE620B" w14:textId="77777777" w:rsidR="00014C62" w:rsidRPr="00014C62" w:rsidRDefault="00014C62" w:rsidP="00B37918">
      <w:pPr>
        <w:spacing w:after="0" w:line="240" w:lineRule="atLeast"/>
        <w:ind w:firstLine="567"/>
        <w:jc w:val="both"/>
        <w:rPr>
          <w:rFonts w:ascii="Times New Roman" w:hAnsi="Times New Roman"/>
          <w:color w:val="FF0000"/>
          <w:sz w:val="20"/>
          <w:szCs w:val="20"/>
          <w:lang w:val="en-US"/>
        </w:rPr>
      </w:pPr>
      <w:r w:rsidRPr="00014C62">
        <w:rPr>
          <w:rFonts w:ascii="Times New Roman" w:hAnsi="Times New Roman"/>
          <w:b/>
          <w:sz w:val="24"/>
          <w:lang w:val="en-US"/>
        </w:rPr>
        <w:t xml:space="preserve">Keywords: </w:t>
      </w:r>
      <w:r w:rsidRPr="00014C62">
        <w:rPr>
          <w:rFonts w:ascii="Times New Roman" w:hAnsi="Times New Roman"/>
          <w:sz w:val="24"/>
          <w:lang w:val="en-US"/>
        </w:rPr>
        <w:t>EPFA AMIS, smart grid, electricity sensor, metering device, electricity consumption measuring, optimization.</w:t>
      </w:r>
    </w:p>
    <w:p w14:paraId="436414F7" w14:textId="77777777" w:rsidR="00014C62" w:rsidRPr="00014C62" w:rsidRDefault="00014C62" w:rsidP="00B37918">
      <w:pPr>
        <w:spacing w:after="0" w:line="240" w:lineRule="atLeast"/>
        <w:ind w:firstLine="567"/>
        <w:jc w:val="both"/>
        <w:rPr>
          <w:rFonts w:ascii="Times New Roman" w:hAnsi="Times New Roman"/>
          <w:i/>
          <w:lang w:val="en-US"/>
        </w:rPr>
      </w:pPr>
    </w:p>
    <w:p w14:paraId="718520D1"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 xml:space="preserve">В этой статье предлагается разработка решения, которое позволяет повысить точность показаний потребления энергии и косвенно снизить технологические затраты и повысить качество обслуживания потребителей за счет максимально справедливого выставления счетов и раннего обнаружения проблемы, связанные с качеством обслуживания или качеством поставляемой электроэнергии. </w:t>
      </w:r>
    </w:p>
    <w:p w14:paraId="1B48F102"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 xml:space="preserve">Анализ потребления электроэнергии для различных типов потребителей важен для операторов по распределению электроэнергии для принятия оптимальных решений по оперативному управлению и сокращению внебиржевых затрат, нацеленных на несколько точек </w:t>
      </w:r>
      <w:r w:rsidRPr="00014C62">
        <w:rPr>
          <w:rFonts w:ascii="Times New Roman" w:hAnsi="Times New Roman"/>
          <w:sz w:val="28"/>
          <w:szCs w:val="28"/>
        </w:rPr>
        <w:lastRenderedPageBreak/>
        <w:t xml:space="preserve">вмешательства, таких как: выявление несанкционированных хищений электроэнергии и улучшения качества поставленной электроэнергии [1,2]. </w:t>
      </w:r>
    </w:p>
    <w:p w14:paraId="58528F99"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Для внедрения современной системы распределения электроэнергии необходимо заменить классические счетчики на интеллектуальные счетчики, которые будут установлены в каждом узле сети для регистрации потребления энергии и передачи его в реальном времени оператору сети [3].</w:t>
      </w:r>
    </w:p>
    <w:p w14:paraId="725BD16C" w14:textId="77777777" w:rsidR="00014C62" w:rsidRPr="00014C62" w:rsidRDefault="00014C62" w:rsidP="00B37918">
      <w:pPr>
        <w:spacing w:after="0" w:line="240" w:lineRule="atLeast"/>
        <w:ind w:firstLine="567"/>
        <w:jc w:val="both"/>
        <w:rPr>
          <w:rFonts w:ascii="Times New Roman" w:hAnsi="Times New Roman"/>
          <w:sz w:val="24"/>
          <w:szCs w:val="28"/>
        </w:rPr>
      </w:pPr>
    </w:p>
    <w:p w14:paraId="477E0B34" w14:textId="77777777" w:rsidR="00014C62" w:rsidRPr="00014C62"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DD2C2F6" wp14:editId="098E1ABB">
            <wp:extent cx="5881370" cy="3034030"/>
            <wp:effectExtent l="19050" t="0" r="0" b="0"/>
            <wp:docPr id="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9" cstate="print"/>
                    <a:srcRect l="2" r="-879" b="23746"/>
                    <a:stretch>
                      <a:fillRect/>
                    </a:stretch>
                  </pic:blipFill>
                  <pic:spPr bwMode="auto">
                    <a:xfrm>
                      <a:off x="0" y="0"/>
                      <a:ext cx="5881370" cy="3034030"/>
                    </a:xfrm>
                    <a:prstGeom prst="rect">
                      <a:avLst/>
                    </a:prstGeom>
                    <a:noFill/>
                    <a:ln w="9525">
                      <a:noFill/>
                      <a:miter lim="800000"/>
                      <a:headEnd/>
                      <a:tailEnd/>
                    </a:ln>
                  </pic:spPr>
                </pic:pic>
              </a:graphicData>
            </a:graphic>
          </wp:inline>
        </w:drawing>
      </w:r>
    </w:p>
    <w:p w14:paraId="4980A42E" w14:textId="77777777" w:rsidR="00014C62" w:rsidRPr="00014C62" w:rsidRDefault="00014C62" w:rsidP="00B37918">
      <w:pPr>
        <w:spacing w:after="0" w:line="240" w:lineRule="atLeast"/>
        <w:ind w:firstLine="567"/>
        <w:jc w:val="center"/>
        <w:rPr>
          <w:rFonts w:ascii="Times New Roman" w:hAnsi="Times New Roman"/>
          <w:sz w:val="24"/>
          <w:szCs w:val="24"/>
        </w:rPr>
      </w:pPr>
      <w:r w:rsidRPr="00014C62">
        <w:rPr>
          <w:rFonts w:ascii="Times New Roman" w:hAnsi="Times New Roman"/>
          <w:sz w:val="24"/>
          <w:szCs w:val="24"/>
        </w:rPr>
        <w:t>Рис. 1. Типовая структура системы интеллектуального учета электроэнергии.</w:t>
      </w:r>
    </w:p>
    <w:p w14:paraId="67274DD4" w14:textId="77777777" w:rsidR="00014C62" w:rsidRPr="00014C62" w:rsidRDefault="00014C62" w:rsidP="00B37918">
      <w:pPr>
        <w:spacing w:after="0" w:line="240" w:lineRule="atLeast"/>
        <w:ind w:firstLine="567"/>
        <w:jc w:val="both"/>
        <w:rPr>
          <w:rFonts w:ascii="Times New Roman" w:hAnsi="Times New Roman"/>
          <w:i/>
          <w:sz w:val="24"/>
          <w:szCs w:val="24"/>
        </w:rPr>
      </w:pPr>
    </w:p>
    <w:p w14:paraId="69E1A50A" w14:textId="77777777" w:rsidR="007E4759"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Интеллектуальные счетчики электроэнергии предлагают ряд преимуществ как распределителю, поставщику, так и потребителю электроэнер</w:t>
      </w:r>
      <w:r w:rsidR="00EF6A88">
        <w:rPr>
          <w:rFonts w:ascii="Times New Roman" w:hAnsi="Times New Roman"/>
          <w:sz w:val="28"/>
          <w:szCs w:val="28"/>
        </w:rPr>
        <w:t>гии, которые кратко изложены в т</w:t>
      </w:r>
      <w:r w:rsidRPr="00014C62">
        <w:rPr>
          <w:rFonts w:ascii="Times New Roman" w:hAnsi="Times New Roman"/>
          <w:sz w:val="28"/>
          <w:szCs w:val="28"/>
        </w:rPr>
        <w:t>аблице 1.</w:t>
      </w:r>
    </w:p>
    <w:p w14:paraId="10856779" w14:textId="77777777" w:rsidR="00EF6A88" w:rsidRPr="00014C62" w:rsidRDefault="00F735E0"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В статье предполагается разработать оптимизационное решение для выявления узлов в системе распределения электроэнергии, в которых потребляемая энергия учитывается неправильно. В этом смысле цель состоит в том, чтобы разработать и решить модель оптимизации, которая состоит из: интеллектуальных счетчиков, шлюзов и поддержки физического питания, которая используется в качестве среды связи [4].</w:t>
      </w:r>
    </w:p>
    <w:p w14:paraId="68DF4394" w14:textId="77777777" w:rsidR="00014C62" w:rsidRPr="00014C62" w:rsidRDefault="00014C62" w:rsidP="00B37918">
      <w:pPr>
        <w:spacing w:after="0" w:line="240" w:lineRule="atLeast"/>
        <w:ind w:firstLine="567"/>
        <w:jc w:val="right"/>
        <w:rPr>
          <w:rFonts w:ascii="Times New Roman" w:hAnsi="Times New Roman"/>
          <w:sz w:val="24"/>
          <w:szCs w:val="24"/>
        </w:rPr>
      </w:pPr>
      <w:r w:rsidRPr="00014C62">
        <w:rPr>
          <w:rFonts w:ascii="Times New Roman" w:hAnsi="Times New Roman"/>
          <w:sz w:val="24"/>
          <w:szCs w:val="24"/>
        </w:rPr>
        <w:t>Таблица 1</w:t>
      </w:r>
    </w:p>
    <w:p w14:paraId="58306E90" w14:textId="77777777" w:rsidR="00014C62" w:rsidRPr="007C1012" w:rsidRDefault="00014C62" w:rsidP="00B37918">
      <w:pPr>
        <w:spacing w:after="0" w:line="240" w:lineRule="atLeast"/>
        <w:ind w:firstLine="567"/>
        <w:jc w:val="center"/>
        <w:rPr>
          <w:rFonts w:ascii="Times New Roman" w:hAnsi="Times New Roman"/>
          <w:sz w:val="24"/>
          <w:szCs w:val="24"/>
        </w:rPr>
      </w:pPr>
      <w:r w:rsidRPr="007C1012">
        <w:rPr>
          <w:rFonts w:ascii="Times New Roman" w:hAnsi="Times New Roman"/>
          <w:sz w:val="24"/>
          <w:szCs w:val="24"/>
        </w:rPr>
        <w:t>Преимущества внедрения интеллектуального учета.</w:t>
      </w:r>
    </w:p>
    <w:p w14:paraId="550E766F" w14:textId="77777777" w:rsidR="00014C62" w:rsidRPr="0051156A" w:rsidRDefault="007C1012" w:rsidP="00B37918">
      <w:pPr>
        <w:tabs>
          <w:tab w:val="left" w:pos="4320"/>
        </w:tabs>
        <w:spacing w:after="0" w:line="240" w:lineRule="atLeast"/>
        <w:ind w:firstLine="567"/>
        <w:jc w:val="both"/>
        <w:rPr>
          <w:rFonts w:ascii="Times New Roman" w:hAnsi="Times New Roman"/>
          <w:i/>
          <w:sz w:val="24"/>
          <w:szCs w:val="24"/>
        </w:rPr>
      </w:pPr>
      <w:r w:rsidRPr="0051156A">
        <w:rPr>
          <w:rFonts w:ascii="Times New Roman" w:hAnsi="Times New Roman"/>
          <w: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043"/>
        <w:gridCol w:w="2564"/>
      </w:tblGrid>
      <w:tr w:rsidR="00014C62" w:rsidRPr="00621320" w14:paraId="6D0D0992" w14:textId="77777777" w:rsidTr="00621320">
        <w:trPr>
          <w:trHeight w:val="593"/>
        </w:trPr>
        <w:tc>
          <w:tcPr>
            <w:tcW w:w="3681" w:type="dxa"/>
          </w:tcPr>
          <w:p w14:paraId="26E25E49" w14:textId="77777777" w:rsidR="00014C62" w:rsidRPr="00621320" w:rsidRDefault="00014C62" w:rsidP="00EF6A88">
            <w:pPr>
              <w:spacing w:after="0" w:line="240" w:lineRule="atLeast"/>
              <w:jc w:val="center"/>
              <w:rPr>
                <w:rFonts w:ascii="Times New Roman" w:hAnsi="Times New Roman"/>
                <w:b/>
                <w:sz w:val="24"/>
                <w:szCs w:val="24"/>
              </w:rPr>
            </w:pPr>
            <w:r w:rsidRPr="00621320">
              <w:rPr>
                <w:rFonts w:ascii="Times New Roman" w:hAnsi="Times New Roman"/>
                <w:b/>
                <w:sz w:val="24"/>
                <w:szCs w:val="24"/>
              </w:rPr>
              <w:t>Оператор по распределению электроэнергии</w:t>
            </w:r>
          </w:p>
        </w:tc>
        <w:tc>
          <w:tcPr>
            <w:tcW w:w="3260" w:type="dxa"/>
          </w:tcPr>
          <w:p w14:paraId="5547E7D1" w14:textId="77777777" w:rsidR="00014C62" w:rsidRPr="00621320" w:rsidRDefault="00014C62" w:rsidP="00EF6A88">
            <w:pPr>
              <w:spacing w:after="0" w:line="240" w:lineRule="atLeast"/>
              <w:jc w:val="center"/>
              <w:rPr>
                <w:rFonts w:ascii="Times New Roman" w:hAnsi="Times New Roman"/>
                <w:b/>
                <w:sz w:val="24"/>
                <w:szCs w:val="24"/>
              </w:rPr>
            </w:pPr>
            <w:r w:rsidRPr="00621320">
              <w:rPr>
                <w:rFonts w:ascii="Times New Roman" w:hAnsi="Times New Roman"/>
                <w:b/>
                <w:sz w:val="24"/>
                <w:szCs w:val="24"/>
              </w:rPr>
              <w:t>Поставщик электроэнергии</w:t>
            </w:r>
          </w:p>
        </w:tc>
        <w:tc>
          <w:tcPr>
            <w:tcW w:w="2687" w:type="dxa"/>
          </w:tcPr>
          <w:p w14:paraId="429519D6" w14:textId="77777777" w:rsidR="00014C62" w:rsidRPr="00621320" w:rsidRDefault="00014C62" w:rsidP="00EF6A88">
            <w:pPr>
              <w:spacing w:after="0" w:line="240" w:lineRule="atLeast"/>
              <w:jc w:val="center"/>
              <w:rPr>
                <w:rFonts w:ascii="Times New Roman" w:hAnsi="Times New Roman"/>
                <w:b/>
                <w:sz w:val="24"/>
                <w:szCs w:val="24"/>
              </w:rPr>
            </w:pPr>
            <w:r w:rsidRPr="00621320">
              <w:rPr>
                <w:rFonts w:ascii="Times New Roman" w:hAnsi="Times New Roman"/>
                <w:b/>
                <w:sz w:val="24"/>
                <w:szCs w:val="24"/>
              </w:rPr>
              <w:t>Потребитель электроэнергии</w:t>
            </w:r>
          </w:p>
        </w:tc>
      </w:tr>
      <w:tr w:rsidR="00014C62" w:rsidRPr="00621320" w14:paraId="303F8368" w14:textId="77777777" w:rsidTr="00621320">
        <w:trPr>
          <w:trHeight w:val="841"/>
        </w:trPr>
        <w:tc>
          <w:tcPr>
            <w:tcW w:w="3681" w:type="dxa"/>
          </w:tcPr>
          <w:p w14:paraId="28351649"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t>Точное измерение потребления электроэнергии</w:t>
            </w:r>
          </w:p>
        </w:tc>
        <w:tc>
          <w:tcPr>
            <w:tcW w:w="3260" w:type="dxa"/>
          </w:tcPr>
          <w:p w14:paraId="17A4A5E5"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t>Доступ к записанным данным в реальном времени</w:t>
            </w:r>
          </w:p>
        </w:tc>
        <w:tc>
          <w:tcPr>
            <w:tcW w:w="2687" w:type="dxa"/>
          </w:tcPr>
          <w:p w14:paraId="227CFE96"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t>Визуализация кривой почасовой нагрузки</w:t>
            </w:r>
          </w:p>
        </w:tc>
      </w:tr>
      <w:tr w:rsidR="00014C62" w:rsidRPr="00621320" w14:paraId="1C38122F" w14:textId="77777777" w:rsidTr="00621320">
        <w:trPr>
          <w:trHeight w:val="1125"/>
        </w:trPr>
        <w:tc>
          <w:tcPr>
            <w:tcW w:w="3681" w:type="dxa"/>
          </w:tcPr>
          <w:p w14:paraId="0FA0E821"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t>Уведомление о различных событиях в режиме реального времени</w:t>
            </w:r>
          </w:p>
        </w:tc>
        <w:tc>
          <w:tcPr>
            <w:tcW w:w="3260" w:type="dxa"/>
          </w:tcPr>
          <w:p w14:paraId="2AF5E812"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t>Уменьшение количества ошибок при выставлении счетов</w:t>
            </w:r>
          </w:p>
        </w:tc>
        <w:tc>
          <w:tcPr>
            <w:tcW w:w="2687" w:type="dxa"/>
          </w:tcPr>
          <w:p w14:paraId="36D4C937"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t>Ежемесячная оплата</w:t>
            </w:r>
          </w:p>
        </w:tc>
      </w:tr>
      <w:tr w:rsidR="00014C62" w:rsidRPr="00621320" w14:paraId="43C4DDBF" w14:textId="77777777" w:rsidTr="00621320">
        <w:trPr>
          <w:trHeight w:val="558"/>
        </w:trPr>
        <w:tc>
          <w:tcPr>
            <w:tcW w:w="3681" w:type="dxa"/>
          </w:tcPr>
          <w:p w14:paraId="2E1E4854"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lastRenderedPageBreak/>
              <w:t>Точный внебиржевой прогноз</w:t>
            </w:r>
          </w:p>
        </w:tc>
        <w:tc>
          <w:tcPr>
            <w:tcW w:w="3260" w:type="dxa"/>
          </w:tcPr>
          <w:p w14:paraId="5AC97B48"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t>Точный прогноз спроса на электроэнергию на следующий день</w:t>
            </w:r>
          </w:p>
        </w:tc>
        <w:tc>
          <w:tcPr>
            <w:tcW w:w="2687" w:type="dxa"/>
          </w:tcPr>
          <w:p w14:paraId="7E8B5EE8" w14:textId="77777777" w:rsidR="00014C62" w:rsidRPr="00621320" w:rsidRDefault="00014C62" w:rsidP="00EF6A88">
            <w:pPr>
              <w:spacing w:after="0" w:line="240" w:lineRule="atLeast"/>
              <w:jc w:val="center"/>
              <w:rPr>
                <w:rFonts w:ascii="Times New Roman" w:hAnsi="Times New Roman"/>
                <w:sz w:val="24"/>
                <w:szCs w:val="24"/>
              </w:rPr>
            </w:pPr>
            <w:r w:rsidRPr="00621320">
              <w:rPr>
                <w:rFonts w:ascii="Times New Roman" w:hAnsi="Times New Roman"/>
                <w:sz w:val="24"/>
                <w:szCs w:val="24"/>
              </w:rPr>
              <w:t>Оценка и улучшение потребления электроэнергии</w:t>
            </w:r>
          </w:p>
        </w:tc>
      </w:tr>
    </w:tbl>
    <w:p w14:paraId="727BBEC7" w14:textId="77777777" w:rsidR="00F735E0" w:rsidRDefault="00F735E0" w:rsidP="00B37918">
      <w:pPr>
        <w:suppressAutoHyphens/>
        <w:spacing w:after="0" w:line="240" w:lineRule="atLeast"/>
        <w:ind w:firstLine="567"/>
        <w:jc w:val="both"/>
        <w:rPr>
          <w:rFonts w:ascii="Times New Roman" w:hAnsi="Times New Roman"/>
          <w:sz w:val="28"/>
          <w:szCs w:val="28"/>
        </w:rPr>
      </w:pPr>
    </w:p>
    <w:p w14:paraId="1052C2B2"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Предложенная итоговая модель оптимизации задается функцией стоимости:</w:t>
      </w:r>
    </w:p>
    <w:p w14:paraId="5203D771" w14:textId="77777777" w:rsidR="00014C62" w:rsidRPr="00014C62" w:rsidRDefault="00014C62" w:rsidP="00B37918">
      <w:pPr>
        <w:spacing w:after="0" w:line="240" w:lineRule="atLeast"/>
        <w:ind w:firstLine="567"/>
        <w:jc w:val="both"/>
        <w:rPr>
          <w:rFonts w:ascii="Times New Roman" w:hAnsi="Times New Roman"/>
          <w:i/>
          <w:sz w:val="24"/>
          <w:szCs w:val="24"/>
        </w:rPr>
      </w:pPr>
    </w:p>
    <w:p w14:paraId="786CED67" w14:textId="77777777" w:rsidR="00014C62" w:rsidRPr="00384BED" w:rsidRDefault="00112C00" w:rsidP="00B37918">
      <w:pPr>
        <w:spacing w:after="0" w:line="240" w:lineRule="atLeast"/>
        <w:ind w:firstLine="567"/>
        <w:jc w:val="center"/>
        <w:rPr>
          <w:sz w:val="28"/>
          <w:szCs w:val="28"/>
        </w:rPr>
      </w:pPr>
      <w:r w:rsidRPr="00112C00">
        <w:rPr>
          <w:position w:val="-100"/>
          <w:sz w:val="28"/>
          <w:szCs w:val="28"/>
          <w:lang w:val="en-US"/>
        </w:rPr>
        <w:object w:dxaOrig="4959" w:dyaOrig="2520" w14:anchorId="2BA436BA">
          <v:shape id="_x0000_i1071" type="#_x0000_t75" style="width:261.75pt;height:119.25pt" o:ole="">
            <v:imagedata r:id="rId150" o:title=""/>
          </v:shape>
          <o:OLEObject Type="Embed" ProgID="Equation.DSMT4" ShapeID="_x0000_i1071" DrawAspect="Content" ObjectID="_1693646487" r:id="rId151"/>
        </w:object>
      </w:r>
    </w:p>
    <w:p w14:paraId="05DC8314" w14:textId="77777777" w:rsidR="00014C62" w:rsidRDefault="00053F6E" w:rsidP="00B37918">
      <w:pPr>
        <w:suppressAutoHyphens/>
        <w:spacing w:after="0" w:line="240" w:lineRule="atLeast"/>
        <w:ind w:firstLine="567"/>
        <w:jc w:val="both"/>
        <w:rPr>
          <w:rFonts w:ascii="Times New Roman" w:hAnsi="Times New Roman"/>
          <w:sz w:val="28"/>
          <w:szCs w:val="28"/>
        </w:rPr>
      </w:pPr>
      <w:r>
        <w:rPr>
          <w:rFonts w:ascii="Times New Roman" w:hAnsi="Times New Roman"/>
          <w:sz w:val="28"/>
          <w:szCs w:val="28"/>
        </w:rPr>
        <w:t>при условии:</w:t>
      </w:r>
    </w:p>
    <w:p w14:paraId="779D5713" w14:textId="77777777" w:rsidR="00062D2A" w:rsidRPr="00053F6E" w:rsidRDefault="00062D2A" w:rsidP="00B37918">
      <w:pPr>
        <w:suppressAutoHyphens/>
        <w:spacing w:after="0" w:line="240" w:lineRule="atLeast"/>
        <w:ind w:firstLine="567"/>
        <w:jc w:val="both"/>
        <w:rPr>
          <w:rFonts w:ascii="Times New Roman" w:hAnsi="Times New Roman"/>
          <w:sz w:val="28"/>
          <w:szCs w:val="28"/>
        </w:rPr>
      </w:pPr>
    </w:p>
    <w:p w14:paraId="6A2278AC" w14:textId="77777777" w:rsidR="00014C62" w:rsidRDefault="007C1012" w:rsidP="00B37918">
      <w:pPr>
        <w:spacing w:after="0" w:line="240" w:lineRule="atLeast"/>
        <w:ind w:firstLine="567"/>
        <w:jc w:val="center"/>
        <w:rPr>
          <w:position w:val="-12"/>
          <w:sz w:val="28"/>
          <w:szCs w:val="28"/>
        </w:rPr>
      </w:pPr>
      <w:r w:rsidRPr="00014C62">
        <w:rPr>
          <w:position w:val="-12"/>
          <w:sz w:val="28"/>
          <w:szCs w:val="28"/>
          <w:lang w:val="en-US"/>
        </w:rPr>
        <w:object w:dxaOrig="1219" w:dyaOrig="360" w14:anchorId="55D4394A">
          <v:shape id="_x0000_i1072" type="#_x0000_t75" style="width:78pt;height:21.75pt" o:ole="">
            <v:imagedata r:id="rId152" o:title=""/>
          </v:shape>
          <o:OLEObject Type="Embed" ProgID="Equation.DSMT4" ShapeID="_x0000_i1072" DrawAspect="Content" ObjectID="_1693646488" r:id="rId153"/>
        </w:object>
      </w:r>
      <w:r w:rsidRPr="00014C62">
        <w:rPr>
          <w:position w:val="-12"/>
          <w:sz w:val="28"/>
          <w:szCs w:val="28"/>
          <w:lang w:val="en-US"/>
        </w:rPr>
        <w:object w:dxaOrig="1620" w:dyaOrig="360" w14:anchorId="49A69CCE">
          <v:shape id="_x0000_i1073" type="#_x0000_t75" style="width:98.25pt;height:21pt" o:ole="">
            <v:imagedata r:id="rId154" o:title=""/>
          </v:shape>
          <o:OLEObject Type="Embed" ProgID="Equation.DSMT4" ShapeID="_x0000_i1073" DrawAspect="Content" ObjectID="_1693646489" r:id="rId155"/>
        </w:object>
      </w:r>
      <w:r w:rsidRPr="00014C62">
        <w:rPr>
          <w:position w:val="-14"/>
          <w:sz w:val="28"/>
          <w:szCs w:val="28"/>
          <w:lang w:val="en-US"/>
        </w:rPr>
        <w:object w:dxaOrig="1219" w:dyaOrig="380" w14:anchorId="17DA6B45">
          <v:shape id="_x0000_i1074" type="#_x0000_t75" style="width:78pt;height:21pt" o:ole="">
            <v:imagedata r:id="rId156" o:title=""/>
          </v:shape>
          <o:OLEObject Type="Embed" ProgID="Equation.DSMT4" ShapeID="_x0000_i1074" DrawAspect="Content" ObjectID="_1693646490" r:id="rId157"/>
        </w:object>
      </w:r>
      <w:r w:rsidRPr="00014C62">
        <w:rPr>
          <w:position w:val="-12"/>
          <w:sz w:val="28"/>
          <w:szCs w:val="28"/>
          <w:lang w:val="en-US"/>
        </w:rPr>
        <w:object w:dxaOrig="1480" w:dyaOrig="360" w14:anchorId="31520724">
          <v:shape id="_x0000_i1075" type="#_x0000_t75" style="width:96pt;height:21.75pt" o:ole="">
            <v:imagedata r:id="rId158" o:title=""/>
          </v:shape>
          <o:OLEObject Type="Embed" ProgID="Equation.DSMT4" ShapeID="_x0000_i1075" DrawAspect="Content" ObjectID="_1693646491" r:id="rId159"/>
        </w:object>
      </w:r>
      <w:r w:rsidRPr="00014C62">
        <w:rPr>
          <w:position w:val="-12"/>
          <w:sz w:val="28"/>
          <w:szCs w:val="28"/>
          <w:lang w:val="en-US"/>
        </w:rPr>
        <w:object w:dxaOrig="700" w:dyaOrig="360" w14:anchorId="32E8B816">
          <v:shape id="_x0000_i1076" type="#_x0000_t75" style="width:44.25pt;height:21.75pt" o:ole="">
            <v:imagedata r:id="rId160" o:title=""/>
          </v:shape>
          <o:OLEObject Type="Embed" ProgID="Equation.DSMT4" ShapeID="_x0000_i1076" DrawAspect="Content" ObjectID="_1693646492" r:id="rId161"/>
        </w:object>
      </w:r>
    </w:p>
    <w:p w14:paraId="477C5997" w14:textId="77777777" w:rsidR="00062D2A" w:rsidRPr="00062D2A" w:rsidRDefault="00062D2A" w:rsidP="00B37918">
      <w:pPr>
        <w:spacing w:after="0" w:line="240" w:lineRule="atLeast"/>
        <w:ind w:firstLine="567"/>
        <w:jc w:val="center"/>
        <w:rPr>
          <w:sz w:val="28"/>
          <w:szCs w:val="28"/>
        </w:rPr>
      </w:pPr>
    </w:p>
    <w:p w14:paraId="0885E068" w14:textId="77777777" w:rsidR="00384BED" w:rsidRPr="00384BED"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где:</w:t>
      </w:r>
    </w:p>
    <w:p w14:paraId="12FEB480" w14:textId="77777777" w:rsidR="00014C62" w:rsidRPr="00014C62" w:rsidRDefault="00384BED"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6"/>
          <w:sz w:val="28"/>
          <w:szCs w:val="28"/>
          <w:lang w:eastAsia="ru-RU"/>
        </w:rPr>
        <w:object w:dxaOrig="200" w:dyaOrig="220" w14:anchorId="24EAECD3">
          <v:shape id="_x0000_i1077" type="#_x0000_t75" style="width:12.75pt;height:12.75pt" o:ole="">
            <v:imagedata r:id="rId162" o:title=""/>
          </v:shape>
          <o:OLEObject Type="Embed" ProgID="Equation.3" ShapeID="_x0000_i1077" DrawAspect="Content" ObjectID="_1693646493" r:id="rId163"/>
        </w:object>
      </w:r>
      <w:r w:rsidR="00014C62" w:rsidRPr="00014C62">
        <w:rPr>
          <w:rFonts w:ascii="Times New Roman" w:hAnsi="Times New Roman"/>
          <w:sz w:val="28"/>
          <w:szCs w:val="28"/>
        </w:rPr>
        <w:t xml:space="preserve"> - количество трансформационных станций;</w:t>
      </w:r>
    </w:p>
    <w:p w14:paraId="505F4740" w14:textId="77777777" w:rsidR="00014C62" w:rsidRPr="00014C62" w:rsidRDefault="00384BED"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6"/>
          <w:sz w:val="28"/>
          <w:szCs w:val="28"/>
          <w:lang w:eastAsia="ru-RU"/>
        </w:rPr>
        <w:object w:dxaOrig="260" w:dyaOrig="220" w14:anchorId="638C2368">
          <v:shape id="_x0000_i1078" type="#_x0000_t75" style="width:15.75pt;height:12.75pt" o:ole="">
            <v:imagedata r:id="rId164" o:title=""/>
          </v:shape>
          <o:OLEObject Type="Embed" ProgID="Equation.3" ShapeID="_x0000_i1078" DrawAspect="Content" ObjectID="_1693646494" r:id="rId165"/>
        </w:object>
      </w:r>
      <w:r w:rsidR="00014C62" w:rsidRPr="00014C62">
        <w:rPr>
          <w:rFonts w:ascii="Times New Roman" w:hAnsi="Times New Roman"/>
          <w:sz w:val="28"/>
          <w:szCs w:val="28"/>
        </w:rPr>
        <w:t xml:space="preserve">- количество потребителей с территории </w:t>
      </w:r>
      <w:r w:rsidR="00014C62" w:rsidRPr="00EF6A88">
        <w:rPr>
          <w:rFonts w:ascii="Times New Roman" w:hAnsi="Times New Roman"/>
          <w:i/>
          <w:sz w:val="28"/>
          <w:szCs w:val="28"/>
        </w:rPr>
        <w:t>j</w:t>
      </w:r>
      <w:r w:rsidR="00014C62" w:rsidRPr="00014C62">
        <w:rPr>
          <w:rFonts w:ascii="Times New Roman" w:hAnsi="Times New Roman"/>
          <w:sz w:val="28"/>
          <w:szCs w:val="28"/>
        </w:rPr>
        <w:t>-й ТП;</w:t>
      </w:r>
    </w:p>
    <w:p w14:paraId="723D374A" w14:textId="77777777" w:rsidR="00384BED" w:rsidRPr="00384BED" w:rsidRDefault="00384BED"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6"/>
          <w:sz w:val="28"/>
          <w:szCs w:val="28"/>
          <w:lang w:eastAsia="ru-RU"/>
        </w:rPr>
        <w:object w:dxaOrig="200" w:dyaOrig="279" w14:anchorId="123734EF">
          <v:shape id="_x0000_i1079" type="#_x0000_t75" style="width:12.75pt;height:15.75pt" o:ole="">
            <v:imagedata r:id="rId166" o:title=""/>
          </v:shape>
          <o:OLEObject Type="Embed" ProgID="Equation.3" ShapeID="_x0000_i1079" DrawAspect="Content" ObjectID="_1693646495" r:id="rId167"/>
        </w:object>
      </w:r>
      <w:r w:rsidR="00014C62" w:rsidRPr="00014C62">
        <w:rPr>
          <w:rFonts w:ascii="Times New Roman" w:hAnsi="Times New Roman"/>
          <w:sz w:val="28"/>
          <w:szCs w:val="28"/>
        </w:rPr>
        <w:t>- общее количество потребителей из анализируемой области потребления;</w:t>
      </w:r>
    </w:p>
    <w:p w14:paraId="317F184E" w14:textId="77777777" w:rsidR="00014C62" w:rsidRPr="00014C62" w:rsidRDefault="00384BED"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4"/>
          <w:sz w:val="28"/>
          <w:szCs w:val="28"/>
          <w:lang w:eastAsia="ru-RU"/>
        </w:rPr>
        <w:object w:dxaOrig="840" w:dyaOrig="380" w14:anchorId="6AF67ABB">
          <v:shape id="_x0000_i1080" type="#_x0000_t75" style="width:53.25pt;height:21.75pt" o:ole="">
            <v:imagedata r:id="rId168" o:title=""/>
          </v:shape>
          <o:OLEObject Type="Embed" ProgID="Equation.3" ShapeID="_x0000_i1080" DrawAspect="Content" ObjectID="_1693646496" r:id="rId169"/>
        </w:object>
      </w:r>
      <w:r w:rsidR="00014C62" w:rsidRPr="00014C62">
        <w:rPr>
          <w:rFonts w:ascii="Times New Roman" w:hAnsi="Times New Roman"/>
          <w:sz w:val="28"/>
          <w:szCs w:val="28"/>
        </w:rPr>
        <w:t>- точность функции измерения, выраженная как зависимость переменной вектора оптимизации ϵ</w:t>
      </w:r>
      <w:r w:rsidR="00014C62" w:rsidRPr="00014C62">
        <w:rPr>
          <w:rFonts w:ascii="Times New Roman" w:hAnsi="Times New Roman"/>
          <w:sz w:val="28"/>
          <w:szCs w:val="28"/>
          <w:vertAlign w:val="subscript"/>
        </w:rPr>
        <w:t>r</w:t>
      </w:r>
      <w:r w:rsidR="00014C62" w:rsidRPr="00014C62">
        <w:rPr>
          <w:rFonts w:ascii="Times New Roman" w:hAnsi="Times New Roman"/>
          <w:sz w:val="28"/>
          <w:szCs w:val="28"/>
        </w:rPr>
        <w:t>;</w:t>
      </w:r>
    </w:p>
    <w:p w14:paraId="73D43D14" w14:textId="77777777" w:rsidR="00014C62" w:rsidRPr="00014C62" w:rsidRDefault="00384BED"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4"/>
          <w:sz w:val="28"/>
          <w:szCs w:val="28"/>
          <w:lang w:eastAsia="ru-RU"/>
        </w:rPr>
        <w:object w:dxaOrig="760" w:dyaOrig="380" w14:anchorId="0CCF43D5">
          <v:shape id="_x0000_i1081" type="#_x0000_t75" style="width:48pt;height:21.75pt" o:ole="">
            <v:imagedata r:id="rId170" o:title=""/>
          </v:shape>
          <o:OLEObject Type="Embed" ProgID="Equation.3" ShapeID="_x0000_i1081" DrawAspect="Content" ObjectID="_1693646497" r:id="rId171"/>
        </w:object>
      </w:r>
      <w:r w:rsidR="00014C62" w:rsidRPr="00014C62">
        <w:rPr>
          <w:rFonts w:ascii="Times New Roman" w:hAnsi="Times New Roman"/>
          <w:sz w:val="28"/>
          <w:szCs w:val="28"/>
        </w:rPr>
        <w:t>- сбой питания, член, выраженный как зависимость переменной вектора оптимизации Δ</w:t>
      </w:r>
      <w:r w:rsidR="00014C62" w:rsidRPr="00014C62">
        <w:rPr>
          <w:rFonts w:ascii="Times New Roman" w:hAnsi="Times New Roman"/>
          <w:sz w:val="28"/>
          <w:szCs w:val="28"/>
          <w:vertAlign w:val="subscript"/>
        </w:rPr>
        <w:t>u</w:t>
      </w:r>
      <w:r w:rsidR="00014C62" w:rsidRPr="00014C62">
        <w:rPr>
          <w:rFonts w:ascii="Times New Roman" w:hAnsi="Times New Roman"/>
          <w:sz w:val="28"/>
          <w:szCs w:val="28"/>
        </w:rPr>
        <w:t>;</w:t>
      </w:r>
    </w:p>
    <w:p w14:paraId="303812D1" w14:textId="77777777" w:rsidR="00384BED" w:rsidRPr="00384BED" w:rsidRDefault="00384BED"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4"/>
          <w:sz w:val="28"/>
          <w:szCs w:val="28"/>
          <w:lang w:eastAsia="ru-RU"/>
        </w:rPr>
        <w:object w:dxaOrig="1080" w:dyaOrig="380" w14:anchorId="066A0B70">
          <v:shape id="_x0000_i1082" type="#_x0000_t75" style="width:68.25pt;height:21.75pt" o:ole="">
            <v:imagedata r:id="rId172" o:title=""/>
          </v:shape>
          <o:OLEObject Type="Embed" ProgID="Equation.3" ShapeID="_x0000_i1082" DrawAspect="Content" ObjectID="_1693646498" r:id="rId173"/>
        </w:object>
      </w:r>
      <w:r w:rsidR="00014C62" w:rsidRPr="00014C62">
        <w:rPr>
          <w:rFonts w:ascii="Times New Roman" w:hAnsi="Times New Roman"/>
          <w:sz w:val="28"/>
          <w:szCs w:val="28"/>
        </w:rPr>
        <w:t xml:space="preserve">- разница между измеренной электроэнергией и зарегистрированной в базе данных, член, выраженный как зависимость переменной вектора оптимизации </w:t>
      </w:r>
      <w:r w:rsidR="00E57FFB" w:rsidRPr="00384BED">
        <w:rPr>
          <w:rFonts w:ascii="Times New Roman" w:eastAsia="Times New Roman" w:hAnsi="Times New Roman"/>
          <w:position w:val="-10"/>
          <w:sz w:val="28"/>
          <w:szCs w:val="28"/>
          <w:lang w:eastAsia="ru-RU"/>
        </w:rPr>
        <w:object w:dxaOrig="380" w:dyaOrig="320" w14:anchorId="2D457EFC">
          <v:shape id="_x0000_i1083" type="#_x0000_t75" style="width:23.25pt;height:18pt" o:ole="">
            <v:imagedata r:id="rId174" o:title=""/>
          </v:shape>
          <o:OLEObject Type="Embed" ProgID="Equation.3" ShapeID="_x0000_i1083" DrawAspect="Content" ObjectID="_1693646499" r:id="rId175"/>
        </w:object>
      </w:r>
      <w:r w:rsidR="00014C62" w:rsidRPr="00014C62">
        <w:rPr>
          <w:rFonts w:ascii="Times New Roman" w:hAnsi="Times New Roman"/>
          <w:sz w:val="28"/>
          <w:szCs w:val="28"/>
        </w:rPr>
        <w:t>;</w:t>
      </w:r>
    </w:p>
    <w:p w14:paraId="72369ACA" w14:textId="77777777" w:rsidR="00384BED" w:rsidRPr="00384BED" w:rsidRDefault="00384BED"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1440" w:dyaOrig="360" w14:anchorId="5E256555">
          <v:shape id="_x0000_i1084" type="#_x0000_t75" style="width:90pt;height:21pt" o:ole="">
            <v:imagedata r:id="rId176" o:title=""/>
          </v:shape>
          <o:OLEObject Type="Embed" ProgID="Equation.3" ShapeID="_x0000_i1084" DrawAspect="Content" ObjectID="_1693646500" r:id="rId177"/>
        </w:object>
      </w:r>
      <w:r w:rsidR="00014C62" w:rsidRPr="00014C62">
        <w:rPr>
          <w:rFonts w:ascii="Times New Roman" w:hAnsi="Times New Roman"/>
          <w:sz w:val="28"/>
          <w:szCs w:val="28"/>
        </w:rPr>
        <w:t>- разница в энергии между реактивной и активной мощностью.</w:t>
      </w:r>
    </w:p>
    <w:p w14:paraId="33DD206F"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240" w:dyaOrig="360" w14:anchorId="5BAD5B46">
          <v:shape id="_x0000_i1085" type="#_x0000_t75" style="width:15pt;height:21pt" o:ole="">
            <v:imagedata r:id="rId178" o:title=""/>
          </v:shape>
          <o:OLEObject Type="Embed" ProgID="Equation.3" ShapeID="_x0000_i1085" DrawAspect="Content" ObjectID="_1693646501" r:id="rId179"/>
        </w:object>
      </w:r>
      <w:r w:rsidR="00014C62" w:rsidRPr="00014C62">
        <w:rPr>
          <w:rFonts w:ascii="Times New Roman" w:hAnsi="Times New Roman"/>
          <w:sz w:val="28"/>
          <w:szCs w:val="28"/>
        </w:rPr>
        <w:t>- коэффициент, определенный на основании предыдущего опыта;</w:t>
      </w:r>
    </w:p>
    <w:p w14:paraId="45320F47"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220" w:dyaOrig="360" w14:anchorId="24936DC3">
          <v:shape id="_x0000_i1086" type="#_x0000_t75" style="width:12.75pt;height:21pt" o:ole="">
            <v:imagedata r:id="rId180" o:title=""/>
          </v:shape>
          <o:OLEObject Type="Embed" ProgID="Equation.3" ShapeID="_x0000_i1086" DrawAspect="Content" ObjectID="_1693646502" r:id="rId181"/>
        </w:object>
      </w:r>
      <w:r w:rsidR="00014C62" w:rsidRPr="00014C62">
        <w:rPr>
          <w:rFonts w:ascii="Times New Roman" w:hAnsi="Times New Roman"/>
          <w:sz w:val="28"/>
          <w:szCs w:val="28"/>
        </w:rPr>
        <w:t xml:space="preserve">- коэффициент, характеризующий степень подключения узла </w:t>
      </w:r>
      <w:r w:rsidR="00014C62" w:rsidRPr="00EF6A88">
        <w:rPr>
          <w:rFonts w:ascii="Times New Roman" w:hAnsi="Times New Roman"/>
          <w:i/>
          <w:sz w:val="28"/>
          <w:szCs w:val="28"/>
        </w:rPr>
        <w:t>i</w:t>
      </w:r>
      <w:r w:rsidR="00014C62" w:rsidRPr="00014C62">
        <w:rPr>
          <w:rFonts w:ascii="Times New Roman" w:hAnsi="Times New Roman"/>
          <w:sz w:val="28"/>
          <w:szCs w:val="28"/>
        </w:rPr>
        <w:t xml:space="preserve"> (подключен или отключен);</w:t>
      </w:r>
    </w:p>
    <w:p w14:paraId="2C80DF2D"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ϵ</w:t>
      </w:r>
      <w:r w:rsidRPr="00014C62">
        <w:rPr>
          <w:rFonts w:ascii="Times New Roman" w:hAnsi="Times New Roman"/>
          <w:sz w:val="28"/>
          <w:szCs w:val="28"/>
          <w:vertAlign w:val="subscript"/>
        </w:rPr>
        <w:t>ri</w:t>
      </w:r>
      <w:r w:rsidRPr="00014C62">
        <w:rPr>
          <w:rFonts w:ascii="Times New Roman" w:hAnsi="Times New Roman"/>
          <w:sz w:val="28"/>
          <w:szCs w:val="28"/>
        </w:rPr>
        <w:t xml:space="preserve"> - описывает погрешность измерения электросчетчика от −0,5% до + 0,5% для бытовых потребителей;</w:t>
      </w:r>
    </w:p>
    <w:p w14:paraId="66FE86A7"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ϵ</w:t>
      </w:r>
      <w:r w:rsidRPr="00014C62">
        <w:rPr>
          <w:rFonts w:ascii="Times New Roman" w:hAnsi="Times New Roman"/>
          <w:sz w:val="28"/>
          <w:szCs w:val="28"/>
          <w:vertAlign w:val="subscript"/>
        </w:rPr>
        <w:t>SMCi</w:t>
      </w:r>
      <w:r w:rsidRPr="00014C62">
        <w:rPr>
          <w:rFonts w:ascii="Times New Roman" w:hAnsi="Times New Roman"/>
          <w:sz w:val="28"/>
          <w:szCs w:val="28"/>
        </w:rPr>
        <w:t xml:space="preserve"> - представляет собой значение, указанное классом точности интеллектуального счетчика;</w:t>
      </w:r>
    </w:p>
    <w:p w14:paraId="4D80B58B"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300" w:dyaOrig="360" w14:anchorId="46E6A9CE">
          <v:shape id="_x0000_i1087" type="#_x0000_t75" style="width:18pt;height:21pt" o:ole="">
            <v:imagedata r:id="rId182" o:title=""/>
          </v:shape>
          <o:OLEObject Type="Embed" ProgID="Equation.3" ShapeID="_x0000_i1087" DrawAspect="Content" ObjectID="_1693646503" r:id="rId183"/>
        </w:object>
      </w:r>
      <w:r w:rsidR="00014C62" w:rsidRPr="00014C62">
        <w:rPr>
          <w:rFonts w:ascii="Times New Roman" w:hAnsi="Times New Roman"/>
          <w:sz w:val="28"/>
          <w:szCs w:val="28"/>
        </w:rPr>
        <w:t>- узел i измерял энергию;</w:t>
      </w:r>
    </w:p>
    <w:p w14:paraId="5DC17F85"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E57FFB">
        <w:rPr>
          <w:rFonts w:ascii="Times New Roman" w:eastAsia="Times New Roman" w:hAnsi="Times New Roman"/>
          <w:position w:val="-14"/>
          <w:sz w:val="28"/>
          <w:szCs w:val="28"/>
          <w:lang w:eastAsia="ru-RU"/>
        </w:rPr>
        <w:object w:dxaOrig="499" w:dyaOrig="380" w14:anchorId="1A0D271E">
          <v:shape id="_x0000_i1088" type="#_x0000_t75" style="width:30.75pt;height:21.75pt" o:ole="">
            <v:imagedata r:id="rId184" o:title=""/>
          </v:shape>
          <o:OLEObject Type="Embed" ProgID="Equation.3" ShapeID="_x0000_i1088" DrawAspect="Content" ObjectID="_1693646504" r:id="rId185"/>
        </w:object>
      </w:r>
      <w:r w:rsidR="00014C62" w:rsidRPr="00014C62">
        <w:rPr>
          <w:rFonts w:ascii="Times New Roman" w:hAnsi="Times New Roman"/>
          <w:sz w:val="28"/>
          <w:szCs w:val="28"/>
        </w:rPr>
        <w:t>- расчетные технические потери энергии;</w:t>
      </w:r>
    </w:p>
    <w:p w14:paraId="6345EBFA"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320" w:dyaOrig="360" w14:anchorId="05A2773A">
          <v:shape id="_x0000_i1089" type="#_x0000_t75" style="width:21pt;height:21pt" o:ole="">
            <v:imagedata r:id="rId186" o:title=""/>
          </v:shape>
          <o:OLEObject Type="Embed" ProgID="Equation.3" ShapeID="_x0000_i1089" DrawAspect="Content" ObjectID="_1693646505" r:id="rId187"/>
        </w:object>
      </w:r>
      <w:r w:rsidR="00014C62" w:rsidRPr="00014C62">
        <w:rPr>
          <w:rFonts w:ascii="Times New Roman" w:hAnsi="Times New Roman"/>
          <w:sz w:val="28"/>
          <w:szCs w:val="28"/>
        </w:rPr>
        <w:t xml:space="preserve"> - электроэнергия, измеренная общим счетчиком электроэнергии от трансформаторной станции;</w:t>
      </w:r>
    </w:p>
    <w:p w14:paraId="0C7ACDC9" w14:textId="77777777" w:rsidR="00EF6A88"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α</w:t>
      </w:r>
      <w:r w:rsidRPr="00014C62">
        <w:rPr>
          <w:rFonts w:ascii="Times New Roman" w:hAnsi="Times New Roman"/>
          <w:sz w:val="28"/>
          <w:szCs w:val="28"/>
          <w:vertAlign w:val="subscript"/>
        </w:rPr>
        <w:t>Δu</w:t>
      </w:r>
      <w:r w:rsidRPr="00014C62">
        <w:rPr>
          <w:rFonts w:ascii="Times New Roman" w:hAnsi="Times New Roman"/>
          <w:sz w:val="28"/>
          <w:szCs w:val="28"/>
        </w:rPr>
        <w:t xml:space="preserve"> - коэффициент, определяемый ошибкой регистрации падения напряжения на каждом узле;</w:t>
      </w:r>
    </w:p>
    <w:p w14:paraId="5E354413" w14:textId="77777777" w:rsidR="00014C62" w:rsidRPr="00014C62" w:rsidRDefault="003D2745" w:rsidP="00B37918">
      <w:pPr>
        <w:suppressAutoHyphens/>
        <w:spacing w:after="0" w:line="240" w:lineRule="atLeast"/>
        <w:ind w:firstLine="567"/>
        <w:jc w:val="center"/>
        <w:rPr>
          <w:rFonts w:ascii="Times New Roman" w:hAnsi="Times New Roman"/>
          <w:sz w:val="28"/>
          <w:szCs w:val="28"/>
        </w:rPr>
      </w:pPr>
      <w:r w:rsidRPr="00014C62">
        <w:rPr>
          <w:position w:val="-30"/>
          <w:sz w:val="28"/>
          <w:szCs w:val="28"/>
          <w:lang w:val="en-US"/>
        </w:rPr>
        <w:object w:dxaOrig="2760" w:dyaOrig="1020" w14:anchorId="44C4B0EE">
          <v:shape id="_x0000_i1090" type="#_x0000_t75" style="width:180.75pt;height:60pt" o:ole="">
            <v:imagedata r:id="rId188" o:title=""/>
          </v:shape>
          <o:OLEObject Type="Embed" ProgID="Equation.DSMT4" ShapeID="_x0000_i1090" DrawAspect="Content" ObjectID="_1693646506" r:id="rId189"/>
        </w:object>
      </w:r>
      <w:r w:rsidR="00014C62" w:rsidRPr="00014C62">
        <w:rPr>
          <w:rFonts w:ascii="Times New Roman" w:hAnsi="Times New Roman"/>
          <w:sz w:val="28"/>
          <w:szCs w:val="28"/>
        </w:rPr>
        <w:t xml:space="preserve"> - представляет собой расчет падения напряжения в электрическом соединении для каждого узла;</w:t>
      </w:r>
    </w:p>
    <w:p w14:paraId="3C81859D"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240" w:dyaOrig="360" w14:anchorId="48C47187">
          <v:shape id="_x0000_i1091" type="#_x0000_t75" style="width:15pt;height:21pt" o:ole="">
            <v:imagedata r:id="rId190" o:title=""/>
          </v:shape>
          <o:OLEObject Type="Embed" ProgID="Equation.3" ShapeID="_x0000_i1091" DrawAspect="Content" ObjectID="_1693646507" r:id="rId191"/>
        </w:object>
      </w:r>
      <w:r w:rsidR="00014C62" w:rsidRPr="00014C62">
        <w:rPr>
          <w:rFonts w:ascii="Times New Roman" w:hAnsi="Times New Roman"/>
          <w:sz w:val="28"/>
          <w:szCs w:val="28"/>
        </w:rPr>
        <w:t xml:space="preserve"> - активная мощность потребителя, относящаяся к узлу i;</w:t>
      </w:r>
    </w:p>
    <w:p w14:paraId="4FEFA36A"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279" w:dyaOrig="360" w14:anchorId="3344246E">
          <v:shape id="_x0000_i1092" type="#_x0000_t75" style="width:18pt;height:21pt" o:ole="">
            <v:imagedata r:id="rId192" o:title=""/>
          </v:shape>
          <o:OLEObject Type="Embed" ProgID="Equation.3" ShapeID="_x0000_i1092" DrawAspect="Content" ObjectID="_1693646508" r:id="rId193"/>
        </w:object>
      </w:r>
      <w:r w:rsidR="00014C62" w:rsidRPr="00014C62">
        <w:rPr>
          <w:rFonts w:ascii="Times New Roman" w:hAnsi="Times New Roman"/>
          <w:sz w:val="28"/>
          <w:szCs w:val="28"/>
        </w:rPr>
        <w:t>- электрическое сопротивление электрического соединения, соответствующего потребителю i;</w:t>
      </w:r>
    </w:p>
    <w:p w14:paraId="375CE902"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320" w:dyaOrig="360" w14:anchorId="58366860">
          <v:shape id="_x0000_i1093" type="#_x0000_t75" style="width:21pt;height:21pt" o:ole="">
            <v:imagedata r:id="rId194" o:title=""/>
          </v:shape>
          <o:OLEObject Type="Embed" ProgID="Equation.3" ShapeID="_x0000_i1093" DrawAspect="Content" ObjectID="_1693646509" r:id="rId195"/>
        </w:object>
      </w:r>
      <w:r w:rsidR="00014C62" w:rsidRPr="00014C62">
        <w:rPr>
          <w:rFonts w:ascii="Times New Roman" w:hAnsi="Times New Roman"/>
          <w:sz w:val="28"/>
          <w:szCs w:val="28"/>
        </w:rPr>
        <w:t xml:space="preserve"> - электрическое реактивное сопротивление, соответствующее подключению каждого узла в отдельности;</w:t>
      </w:r>
    </w:p>
    <w:p w14:paraId="0263C0DB" w14:textId="77777777" w:rsidR="00014C62" w:rsidRPr="00014C62" w:rsidRDefault="00E57FFB"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279" w:dyaOrig="360" w14:anchorId="3A4F119A">
          <v:shape id="_x0000_i1094" type="#_x0000_t75" style="width:18pt;height:21pt" o:ole="">
            <v:imagedata r:id="rId196" o:title=""/>
          </v:shape>
          <o:OLEObject Type="Embed" ProgID="Equation.3" ShapeID="_x0000_i1094" DrawAspect="Content" ObjectID="_1693646510" r:id="rId197"/>
        </w:object>
      </w:r>
      <w:r w:rsidR="00014C62" w:rsidRPr="00014C62">
        <w:rPr>
          <w:rFonts w:ascii="Times New Roman" w:hAnsi="Times New Roman"/>
          <w:sz w:val="28"/>
          <w:szCs w:val="28"/>
        </w:rPr>
        <w:t>- реактивная энергия, регистрируемая каждым измерителем мощности;</w:t>
      </w:r>
    </w:p>
    <w:p w14:paraId="47EA3DD7" w14:textId="77777777" w:rsidR="00014C62" w:rsidRPr="00014C62" w:rsidRDefault="00A302DF"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320" w:dyaOrig="360" w14:anchorId="06631BE9">
          <v:shape id="_x0000_i1095" type="#_x0000_t75" style="width:21pt;height:21pt" o:ole="">
            <v:imagedata r:id="rId198" o:title=""/>
          </v:shape>
          <o:OLEObject Type="Embed" ProgID="Equation.3" ShapeID="_x0000_i1095" DrawAspect="Content" ObjectID="_1693646511" r:id="rId199"/>
        </w:object>
      </w:r>
      <w:r w:rsidR="00014C62" w:rsidRPr="00014C62">
        <w:rPr>
          <w:rFonts w:ascii="Times New Roman" w:hAnsi="Times New Roman"/>
          <w:sz w:val="28"/>
          <w:szCs w:val="28"/>
        </w:rPr>
        <w:t>- номинальное напряжение;</w:t>
      </w:r>
    </w:p>
    <w:p w14:paraId="0053485D" w14:textId="77777777" w:rsidR="00062D2A" w:rsidRDefault="00B0551A" w:rsidP="00B37918">
      <w:pPr>
        <w:suppressAutoHyphens/>
        <w:spacing w:after="0" w:line="240" w:lineRule="atLeast"/>
        <w:ind w:firstLine="567"/>
        <w:jc w:val="both"/>
        <w:rPr>
          <w:rFonts w:ascii="Times New Roman" w:hAnsi="Times New Roman"/>
          <w:sz w:val="28"/>
          <w:szCs w:val="28"/>
        </w:rPr>
      </w:pPr>
      <w:r w:rsidRPr="00384BED">
        <w:rPr>
          <w:rFonts w:ascii="Times New Roman" w:eastAsia="Times New Roman" w:hAnsi="Times New Roman"/>
          <w:position w:val="-12"/>
          <w:sz w:val="28"/>
          <w:szCs w:val="28"/>
          <w:lang w:eastAsia="ru-RU"/>
        </w:rPr>
        <w:object w:dxaOrig="380" w:dyaOrig="360" w14:anchorId="233280C1">
          <v:shape id="_x0000_i1096" type="#_x0000_t75" style="width:23.25pt;height:21pt" o:ole="">
            <v:imagedata r:id="rId200" o:title=""/>
          </v:shape>
          <o:OLEObject Type="Embed" ProgID="Equation.3" ShapeID="_x0000_i1096" DrawAspect="Content" ObjectID="_1693646512" r:id="rId201"/>
        </w:object>
      </w:r>
      <w:r w:rsidR="00014C62" w:rsidRPr="00014C62">
        <w:rPr>
          <w:rFonts w:ascii="Times New Roman" w:hAnsi="Times New Roman"/>
          <w:sz w:val="28"/>
          <w:szCs w:val="28"/>
        </w:rPr>
        <w:t>- коэффициент ошибки передачи данных между телекоммуникационной систе</w:t>
      </w:r>
      <w:r w:rsidR="00062D2A">
        <w:rPr>
          <w:rFonts w:ascii="Times New Roman" w:hAnsi="Times New Roman"/>
          <w:sz w:val="28"/>
          <w:szCs w:val="28"/>
        </w:rPr>
        <w:t>мой и системой хранения данных;</w:t>
      </w:r>
    </w:p>
    <w:p w14:paraId="160BC771" w14:textId="77777777" w:rsidR="00062D2A" w:rsidRDefault="00014C62" w:rsidP="00B37918">
      <w:pPr>
        <w:suppressAutoHyphens/>
        <w:spacing w:after="0" w:line="240" w:lineRule="atLeast"/>
        <w:ind w:firstLine="567"/>
        <w:jc w:val="both"/>
        <w:rPr>
          <w:rFonts w:ascii="Times New Roman" w:hAnsi="Times New Roman"/>
          <w:sz w:val="28"/>
          <w:szCs w:val="28"/>
        </w:rPr>
      </w:pPr>
      <w:r w:rsidRPr="00BB3AEE">
        <w:rPr>
          <w:rFonts w:ascii="Times New Roman" w:hAnsi="Times New Roman"/>
          <w:i/>
          <w:sz w:val="28"/>
          <w:szCs w:val="28"/>
        </w:rPr>
        <w:t>W</w:t>
      </w:r>
      <w:r w:rsidRPr="00BB3AEE">
        <w:rPr>
          <w:rFonts w:ascii="Times New Roman" w:hAnsi="Times New Roman"/>
          <w:i/>
          <w:sz w:val="28"/>
          <w:szCs w:val="28"/>
          <w:vertAlign w:val="subscript"/>
        </w:rPr>
        <w:t>i</w:t>
      </w:r>
      <w:r w:rsidRPr="00BB3AEE">
        <w:rPr>
          <w:rFonts w:ascii="Times New Roman" w:hAnsi="Times New Roman"/>
          <w:i/>
          <w:sz w:val="28"/>
          <w:szCs w:val="28"/>
        </w:rPr>
        <w:t>(t)</w:t>
      </w:r>
      <w:r w:rsidRPr="00014C62">
        <w:rPr>
          <w:rFonts w:ascii="Times New Roman" w:hAnsi="Times New Roman"/>
          <w:sz w:val="28"/>
          <w:szCs w:val="28"/>
        </w:rPr>
        <w:t xml:space="preserve"> - активная энергия, зарегистрированная в узле i в момент времени t; </w:t>
      </w:r>
    </w:p>
    <w:p w14:paraId="5CEF019B"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BB3AEE">
        <w:rPr>
          <w:rFonts w:ascii="Times New Roman" w:hAnsi="Times New Roman"/>
          <w:i/>
          <w:sz w:val="28"/>
          <w:szCs w:val="28"/>
        </w:rPr>
        <w:t>W</w:t>
      </w:r>
      <w:r w:rsidRPr="00BB3AEE">
        <w:rPr>
          <w:rFonts w:ascii="Times New Roman" w:hAnsi="Times New Roman"/>
          <w:i/>
          <w:sz w:val="28"/>
          <w:szCs w:val="28"/>
          <w:vertAlign w:val="subscript"/>
        </w:rPr>
        <w:t>isap</w:t>
      </w:r>
      <w:r w:rsidR="00062D2A" w:rsidRPr="00BB3AEE">
        <w:rPr>
          <w:rFonts w:ascii="Times New Roman" w:hAnsi="Times New Roman"/>
          <w:i/>
          <w:sz w:val="28"/>
          <w:szCs w:val="28"/>
        </w:rPr>
        <w:t xml:space="preserve"> (t)</w:t>
      </w:r>
      <w:r w:rsidRPr="00014C62">
        <w:rPr>
          <w:rFonts w:ascii="Times New Roman" w:hAnsi="Times New Roman"/>
          <w:sz w:val="28"/>
          <w:szCs w:val="28"/>
        </w:rPr>
        <w:t>- энергия, зарегистрированная в базе данных биллинговой информационной системы, о которой сообщается в момент времени t;</w:t>
      </w:r>
    </w:p>
    <w:p w14:paraId="581D916C"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BB3AEE">
        <w:rPr>
          <w:rFonts w:ascii="Times New Roman" w:hAnsi="Times New Roman"/>
          <w:i/>
          <w:sz w:val="28"/>
          <w:szCs w:val="28"/>
        </w:rPr>
        <w:t>τ</w:t>
      </w:r>
      <w:r w:rsidRPr="00BB3AEE">
        <w:rPr>
          <w:rFonts w:ascii="Times New Roman" w:hAnsi="Times New Roman"/>
          <w:i/>
          <w:sz w:val="28"/>
          <w:szCs w:val="28"/>
          <w:vertAlign w:val="subscript"/>
        </w:rPr>
        <w:t>Wri</w:t>
      </w:r>
      <w:r w:rsidRPr="00014C62">
        <w:rPr>
          <w:rFonts w:ascii="Times New Roman" w:hAnsi="Times New Roman"/>
          <w:sz w:val="28"/>
          <w:szCs w:val="28"/>
        </w:rPr>
        <w:t>- коэффициент погрешности, разница между активной энергией и реактивной индуктивной энергией в а</w:t>
      </w:r>
      <w:r w:rsidR="00BB3AEE">
        <w:rPr>
          <w:rFonts w:ascii="Times New Roman" w:hAnsi="Times New Roman"/>
          <w:sz w:val="28"/>
          <w:szCs w:val="28"/>
        </w:rPr>
        <w:t xml:space="preserve">нализируемом интервале времени </w:t>
      </w:r>
      <w:r w:rsidR="00BB3AEE">
        <w:rPr>
          <w:rFonts w:ascii="Times New Roman" w:hAnsi="Times New Roman"/>
          <w:sz w:val="28"/>
          <w:szCs w:val="28"/>
          <w:lang w:val="en-US"/>
        </w:rPr>
        <w:t>t</w:t>
      </w:r>
      <w:r w:rsidRPr="00014C62">
        <w:rPr>
          <w:rFonts w:ascii="Times New Roman" w:hAnsi="Times New Roman"/>
          <w:sz w:val="28"/>
          <w:szCs w:val="28"/>
        </w:rPr>
        <w:t>.</w:t>
      </w:r>
    </w:p>
    <w:p w14:paraId="0160C0CB"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BB3AEE">
        <w:rPr>
          <w:rFonts w:ascii="Times New Roman" w:hAnsi="Times New Roman"/>
          <w:i/>
          <w:sz w:val="28"/>
          <w:szCs w:val="28"/>
        </w:rPr>
        <w:t>W</w:t>
      </w:r>
      <w:r w:rsidRPr="00BB3AEE">
        <w:rPr>
          <w:rFonts w:ascii="Times New Roman" w:hAnsi="Times New Roman"/>
          <w:i/>
          <w:sz w:val="28"/>
          <w:szCs w:val="28"/>
          <w:vertAlign w:val="subscript"/>
        </w:rPr>
        <w:t>ir</w:t>
      </w:r>
      <w:r w:rsidRPr="00014C62">
        <w:rPr>
          <w:rFonts w:ascii="Times New Roman" w:hAnsi="Times New Roman"/>
          <w:sz w:val="28"/>
          <w:szCs w:val="28"/>
        </w:rPr>
        <w:t>- потребляемая реактивная энергия, считываемая в момент времени t.</w:t>
      </w:r>
    </w:p>
    <w:p w14:paraId="77D0D614" w14:textId="77777777" w:rsid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Проблема оптимизации была смоделирована, исходя из возможностей и множества данных, предлагаемых системами удаленного чтения, реализованными до сих пор. Предлагаемая цель - отслеживать в реальном времени записи о потреблении энергии от каждого узла, сравнивая их с общими записями группы измерений.</w:t>
      </w:r>
    </w:p>
    <w:p w14:paraId="21B1AF29" w14:textId="77777777" w:rsidR="00014C62" w:rsidRPr="00014C62"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3822E0C" wp14:editId="142D7C92">
            <wp:extent cx="5324449" cy="4486939"/>
            <wp:effectExtent l="19050" t="0" r="0" b="0"/>
            <wp:docPr id="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2" cstate="print"/>
                    <a:srcRect/>
                    <a:stretch>
                      <a:fillRect/>
                    </a:stretch>
                  </pic:blipFill>
                  <pic:spPr bwMode="auto">
                    <a:xfrm>
                      <a:off x="0" y="0"/>
                      <a:ext cx="5341509" cy="4501316"/>
                    </a:xfrm>
                    <a:prstGeom prst="rect">
                      <a:avLst/>
                    </a:prstGeom>
                    <a:noFill/>
                    <a:ln w="9525">
                      <a:noFill/>
                      <a:miter lim="800000"/>
                      <a:headEnd/>
                      <a:tailEnd/>
                    </a:ln>
                  </pic:spPr>
                </pic:pic>
              </a:graphicData>
            </a:graphic>
          </wp:inline>
        </w:drawing>
      </w:r>
    </w:p>
    <w:p w14:paraId="38997A82" w14:textId="77777777" w:rsidR="00014C62" w:rsidRDefault="00014C62" w:rsidP="00B37918">
      <w:pPr>
        <w:spacing w:after="0" w:line="240" w:lineRule="atLeast"/>
        <w:ind w:firstLine="567"/>
        <w:jc w:val="center"/>
        <w:rPr>
          <w:rFonts w:ascii="Times New Roman" w:hAnsi="Times New Roman"/>
          <w:sz w:val="24"/>
          <w:szCs w:val="24"/>
        </w:rPr>
      </w:pPr>
      <w:r w:rsidRPr="00014C62">
        <w:rPr>
          <w:rFonts w:ascii="Times New Roman" w:hAnsi="Times New Roman"/>
          <w:sz w:val="24"/>
          <w:szCs w:val="24"/>
        </w:rPr>
        <w:t>Рис. 2. Алгоритм для обеспечения согласованности зап</w:t>
      </w:r>
      <w:r w:rsidR="00D97F0C">
        <w:rPr>
          <w:rFonts w:ascii="Times New Roman" w:hAnsi="Times New Roman"/>
          <w:sz w:val="24"/>
          <w:szCs w:val="24"/>
        </w:rPr>
        <w:t>исей интеллектуальных счетчиков</w:t>
      </w:r>
    </w:p>
    <w:p w14:paraId="72FD930F" w14:textId="77777777" w:rsidR="00D97F0C" w:rsidRPr="00014C62" w:rsidRDefault="00D97F0C" w:rsidP="00B37918">
      <w:pPr>
        <w:spacing w:after="0" w:line="240" w:lineRule="atLeast"/>
        <w:ind w:firstLine="567"/>
        <w:jc w:val="center"/>
        <w:rPr>
          <w:rFonts w:ascii="Times New Roman" w:hAnsi="Times New Roman"/>
          <w:sz w:val="24"/>
          <w:szCs w:val="24"/>
        </w:rPr>
      </w:pPr>
    </w:p>
    <w:p w14:paraId="04FF8B62"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В настоящее время идентификация и корректировка внебиржевых производств выполняется путем ручного анализа, заключающегося в различиях между энергией, доставленной потребителю, и введенной идентификацией [5]. Эта процедура, основанная на выявлении несоответствий в энергетическом балансе, указывает на наличие ошибок измерения, которые необходимо исследовать и идентифицировать индивидуально и вручную. Эта процедура требует больших затрат и времени, а также доставляет неудобства для потребителей [6]. Для устранения этих недостатков предлагается алгоритм, который на основе данных, предоставляемых системой интеллектуального учета и модели потребления, будет определять узлы, в которых зарегистрированы проблемы с потреблением или записью энергии [7].</w:t>
      </w:r>
    </w:p>
    <w:p w14:paraId="5A92D57D" w14:textId="77777777" w:rsidR="00014C62" w:rsidRPr="00014C62" w:rsidRDefault="00014C62" w:rsidP="00B3791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Концептуальная структура предлагаемого решения представлена на рис. 2.</w:t>
      </w:r>
    </w:p>
    <w:p w14:paraId="4E1500AA" w14:textId="77777777" w:rsidR="00062D2A" w:rsidRDefault="00014C62" w:rsidP="00EF6A88">
      <w:pPr>
        <w:suppressAutoHyphens/>
        <w:spacing w:after="0" w:line="240" w:lineRule="atLeast"/>
        <w:ind w:firstLine="567"/>
        <w:jc w:val="both"/>
        <w:rPr>
          <w:rFonts w:ascii="Times New Roman" w:hAnsi="Times New Roman"/>
          <w:sz w:val="28"/>
          <w:szCs w:val="28"/>
        </w:rPr>
      </w:pPr>
      <w:r w:rsidRPr="00014C62">
        <w:rPr>
          <w:rFonts w:ascii="Times New Roman" w:hAnsi="Times New Roman"/>
          <w:sz w:val="28"/>
          <w:szCs w:val="28"/>
        </w:rPr>
        <w:t xml:space="preserve">В данной статье предлагается новый алгоритм выявления мест со значительными нетехническими потерями в распределительной сети, проявляющимися в виде неправильно учтенной электроэнергии. Предлагаемое в этой статье решение, начинается с алгоритма оптимизации, который определяет узлы с потерями энергии через систему интеллектуального учета. Предлагаемая модель включает в себя </w:t>
      </w:r>
      <w:r w:rsidRPr="00014C62">
        <w:rPr>
          <w:rFonts w:ascii="Times New Roman" w:hAnsi="Times New Roman"/>
          <w:sz w:val="28"/>
          <w:szCs w:val="28"/>
        </w:rPr>
        <w:lastRenderedPageBreak/>
        <w:t>многокритериальные аспекты, связанные с техническими ошибками измерений и нетехническими инцидентами, возникающими в результате изменения режима работы измерительных систем с целью правильного учета потребленной электроэнергии.</w:t>
      </w:r>
    </w:p>
    <w:p w14:paraId="16C754F3" w14:textId="77777777" w:rsidR="00EF6A88" w:rsidRPr="00EF6A88" w:rsidRDefault="00EF6A88" w:rsidP="00EF6A88">
      <w:pPr>
        <w:suppressAutoHyphens/>
        <w:spacing w:after="0" w:line="240" w:lineRule="atLeast"/>
        <w:ind w:firstLine="567"/>
        <w:jc w:val="both"/>
        <w:rPr>
          <w:rFonts w:ascii="Times New Roman" w:hAnsi="Times New Roman"/>
          <w:sz w:val="28"/>
          <w:szCs w:val="28"/>
        </w:rPr>
      </w:pPr>
    </w:p>
    <w:p w14:paraId="7812A3EC" w14:textId="77777777" w:rsidR="00126111" w:rsidRPr="004B666D" w:rsidRDefault="00014C62" w:rsidP="00B37918">
      <w:pPr>
        <w:spacing w:line="240" w:lineRule="atLeast"/>
        <w:ind w:firstLine="567"/>
        <w:jc w:val="center"/>
        <w:rPr>
          <w:rFonts w:ascii="Times New Roman" w:hAnsi="Times New Roman"/>
          <w:b/>
          <w:spacing w:val="-4"/>
          <w:sz w:val="28"/>
          <w:lang w:val="en-US"/>
        </w:rPr>
      </w:pPr>
      <w:r w:rsidRPr="00014C62">
        <w:rPr>
          <w:rFonts w:ascii="Times New Roman" w:hAnsi="Times New Roman"/>
          <w:b/>
          <w:spacing w:val="-4"/>
          <w:sz w:val="28"/>
        </w:rPr>
        <w:t>Источники</w:t>
      </w:r>
    </w:p>
    <w:p w14:paraId="7E279708" w14:textId="77777777" w:rsidR="00014C62" w:rsidRPr="00014C62" w:rsidRDefault="00014C62" w:rsidP="00EF6A88">
      <w:pPr>
        <w:spacing w:after="0" w:line="240" w:lineRule="atLeast"/>
        <w:ind w:firstLine="567"/>
        <w:jc w:val="both"/>
        <w:rPr>
          <w:rFonts w:ascii="Times New Roman" w:hAnsi="Times New Roman"/>
          <w:sz w:val="28"/>
          <w:szCs w:val="28"/>
          <w:lang w:val="en-US"/>
        </w:rPr>
      </w:pPr>
      <w:r w:rsidRPr="00014C62">
        <w:rPr>
          <w:rFonts w:ascii="Times New Roman" w:hAnsi="Times New Roman"/>
          <w:sz w:val="28"/>
          <w:szCs w:val="28"/>
          <w:lang w:val="en-US"/>
        </w:rPr>
        <w:t>1.</w:t>
      </w:r>
      <w:r w:rsidR="00126111" w:rsidRPr="00F56A9A">
        <w:rPr>
          <w:rFonts w:ascii="Times New Roman" w:hAnsi="Times New Roman"/>
          <w:sz w:val="28"/>
          <w:szCs w:val="28"/>
          <w:lang w:val="en-US"/>
        </w:rPr>
        <w:t>Alonso</w:t>
      </w:r>
      <w:r w:rsidRPr="00F56A9A">
        <w:rPr>
          <w:rFonts w:ascii="Times New Roman" w:hAnsi="Times New Roman"/>
          <w:sz w:val="28"/>
          <w:szCs w:val="28"/>
          <w:lang w:val="en-US"/>
        </w:rPr>
        <w:t xml:space="preserve"> M</w:t>
      </w:r>
      <w:r w:rsidR="00126111" w:rsidRPr="00F56A9A">
        <w:rPr>
          <w:rFonts w:ascii="Times New Roman" w:hAnsi="Times New Roman"/>
          <w:sz w:val="28"/>
          <w:szCs w:val="28"/>
          <w:lang w:val="en-US"/>
        </w:rPr>
        <w:t>, Amaris H, Alcala D,et al.</w:t>
      </w:r>
      <w:r w:rsidRPr="00F56A9A">
        <w:rPr>
          <w:rFonts w:ascii="Times New Roman" w:hAnsi="Times New Roman"/>
          <w:i/>
          <w:sz w:val="28"/>
          <w:szCs w:val="28"/>
          <w:lang w:val="en-US"/>
        </w:rPr>
        <w:t>Smart Sensors for Smart Grid Reliability</w:t>
      </w:r>
      <w:r w:rsidRPr="00F56A9A">
        <w:rPr>
          <w:rFonts w:ascii="Times New Roman" w:hAnsi="Times New Roman"/>
          <w:sz w:val="28"/>
          <w:szCs w:val="28"/>
          <w:lang w:val="en-US"/>
        </w:rPr>
        <w:t>. Sensors</w:t>
      </w:r>
      <w:r w:rsidR="00126111" w:rsidRPr="00F56A9A">
        <w:rPr>
          <w:rFonts w:ascii="Times New Roman" w:hAnsi="Times New Roman"/>
          <w:sz w:val="28"/>
          <w:szCs w:val="28"/>
          <w:lang w:val="en-US"/>
        </w:rPr>
        <w:t>. 2020;20:</w:t>
      </w:r>
      <w:r w:rsidRPr="00F56A9A">
        <w:rPr>
          <w:rFonts w:ascii="Times New Roman" w:hAnsi="Times New Roman"/>
          <w:sz w:val="28"/>
          <w:szCs w:val="28"/>
          <w:lang w:val="en-US"/>
        </w:rPr>
        <w:t>2187.</w:t>
      </w:r>
    </w:p>
    <w:p w14:paraId="4FDA0950" w14:textId="77777777" w:rsidR="00014C62" w:rsidRPr="00CB21CE" w:rsidRDefault="00014C62" w:rsidP="00EF6A88">
      <w:pPr>
        <w:spacing w:after="0" w:line="240" w:lineRule="atLeast"/>
        <w:ind w:firstLine="567"/>
        <w:jc w:val="both"/>
        <w:rPr>
          <w:rFonts w:ascii="Times New Roman" w:hAnsi="Times New Roman"/>
          <w:sz w:val="28"/>
          <w:szCs w:val="28"/>
        </w:rPr>
      </w:pPr>
      <w:r w:rsidRPr="00014C62">
        <w:rPr>
          <w:rFonts w:ascii="Times New Roman" w:hAnsi="Times New Roman"/>
          <w:sz w:val="28"/>
          <w:szCs w:val="28"/>
          <w:lang w:val="en-US"/>
        </w:rPr>
        <w:t>2.Lee S</w:t>
      </w:r>
      <w:r w:rsidR="007E4759" w:rsidRPr="007E4759">
        <w:rPr>
          <w:rFonts w:ascii="Times New Roman" w:hAnsi="Times New Roman"/>
          <w:sz w:val="28"/>
          <w:szCs w:val="28"/>
          <w:lang w:val="en-US"/>
        </w:rPr>
        <w:t>,</w:t>
      </w:r>
      <w:r w:rsidRPr="00014C62">
        <w:rPr>
          <w:rFonts w:ascii="Times New Roman" w:hAnsi="Times New Roman"/>
          <w:sz w:val="28"/>
          <w:szCs w:val="28"/>
          <w:lang w:val="en-US"/>
        </w:rPr>
        <w:t xml:space="preserve"> Choi D.H. </w:t>
      </w:r>
      <w:r w:rsidRPr="007E4759">
        <w:rPr>
          <w:rFonts w:ascii="Times New Roman" w:hAnsi="Times New Roman"/>
          <w:i/>
          <w:sz w:val="28"/>
          <w:szCs w:val="28"/>
          <w:lang w:val="en-US"/>
        </w:rPr>
        <w:t>Energy Management of Smart Home with Home Appliances, Energy Storage System and Electric Vehicle: A Hierarchical Deep Reinforcement Learning Approach.</w:t>
      </w:r>
      <w:r w:rsidRPr="00014C62">
        <w:rPr>
          <w:rFonts w:ascii="Times New Roman" w:hAnsi="Times New Roman"/>
          <w:sz w:val="28"/>
          <w:szCs w:val="28"/>
          <w:lang w:val="en-US"/>
        </w:rPr>
        <w:t xml:space="preserve"> Sensors</w:t>
      </w:r>
      <w:r w:rsidRPr="00CB21CE">
        <w:rPr>
          <w:rFonts w:ascii="Times New Roman" w:hAnsi="Times New Roman"/>
          <w:sz w:val="28"/>
          <w:szCs w:val="28"/>
        </w:rPr>
        <w:t xml:space="preserve"> 2020</w:t>
      </w:r>
      <w:r w:rsidR="007E4759" w:rsidRPr="00CB21CE">
        <w:rPr>
          <w:rFonts w:ascii="Times New Roman" w:hAnsi="Times New Roman"/>
          <w:sz w:val="28"/>
          <w:szCs w:val="28"/>
        </w:rPr>
        <w:t>;</w:t>
      </w:r>
      <w:r w:rsidRPr="00CB21CE">
        <w:rPr>
          <w:rFonts w:ascii="Times New Roman" w:hAnsi="Times New Roman"/>
          <w:sz w:val="28"/>
          <w:szCs w:val="28"/>
        </w:rPr>
        <w:t>20</w:t>
      </w:r>
      <w:r w:rsidR="007E4759" w:rsidRPr="00CB21CE">
        <w:rPr>
          <w:rFonts w:ascii="Times New Roman" w:hAnsi="Times New Roman"/>
          <w:sz w:val="28"/>
          <w:szCs w:val="28"/>
        </w:rPr>
        <w:t>;</w:t>
      </w:r>
      <w:r w:rsidRPr="00CB21CE">
        <w:rPr>
          <w:rFonts w:ascii="Times New Roman" w:hAnsi="Times New Roman"/>
          <w:sz w:val="28"/>
          <w:szCs w:val="28"/>
        </w:rPr>
        <w:t>2157.</w:t>
      </w:r>
    </w:p>
    <w:p w14:paraId="7AA42231" w14:textId="77777777" w:rsidR="00014C62" w:rsidRPr="00014C62" w:rsidRDefault="00014C62" w:rsidP="00B37918">
      <w:pPr>
        <w:spacing w:after="0" w:line="240" w:lineRule="atLeast"/>
        <w:ind w:firstLine="567"/>
        <w:jc w:val="both"/>
        <w:rPr>
          <w:rFonts w:ascii="Times New Roman" w:hAnsi="Times New Roman"/>
          <w:sz w:val="28"/>
          <w:szCs w:val="28"/>
        </w:rPr>
      </w:pPr>
      <w:r w:rsidRPr="00014C62">
        <w:rPr>
          <w:rFonts w:ascii="Times New Roman" w:hAnsi="Times New Roman"/>
          <w:sz w:val="28"/>
          <w:szCs w:val="28"/>
        </w:rPr>
        <w:t xml:space="preserve">3. Данилов М.И., Романенко И.Г. Оперативный расчет потерь электроэнергии в сети с неизвестными параметрами в АИИС КУЭ. Известия высших учебных заведений. </w:t>
      </w:r>
      <w:r w:rsidR="005D5F27">
        <w:rPr>
          <w:rFonts w:ascii="Times New Roman" w:hAnsi="Times New Roman"/>
          <w:sz w:val="28"/>
          <w:szCs w:val="28"/>
        </w:rPr>
        <w:t>Проблемы Э</w:t>
      </w:r>
      <w:r w:rsidR="005D5F27" w:rsidRPr="00014C62">
        <w:rPr>
          <w:rFonts w:ascii="Times New Roman" w:hAnsi="Times New Roman"/>
          <w:sz w:val="28"/>
          <w:szCs w:val="28"/>
        </w:rPr>
        <w:t>нергетики</w:t>
      </w:r>
      <w:r w:rsidRPr="00014C62">
        <w:rPr>
          <w:rFonts w:ascii="Times New Roman" w:hAnsi="Times New Roman"/>
          <w:sz w:val="28"/>
          <w:szCs w:val="28"/>
        </w:rPr>
        <w:t xml:space="preserve">. 2020;22(5):116-127. </w:t>
      </w:r>
      <w:r w:rsidRPr="00014C62">
        <w:rPr>
          <w:rFonts w:ascii="Times New Roman" w:hAnsi="Times New Roman"/>
          <w:sz w:val="28"/>
          <w:szCs w:val="28"/>
          <w:lang w:val="en-US"/>
        </w:rPr>
        <w:t>https</w:t>
      </w:r>
      <w:r w:rsidRPr="00014C62">
        <w:rPr>
          <w:rFonts w:ascii="Times New Roman" w:hAnsi="Times New Roman"/>
          <w:sz w:val="28"/>
          <w:szCs w:val="28"/>
        </w:rPr>
        <w:t>://</w:t>
      </w:r>
      <w:r w:rsidRPr="00014C62">
        <w:rPr>
          <w:rFonts w:ascii="Times New Roman" w:hAnsi="Times New Roman"/>
          <w:sz w:val="28"/>
          <w:szCs w:val="28"/>
          <w:lang w:val="en-US"/>
        </w:rPr>
        <w:t>doi</w:t>
      </w:r>
      <w:r w:rsidRPr="00014C62">
        <w:rPr>
          <w:rFonts w:ascii="Times New Roman" w:hAnsi="Times New Roman"/>
          <w:sz w:val="28"/>
          <w:szCs w:val="28"/>
        </w:rPr>
        <w:t>.</w:t>
      </w:r>
      <w:r w:rsidRPr="00014C62">
        <w:rPr>
          <w:rFonts w:ascii="Times New Roman" w:hAnsi="Times New Roman"/>
          <w:sz w:val="28"/>
          <w:szCs w:val="28"/>
          <w:lang w:val="en-US"/>
        </w:rPr>
        <w:t>org</w:t>
      </w:r>
      <w:r w:rsidRPr="00014C62">
        <w:rPr>
          <w:rFonts w:ascii="Times New Roman" w:hAnsi="Times New Roman"/>
          <w:sz w:val="28"/>
          <w:szCs w:val="28"/>
        </w:rPr>
        <w:t>/10.30724/1998-9903-2020-22-5-116-127.</w:t>
      </w:r>
    </w:p>
    <w:p w14:paraId="05C0B3BB" w14:textId="77777777" w:rsidR="00014C62" w:rsidRPr="00014C62" w:rsidRDefault="00014C62" w:rsidP="00B37918">
      <w:pPr>
        <w:spacing w:after="0" w:line="240" w:lineRule="atLeast"/>
        <w:ind w:firstLine="567"/>
        <w:jc w:val="both"/>
        <w:rPr>
          <w:rFonts w:ascii="Times New Roman" w:hAnsi="Times New Roman"/>
          <w:sz w:val="28"/>
          <w:szCs w:val="28"/>
          <w:lang w:val="en-US"/>
        </w:rPr>
      </w:pPr>
      <w:r w:rsidRPr="00014C62">
        <w:rPr>
          <w:rFonts w:ascii="Times New Roman" w:hAnsi="Times New Roman"/>
          <w:sz w:val="28"/>
          <w:szCs w:val="28"/>
        </w:rPr>
        <w:t>4. Капанский А.А. Методы решения задач оценки и прогнозирования энергетической эффективности. ВестникКГЭУ</w:t>
      </w:r>
      <w:r w:rsidRPr="00014C62">
        <w:rPr>
          <w:rFonts w:ascii="Times New Roman" w:hAnsi="Times New Roman"/>
          <w:sz w:val="28"/>
          <w:szCs w:val="28"/>
          <w:lang w:val="en-US"/>
        </w:rPr>
        <w:t xml:space="preserve">. </w:t>
      </w:r>
      <w:r w:rsidR="00EF6A88">
        <w:rPr>
          <w:rFonts w:ascii="Times New Roman" w:hAnsi="Times New Roman"/>
          <w:sz w:val="28"/>
          <w:szCs w:val="28"/>
        </w:rPr>
        <w:t>Т</w:t>
      </w:r>
      <w:r w:rsidR="00EF6A88" w:rsidRPr="00EF6A88">
        <w:rPr>
          <w:rFonts w:ascii="Times New Roman" w:hAnsi="Times New Roman"/>
          <w:sz w:val="28"/>
          <w:szCs w:val="28"/>
          <w:lang w:val="en-US"/>
        </w:rPr>
        <w:t>.</w:t>
      </w:r>
      <w:r w:rsidRPr="00014C62">
        <w:rPr>
          <w:rFonts w:ascii="Times New Roman" w:hAnsi="Times New Roman"/>
          <w:sz w:val="28"/>
          <w:szCs w:val="28"/>
          <w:lang w:val="en-US"/>
        </w:rPr>
        <w:t xml:space="preserve"> 11 №2 (42) 2019:103-115.</w:t>
      </w:r>
    </w:p>
    <w:p w14:paraId="4CBBBF36" w14:textId="77777777" w:rsidR="00014C62" w:rsidRPr="00014C62" w:rsidRDefault="00014C62" w:rsidP="00B37918">
      <w:pPr>
        <w:spacing w:after="0" w:line="240" w:lineRule="atLeast"/>
        <w:ind w:firstLine="567"/>
        <w:jc w:val="both"/>
        <w:rPr>
          <w:rFonts w:ascii="Times New Roman" w:hAnsi="Times New Roman"/>
          <w:sz w:val="28"/>
          <w:szCs w:val="28"/>
          <w:lang w:val="en-US"/>
        </w:rPr>
      </w:pPr>
      <w:r w:rsidRPr="00014C62">
        <w:rPr>
          <w:rFonts w:ascii="Times New Roman" w:hAnsi="Times New Roman"/>
          <w:sz w:val="28"/>
          <w:szCs w:val="28"/>
          <w:lang w:val="en-US"/>
        </w:rPr>
        <w:t>5. Lee S</w:t>
      </w:r>
      <w:r w:rsidR="007E4759" w:rsidRPr="007E4759">
        <w:rPr>
          <w:rFonts w:ascii="Times New Roman" w:hAnsi="Times New Roman"/>
          <w:sz w:val="28"/>
          <w:szCs w:val="28"/>
          <w:lang w:val="en-US"/>
        </w:rPr>
        <w:t>,</w:t>
      </w:r>
      <w:r w:rsidRPr="00014C62">
        <w:rPr>
          <w:rFonts w:ascii="Times New Roman" w:hAnsi="Times New Roman"/>
          <w:sz w:val="28"/>
          <w:szCs w:val="28"/>
          <w:lang w:val="en-US"/>
        </w:rPr>
        <w:t xml:space="preserve"> Choi D.H</w:t>
      </w:r>
      <w:r w:rsidR="007E4759" w:rsidRPr="007E4759">
        <w:rPr>
          <w:rFonts w:ascii="Times New Roman" w:hAnsi="Times New Roman"/>
          <w:sz w:val="28"/>
          <w:szCs w:val="28"/>
          <w:lang w:val="en-US"/>
        </w:rPr>
        <w:t>.</w:t>
      </w:r>
      <w:r w:rsidRPr="007E4759">
        <w:rPr>
          <w:rFonts w:ascii="Times New Roman" w:hAnsi="Times New Roman"/>
          <w:i/>
          <w:sz w:val="28"/>
          <w:szCs w:val="28"/>
          <w:lang w:val="en-US"/>
        </w:rPr>
        <w:t>Energy Management of Smart Home with Home Appliances, Energy Storage System and Electric Vehicle: A Hierarchical Deep Reinforcement Learning Approach.</w:t>
      </w:r>
      <w:r w:rsidRPr="00014C62">
        <w:rPr>
          <w:rFonts w:ascii="Times New Roman" w:hAnsi="Times New Roman"/>
          <w:sz w:val="28"/>
          <w:szCs w:val="28"/>
          <w:lang w:val="en-US"/>
        </w:rPr>
        <w:t xml:space="preserve"> Sensors 2020</w:t>
      </w:r>
      <w:r w:rsidR="007E4759" w:rsidRPr="007E4759">
        <w:rPr>
          <w:rFonts w:ascii="Times New Roman" w:hAnsi="Times New Roman"/>
          <w:sz w:val="28"/>
          <w:szCs w:val="28"/>
          <w:lang w:val="en-US"/>
        </w:rPr>
        <w:t>;</w:t>
      </w:r>
      <w:r w:rsidRPr="00014C62">
        <w:rPr>
          <w:rFonts w:ascii="Times New Roman" w:hAnsi="Times New Roman"/>
          <w:sz w:val="28"/>
          <w:szCs w:val="28"/>
          <w:lang w:val="en-US"/>
        </w:rPr>
        <w:t>20</w:t>
      </w:r>
      <w:r w:rsidR="007E4759" w:rsidRPr="007E4759">
        <w:rPr>
          <w:rFonts w:ascii="Times New Roman" w:hAnsi="Times New Roman"/>
          <w:sz w:val="28"/>
          <w:szCs w:val="28"/>
          <w:lang w:val="en-US"/>
        </w:rPr>
        <w:t>;</w:t>
      </w:r>
      <w:r w:rsidRPr="00014C62">
        <w:rPr>
          <w:rFonts w:ascii="Times New Roman" w:hAnsi="Times New Roman"/>
          <w:sz w:val="28"/>
          <w:szCs w:val="28"/>
          <w:lang w:val="en-US"/>
        </w:rPr>
        <w:t>2157.</w:t>
      </w:r>
    </w:p>
    <w:p w14:paraId="59A34FE2" w14:textId="77777777" w:rsidR="00014C62" w:rsidRPr="00014C62" w:rsidRDefault="00014C62" w:rsidP="00B37918">
      <w:pPr>
        <w:spacing w:after="0" w:line="240" w:lineRule="atLeast"/>
        <w:ind w:firstLine="567"/>
        <w:jc w:val="both"/>
        <w:rPr>
          <w:rFonts w:ascii="Times New Roman" w:hAnsi="Times New Roman"/>
          <w:sz w:val="28"/>
          <w:szCs w:val="28"/>
          <w:lang w:val="en-US"/>
        </w:rPr>
      </w:pPr>
      <w:r w:rsidRPr="00014C62">
        <w:rPr>
          <w:rFonts w:ascii="Times New Roman" w:hAnsi="Times New Roman"/>
          <w:sz w:val="28"/>
          <w:szCs w:val="28"/>
          <w:lang w:val="en-US"/>
        </w:rPr>
        <w:t>6. Gans W</w:t>
      </w:r>
      <w:r w:rsidR="007E4759" w:rsidRPr="007E4759">
        <w:rPr>
          <w:rFonts w:ascii="Times New Roman" w:hAnsi="Times New Roman"/>
          <w:sz w:val="28"/>
          <w:szCs w:val="28"/>
          <w:lang w:val="en-US"/>
        </w:rPr>
        <w:t>,</w:t>
      </w:r>
      <w:r w:rsidRPr="00014C62">
        <w:rPr>
          <w:rFonts w:ascii="Times New Roman" w:hAnsi="Times New Roman"/>
          <w:sz w:val="28"/>
          <w:szCs w:val="28"/>
          <w:lang w:val="en-US"/>
        </w:rPr>
        <w:t xml:space="preserve"> Alberini A</w:t>
      </w:r>
      <w:r w:rsidR="007E4759" w:rsidRPr="007E4759">
        <w:rPr>
          <w:rFonts w:ascii="Times New Roman" w:hAnsi="Times New Roman"/>
          <w:sz w:val="28"/>
          <w:szCs w:val="28"/>
          <w:lang w:val="en-US"/>
        </w:rPr>
        <w:t>,</w:t>
      </w:r>
      <w:r w:rsidRPr="00014C62">
        <w:rPr>
          <w:rFonts w:ascii="Times New Roman" w:hAnsi="Times New Roman"/>
          <w:sz w:val="28"/>
          <w:szCs w:val="28"/>
          <w:lang w:val="en-US"/>
        </w:rPr>
        <w:t xml:space="preserve"> Longo A. </w:t>
      </w:r>
      <w:r w:rsidRPr="007E4759">
        <w:rPr>
          <w:rFonts w:ascii="Times New Roman" w:hAnsi="Times New Roman"/>
          <w:i/>
          <w:sz w:val="28"/>
          <w:szCs w:val="28"/>
          <w:lang w:val="en-US"/>
        </w:rPr>
        <w:t xml:space="preserve">Smart meter devices and the effect of feedback on residential electricity consumption: Evidence from a natural experiment in Northern Ireland. </w:t>
      </w:r>
      <w:r w:rsidRPr="00014C62">
        <w:rPr>
          <w:rFonts w:ascii="Times New Roman" w:hAnsi="Times New Roman"/>
          <w:sz w:val="28"/>
          <w:szCs w:val="28"/>
          <w:lang w:val="en-US"/>
        </w:rPr>
        <w:t>Energy Econ. 2013</w:t>
      </w:r>
      <w:r w:rsidR="007E4759" w:rsidRPr="007E4759">
        <w:rPr>
          <w:rFonts w:ascii="Times New Roman" w:hAnsi="Times New Roman"/>
          <w:sz w:val="28"/>
          <w:szCs w:val="28"/>
          <w:lang w:val="en-US"/>
        </w:rPr>
        <w:t>;</w:t>
      </w:r>
      <w:r w:rsidRPr="00014C62">
        <w:rPr>
          <w:rFonts w:ascii="Times New Roman" w:hAnsi="Times New Roman"/>
          <w:sz w:val="28"/>
          <w:szCs w:val="28"/>
          <w:lang w:val="en-US"/>
        </w:rPr>
        <w:t>36</w:t>
      </w:r>
      <w:r w:rsidR="007E4759" w:rsidRPr="007E4759">
        <w:rPr>
          <w:rFonts w:ascii="Times New Roman" w:hAnsi="Times New Roman"/>
          <w:sz w:val="28"/>
          <w:szCs w:val="28"/>
          <w:lang w:val="en-US"/>
        </w:rPr>
        <w:t>;</w:t>
      </w:r>
      <w:r w:rsidRPr="00014C62">
        <w:rPr>
          <w:rFonts w:ascii="Times New Roman" w:hAnsi="Times New Roman"/>
          <w:sz w:val="28"/>
          <w:szCs w:val="28"/>
          <w:lang w:val="en-US"/>
        </w:rPr>
        <w:t>729–743.</w:t>
      </w:r>
    </w:p>
    <w:p w14:paraId="693C8610" w14:textId="77777777" w:rsidR="00014C62" w:rsidRPr="000D3091" w:rsidRDefault="00014C62" w:rsidP="00B37918">
      <w:pPr>
        <w:spacing w:after="0" w:line="240" w:lineRule="atLeast"/>
        <w:ind w:firstLine="567"/>
        <w:jc w:val="both"/>
        <w:rPr>
          <w:rFonts w:ascii="Times New Roman" w:hAnsi="Times New Roman"/>
          <w:sz w:val="28"/>
          <w:szCs w:val="28"/>
        </w:rPr>
      </w:pPr>
      <w:r w:rsidRPr="00014C62">
        <w:rPr>
          <w:rFonts w:ascii="Times New Roman" w:hAnsi="Times New Roman"/>
          <w:sz w:val="28"/>
          <w:szCs w:val="28"/>
          <w:lang w:val="en-US"/>
        </w:rPr>
        <w:t>7. Grigoras G</w:t>
      </w:r>
      <w:r w:rsidR="007E4759" w:rsidRPr="007E4759">
        <w:rPr>
          <w:rFonts w:ascii="Times New Roman" w:hAnsi="Times New Roman"/>
          <w:sz w:val="28"/>
          <w:szCs w:val="28"/>
          <w:lang w:val="en-US"/>
        </w:rPr>
        <w:t>,</w:t>
      </w:r>
      <w:r w:rsidRPr="00014C62">
        <w:rPr>
          <w:rFonts w:ascii="Times New Roman" w:hAnsi="Times New Roman"/>
          <w:sz w:val="28"/>
          <w:szCs w:val="28"/>
          <w:lang w:val="en-US"/>
        </w:rPr>
        <w:t xml:space="preserve"> Neagu B.C. </w:t>
      </w:r>
      <w:r w:rsidRPr="007E4759">
        <w:rPr>
          <w:rFonts w:ascii="Times New Roman" w:hAnsi="Times New Roman"/>
          <w:i/>
          <w:sz w:val="28"/>
          <w:szCs w:val="28"/>
          <w:lang w:val="en-US"/>
        </w:rPr>
        <w:t>Smart Meter Data-Based Three-Stage Algorithm to Calculate Power and Energy Losses in Low Voltage Distribution Networks.</w:t>
      </w:r>
      <w:r w:rsidRPr="00014C62">
        <w:rPr>
          <w:rFonts w:ascii="Times New Roman" w:hAnsi="Times New Roman"/>
          <w:sz w:val="28"/>
          <w:szCs w:val="28"/>
          <w:lang w:val="en-US"/>
        </w:rPr>
        <w:t xml:space="preserve"> Energies</w:t>
      </w:r>
      <w:r w:rsidRPr="000D3091">
        <w:rPr>
          <w:rFonts w:ascii="Times New Roman" w:hAnsi="Times New Roman"/>
          <w:sz w:val="28"/>
          <w:szCs w:val="28"/>
        </w:rPr>
        <w:t xml:space="preserve"> 2019</w:t>
      </w:r>
      <w:r w:rsidR="007E4759">
        <w:rPr>
          <w:rFonts w:ascii="Times New Roman" w:hAnsi="Times New Roman"/>
          <w:sz w:val="28"/>
          <w:szCs w:val="28"/>
        </w:rPr>
        <w:t>;</w:t>
      </w:r>
      <w:r w:rsidRPr="000D3091">
        <w:rPr>
          <w:rFonts w:ascii="Times New Roman" w:hAnsi="Times New Roman"/>
          <w:sz w:val="28"/>
          <w:szCs w:val="28"/>
        </w:rPr>
        <w:t>12</w:t>
      </w:r>
      <w:r w:rsidR="007E4759">
        <w:rPr>
          <w:rFonts w:ascii="Times New Roman" w:hAnsi="Times New Roman"/>
          <w:sz w:val="28"/>
          <w:szCs w:val="28"/>
        </w:rPr>
        <w:t>;</w:t>
      </w:r>
      <w:r w:rsidRPr="000D3091">
        <w:rPr>
          <w:rFonts w:ascii="Times New Roman" w:hAnsi="Times New Roman"/>
          <w:sz w:val="28"/>
          <w:szCs w:val="28"/>
        </w:rPr>
        <w:t>3008.</w:t>
      </w:r>
    </w:p>
    <w:p w14:paraId="51F00268" w14:textId="77777777" w:rsidR="00014C62" w:rsidRDefault="00014C62" w:rsidP="00B37918">
      <w:pPr>
        <w:spacing w:after="0" w:line="240" w:lineRule="atLeast"/>
        <w:ind w:firstLine="567"/>
        <w:jc w:val="both"/>
        <w:rPr>
          <w:rFonts w:ascii="Times New Roman" w:hAnsi="Times New Roman"/>
          <w:sz w:val="28"/>
          <w:szCs w:val="28"/>
        </w:rPr>
      </w:pPr>
    </w:p>
    <w:p w14:paraId="7F992D83" w14:textId="77777777" w:rsidR="00A5793E" w:rsidRDefault="00A5793E" w:rsidP="00B37918">
      <w:pPr>
        <w:spacing w:after="0" w:line="240" w:lineRule="atLeast"/>
        <w:ind w:firstLine="567"/>
        <w:jc w:val="both"/>
        <w:rPr>
          <w:rFonts w:ascii="Times New Roman" w:hAnsi="Times New Roman"/>
          <w:sz w:val="28"/>
          <w:szCs w:val="28"/>
        </w:rPr>
      </w:pPr>
    </w:p>
    <w:p w14:paraId="327403B6" w14:textId="77777777" w:rsidR="000D3091" w:rsidRDefault="000D3091" w:rsidP="00B37918">
      <w:pPr>
        <w:spacing w:after="0" w:line="240" w:lineRule="atLeast"/>
        <w:ind w:firstLine="567"/>
        <w:rPr>
          <w:rFonts w:ascii="Times New Roman" w:hAnsi="Times New Roman"/>
          <w:sz w:val="24"/>
          <w:szCs w:val="24"/>
        </w:rPr>
      </w:pPr>
      <w:r w:rsidRPr="000D3091">
        <w:rPr>
          <w:rFonts w:ascii="Times New Roman" w:hAnsi="Times New Roman"/>
          <w:sz w:val="24"/>
          <w:szCs w:val="24"/>
        </w:rPr>
        <w:t>УДК 621.3</w:t>
      </w:r>
    </w:p>
    <w:p w14:paraId="27BF202E" w14:textId="77777777" w:rsidR="00211DDA" w:rsidRPr="000D3091" w:rsidRDefault="00211DDA" w:rsidP="00B37918">
      <w:pPr>
        <w:spacing w:after="0" w:line="240" w:lineRule="atLeast"/>
        <w:ind w:firstLine="567"/>
        <w:rPr>
          <w:rFonts w:ascii="Times New Roman" w:hAnsi="Times New Roman"/>
          <w:sz w:val="24"/>
          <w:szCs w:val="24"/>
        </w:rPr>
      </w:pPr>
    </w:p>
    <w:p w14:paraId="6A424DFD" w14:textId="77777777" w:rsidR="000D3091" w:rsidRPr="00F7596C" w:rsidRDefault="000D3091" w:rsidP="0063433B">
      <w:pPr>
        <w:pStyle w:val="1"/>
        <w:spacing w:before="0" w:line="240" w:lineRule="atLeast"/>
        <w:jc w:val="center"/>
        <w:rPr>
          <w:rFonts w:ascii="Times New Roman" w:hAnsi="Times New Roman"/>
          <w:b/>
          <w:color w:val="000000"/>
          <w:sz w:val="28"/>
          <w:szCs w:val="28"/>
        </w:rPr>
      </w:pPr>
      <w:bookmarkStart w:id="19" w:name="_Toc69728508"/>
      <w:r w:rsidRPr="00F7596C">
        <w:rPr>
          <w:rFonts w:ascii="Times New Roman" w:hAnsi="Times New Roman"/>
          <w:b/>
          <w:color w:val="000000"/>
          <w:sz w:val="28"/>
          <w:szCs w:val="28"/>
        </w:rPr>
        <w:t>АНАЛИЗ ПРЕИМУЩЕСТВ ДАТЧИКОВ КОРОТКОГО ЗАМЫКАНИЯ ПРИ ПОВРЕЖДЕНИИ КАБЕЛЬНЫХ ЛИНИЙ В РАСПРЕДЕЛИТЕЛЬНЫХ СЕТЯХ СРЕДНЕГО НАРЯЖЕНИЯ</w:t>
      </w:r>
      <w:bookmarkEnd w:id="19"/>
    </w:p>
    <w:p w14:paraId="0CB6D57B" w14:textId="77777777" w:rsidR="000D3091" w:rsidRDefault="000D3091" w:rsidP="0063433B">
      <w:pPr>
        <w:spacing w:after="0" w:line="240" w:lineRule="atLeast"/>
        <w:jc w:val="center"/>
        <w:rPr>
          <w:rFonts w:ascii="Times New Roman" w:hAnsi="Times New Roman"/>
          <w:sz w:val="24"/>
          <w:szCs w:val="24"/>
        </w:rPr>
      </w:pPr>
    </w:p>
    <w:p w14:paraId="5D2878BE" w14:textId="77777777" w:rsidR="000D3091" w:rsidRPr="004430B5" w:rsidRDefault="000D3091" w:rsidP="0063433B">
      <w:pPr>
        <w:spacing w:after="0" w:line="240" w:lineRule="atLeast"/>
        <w:jc w:val="center"/>
        <w:rPr>
          <w:rFonts w:ascii="Times New Roman" w:hAnsi="Times New Roman"/>
          <w:sz w:val="24"/>
          <w:szCs w:val="24"/>
        </w:rPr>
      </w:pPr>
      <w:r w:rsidRPr="004430B5">
        <w:rPr>
          <w:rFonts w:ascii="Times New Roman" w:hAnsi="Times New Roman"/>
          <w:sz w:val="24"/>
          <w:szCs w:val="24"/>
        </w:rPr>
        <w:t>Андреев Антон Андреевич</w:t>
      </w:r>
    </w:p>
    <w:p w14:paraId="74ACFF8A" w14:textId="77777777" w:rsidR="000D3091" w:rsidRPr="004430B5" w:rsidRDefault="000D3091" w:rsidP="0063433B">
      <w:pPr>
        <w:spacing w:after="0" w:line="240" w:lineRule="atLeast"/>
        <w:jc w:val="center"/>
        <w:rPr>
          <w:rFonts w:ascii="Times New Roman" w:hAnsi="Times New Roman"/>
          <w:sz w:val="24"/>
          <w:szCs w:val="24"/>
        </w:rPr>
      </w:pPr>
      <w:r w:rsidRPr="004430B5">
        <w:rPr>
          <w:rFonts w:ascii="Times New Roman" w:hAnsi="Times New Roman"/>
          <w:sz w:val="24"/>
          <w:szCs w:val="24"/>
        </w:rPr>
        <w:t>Тольяттинский государственный университет, г. Тольятти</w:t>
      </w:r>
    </w:p>
    <w:p w14:paraId="2BD44E44" w14:textId="77777777" w:rsidR="000D3091" w:rsidRPr="00982E86" w:rsidRDefault="000D3091" w:rsidP="0063433B">
      <w:pPr>
        <w:spacing w:after="0" w:line="240" w:lineRule="atLeast"/>
        <w:jc w:val="center"/>
        <w:rPr>
          <w:rFonts w:ascii="Times New Roman" w:hAnsi="Times New Roman"/>
          <w:sz w:val="24"/>
          <w:szCs w:val="24"/>
        </w:rPr>
      </w:pPr>
      <w:r w:rsidRPr="004430B5">
        <w:rPr>
          <w:rFonts w:ascii="Times New Roman" w:hAnsi="Times New Roman"/>
          <w:sz w:val="24"/>
          <w:szCs w:val="24"/>
          <w:lang w:val="en-US"/>
        </w:rPr>
        <w:t>Bikurina</w:t>
      </w:r>
      <w:r w:rsidRPr="00982E86">
        <w:rPr>
          <w:rFonts w:ascii="Times New Roman" w:hAnsi="Times New Roman"/>
          <w:sz w:val="24"/>
          <w:szCs w:val="24"/>
        </w:rPr>
        <w:t>@</w:t>
      </w:r>
      <w:r w:rsidRPr="004430B5">
        <w:rPr>
          <w:rFonts w:ascii="Times New Roman" w:hAnsi="Times New Roman"/>
          <w:sz w:val="24"/>
          <w:szCs w:val="24"/>
          <w:lang w:val="en-US"/>
        </w:rPr>
        <w:t>yandex</w:t>
      </w:r>
      <w:r w:rsidRPr="00982E86">
        <w:rPr>
          <w:rFonts w:ascii="Times New Roman" w:hAnsi="Times New Roman"/>
          <w:sz w:val="24"/>
          <w:szCs w:val="24"/>
        </w:rPr>
        <w:t>.</w:t>
      </w:r>
      <w:r w:rsidRPr="004430B5">
        <w:rPr>
          <w:rFonts w:ascii="Times New Roman" w:hAnsi="Times New Roman"/>
          <w:sz w:val="24"/>
          <w:szCs w:val="24"/>
          <w:lang w:val="en-US"/>
        </w:rPr>
        <w:t>ru</w:t>
      </w:r>
    </w:p>
    <w:p w14:paraId="0ACB475F" w14:textId="77777777" w:rsidR="000D3091" w:rsidRPr="004430B5" w:rsidRDefault="000D3091" w:rsidP="00B37918">
      <w:pPr>
        <w:spacing w:after="0" w:line="240" w:lineRule="atLeast"/>
        <w:ind w:firstLine="567"/>
        <w:jc w:val="both"/>
        <w:rPr>
          <w:rFonts w:ascii="Times New Roman" w:hAnsi="Times New Roman"/>
          <w:sz w:val="28"/>
          <w:szCs w:val="28"/>
        </w:rPr>
      </w:pPr>
    </w:p>
    <w:p w14:paraId="337DB19F" w14:textId="77777777" w:rsidR="000D3091" w:rsidRDefault="00E86010" w:rsidP="00B37918">
      <w:pPr>
        <w:spacing w:after="0" w:line="240" w:lineRule="atLeast"/>
        <w:ind w:firstLine="567"/>
        <w:jc w:val="both"/>
        <w:rPr>
          <w:rFonts w:ascii="Times New Roman" w:hAnsi="Times New Roman"/>
          <w:sz w:val="24"/>
          <w:szCs w:val="24"/>
        </w:rPr>
      </w:pPr>
      <w:r w:rsidRPr="007E4759">
        <w:rPr>
          <w:rFonts w:ascii="Times New Roman" w:hAnsi="Times New Roman"/>
          <w:b/>
          <w:sz w:val="24"/>
          <w:szCs w:val="24"/>
        </w:rPr>
        <w:t>Аннотация</w:t>
      </w:r>
      <w:r w:rsidRPr="00E86010">
        <w:rPr>
          <w:rFonts w:ascii="Times New Roman" w:hAnsi="Times New Roman"/>
          <w:b/>
          <w:sz w:val="24"/>
          <w:szCs w:val="24"/>
        </w:rPr>
        <w:t>:</w:t>
      </w:r>
      <w:r w:rsidR="000D3091" w:rsidRPr="004430B5">
        <w:rPr>
          <w:rFonts w:ascii="Times New Roman" w:hAnsi="Times New Roman"/>
          <w:sz w:val="24"/>
          <w:szCs w:val="24"/>
        </w:rPr>
        <w:t xml:space="preserve">В статье </w:t>
      </w:r>
      <w:r w:rsidR="000D3091">
        <w:rPr>
          <w:rFonts w:ascii="Times New Roman" w:hAnsi="Times New Roman"/>
          <w:sz w:val="24"/>
          <w:szCs w:val="24"/>
        </w:rPr>
        <w:t xml:space="preserve">рассматриваются алгоритмы переключений, производимых при технологических отказах кабельных линий в распределительных сетях среднего напряжения. Производится анализ последовательностей переключений, проводимых в сетях с использованием датчиков короткого замыкания и без них. </w:t>
      </w:r>
    </w:p>
    <w:p w14:paraId="7813FDBF" w14:textId="77777777" w:rsidR="000D3091" w:rsidRPr="004430B5" w:rsidRDefault="000D3091" w:rsidP="00B37918">
      <w:pPr>
        <w:spacing w:after="0" w:line="240" w:lineRule="atLeast"/>
        <w:ind w:firstLine="567"/>
        <w:jc w:val="both"/>
        <w:rPr>
          <w:rFonts w:ascii="Times New Roman" w:hAnsi="Times New Roman"/>
          <w:sz w:val="24"/>
          <w:szCs w:val="24"/>
        </w:rPr>
      </w:pPr>
      <w:r w:rsidRPr="004430B5">
        <w:rPr>
          <w:rFonts w:ascii="Times New Roman" w:hAnsi="Times New Roman"/>
          <w:b/>
          <w:sz w:val="24"/>
          <w:szCs w:val="24"/>
        </w:rPr>
        <w:t xml:space="preserve">Ключевые слова: </w:t>
      </w:r>
      <w:r>
        <w:rPr>
          <w:rFonts w:ascii="Times New Roman" w:hAnsi="Times New Roman"/>
          <w:sz w:val="24"/>
          <w:szCs w:val="24"/>
        </w:rPr>
        <w:t>электроснабжение, датчики короткого замыкания, кабельные линии</w:t>
      </w:r>
      <w:r w:rsidRPr="004430B5">
        <w:rPr>
          <w:rFonts w:ascii="Times New Roman" w:hAnsi="Times New Roman"/>
          <w:sz w:val="24"/>
          <w:szCs w:val="24"/>
        </w:rPr>
        <w:t>, изолиро</w:t>
      </w:r>
      <w:r>
        <w:rPr>
          <w:rFonts w:ascii="Times New Roman" w:hAnsi="Times New Roman"/>
          <w:sz w:val="24"/>
          <w:szCs w:val="24"/>
        </w:rPr>
        <w:t>ванная нейтраль, последовательность переключений</w:t>
      </w:r>
      <w:r w:rsidRPr="004430B5">
        <w:rPr>
          <w:rFonts w:ascii="Times New Roman" w:hAnsi="Times New Roman"/>
          <w:sz w:val="24"/>
          <w:szCs w:val="24"/>
        </w:rPr>
        <w:t>.</w:t>
      </w:r>
    </w:p>
    <w:p w14:paraId="31FA7230" w14:textId="77777777" w:rsidR="000D3091" w:rsidRPr="000032C0" w:rsidRDefault="000D3091" w:rsidP="0063433B">
      <w:pPr>
        <w:spacing w:after="0" w:line="240" w:lineRule="atLeast"/>
        <w:jc w:val="center"/>
        <w:rPr>
          <w:rFonts w:ascii="Times New Roman" w:hAnsi="Times New Roman"/>
          <w:b/>
          <w:sz w:val="28"/>
          <w:szCs w:val="28"/>
          <w:lang w:val="en-US"/>
        </w:rPr>
      </w:pPr>
      <w:r w:rsidRPr="000032C0">
        <w:rPr>
          <w:rFonts w:ascii="Times New Roman" w:hAnsi="Times New Roman"/>
          <w:b/>
          <w:sz w:val="28"/>
          <w:szCs w:val="28"/>
          <w:lang w:val="en-US"/>
        </w:rPr>
        <w:lastRenderedPageBreak/>
        <w:t>ANALYSIS OF THE ADVANTAGES OF SHORT-CIRCUIT SENSORS IN CASE OF DAMAGE TO CABLE LINES IN MEDIUM-VOLTAGE DISTRIBUTION NETWORKS</w:t>
      </w:r>
    </w:p>
    <w:p w14:paraId="6FFB6131" w14:textId="77777777" w:rsidR="000D3091" w:rsidRPr="003D23CC" w:rsidRDefault="000D3091" w:rsidP="0063433B">
      <w:pPr>
        <w:spacing w:after="0" w:line="240" w:lineRule="atLeast"/>
        <w:jc w:val="center"/>
        <w:rPr>
          <w:rFonts w:ascii="Times New Roman" w:hAnsi="Times New Roman"/>
          <w:sz w:val="24"/>
          <w:szCs w:val="28"/>
          <w:lang w:val="en-US"/>
        </w:rPr>
      </w:pPr>
    </w:p>
    <w:p w14:paraId="19CC9920" w14:textId="77777777" w:rsidR="000D3091" w:rsidRPr="004430B5" w:rsidRDefault="000D3091" w:rsidP="0063433B">
      <w:pPr>
        <w:spacing w:after="0" w:line="240" w:lineRule="atLeast"/>
        <w:jc w:val="center"/>
        <w:rPr>
          <w:rFonts w:ascii="Times New Roman" w:hAnsi="Times New Roman"/>
          <w:sz w:val="24"/>
          <w:szCs w:val="28"/>
          <w:lang w:val="en-US"/>
        </w:rPr>
      </w:pPr>
      <w:r w:rsidRPr="004430B5">
        <w:rPr>
          <w:rFonts w:ascii="Times New Roman" w:hAnsi="Times New Roman"/>
          <w:sz w:val="24"/>
          <w:szCs w:val="28"/>
          <w:lang w:val="en-US"/>
        </w:rPr>
        <w:t>Andreev Anton Andreevich</w:t>
      </w:r>
    </w:p>
    <w:p w14:paraId="591B3212" w14:textId="77777777" w:rsidR="000D3091" w:rsidRPr="004430B5" w:rsidRDefault="000D3091" w:rsidP="0063433B">
      <w:pPr>
        <w:spacing w:after="0" w:line="240" w:lineRule="atLeast"/>
        <w:jc w:val="center"/>
        <w:rPr>
          <w:rFonts w:ascii="Times New Roman" w:hAnsi="Times New Roman"/>
          <w:sz w:val="24"/>
          <w:szCs w:val="28"/>
          <w:lang w:val="en-US"/>
        </w:rPr>
      </w:pPr>
      <w:r w:rsidRPr="004430B5">
        <w:rPr>
          <w:rFonts w:ascii="Times New Roman" w:hAnsi="Times New Roman"/>
          <w:sz w:val="24"/>
          <w:szCs w:val="28"/>
          <w:lang w:val="en-US"/>
        </w:rPr>
        <w:t xml:space="preserve"> Tolyatti state University, Tolyatti</w:t>
      </w:r>
    </w:p>
    <w:p w14:paraId="035CC764" w14:textId="77777777" w:rsidR="000D3091" w:rsidRPr="004430B5" w:rsidRDefault="000D3091" w:rsidP="0063433B">
      <w:pPr>
        <w:spacing w:after="0" w:line="240" w:lineRule="atLeast"/>
        <w:jc w:val="center"/>
        <w:rPr>
          <w:rFonts w:ascii="Times New Roman" w:hAnsi="Times New Roman"/>
          <w:i/>
          <w:sz w:val="24"/>
          <w:szCs w:val="28"/>
          <w:lang w:val="en-US"/>
        </w:rPr>
      </w:pPr>
      <w:r w:rsidRPr="004430B5">
        <w:rPr>
          <w:rFonts w:ascii="Times New Roman" w:hAnsi="Times New Roman"/>
          <w:i/>
          <w:sz w:val="24"/>
          <w:szCs w:val="28"/>
          <w:lang w:val="en-US"/>
        </w:rPr>
        <w:t>Bikurina@yandex.ru</w:t>
      </w:r>
    </w:p>
    <w:p w14:paraId="1959FB8E" w14:textId="77777777" w:rsidR="000D3091" w:rsidRPr="004430B5" w:rsidRDefault="000D3091" w:rsidP="00B37918">
      <w:pPr>
        <w:spacing w:after="0" w:line="240" w:lineRule="atLeast"/>
        <w:ind w:firstLine="567"/>
        <w:jc w:val="both"/>
        <w:rPr>
          <w:rFonts w:ascii="Times New Roman" w:hAnsi="Times New Roman"/>
          <w:sz w:val="24"/>
          <w:szCs w:val="28"/>
          <w:lang w:val="en-US"/>
        </w:rPr>
      </w:pPr>
    </w:p>
    <w:p w14:paraId="2C144137" w14:textId="77777777" w:rsidR="000D3091" w:rsidRPr="000032C0" w:rsidRDefault="00E86010" w:rsidP="00B37918">
      <w:pPr>
        <w:spacing w:after="0" w:line="240" w:lineRule="atLeast"/>
        <w:ind w:firstLine="567"/>
        <w:jc w:val="both"/>
        <w:rPr>
          <w:rFonts w:ascii="Times New Roman" w:hAnsi="Times New Roman"/>
          <w:sz w:val="24"/>
          <w:szCs w:val="24"/>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0D3091" w:rsidRPr="000032C0">
        <w:rPr>
          <w:rFonts w:ascii="Times New Roman" w:hAnsi="Times New Roman"/>
          <w:sz w:val="24"/>
          <w:szCs w:val="24"/>
          <w:lang w:val="en-US"/>
        </w:rPr>
        <w:t>The article deals with the algorithms of switching performed during technological failures of cable lines in medium-voltage distribution networks. The analysis of switching sequences carried out in networks with and without short-circuit sensors is performed.</w:t>
      </w:r>
    </w:p>
    <w:p w14:paraId="2016B186" w14:textId="77777777" w:rsidR="000D3091" w:rsidRDefault="000D3091" w:rsidP="00B37918">
      <w:pPr>
        <w:spacing w:after="0" w:line="240" w:lineRule="atLeast"/>
        <w:ind w:firstLine="567"/>
        <w:jc w:val="both"/>
        <w:rPr>
          <w:lang w:val="en-US"/>
        </w:rPr>
      </w:pPr>
      <w:r w:rsidRPr="00F40DB7">
        <w:rPr>
          <w:rFonts w:ascii="Times New Roman" w:hAnsi="Times New Roman"/>
          <w:b/>
          <w:sz w:val="24"/>
          <w:szCs w:val="28"/>
          <w:lang w:val="en-US"/>
        </w:rPr>
        <w:t>Keywords:</w:t>
      </w:r>
      <w:r w:rsidRPr="000032C0">
        <w:rPr>
          <w:rFonts w:ascii="Times New Roman" w:hAnsi="Times New Roman"/>
          <w:sz w:val="24"/>
          <w:szCs w:val="24"/>
          <w:lang w:val="en-US"/>
        </w:rPr>
        <w:t>power supply, short circuit sensors, cable lines, isolated neutral, switching sequence.</w:t>
      </w:r>
    </w:p>
    <w:p w14:paraId="21A533A7" w14:textId="77777777" w:rsidR="000D3091" w:rsidRPr="000032C0" w:rsidRDefault="000D3091" w:rsidP="00B37918">
      <w:pPr>
        <w:spacing w:after="0" w:line="240" w:lineRule="atLeast"/>
        <w:ind w:firstLine="567"/>
        <w:jc w:val="both"/>
        <w:rPr>
          <w:rFonts w:ascii="Times New Roman" w:hAnsi="Times New Roman"/>
          <w:sz w:val="28"/>
          <w:szCs w:val="28"/>
          <w:lang w:val="en-US"/>
        </w:rPr>
      </w:pPr>
    </w:p>
    <w:p w14:paraId="59BB5C91" w14:textId="77777777" w:rsidR="000D3091" w:rsidRPr="003176FF" w:rsidRDefault="000D3091" w:rsidP="00B37918">
      <w:pPr>
        <w:spacing w:after="0" w:line="240" w:lineRule="atLeast"/>
        <w:ind w:firstLine="567"/>
        <w:jc w:val="both"/>
        <w:rPr>
          <w:rFonts w:ascii="Times New Roman" w:hAnsi="Times New Roman"/>
          <w:sz w:val="28"/>
          <w:szCs w:val="28"/>
        </w:rPr>
      </w:pPr>
      <w:r w:rsidRPr="003176FF">
        <w:rPr>
          <w:rFonts w:ascii="Times New Roman" w:hAnsi="Times New Roman"/>
          <w:sz w:val="28"/>
          <w:szCs w:val="28"/>
        </w:rPr>
        <w:t>В настоящее время, по существующим статистическим данным, известно, что наиболее повреждаемыми элементами электрической сети являются линии электропередач (ЛЭП). Возникновение данных повреждений, в основном, носит случайных характер</w:t>
      </w:r>
      <w:r w:rsidRPr="000D3091">
        <w:rPr>
          <w:rFonts w:ascii="Times New Roman" w:hAnsi="Times New Roman"/>
          <w:sz w:val="28"/>
          <w:szCs w:val="28"/>
        </w:rPr>
        <w:t xml:space="preserve"> [1]</w:t>
      </w:r>
      <w:r w:rsidRPr="003176FF">
        <w:rPr>
          <w:rFonts w:ascii="Times New Roman" w:hAnsi="Times New Roman"/>
          <w:sz w:val="28"/>
          <w:szCs w:val="28"/>
        </w:rPr>
        <w:t>. Для воздушных ЛЭП некоторый прогноз повреждаемости возможно произвести, так как они подвержены атмосферным воздействиям. Однако повреждение ЛЭП</w:t>
      </w:r>
      <w:r>
        <w:rPr>
          <w:rFonts w:ascii="Times New Roman" w:hAnsi="Times New Roman"/>
          <w:sz w:val="28"/>
          <w:szCs w:val="28"/>
        </w:rPr>
        <w:t>,</w:t>
      </w:r>
      <w:r w:rsidRPr="003176FF">
        <w:rPr>
          <w:rFonts w:ascii="Times New Roman" w:hAnsi="Times New Roman"/>
          <w:sz w:val="28"/>
          <w:szCs w:val="28"/>
        </w:rPr>
        <w:t xml:space="preserve"> выполненных кабелями</w:t>
      </w:r>
      <w:r>
        <w:rPr>
          <w:rFonts w:ascii="Times New Roman" w:hAnsi="Times New Roman"/>
          <w:sz w:val="28"/>
          <w:szCs w:val="28"/>
        </w:rPr>
        <w:t>,</w:t>
      </w:r>
      <w:r w:rsidRPr="003176FF">
        <w:rPr>
          <w:rFonts w:ascii="Times New Roman" w:hAnsi="Times New Roman"/>
          <w:sz w:val="28"/>
          <w:szCs w:val="28"/>
        </w:rPr>
        <w:t xml:space="preserve"> предугадать практически невозможно. Методы выявления слабых мест, а именно: измерения сопротивления изоляции, периодические высоковольтные испытания, плановые осмотры, помогают предотвратить некоторые аварийные отключения, но полностью ограничить данные отказы невозможно</w:t>
      </w:r>
      <w:r>
        <w:rPr>
          <w:rFonts w:ascii="Times New Roman" w:hAnsi="Times New Roman"/>
          <w:sz w:val="28"/>
          <w:szCs w:val="28"/>
        </w:rPr>
        <w:t xml:space="preserve"> [2</w:t>
      </w:r>
      <w:r w:rsidRPr="007D0766">
        <w:rPr>
          <w:rFonts w:ascii="Times New Roman" w:hAnsi="Times New Roman"/>
          <w:sz w:val="28"/>
          <w:szCs w:val="28"/>
        </w:rPr>
        <w:t>]</w:t>
      </w:r>
      <w:r w:rsidRPr="003176FF">
        <w:rPr>
          <w:rFonts w:ascii="Times New Roman" w:hAnsi="Times New Roman"/>
          <w:sz w:val="28"/>
          <w:szCs w:val="28"/>
        </w:rPr>
        <w:t xml:space="preserve">. Поэтому для городских электрических сетей вопрос качественного и бесперебойного электроснабжения является наиболее актуальным, так как распределение электрической энергии происходит с помощью кабельных линий. </w:t>
      </w:r>
    </w:p>
    <w:p w14:paraId="03DB0AC9" w14:textId="77777777" w:rsidR="000D3091" w:rsidRPr="003176FF" w:rsidRDefault="000D3091" w:rsidP="00B37918">
      <w:pPr>
        <w:spacing w:after="0" w:line="240" w:lineRule="atLeast"/>
        <w:ind w:firstLine="567"/>
        <w:jc w:val="both"/>
        <w:rPr>
          <w:rFonts w:ascii="Times New Roman" w:hAnsi="Times New Roman"/>
          <w:sz w:val="28"/>
          <w:szCs w:val="28"/>
        </w:rPr>
      </w:pPr>
      <w:r w:rsidRPr="003176FF">
        <w:rPr>
          <w:rFonts w:ascii="Times New Roman" w:hAnsi="Times New Roman"/>
          <w:sz w:val="28"/>
          <w:szCs w:val="28"/>
        </w:rPr>
        <w:t>Во время подобных технологических нарушений первостепенной задачей является локализация поврежденной линии. Соответственно</w:t>
      </w:r>
      <w:r>
        <w:rPr>
          <w:rFonts w:ascii="Times New Roman" w:hAnsi="Times New Roman"/>
          <w:sz w:val="28"/>
          <w:szCs w:val="28"/>
        </w:rPr>
        <w:t>,</w:t>
      </w:r>
      <w:r w:rsidRPr="003176FF">
        <w:rPr>
          <w:rFonts w:ascii="Times New Roman" w:hAnsi="Times New Roman"/>
          <w:sz w:val="28"/>
          <w:szCs w:val="28"/>
        </w:rPr>
        <w:t xml:space="preserve"> быстрое и оперативное определение поврежденной линии позволит быстрее приступить к восстановлению нормального электроснабжения потребителей. Данное условие возможно выполнить с помощью специальных датчиков короткого замыкания (ДКЗ), устанавливаемых на кабельные линии. В городских распределительных сетях передача электроэнергии от центра питания (ЦП) до абонентской трансформаторной подстанции (ТП) осуществляется на напряжении, в основном, 10 кВ</w:t>
      </w:r>
      <w:r>
        <w:rPr>
          <w:rFonts w:ascii="Times New Roman" w:hAnsi="Times New Roman"/>
          <w:sz w:val="28"/>
          <w:szCs w:val="28"/>
        </w:rPr>
        <w:t xml:space="preserve"> (рис.</w:t>
      </w:r>
      <w:r w:rsidRPr="003176FF">
        <w:rPr>
          <w:rFonts w:ascii="Times New Roman" w:hAnsi="Times New Roman"/>
          <w:sz w:val="28"/>
          <w:szCs w:val="28"/>
        </w:rPr>
        <w:t xml:space="preserve"> 1)</w:t>
      </w:r>
      <w:r w:rsidRPr="00546D4F">
        <w:rPr>
          <w:rFonts w:ascii="Times New Roman" w:hAnsi="Times New Roman"/>
          <w:sz w:val="28"/>
          <w:szCs w:val="28"/>
        </w:rPr>
        <w:t xml:space="preserve"> [3]</w:t>
      </w:r>
      <w:r w:rsidRPr="003176FF">
        <w:rPr>
          <w:rFonts w:ascii="Times New Roman" w:hAnsi="Times New Roman"/>
          <w:sz w:val="28"/>
          <w:szCs w:val="28"/>
        </w:rPr>
        <w:t xml:space="preserve">. </w:t>
      </w:r>
    </w:p>
    <w:p w14:paraId="053967E9" w14:textId="77777777" w:rsidR="00126111" w:rsidRPr="003176FF" w:rsidRDefault="00126111" w:rsidP="00B37918">
      <w:pPr>
        <w:spacing w:after="0" w:line="240" w:lineRule="atLeast"/>
        <w:ind w:firstLine="567"/>
        <w:jc w:val="both"/>
        <w:rPr>
          <w:rFonts w:ascii="Times New Roman" w:hAnsi="Times New Roman"/>
          <w:sz w:val="28"/>
          <w:szCs w:val="28"/>
        </w:rPr>
      </w:pPr>
      <w:r w:rsidRPr="003176FF">
        <w:rPr>
          <w:rFonts w:ascii="Times New Roman" w:hAnsi="Times New Roman"/>
          <w:sz w:val="28"/>
          <w:szCs w:val="28"/>
        </w:rPr>
        <w:t>Исходя из схемы, представленной на рисунке 1, на всех ТП не предусмотрены устройства защиты по</w:t>
      </w:r>
      <w:r>
        <w:rPr>
          <w:rFonts w:ascii="Times New Roman" w:hAnsi="Times New Roman"/>
          <w:sz w:val="28"/>
          <w:szCs w:val="28"/>
        </w:rPr>
        <w:t xml:space="preserve"> стороне</w:t>
      </w:r>
      <w:r w:rsidRPr="003176FF">
        <w:rPr>
          <w:rFonts w:ascii="Times New Roman" w:hAnsi="Times New Roman"/>
          <w:sz w:val="28"/>
          <w:szCs w:val="28"/>
        </w:rPr>
        <w:t xml:space="preserve"> 10 кВ. Это проектное решение объясняется отсутствием промежуточных ступеней селективности между данными пунктами электроснабжения. Так как подстанций в цепочке может быть много, а расстояния между ними могут быть небольшие, то обеспечить селективность в большинстве </w:t>
      </w:r>
      <w:r w:rsidRPr="003176FF">
        <w:rPr>
          <w:rFonts w:ascii="Times New Roman" w:hAnsi="Times New Roman"/>
          <w:sz w:val="28"/>
          <w:szCs w:val="28"/>
        </w:rPr>
        <w:lastRenderedPageBreak/>
        <w:t>случаях не представляется возможным. Поэтому ближайшими электроустановками</w:t>
      </w:r>
      <w:r>
        <w:rPr>
          <w:rFonts w:ascii="Times New Roman" w:hAnsi="Times New Roman"/>
          <w:sz w:val="28"/>
          <w:szCs w:val="28"/>
        </w:rPr>
        <w:t>,</w:t>
      </w:r>
      <w:r w:rsidRPr="003176FF">
        <w:rPr>
          <w:rFonts w:ascii="Times New Roman" w:hAnsi="Times New Roman"/>
          <w:sz w:val="28"/>
          <w:szCs w:val="28"/>
        </w:rPr>
        <w:t xml:space="preserve"> оснащенными релейной защитой по стороне 10 кВ</w:t>
      </w:r>
      <w:r>
        <w:rPr>
          <w:rFonts w:ascii="Times New Roman" w:hAnsi="Times New Roman"/>
          <w:sz w:val="28"/>
          <w:szCs w:val="28"/>
        </w:rPr>
        <w:t>,</w:t>
      </w:r>
      <w:r w:rsidRPr="003176FF">
        <w:rPr>
          <w:rFonts w:ascii="Times New Roman" w:hAnsi="Times New Roman"/>
          <w:sz w:val="28"/>
          <w:szCs w:val="28"/>
        </w:rPr>
        <w:t xml:space="preserve"> являются распределительные пункты (РП). </w:t>
      </w:r>
    </w:p>
    <w:p w14:paraId="0654138A" w14:textId="77777777" w:rsidR="000D3091" w:rsidRPr="003176FF" w:rsidRDefault="000D3091" w:rsidP="00B37918">
      <w:pPr>
        <w:spacing w:after="0" w:line="240" w:lineRule="atLeast"/>
        <w:ind w:firstLine="567"/>
        <w:jc w:val="both"/>
        <w:rPr>
          <w:rFonts w:ascii="Times New Roman" w:hAnsi="Times New Roman"/>
          <w:sz w:val="28"/>
          <w:szCs w:val="28"/>
        </w:rPr>
      </w:pPr>
    </w:p>
    <w:p w14:paraId="627E49F5" w14:textId="77777777" w:rsidR="000D3091" w:rsidRPr="003176FF" w:rsidRDefault="008B0F38" w:rsidP="00F56A9A">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010AA55" wp14:editId="0A6348B0">
            <wp:extent cx="1679944" cy="2706735"/>
            <wp:effectExtent l="0" t="0" r="0" b="0"/>
            <wp:docPr id="92" name="Рисунок 2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езымянный"/>
                    <pic:cNvPicPr>
                      <a:picLocks noChangeAspect="1" noChangeArrowheads="1"/>
                    </pic:cNvPicPr>
                  </pic:nvPicPr>
                  <pic:blipFill>
                    <a:blip r:embed="rId203" cstate="print"/>
                    <a:srcRect r="65169" b="14670"/>
                    <a:stretch>
                      <a:fillRect/>
                    </a:stretch>
                  </pic:blipFill>
                  <pic:spPr bwMode="auto">
                    <a:xfrm>
                      <a:off x="0" y="0"/>
                      <a:ext cx="1693898" cy="2729218"/>
                    </a:xfrm>
                    <a:prstGeom prst="rect">
                      <a:avLst/>
                    </a:prstGeom>
                    <a:noFill/>
                    <a:ln w="9525">
                      <a:noFill/>
                      <a:miter lim="800000"/>
                      <a:headEnd/>
                      <a:tailEnd/>
                    </a:ln>
                  </pic:spPr>
                </pic:pic>
              </a:graphicData>
            </a:graphic>
          </wp:inline>
        </w:drawing>
      </w:r>
    </w:p>
    <w:p w14:paraId="21E81805" w14:textId="77777777" w:rsidR="000D3091" w:rsidRPr="000D3091" w:rsidRDefault="00211DDA"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 xml:space="preserve">Рис. 1. </w:t>
      </w:r>
      <w:r w:rsidR="000D3091" w:rsidRPr="000D3091">
        <w:rPr>
          <w:rFonts w:ascii="Times New Roman" w:hAnsi="Times New Roman"/>
          <w:sz w:val="24"/>
          <w:szCs w:val="24"/>
        </w:rPr>
        <w:t>Упрощенная однолинейная схема электроснабжения города</w:t>
      </w:r>
    </w:p>
    <w:p w14:paraId="5FEE2D63" w14:textId="77777777" w:rsidR="000D3091" w:rsidRPr="003176FF" w:rsidRDefault="000D3091" w:rsidP="00B37918">
      <w:pPr>
        <w:spacing w:after="0" w:line="240" w:lineRule="atLeast"/>
        <w:ind w:firstLine="567"/>
        <w:jc w:val="both"/>
        <w:rPr>
          <w:rFonts w:ascii="Times New Roman" w:hAnsi="Times New Roman"/>
          <w:sz w:val="28"/>
          <w:szCs w:val="28"/>
        </w:rPr>
      </w:pPr>
    </w:p>
    <w:p w14:paraId="4F502A4C" w14:textId="77777777" w:rsidR="003D2745" w:rsidRPr="003176FF" w:rsidRDefault="00F56A9A" w:rsidP="00F56A9A">
      <w:pPr>
        <w:spacing w:after="0" w:line="240" w:lineRule="atLeast"/>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0" locked="0" layoutInCell="1" allowOverlap="1" wp14:anchorId="1DE83832" wp14:editId="70C088BD">
            <wp:simplePos x="0" y="0"/>
            <wp:positionH relativeFrom="column">
              <wp:posOffset>2605405</wp:posOffset>
            </wp:positionH>
            <wp:positionV relativeFrom="paragraph">
              <wp:posOffset>2009140</wp:posOffset>
            </wp:positionV>
            <wp:extent cx="650240" cy="2360295"/>
            <wp:effectExtent l="19050" t="0" r="0" b="0"/>
            <wp:wrapSquare wrapText="right"/>
            <wp:docPr id="2" name="Рисунок 3" descr="ри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9"/>
                    <pic:cNvPicPr>
                      <a:picLocks noChangeAspect="1" noChangeArrowheads="1"/>
                    </pic:cNvPicPr>
                  </pic:nvPicPr>
                  <pic:blipFill>
                    <a:blip r:embed="rId204" cstate="print">
                      <a:grayscl/>
                    </a:blip>
                    <a:srcRect/>
                    <a:stretch>
                      <a:fillRect/>
                    </a:stretch>
                  </pic:blipFill>
                  <pic:spPr bwMode="auto">
                    <a:xfrm>
                      <a:off x="0" y="0"/>
                      <a:ext cx="650240" cy="2360295"/>
                    </a:xfrm>
                    <a:prstGeom prst="rect">
                      <a:avLst/>
                    </a:prstGeom>
                    <a:noFill/>
                    <a:ln w="9525">
                      <a:noFill/>
                      <a:miter lim="800000"/>
                      <a:headEnd/>
                      <a:tailEnd/>
                    </a:ln>
                  </pic:spPr>
                </pic:pic>
              </a:graphicData>
            </a:graphic>
          </wp:anchor>
        </w:drawing>
      </w:r>
      <w:r w:rsidR="000D3091" w:rsidRPr="003176FF">
        <w:rPr>
          <w:rFonts w:ascii="Times New Roman" w:hAnsi="Times New Roman"/>
          <w:sz w:val="28"/>
          <w:szCs w:val="28"/>
        </w:rPr>
        <w:t>Рассмотрим цепочку ТП, подключенных по двухлучевой магистральной схеме. В случае отключения по одной секции шин, вторая останется в работе. То есть у потребителей существует возможность самостоятельно произвести перевод нагрузки на линию, которая осталась под напряжением. Подобные схемы менее экономичны при проектировании и эксплуатации, в отличие от кольцевой, но</w:t>
      </w:r>
      <w:r w:rsidR="000D3091">
        <w:rPr>
          <w:rFonts w:ascii="Times New Roman" w:hAnsi="Times New Roman"/>
          <w:sz w:val="28"/>
          <w:szCs w:val="28"/>
        </w:rPr>
        <w:t>,</w:t>
      </w:r>
      <w:r w:rsidR="000D3091" w:rsidRPr="003176FF">
        <w:rPr>
          <w:rFonts w:ascii="Times New Roman" w:hAnsi="Times New Roman"/>
          <w:sz w:val="28"/>
          <w:szCs w:val="28"/>
        </w:rPr>
        <w:t xml:space="preserve"> при этом</w:t>
      </w:r>
      <w:r w:rsidR="000D3091">
        <w:rPr>
          <w:rFonts w:ascii="Times New Roman" w:hAnsi="Times New Roman"/>
          <w:sz w:val="28"/>
          <w:szCs w:val="28"/>
        </w:rPr>
        <w:t>,</w:t>
      </w:r>
      <w:r w:rsidR="000D3091" w:rsidRPr="003176FF">
        <w:rPr>
          <w:rFonts w:ascii="Times New Roman" w:hAnsi="Times New Roman"/>
          <w:sz w:val="28"/>
          <w:szCs w:val="28"/>
        </w:rPr>
        <w:t xml:space="preserve"> преимущества в надежности делают данные схемные решения наиболее приемлемыми и распространенными</w:t>
      </w:r>
      <w:r w:rsidR="000D3091" w:rsidRPr="00546D4F">
        <w:rPr>
          <w:rFonts w:ascii="Times New Roman" w:hAnsi="Times New Roman"/>
          <w:sz w:val="28"/>
          <w:szCs w:val="28"/>
        </w:rPr>
        <w:t xml:space="preserve"> [4]</w:t>
      </w:r>
      <w:r w:rsidR="000D3091" w:rsidRPr="003176FF">
        <w:rPr>
          <w:rFonts w:ascii="Times New Roman" w:hAnsi="Times New Roman"/>
          <w:sz w:val="28"/>
          <w:szCs w:val="28"/>
        </w:rPr>
        <w:t>. Согласно рисунку 2, при возникновении КЗ в цепочке ТП произойдет</w:t>
      </w:r>
      <w:r w:rsidR="000D3091">
        <w:rPr>
          <w:rFonts w:ascii="Times New Roman" w:hAnsi="Times New Roman"/>
          <w:sz w:val="28"/>
          <w:szCs w:val="28"/>
        </w:rPr>
        <w:t xml:space="preserve"> аварийное</w:t>
      </w:r>
      <w:r w:rsidR="000D3091" w:rsidRPr="003176FF">
        <w:rPr>
          <w:rFonts w:ascii="Times New Roman" w:hAnsi="Times New Roman"/>
          <w:sz w:val="28"/>
          <w:szCs w:val="28"/>
        </w:rPr>
        <w:t xml:space="preserve"> отключение яч. 1 на РП-1.</w:t>
      </w:r>
    </w:p>
    <w:p w14:paraId="51737EB3"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56D071BE"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15A86243"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77CE6ED1"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457E36E5"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160CC97C"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039A48CE"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50E7C780"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66DD49F9"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526BB271"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08A982DA" w14:textId="77777777" w:rsidR="00F56A9A" w:rsidRDefault="00F56A9A" w:rsidP="00B37918">
      <w:pPr>
        <w:spacing w:after="0" w:line="240" w:lineRule="atLeast"/>
        <w:ind w:firstLine="567"/>
        <w:jc w:val="both"/>
        <w:rPr>
          <w:rFonts w:ascii="Times New Roman" w:hAnsi="Times New Roman"/>
          <w:noProof/>
          <w:sz w:val="28"/>
          <w:szCs w:val="28"/>
          <w:lang w:eastAsia="ru-RU"/>
        </w:rPr>
      </w:pPr>
    </w:p>
    <w:p w14:paraId="6A0DAAF4" w14:textId="77777777" w:rsidR="00F56A9A" w:rsidRDefault="00F56A9A" w:rsidP="00F56A9A">
      <w:pPr>
        <w:spacing w:after="0" w:line="240" w:lineRule="atLeast"/>
        <w:ind w:firstLine="567"/>
        <w:rPr>
          <w:rFonts w:ascii="Times New Roman" w:hAnsi="Times New Roman"/>
          <w:noProof/>
          <w:sz w:val="28"/>
          <w:szCs w:val="28"/>
          <w:lang w:eastAsia="ru-RU"/>
        </w:rPr>
      </w:pPr>
    </w:p>
    <w:p w14:paraId="2964309A" w14:textId="77777777" w:rsidR="00F56A9A" w:rsidRPr="003176FF" w:rsidRDefault="00F56A9A" w:rsidP="00B37918">
      <w:pPr>
        <w:spacing w:after="0" w:line="240" w:lineRule="atLeast"/>
        <w:ind w:firstLine="567"/>
        <w:jc w:val="both"/>
        <w:rPr>
          <w:rFonts w:ascii="Times New Roman" w:hAnsi="Times New Roman"/>
          <w:sz w:val="28"/>
          <w:szCs w:val="28"/>
        </w:rPr>
      </w:pPr>
    </w:p>
    <w:p w14:paraId="03A9553F" w14:textId="77777777" w:rsidR="000D3091" w:rsidRDefault="002A1ACF"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 xml:space="preserve">Рис. 2. </w:t>
      </w:r>
      <w:r w:rsidR="000D3091" w:rsidRPr="000D3091">
        <w:rPr>
          <w:rFonts w:ascii="Times New Roman" w:hAnsi="Times New Roman"/>
          <w:sz w:val="24"/>
          <w:szCs w:val="24"/>
        </w:rPr>
        <w:t>Принципиальная схема цепочки ТП</w:t>
      </w:r>
    </w:p>
    <w:p w14:paraId="12380870" w14:textId="77777777" w:rsidR="00126111" w:rsidRPr="000D3091" w:rsidRDefault="00126111" w:rsidP="00B37918">
      <w:pPr>
        <w:spacing w:after="0" w:line="240" w:lineRule="atLeast"/>
        <w:ind w:firstLine="567"/>
        <w:jc w:val="center"/>
        <w:rPr>
          <w:rFonts w:ascii="Times New Roman" w:hAnsi="Times New Roman"/>
          <w:sz w:val="24"/>
          <w:szCs w:val="24"/>
        </w:rPr>
      </w:pPr>
    </w:p>
    <w:p w14:paraId="0AA86D29" w14:textId="77777777" w:rsidR="000D3091" w:rsidRDefault="000D3091" w:rsidP="00B37918">
      <w:pPr>
        <w:spacing w:after="0" w:line="240" w:lineRule="atLeast"/>
        <w:ind w:firstLine="567"/>
        <w:jc w:val="both"/>
        <w:rPr>
          <w:rFonts w:ascii="Times New Roman" w:hAnsi="Times New Roman"/>
          <w:sz w:val="28"/>
          <w:szCs w:val="28"/>
        </w:rPr>
      </w:pPr>
      <w:r w:rsidRPr="003176FF">
        <w:rPr>
          <w:rFonts w:ascii="Times New Roman" w:hAnsi="Times New Roman"/>
          <w:sz w:val="28"/>
          <w:szCs w:val="28"/>
        </w:rPr>
        <w:lastRenderedPageBreak/>
        <w:t>Отключившийся выключатель обесточит все ТП по первой секции</w:t>
      </w:r>
      <w:r w:rsidR="00530166">
        <w:rPr>
          <w:rFonts w:ascii="Times New Roman" w:hAnsi="Times New Roman"/>
          <w:sz w:val="28"/>
          <w:szCs w:val="28"/>
        </w:rPr>
        <w:t xml:space="preserve"> шин. Для того</w:t>
      </w:r>
      <w:r w:rsidRPr="003176FF">
        <w:rPr>
          <w:rFonts w:ascii="Times New Roman" w:hAnsi="Times New Roman"/>
          <w:sz w:val="28"/>
          <w:szCs w:val="28"/>
        </w:rPr>
        <w:t xml:space="preserve"> чтобы выявить поврежденную линию, необходимо методом измерения сопротивления изоляции производить измерения почти на каждой ТП, при этом предварительно запитав потребителей через трансформаторную связь, по низкой стороне</w:t>
      </w:r>
      <w:r w:rsidRPr="00546D4F">
        <w:rPr>
          <w:rFonts w:ascii="Times New Roman" w:hAnsi="Times New Roman"/>
          <w:sz w:val="28"/>
          <w:szCs w:val="28"/>
        </w:rPr>
        <w:t xml:space="preserve"> [5]</w:t>
      </w:r>
      <w:r w:rsidRPr="003176FF">
        <w:rPr>
          <w:rFonts w:ascii="Times New Roman" w:hAnsi="Times New Roman"/>
          <w:sz w:val="28"/>
          <w:szCs w:val="28"/>
        </w:rPr>
        <w:t>. Последовательность переключений рассмотрим исходя из однолинейной схемы</w:t>
      </w:r>
      <w:r>
        <w:rPr>
          <w:rFonts w:ascii="Times New Roman" w:hAnsi="Times New Roman"/>
          <w:sz w:val="28"/>
          <w:szCs w:val="28"/>
        </w:rPr>
        <w:t xml:space="preserve"> типовой ТП (рис.</w:t>
      </w:r>
      <w:r w:rsidRPr="003176FF">
        <w:rPr>
          <w:rFonts w:ascii="Times New Roman" w:hAnsi="Times New Roman"/>
          <w:sz w:val="28"/>
          <w:szCs w:val="28"/>
        </w:rPr>
        <w:t xml:space="preserve"> 3)</w:t>
      </w:r>
      <w:r w:rsidRPr="00546D4F">
        <w:rPr>
          <w:rFonts w:ascii="Times New Roman" w:hAnsi="Times New Roman"/>
          <w:sz w:val="28"/>
          <w:szCs w:val="28"/>
        </w:rPr>
        <w:t xml:space="preserve"> [6].</w:t>
      </w:r>
    </w:p>
    <w:p w14:paraId="7A706168" w14:textId="77777777" w:rsidR="00053F6E" w:rsidRPr="003176FF" w:rsidRDefault="00053F6E" w:rsidP="00B37918">
      <w:pPr>
        <w:spacing w:after="0" w:line="240" w:lineRule="atLeast"/>
        <w:ind w:firstLine="567"/>
        <w:jc w:val="both"/>
        <w:rPr>
          <w:rFonts w:ascii="Times New Roman" w:hAnsi="Times New Roman"/>
          <w:sz w:val="28"/>
          <w:szCs w:val="28"/>
        </w:rPr>
      </w:pPr>
    </w:p>
    <w:p w14:paraId="4455D6BB" w14:textId="77777777" w:rsidR="000D3091" w:rsidRPr="003176FF" w:rsidRDefault="008B0F38" w:rsidP="00F56A9A">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54AABCE" wp14:editId="3CADBC1A">
            <wp:extent cx="5656801" cy="3391786"/>
            <wp:effectExtent l="19050" t="0" r="1049" b="0"/>
            <wp:docPr id="93" name="Рисунок 4" descr="E:\_\flash\аспирантура\для диссера\рис диссер\ТП-101__с пер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_\flash\аспирантура\для диссера\рис диссер\ТП-101__с перем.jpg"/>
                    <pic:cNvPicPr>
                      <a:picLocks noChangeAspect="1" noChangeArrowheads="1"/>
                    </pic:cNvPicPr>
                  </pic:nvPicPr>
                  <pic:blipFill>
                    <a:blip r:embed="rId205" cstate="print"/>
                    <a:srcRect/>
                    <a:stretch>
                      <a:fillRect/>
                    </a:stretch>
                  </pic:blipFill>
                  <pic:spPr bwMode="auto">
                    <a:xfrm>
                      <a:off x="0" y="0"/>
                      <a:ext cx="5670165" cy="3399799"/>
                    </a:xfrm>
                    <a:prstGeom prst="rect">
                      <a:avLst/>
                    </a:prstGeom>
                    <a:noFill/>
                    <a:ln w="9525">
                      <a:noFill/>
                      <a:miter lim="800000"/>
                      <a:headEnd/>
                      <a:tailEnd/>
                    </a:ln>
                  </pic:spPr>
                </pic:pic>
              </a:graphicData>
            </a:graphic>
          </wp:inline>
        </w:drawing>
      </w:r>
    </w:p>
    <w:p w14:paraId="2C1B98D4" w14:textId="77777777" w:rsidR="000D3091" w:rsidRPr="000D3091" w:rsidRDefault="002A1ACF"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 xml:space="preserve">Рис. 3. </w:t>
      </w:r>
      <w:r w:rsidR="000D3091" w:rsidRPr="000D3091">
        <w:rPr>
          <w:rFonts w:ascii="Times New Roman" w:hAnsi="Times New Roman"/>
          <w:sz w:val="24"/>
          <w:szCs w:val="24"/>
        </w:rPr>
        <w:t>Однолинейная схема типовой ТП</w:t>
      </w:r>
    </w:p>
    <w:p w14:paraId="39C2CF23" w14:textId="77777777" w:rsidR="000D3091" w:rsidRPr="003176FF" w:rsidRDefault="000D3091" w:rsidP="00B37918">
      <w:pPr>
        <w:spacing w:after="0" w:line="240" w:lineRule="atLeast"/>
        <w:ind w:firstLine="567"/>
        <w:jc w:val="both"/>
        <w:rPr>
          <w:rFonts w:ascii="Times New Roman" w:hAnsi="Times New Roman"/>
          <w:sz w:val="28"/>
          <w:szCs w:val="28"/>
        </w:rPr>
      </w:pPr>
    </w:p>
    <w:p w14:paraId="01914E8E" w14:textId="77777777" w:rsidR="000D3091" w:rsidRPr="003176FF" w:rsidRDefault="000D3091" w:rsidP="00B37918">
      <w:pPr>
        <w:spacing w:after="0" w:line="240" w:lineRule="atLeast"/>
        <w:ind w:firstLine="567"/>
        <w:jc w:val="both"/>
        <w:rPr>
          <w:rFonts w:ascii="Times New Roman" w:hAnsi="Times New Roman"/>
          <w:sz w:val="28"/>
          <w:szCs w:val="28"/>
        </w:rPr>
      </w:pPr>
      <w:r w:rsidRPr="003176FF">
        <w:rPr>
          <w:rFonts w:ascii="Times New Roman" w:hAnsi="Times New Roman"/>
          <w:sz w:val="28"/>
          <w:szCs w:val="28"/>
        </w:rPr>
        <w:t>Для восстановления электроснабжения потребителей необходимо:</w:t>
      </w:r>
    </w:p>
    <w:p w14:paraId="3E7F5316" w14:textId="77777777" w:rsidR="000D3091" w:rsidRPr="000D3091" w:rsidRDefault="000D3091" w:rsidP="00B37918">
      <w:pPr>
        <w:pStyle w:val="a6"/>
        <w:numPr>
          <w:ilvl w:val="0"/>
          <w:numId w:val="8"/>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АВ-Т-1</w:t>
      </w:r>
    </w:p>
    <w:p w14:paraId="35A340FF" w14:textId="77777777" w:rsidR="000D3091" w:rsidRPr="000D3091" w:rsidRDefault="000D3091" w:rsidP="00B37918">
      <w:pPr>
        <w:pStyle w:val="a6"/>
        <w:numPr>
          <w:ilvl w:val="0"/>
          <w:numId w:val="8"/>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Р-1-Т-1</w:t>
      </w:r>
    </w:p>
    <w:p w14:paraId="530138F3" w14:textId="77777777" w:rsidR="000D3091" w:rsidRPr="000D3091" w:rsidRDefault="000D3091" w:rsidP="00B37918">
      <w:pPr>
        <w:pStyle w:val="a6"/>
        <w:numPr>
          <w:ilvl w:val="0"/>
          <w:numId w:val="8"/>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Включить САВ-0,4</w:t>
      </w:r>
    </w:p>
    <w:p w14:paraId="70F29299" w14:textId="77777777" w:rsidR="000D3091" w:rsidRPr="003176FF" w:rsidRDefault="000D3091" w:rsidP="00B37918">
      <w:pPr>
        <w:spacing w:after="0" w:line="240" w:lineRule="atLeast"/>
        <w:ind w:firstLine="567"/>
        <w:jc w:val="both"/>
        <w:rPr>
          <w:rFonts w:ascii="Times New Roman" w:hAnsi="Times New Roman"/>
          <w:sz w:val="28"/>
          <w:szCs w:val="28"/>
        </w:rPr>
      </w:pPr>
      <w:r w:rsidRPr="003176FF">
        <w:rPr>
          <w:rFonts w:ascii="Times New Roman" w:hAnsi="Times New Roman"/>
          <w:sz w:val="28"/>
          <w:szCs w:val="28"/>
        </w:rPr>
        <w:t>Данные переключения необходимо выполнить на всех ТП</w:t>
      </w:r>
      <w:r>
        <w:rPr>
          <w:rFonts w:ascii="Times New Roman" w:hAnsi="Times New Roman"/>
          <w:sz w:val="28"/>
          <w:szCs w:val="28"/>
        </w:rPr>
        <w:t>,</w:t>
      </w:r>
      <w:r w:rsidRPr="003176FF">
        <w:rPr>
          <w:rFonts w:ascii="Times New Roman" w:hAnsi="Times New Roman"/>
          <w:sz w:val="28"/>
          <w:szCs w:val="28"/>
        </w:rPr>
        <w:t xml:space="preserve"> находящихся в цепочке. После того как потребители запитаны производится подготовка схемы к работам по измерению сопротивления изоляции всех кабелей, попавших под отключение. Далее, выявленный подготовленный участок локализуется и схема собирается с учетом последующих работ по восстановлению поврежденного кабеля. Общее количество переключений, на этих электроустановках достигает 35.</w:t>
      </w:r>
    </w:p>
    <w:p w14:paraId="24EEECFF" w14:textId="77777777" w:rsidR="000D3091" w:rsidRPr="003176FF" w:rsidRDefault="000D3091" w:rsidP="00B37918">
      <w:pPr>
        <w:spacing w:after="0" w:line="240" w:lineRule="atLeast"/>
        <w:ind w:firstLine="567"/>
        <w:jc w:val="both"/>
        <w:rPr>
          <w:rFonts w:ascii="Times New Roman" w:hAnsi="Times New Roman"/>
          <w:sz w:val="28"/>
          <w:szCs w:val="28"/>
        </w:rPr>
      </w:pPr>
      <w:r w:rsidRPr="003176FF">
        <w:rPr>
          <w:rFonts w:ascii="Times New Roman" w:hAnsi="Times New Roman"/>
          <w:sz w:val="28"/>
          <w:szCs w:val="28"/>
        </w:rPr>
        <w:t>При применении ДКЗ поврежденная линия будет известна заранее, поэтому вопрос восстановления электроснабжения отключившихся потребителей будет решаться по другому алгоритму:</w:t>
      </w:r>
    </w:p>
    <w:p w14:paraId="7D06BE63"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ВН-10 на ТП-1 в сторону ТП-2</w:t>
      </w:r>
    </w:p>
    <w:p w14:paraId="06C2CE4F"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Включить В-10 яч.1 на РП-1</w:t>
      </w:r>
    </w:p>
    <w:p w14:paraId="7A71675D"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АВ-Т-1 на ТП-2</w:t>
      </w:r>
    </w:p>
    <w:p w14:paraId="6B97639A"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Р-1-Т-1 на ТП-2</w:t>
      </w:r>
    </w:p>
    <w:p w14:paraId="29D4FEDC"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lastRenderedPageBreak/>
        <w:t>Включить САВ-0,4 на ТП-2</w:t>
      </w:r>
    </w:p>
    <w:p w14:paraId="6B4217C2"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АВ-Т-1 на ТП-3</w:t>
      </w:r>
    </w:p>
    <w:p w14:paraId="61966583"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Р-1-Т-1 на ТП-3</w:t>
      </w:r>
    </w:p>
    <w:p w14:paraId="61C12C21"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Включить САВ-0,4 на ТП-3</w:t>
      </w:r>
    </w:p>
    <w:p w14:paraId="4AC6CA26"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ВН-10 на ТП-4 с ТП-3</w:t>
      </w:r>
    </w:p>
    <w:p w14:paraId="4745FDAE"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Отключить ВН-10 яч.4 на ТП-4</w:t>
      </w:r>
    </w:p>
    <w:p w14:paraId="6321C8F0"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Включить СР-2-10 на ТП-4</w:t>
      </w:r>
    </w:p>
    <w:p w14:paraId="22267907" w14:textId="77777777" w:rsidR="000D3091" w:rsidRPr="000D3091" w:rsidRDefault="000D3091" w:rsidP="00B37918">
      <w:pPr>
        <w:pStyle w:val="a6"/>
        <w:numPr>
          <w:ilvl w:val="0"/>
          <w:numId w:val="9"/>
        </w:numPr>
        <w:spacing w:after="0" w:line="240" w:lineRule="atLeast"/>
        <w:ind w:left="0" w:firstLine="567"/>
        <w:jc w:val="both"/>
        <w:rPr>
          <w:rFonts w:ascii="Times New Roman" w:hAnsi="Times New Roman"/>
          <w:sz w:val="28"/>
          <w:szCs w:val="28"/>
        </w:rPr>
      </w:pPr>
      <w:r w:rsidRPr="000D3091">
        <w:rPr>
          <w:rFonts w:ascii="Times New Roman" w:hAnsi="Times New Roman"/>
          <w:sz w:val="28"/>
          <w:szCs w:val="28"/>
        </w:rPr>
        <w:t>Включить ВН-10 яч. на ТП-4</w:t>
      </w:r>
    </w:p>
    <w:p w14:paraId="38FDD337" w14:textId="77777777" w:rsidR="000D3091" w:rsidRDefault="000D3091" w:rsidP="00B37918">
      <w:pPr>
        <w:spacing w:after="0" w:line="240" w:lineRule="atLeast"/>
        <w:ind w:firstLine="567"/>
        <w:jc w:val="both"/>
        <w:rPr>
          <w:rFonts w:ascii="Times New Roman" w:hAnsi="Times New Roman"/>
          <w:sz w:val="28"/>
          <w:szCs w:val="28"/>
        </w:rPr>
      </w:pPr>
      <w:r w:rsidRPr="003176FF">
        <w:rPr>
          <w:rFonts w:ascii="Times New Roman" w:hAnsi="Times New Roman"/>
          <w:sz w:val="28"/>
          <w:szCs w:val="28"/>
        </w:rPr>
        <w:t>Таким образом, выполняя данные переключения, одновременно восстанавливается электроснабжение потребителей и локализуется поврежденный участок для последующих восстановительных работ. Количество переключений сократилось до 12, следовательно, сократилось время восстановления нормального электроснабжения, а также происходит экономия коммутационного ресурса коммутационных аппаратов</w:t>
      </w:r>
      <w:r w:rsidRPr="00546D4F">
        <w:rPr>
          <w:rFonts w:ascii="Times New Roman" w:hAnsi="Times New Roman"/>
          <w:sz w:val="28"/>
          <w:szCs w:val="28"/>
        </w:rPr>
        <w:t xml:space="preserve"> [7]</w:t>
      </w:r>
      <w:r w:rsidRPr="003176FF">
        <w:rPr>
          <w:rFonts w:ascii="Times New Roman" w:hAnsi="Times New Roman"/>
          <w:sz w:val="28"/>
          <w:szCs w:val="28"/>
        </w:rPr>
        <w:t>.</w:t>
      </w:r>
    </w:p>
    <w:p w14:paraId="7C9CBE5E" w14:textId="77777777" w:rsidR="000D3091" w:rsidRPr="00AA1FB7" w:rsidRDefault="000D3091" w:rsidP="00B37918">
      <w:pPr>
        <w:spacing w:after="0" w:line="240" w:lineRule="atLeast"/>
        <w:ind w:firstLine="567"/>
        <w:rPr>
          <w:rFonts w:ascii="Times New Roman" w:hAnsi="Times New Roman"/>
          <w:sz w:val="28"/>
          <w:szCs w:val="28"/>
        </w:rPr>
      </w:pPr>
    </w:p>
    <w:p w14:paraId="244010BD" w14:textId="77777777" w:rsidR="000D3091" w:rsidRPr="00C67C01" w:rsidRDefault="000D3091" w:rsidP="00B37918">
      <w:pPr>
        <w:tabs>
          <w:tab w:val="left" w:pos="2070"/>
        </w:tabs>
        <w:spacing w:line="240" w:lineRule="atLeast"/>
        <w:ind w:firstLine="567"/>
        <w:jc w:val="center"/>
        <w:rPr>
          <w:rFonts w:ascii="Times New Roman" w:hAnsi="Times New Roman"/>
          <w:b/>
          <w:sz w:val="28"/>
          <w:szCs w:val="28"/>
        </w:rPr>
      </w:pPr>
      <w:r>
        <w:rPr>
          <w:rFonts w:ascii="Times New Roman" w:hAnsi="Times New Roman"/>
          <w:b/>
          <w:sz w:val="28"/>
          <w:szCs w:val="28"/>
        </w:rPr>
        <w:t>Источники</w:t>
      </w:r>
    </w:p>
    <w:p w14:paraId="48CEEE6A" w14:textId="77777777" w:rsidR="000D3091" w:rsidRPr="007D0766" w:rsidRDefault="000D3091" w:rsidP="00F56A9A">
      <w:pPr>
        <w:autoSpaceDE w:val="0"/>
        <w:autoSpaceDN w:val="0"/>
        <w:adjustRightInd w:val="0"/>
        <w:spacing w:after="0" w:line="240" w:lineRule="atLeast"/>
        <w:ind w:firstLine="567"/>
        <w:jc w:val="both"/>
        <w:rPr>
          <w:rFonts w:ascii="Times New Roman" w:hAnsi="Times New Roman"/>
          <w:sz w:val="28"/>
          <w:szCs w:val="28"/>
          <w:lang w:eastAsia="ru-RU"/>
        </w:rPr>
      </w:pPr>
      <w:r w:rsidRPr="00971869">
        <w:rPr>
          <w:rFonts w:ascii="Times New Roman" w:hAnsi="Times New Roman"/>
          <w:sz w:val="28"/>
          <w:szCs w:val="28"/>
        </w:rPr>
        <w:t xml:space="preserve">1. </w:t>
      </w:r>
      <w:r w:rsidR="00126111">
        <w:rPr>
          <w:rFonts w:ascii="Times New Roman" w:hAnsi="Times New Roman"/>
          <w:sz w:val="28"/>
          <w:szCs w:val="28"/>
          <w:lang w:eastAsia="ru-RU"/>
        </w:rPr>
        <w:t>Лесных В.</w:t>
      </w:r>
      <w:r w:rsidR="00053F6E">
        <w:rPr>
          <w:rFonts w:ascii="Times New Roman" w:hAnsi="Times New Roman"/>
          <w:sz w:val="28"/>
          <w:szCs w:val="28"/>
          <w:lang w:eastAsia="ru-RU"/>
        </w:rPr>
        <w:t>В., Тимофеева Т.Б., Петров В.</w:t>
      </w:r>
      <w:r w:rsidRPr="007D0766">
        <w:rPr>
          <w:rFonts w:ascii="Times New Roman" w:hAnsi="Times New Roman"/>
          <w:sz w:val="28"/>
          <w:szCs w:val="28"/>
          <w:lang w:eastAsia="ru-RU"/>
        </w:rPr>
        <w:t>С. Проблемы оценки экономического ущерба,вызванного перерывами в электроснабжении // Экономика региона.2017.Т</w:t>
      </w:r>
      <w:r w:rsidR="00F56A9A">
        <w:rPr>
          <w:rFonts w:ascii="Times New Roman" w:hAnsi="Times New Roman"/>
          <w:sz w:val="28"/>
          <w:szCs w:val="28"/>
          <w:lang w:eastAsia="ru-RU"/>
        </w:rPr>
        <w:t>.13.</w:t>
      </w:r>
      <w:r w:rsidRPr="007D0766">
        <w:rPr>
          <w:rFonts w:ascii="Times New Roman" w:hAnsi="Times New Roman"/>
          <w:sz w:val="28"/>
          <w:szCs w:val="28"/>
          <w:lang w:eastAsia="ru-RU"/>
        </w:rPr>
        <w:t xml:space="preserve"> Вып. 3.С. 847 -858.</w:t>
      </w:r>
    </w:p>
    <w:p w14:paraId="459D247C" w14:textId="77777777" w:rsidR="000D3091" w:rsidRDefault="000D3091" w:rsidP="00B37918">
      <w:pPr>
        <w:tabs>
          <w:tab w:val="left" w:pos="2070"/>
        </w:tabs>
        <w:spacing w:after="0" w:line="240" w:lineRule="atLeast"/>
        <w:ind w:firstLine="567"/>
        <w:jc w:val="both"/>
        <w:rPr>
          <w:rFonts w:ascii="Times New Roman" w:hAnsi="Times New Roman"/>
          <w:sz w:val="28"/>
          <w:szCs w:val="28"/>
        </w:rPr>
      </w:pPr>
      <w:r>
        <w:rPr>
          <w:rFonts w:ascii="Times New Roman" w:hAnsi="Times New Roman"/>
          <w:sz w:val="28"/>
          <w:szCs w:val="28"/>
        </w:rPr>
        <w:t>2</w:t>
      </w:r>
      <w:r w:rsidRPr="00971869">
        <w:rPr>
          <w:rFonts w:ascii="Times New Roman" w:hAnsi="Times New Roman"/>
          <w:sz w:val="28"/>
          <w:szCs w:val="28"/>
        </w:rPr>
        <w:t xml:space="preserve">. </w:t>
      </w:r>
      <w:r>
        <w:rPr>
          <w:rFonts w:ascii="Times New Roman" w:hAnsi="Times New Roman"/>
          <w:sz w:val="28"/>
          <w:szCs w:val="28"/>
        </w:rPr>
        <w:t>Секретарев Ю.А., Меняйкин Д.А.</w:t>
      </w:r>
      <w:r w:rsidRPr="00FE7D91">
        <w:rPr>
          <w:rFonts w:ascii="Times New Roman" w:hAnsi="Times New Roman"/>
          <w:sz w:val="28"/>
          <w:szCs w:val="28"/>
        </w:rPr>
        <w:t xml:space="preserve"> Особенности расчетов последствий отказов электроснабжения в распределительных сетях с монопотребителем электрической энергии // </w:t>
      </w:r>
      <w:r w:rsidRPr="00BB5510">
        <w:rPr>
          <w:rFonts w:ascii="Times New Roman" w:hAnsi="Times New Roman"/>
          <w:iCs/>
          <w:sz w:val="28"/>
          <w:szCs w:val="28"/>
        </w:rPr>
        <w:t xml:space="preserve">Известия высших учебных заведений. </w:t>
      </w:r>
      <w:r w:rsidR="00F56A9A">
        <w:rPr>
          <w:rFonts w:ascii="Times New Roman" w:hAnsi="Times New Roman"/>
          <w:iCs/>
          <w:sz w:val="28"/>
          <w:szCs w:val="28"/>
        </w:rPr>
        <w:t>П</w:t>
      </w:r>
      <w:r w:rsidR="00F56A9A" w:rsidRPr="00BB5510">
        <w:rPr>
          <w:rFonts w:ascii="Times New Roman" w:hAnsi="Times New Roman"/>
          <w:iCs/>
          <w:sz w:val="28"/>
          <w:szCs w:val="28"/>
        </w:rPr>
        <w:t>роблемы энергетики</w:t>
      </w:r>
      <w:r w:rsidR="00126111">
        <w:rPr>
          <w:rFonts w:ascii="Times New Roman" w:hAnsi="Times New Roman"/>
          <w:sz w:val="28"/>
          <w:szCs w:val="28"/>
        </w:rPr>
        <w:t xml:space="preserve">. 2020. 22(2). </w:t>
      </w:r>
      <w:r w:rsidRPr="00FE7D91">
        <w:rPr>
          <w:rFonts w:ascii="Times New Roman" w:hAnsi="Times New Roman"/>
          <w:sz w:val="28"/>
          <w:szCs w:val="28"/>
        </w:rPr>
        <w:t>С. 43-50.</w:t>
      </w:r>
    </w:p>
    <w:p w14:paraId="388D89EE" w14:textId="77777777" w:rsidR="000D3091" w:rsidRPr="00BB5510" w:rsidRDefault="000D3091" w:rsidP="00B37918">
      <w:pPr>
        <w:tabs>
          <w:tab w:val="left" w:pos="2070"/>
        </w:tabs>
        <w:spacing w:after="0" w:line="240" w:lineRule="atLeast"/>
        <w:ind w:firstLine="567"/>
        <w:jc w:val="both"/>
        <w:rPr>
          <w:rFonts w:ascii="Times New Roman" w:hAnsi="Times New Roman"/>
          <w:sz w:val="28"/>
        </w:rPr>
      </w:pPr>
      <w:r>
        <w:rPr>
          <w:rFonts w:ascii="Times New Roman" w:hAnsi="Times New Roman"/>
          <w:sz w:val="28"/>
        </w:rPr>
        <w:t xml:space="preserve">3. </w:t>
      </w:r>
      <w:r w:rsidRPr="008337F3">
        <w:rPr>
          <w:rFonts w:ascii="Times New Roman" w:hAnsi="Times New Roman"/>
          <w:sz w:val="28"/>
        </w:rPr>
        <w:t>Правила устройства электроустано</w:t>
      </w:r>
      <w:r w:rsidR="00126111">
        <w:rPr>
          <w:rFonts w:ascii="Times New Roman" w:hAnsi="Times New Roman"/>
          <w:sz w:val="28"/>
        </w:rPr>
        <w:t xml:space="preserve">вок. 7-е издание. </w:t>
      </w:r>
      <w:r w:rsidRPr="008337F3">
        <w:rPr>
          <w:rFonts w:ascii="Times New Roman" w:hAnsi="Times New Roman"/>
          <w:sz w:val="28"/>
        </w:rPr>
        <w:t>М.: Издат</w:t>
      </w:r>
      <w:r w:rsidR="00126111">
        <w:rPr>
          <w:rFonts w:ascii="Times New Roman" w:hAnsi="Times New Roman"/>
          <w:sz w:val="28"/>
        </w:rPr>
        <w:t>ельство Моркнига, 2016.</w:t>
      </w:r>
      <w:r>
        <w:rPr>
          <w:rFonts w:ascii="Times New Roman" w:hAnsi="Times New Roman"/>
          <w:sz w:val="28"/>
        </w:rPr>
        <w:t xml:space="preserve"> 576 с.</w:t>
      </w:r>
    </w:p>
    <w:p w14:paraId="28F143FB" w14:textId="77777777" w:rsidR="000D3091" w:rsidRDefault="000D3091" w:rsidP="00B37918">
      <w:pPr>
        <w:tabs>
          <w:tab w:val="left" w:pos="2070"/>
        </w:tabs>
        <w:spacing w:after="0" w:line="240" w:lineRule="atLeast"/>
        <w:ind w:firstLine="567"/>
        <w:jc w:val="both"/>
        <w:rPr>
          <w:rFonts w:ascii="Times New Roman" w:hAnsi="Times New Roman"/>
          <w:sz w:val="28"/>
          <w:szCs w:val="28"/>
        </w:rPr>
      </w:pPr>
      <w:r>
        <w:rPr>
          <w:rFonts w:ascii="Times New Roman" w:hAnsi="Times New Roman"/>
          <w:sz w:val="28"/>
          <w:szCs w:val="28"/>
        </w:rPr>
        <w:t>4. Таранов</w:t>
      </w:r>
      <w:r w:rsidR="005F4C69">
        <w:rPr>
          <w:rFonts w:ascii="Times New Roman" w:hAnsi="Times New Roman"/>
          <w:sz w:val="28"/>
          <w:szCs w:val="28"/>
        </w:rPr>
        <w:t xml:space="preserve"> М.</w:t>
      </w:r>
      <w:r w:rsidRPr="00971869">
        <w:rPr>
          <w:rFonts w:ascii="Times New Roman" w:hAnsi="Times New Roman"/>
          <w:sz w:val="28"/>
          <w:szCs w:val="28"/>
        </w:rPr>
        <w:t>А. Эксплуатация электрообо</w:t>
      </w:r>
      <w:r w:rsidR="00053F6E">
        <w:rPr>
          <w:rFonts w:ascii="Times New Roman" w:hAnsi="Times New Roman"/>
          <w:sz w:val="28"/>
          <w:szCs w:val="28"/>
        </w:rPr>
        <w:t xml:space="preserve">рудования. М.: Форум, 2016. </w:t>
      </w:r>
      <w:r w:rsidRPr="00971869">
        <w:rPr>
          <w:rFonts w:ascii="Times New Roman" w:hAnsi="Times New Roman"/>
          <w:sz w:val="28"/>
          <w:szCs w:val="28"/>
        </w:rPr>
        <w:t>176 с.</w:t>
      </w:r>
    </w:p>
    <w:p w14:paraId="4AC9C9D4" w14:textId="77777777" w:rsidR="000D3091" w:rsidRPr="00971869" w:rsidRDefault="000D3091"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5. </w:t>
      </w:r>
      <w:r w:rsidRPr="008337F3">
        <w:rPr>
          <w:rFonts w:ascii="Times New Roman" w:hAnsi="Times New Roman"/>
          <w:sz w:val="28"/>
          <w:szCs w:val="28"/>
        </w:rPr>
        <w:t>Правила технической эксплуатации электроустановок потребите</w:t>
      </w:r>
      <w:r w:rsidR="00053F6E">
        <w:rPr>
          <w:rFonts w:ascii="Times New Roman" w:hAnsi="Times New Roman"/>
          <w:sz w:val="28"/>
          <w:szCs w:val="28"/>
        </w:rPr>
        <w:t xml:space="preserve">лей. - М.: Энас, 2015. </w:t>
      </w:r>
      <w:r>
        <w:rPr>
          <w:rFonts w:ascii="Times New Roman" w:hAnsi="Times New Roman"/>
          <w:sz w:val="28"/>
          <w:szCs w:val="28"/>
        </w:rPr>
        <w:t>280 с.</w:t>
      </w:r>
    </w:p>
    <w:p w14:paraId="3A509518" w14:textId="77777777" w:rsidR="000D3091" w:rsidRPr="00971869" w:rsidRDefault="000D3091" w:rsidP="00B37918">
      <w:pPr>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6</w:t>
      </w:r>
      <w:r w:rsidRPr="00971869">
        <w:rPr>
          <w:rFonts w:ascii="Times New Roman" w:hAnsi="Times New Roman"/>
          <w:sz w:val="28"/>
          <w:szCs w:val="28"/>
        </w:rPr>
        <w:t>. Шведов Г.В. Электроснабжение городов: электропотребление, расчетные нагрузки, расп</w:t>
      </w:r>
      <w:r>
        <w:rPr>
          <w:rFonts w:ascii="Times New Roman" w:hAnsi="Times New Roman"/>
          <w:sz w:val="28"/>
          <w:szCs w:val="28"/>
        </w:rPr>
        <w:t>ределительные сети</w:t>
      </w:r>
      <w:r w:rsidR="00053F6E">
        <w:rPr>
          <w:rFonts w:ascii="Times New Roman" w:hAnsi="Times New Roman"/>
          <w:sz w:val="28"/>
          <w:szCs w:val="28"/>
        </w:rPr>
        <w:t xml:space="preserve">. </w:t>
      </w:r>
      <w:r w:rsidRPr="00971869">
        <w:rPr>
          <w:rFonts w:ascii="Times New Roman" w:hAnsi="Times New Roman"/>
          <w:sz w:val="28"/>
          <w:szCs w:val="28"/>
        </w:rPr>
        <w:t>М.: Издательский дом МЭИ, 2012. 268 с.</w:t>
      </w:r>
    </w:p>
    <w:p w14:paraId="407493B5" w14:textId="77777777" w:rsidR="000D3091" w:rsidRPr="00BB5510" w:rsidRDefault="000D3091" w:rsidP="00B37918">
      <w:pPr>
        <w:spacing w:after="0" w:line="240" w:lineRule="atLeast"/>
        <w:ind w:firstLine="567"/>
        <w:jc w:val="both"/>
        <w:rPr>
          <w:rFonts w:ascii="Times New Roman" w:hAnsi="Times New Roman"/>
          <w:sz w:val="28"/>
          <w:szCs w:val="28"/>
        </w:rPr>
      </w:pPr>
      <w:r>
        <w:rPr>
          <w:rFonts w:ascii="Times New Roman" w:hAnsi="Times New Roman"/>
          <w:sz w:val="28"/>
          <w:szCs w:val="28"/>
        </w:rPr>
        <w:t>7</w:t>
      </w:r>
      <w:r w:rsidRPr="00971869">
        <w:rPr>
          <w:rFonts w:ascii="Times New Roman" w:hAnsi="Times New Roman"/>
          <w:sz w:val="28"/>
          <w:szCs w:val="28"/>
        </w:rPr>
        <w:t xml:space="preserve">. </w:t>
      </w:r>
      <w:r w:rsidRPr="00BB5510">
        <w:rPr>
          <w:rFonts w:ascii="Times New Roman" w:hAnsi="Times New Roman"/>
          <w:sz w:val="28"/>
          <w:szCs w:val="28"/>
        </w:rPr>
        <w:t xml:space="preserve">Шагидуллин А.В. </w:t>
      </w:r>
      <w:r>
        <w:rPr>
          <w:rFonts w:ascii="Times New Roman" w:hAnsi="Times New Roman"/>
          <w:sz w:val="28"/>
          <w:szCs w:val="28"/>
        </w:rPr>
        <w:t>Эффективность замены низковольных коммутационных аппаратов на примере промышленного предприятия //</w:t>
      </w:r>
      <w:r w:rsidRPr="007B664F">
        <w:rPr>
          <w:rFonts w:ascii="Times New Roman" w:hAnsi="Times New Roman"/>
          <w:iCs/>
          <w:sz w:val="28"/>
          <w:szCs w:val="28"/>
        </w:rPr>
        <w:t xml:space="preserve">Известия высших учебных заведений. </w:t>
      </w:r>
      <w:r w:rsidR="00211DDA">
        <w:rPr>
          <w:rFonts w:ascii="Times New Roman" w:hAnsi="Times New Roman"/>
          <w:iCs/>
          <w:sz w:val="28"/>
          <w:szCs w:val="28"/>
        </w:rPr>
        <w:t>П</w:t>
      </w:r>
      <w:r w:rsidR="00211DDA" w:rsidRPr="007B664F">
        <w:rPr>
          <w:rFonts w:ascii="Times New Roman" w:hAnsi="Times New Roman"/>
          <w:iCs/>
          <w:sz w:val="28"/>
          <w:szCs w:val="28"/>
        </w:rPr>
        <w:t>роблемы энергетики</w:t>
      </w:r>
      <w:r w:rsidRPr="00BB5510">
        <w:rPr>
          <w:rFonts w:ascii="Times New Roman" w:hAnsi="Times New Roman"/>
          <w:sz w:val="28"/>
          <w:szCs w:val="28"/>
        </w:rPr>
        <w:t>.</w:t>
      </w:r>
      <w:r w:rsidR="00053F6E">
        <w:rPr>
          <w:rFonts w:ascii="Times New Roman" w:hAnsi="Times New Roman"/>
          <w:sz w:val="28"/>
          <w:szCs w:val="28"/>
        </w:rPr>
        <w:t xml:space="preserve"> 2017. 19(3-4). </w:t>
      </w:r>
      <w:r>
        <w:rPr>
          <w:rFonts w:ascii="Times New Roman" w:hAnsi="Times New Roman"/>
          <w:sz w:val="28"/>
          <w:szCs w:val="28"/>
        </w:rPr>
        <w:t xml:space="preserve">С. </w:t>
      </w:r>
      <w:r w:rsidRPr="00BB5510">
        <w:rPr>
          <w:rFonts w:ascii="Times New Roman" w:hAnsi="Times New Roman"/>
          <w:sz w:val="28"/>
          <w:szCs w:val="28"/>
        </w:rPr>
        <w:t>89-95.</w:t>
      </w:r>
    </w:p>
    <w:p w14:paraId="5353665D" w14:textId="77777777" w:rsidR="00126111" w:rsidRDefault="00126111" w:rsidP="00B37918">
      <w:pPr>
        <w:spacing w:after="0" w:line="240" w:lineRule="atLeast"/>
        <w:ind w:firstLine="567"/>
      </w:pPr>
    </w:p>
    <w:p w14:paraId="418ACEEF" w14:textId="77777777" w:rsidR="00211DDA" w:rsidRDefault="00211DDA" w:rsidP="00B37918">
      <w:pPr>
        <w:spacing w:after="0" w:line="240" w:lineRule="atLeast"/>
        <w:ind w:firstLine="567"/>
      </w:pPr>
    </w:p>
    <w:p w14:paraId="053175CD" w14:textId="77777777" w:rsidR="00F735E0" w:rsidRDefault="00F735E0" w:rsidP="00B37918">
      <w:pPr>
        <w:spacing w:after="0" w:line="240" w:lineRule="atLeast"/>
        <w:ind w:firstLine="567"/>
      </w:pPr>
    </w:p>
    <w:p w14:paraId="5580FE2E" w14:textId="77777777" w:rsidR="00F735E0" w:rsidRDefault="00F735E0" w:rsidP="00B37918">
      <w:pPr>
        <w:spacing w:after="0" w:line="240" w:lineRule="atLeast"/>
        <w:ind w:firstLine="567"/>
      </w:pPr>
    </w:p>
    <w:p w14:paraId="50A41A34" w14:textId="77777777" w:rsidR="00F735E0" w:rsidRDefault="00F735E0" w:rsidP="00B37918">
      <w:pPr>
        <w:spacing w:after="0" w:line="240" w:lineRule="atLeast"/>
        <w:ind w:firstLine="567"/>
      </w:pPr>
    </w:p>
    <w:p w14:paraId="428E2185" w14:textId="77777777" w:rsidR="00F735E0" w:rsidRDefault="00F735E0" w:rsidP="00B37918">
      <w:pPr>
        <w:spacing w:after="0" w:line="240" w:lineRule="atLeast"/>
        <w:ind w:firstLine="567"/>
      </w:pPr>
    </w:p>
    <w:p w14:paraId="61A8C2FB" w14:textId="77777777" w:rsidR="00F735E0" w:rsidRDefault="00F735E0" w:rsidP="00B37918">
      <w:pPr>
        <w:spacing w:after="0" w:line="240" w:lineRule="atLeast"/>
        <w:ind w:firstLine="567"/>
      </w:pPr>
    </w:p>
    <w:p w14:paraId="224D04F5" w14:textId="77777777" w:rsidR="00F735E0" w:rsidRDefault="00F735E0" w:rsidP="00B37918">
      <w:pPr>
        <w:spacing w:after="0" w:line="240" w:lineRule="atLeast"/>
        <w:ind w:firstLine="567"/>
      </w:pPr>
    </w:p>
    <w:p w14:paraId="7FC3E273" w14:textId="77777777" w:rsidR="00F735E0" w:rsidRDefault="00F735E0" w:rsidP="00B37918">
      <w:pPr>
        <w:spacing w:after="0" w:line="240" w:lineRule="atLeast"/>
        <w:ind w:firstLine="567"/>
      </w:pPr>
    </w:p>
    <w:p w14:paraId="18D33F81" w14:textId="77777777" w:rsidR="000D3091" w:rsidRPr="00D03CDC" w:rsidRDefault="000D3091" w:rsidP="00F735E0">
      <w:pPr>
        <w:spacing w:after="0" w:line="240" w:lineRule="atLeast"/>
        <w:rPr>
          <w:rFonts w:ascii="Times New Roman" w:hAnsi="Times New Roman"/>
          <w:caps/>
          <w:sz w:val="24"/>
          <w:szCs w:val="24"/>
        </w:rPr>
      </w:pPr>
      <w:r w:rsidRPr="00D03CDC">
        <w:rPr>
          <w:rFonts w:ascii="Times New Roman" w:hAnsi="Times New Roman"/>
          <w:caps/>
          <w:sz w:val="24"/>
          <w:szCs w:val="24"/>
        </w:rPr>
        <w:lastRenderedPageBreak/>
        <w:t>УДК: 621.311.001</w:t>
      </w:r>
    </w:p>
    <w:p w14:paraId="7B37F6BA" w14:textId="77777777" w:rsidR="000D3091" w:rsidRPr="00D03CDC" w:rsidRDefault="000D3091" w:rsidP="00B37918">
      <w:pPr>
        <w:spacing w:after="0" w:line="240" w:lineRule="atLeast"/>
        <w:ind w:firstLine="567"/>
        <w:jc w:val="right"/>
        <w:rPr>
          <w:rFonts w:ascii="Times New Roman" w:hAnsi="Times New Roman"/>
          <w:i/>
          <w:sz w:val="24"/>
          <w:szCs w:val="28"/>
        </w:rPr>
      </w:pPr>
    </w:p>
    <w:p w14:paraId="2D01269F" w14:textId="77777777" w:rsidR="000D3091" w:rsidRPr="00F7596C" w:rsidRDefault="000D3091" w:rsidP="0063433B">
      <w:pPr>
        <w:pStyle w:val="1"/>
        <w:spacing w:before="0" w:line="240" w:lineRule="atLeast"/>
        <w:jc w:val="center"/>
        <w:rPr>
          <w:rFonts w:ascii="Times New Roman" w:hAnsi="Times New Roman"/>
          <w:b/>
          <w:caps/>
          <w:color w:val="000000"/>
          <w:sz w:val="28"/>
          <w:szCs w:val="28"/>
        </w:rPr>
      </w:pPr>
      <w:bookmarkStart w:id="20" w:name="_Toc69728509"/>
      <w:r w:rsidRPr="00D03CDC">
        <w:rPr>
          <w:rFonts w:ascii="Times New Roman" w:hAnsi="Times New Roman"/>
          <w:b/>
          <w:caps/>
          <w:color w:val="000000"/>
          <w:sz w:val="28"/>
          <w:szCs w:val="28"/>
        </w:rPr>
        <w:t>результаты параллельной работы альтернативных источников энергии совместно с традиционными электростанциями</w:t>
      </w:r>
      <w:bookmarkEnd w:id="20"/>
    </w:p>
    <w:p w14:paraId="20336EB7" w14:textId="77777777" w:rsidR="000D3091" w:rsidRPr="000D3091" w:rsidRDefault="000D3091" w:rsidP="0063433B">
      <w:pPr>
        <w:spacing w:after="0" w:line="240" w:lineRule="atLeast"/>
        <w:jc w:val="center"/>
        <w:rPr>
          <w:rFonts w:ascii="Times New Roman" w:hAnsi="Times New Roman"/>
          <w:b/>
          <w:caps/>
          <w:sz w:val="28"/>
          <w:szCs w:val="28"/>
        </w:rPr>
      </w:pPr>
    </w:p>
    <w:p w14:paraId="702B2ADC" w14:textId="77777777" w:rsidR="000D3091" w:rsidRDefault="000D3091" w:rsidP="0063433B">
      <w:pPr>
        <w:spacing w:after="0" w:line="240" w:lineRule="atLeast"/>
        <w:jc w:val="center"/>
        <w:rPr>
          <w:rFonts w:ascii="Times New Roman" w:hAnsi="Times New Roman"/>
          <w:sz w:val="24"/>
          <w:szCs w:val="28"/>
        </w:rPr>
      </w:pPr>
      <w:r w:rsidRPr="000D3091">
        <w:rPr>
          <w:rFonts w:ascii="Times New Roman" w:hAnsi="Times New Roman"/>
          <w:sz w:val="24"/>
          <w:szCs w:val="28"/>
        </w:rPr>
        <w:t>Исмоилов Исмоилджон Ильхомович</w:t>
      </w:r>
    </w:p>
    <w:p w14:paraId="43182598" w14:textId="77777777" w:rsidR="000D3091" w:rsidRPr="000D3091" w:rsidRDefault="000D3091" w:rsidP="0063433B">
      <w:pPr>
        <w:spacing w:after="0" w:line="240" w:lineRule="atLeast"/>
        <w:jc w:val="center"/>
        <w:rPr>
          <w:rFonts w:ascii="Times New Roman" w:hAnsi="Times New Roman"/>
          <w:sz w:val="24"/>
          <w:szCs w:val="28"/>
        </w:rPr>
      </w:pPr>
      <w:r w:rsidRPr="000D3091">
        <w:rPr>
          <w:rFonts w:ascii="Times New Roman" w:hAnsi="Times New Roman"/>
          <w:sz w:val="24"/>
          <w:szCs w:val="28"/>
        </w:rPr>
        <w:t>Худжандский политехнический институт таджикского техничесого универси</w:t>
      </w:r>
      <w:r>
        <w:rPr>
          <w:rFonts w:ascii="Times New Roman" w:hAnsi="Times New Roman"/>
          <w:sz w:val="24"/>
          <w:szCs w:val="28"/>
        </w:rPr>
        <w:t>тета имени академика М.С. Осими,</w:t>
      </w:r>
      <w:r w:rsidR="00E86010">
        <w:rPr>
          <w:rFonts w:ascii="Times New Roman" w:hAnsi="Times New Roman"/>
          <w:sz w:val="24"/>
          <w:szCs w:val="28"/>
        </w:rPr>
        <w:t xml:space="preserve"> Г.</w:t>
      </w:r>
      <w:r w:rsidRPr="000D3091">
        <w:rPr>
          <w:rFonts w:ascii="Times New Roman" w:hAnsi="Times New Roman"/>
          <w:sz w:val="24"/>
          <w:szCs w:val="28"/>
        </w:rPr>
        <w:t>Худжан</w:t>
      </w:r>
    </w:p>
    <w:p w14:paraId="106712CF" w14:textId="77777777" w:rsidR="000D3091" w:rsidRPr="00E86010" w:rsidRDefault="000D3091" w:rsidP="0063433B">
      <w:pPr>
        <w:spacing w:after="0" w:line="240" w:lineRule="atLeast"/>
        <w:jc w:val="center"/>
        <w:rPr>
          <w:rFonts w:ascii="Times New Roman" w:hAnsi="Times New Roman"/>
          <w:color w:val="000000" w:themeColor="text1"/>
          <w:sz w:val="24"/>
          <w:szCs w:val="24"/>
        </w:rPr>
      </w:pPr>
      <w:r w:rsidRPr="00E86010">
        <w:rPr>
          <w:rStyle w:val="a5"/>
          <w:rFonts w:ascii="Times New Roman" w:hAnsi="Times New Roman"/>
          <w:color w:val="000000" w:themeColor="text1"/>
          <w:sz w:val="24"/>
          <w:szCs w:val="24"/>
          <w:u w:val="none"/>
          <w:lang w:val="en-US"/>
        </w:rPr>
        <w:t>Ismoiljon</w:t>
      </w:r>
      <w:r w:rsidRPr="00E86010">
        <w:rPr>
          <w:rStyle w:val="a5"/>
          <w:rFonts w:ascii="Times New Roman" w:hAnsi="Times New Roman"/>
          <w:color w:val="000000" w:themeColor="text1"/>
          <w:sz w:val="24"/>
          <w:szCs w:val="24"/>
          <w:u w:val="none"/>
        </w:rPr>
        <w:t>.0057@mail.ru</w:t>
      </w:r>
    </w:p>
    <w:p w14:paraId="5D4959D4" w14:textId="77777777" w:rsidR="000D3091" w:rsidRPr="0080390F" w:rsidRDefault="000D3091" w:rsidP="00B37918">
      <w:pPr>
        <w:spacing w:after="0" w:line="240" w:lineRule="atLeast"/>
        <w:ind w:firstLine="567"/>
        <w:rPr>
          <w:rFonts w:ascii="Times New Roman" w:hAnsi="Times New Roman"/>
          <w:caps/>
          <w:sz w:val="28"/>
          <w:szCs w:val="28"/>
        </w:rPr>
      </w:pPr>
    </w:p>
    <w:p w14:paraId="6207F08E" w14:textId="77777777" w:rsidR="000D3091" w:rsidRPr="000D3091" w:rsidRDefault="00E86010" w:rsidP="00B37918">
      <w:pPr>
        <w:spacing w:after="0" w:line="240" w:lineRule="atLeast"/>
        <w:ind w:firstLine="567"/>
        <w:jc w:val="both"/>
        <w:rPr>
          <w:rFonts w:ascii="Times New Roman" w:hAnsi="Times New Roman"/>
          <w:sz w:val="24"/>
          <w:szCs w:val="28"/>
        </w:rPr>
      </w:pPr>
      <w:r w:rsidRPr="007E4759">
        <w:rPr>
          <w:rFonts w:ascii="Times New Roman" w:hAnsi="Times New Roman"/>
          <w:b/>
          <w:sz w:val="24"/>
          <w:szCs w:val="24"/>
        </w:rPr>
        <w:t>Аннотация</w:t>
      </w:r>
      <w:r w:rsidRPr="00E86010">
        <w:rPr>
          <w:rFonts w:ascii="Times New Roman" w:hAnsi="Times New Roman"/>
          <w:b/>
          <w:sz w:val="24"/>
          <w:szCs w:val="24"/>
        </w:rPr>
        <w:t>:</w:t>
      </w:r>
      <w:r w:rsidR="000D3091" w:rsidRPr="000D3091">
        <w:rPr>
          <w:rFonts w:ascii="Times New Roman" w:hAnsi="Times New Roman"/>
          <w:sz w:val="24"/>
          <w:szCs w:val="28"/>
        </w:rPr>
        <w:t xml:space="preserve">В статье рассмотрено основные формулы и способы синхронизации электростанции в единую электрическую сеть. Рассмотрено схемы гибридной единой электрической сети с автономными возобновляемыми источниками энергии. Предложено и смоделировано универсальная схема анализа частоты сети с применения логического вычислителя. Разработанная схема анализа частоты позволяет измерить уровень колебания частоты во время синхронизации источников энергии в единую электрическую сеть. </w:t>
      </w:r>
    </w:p>
    <w:p w14:paraId="65A46FEB" w14:textId="77777777" w:rsidR="000D3091" w:rsidRPr="000D3091" w:rsidRDefault="000D3091" w:rsidP="00B37918">
      <w:pPr>
        <w:spacing w:after="0" w:line="240" w:lineRule="atLeast"/>
        <w:ind w:firstLine="567"/>
        <w:jc w:val="both"/>
        <w:rPr>
          <w:rFonts w:ascii="Times New Roman" w:hAnsi="Times New Roman"/>
          <w:sz w:val="24"/>
          <w:szCs w:val="28"/>
        </w:rPr>
      </w:pPr>
      <w:r w:rsidRPr="000D3091">
        <w:rPr>
          <w:rFonts w:ascii="Times New Roman" w:hAnsi="Times New Roman"/>
          <w:b/>
          <w:sz w:val="24"/>
          <w:szCs w:val="28"/>
        </w:rPr>
        <w:t xml:space="preserve">Ключевые слова: </w:t>
      </w:r>
      <w:r w:rsidRPr="000D3091">
        <w:rPr>
          <w:rFonts w:ascii="Times New Roman" w:hAnsi="Times New Roman"/>
          <w:sz w:val="24"/>
          <w:szCs w:val="28"/>
        </w:rPr>
        <w:t>электроснабжение, синхронизация, гибридная система, возобновляемые источники энергии, синхронизация,частота, выходная напряжения, синусоида, вектор напряжения, логический элемент, сигнал.</w:t>
      </w:r>
    </w:p>
    <w:p w14:paraId="70667FA2" w14:textId="77777777" w:rsidR="000D3091" w:rsidRDefault="000D3091" w:rsidP="00B37918">
      <w:pPr>
        <w:spacing w:after="0" w:line="240" w:lineRule="atLeast"/>
        <w:ind w:firstLine="567"/>
        <w:jc w:val="both"/>
        <w:rPr>
          <w:rFonts w:ascii="Times New Roman" w:hAnsi="Times New Roman"/>
          <w:i/>
          <w:sz w:val="24"/>
          <w:szCs w:val="28"/>
        </w:rPr>
      </w:pPr>
    </w:p>
    <w:p w14:paraId="273B4DF5" w14:textId="77777777" w:rsidR="00F735E0" w:rsidRDefault="00F735E0" w:rsidP="00B37918">
      <w:pPr>
        <w:spacing w:after="0" w:line="240" w:lineRule="atLeast"/>
        <w:ind w:firstLine="567"/>
        <w:jc w:val="both"/>
        <w:rPr>
          <w:rFonts w:ascii="Times New Roman" w:hAnsi="Times New Roman"/>
          <w:i/>
          <w:sz w:val="24"/>
          <w:szCs w:val="28"/>
        </w:rPr>
      </w:pPr>
    </w:p>
    <w:p w14:paraId="292A7D42" w14:textId="77777777" w:rsidR="000D3091" w:rsidRPr="000D3091" w:rsidRDefault="000D3091" w:rsidP="00F735E0">
      <w:pPr>
        <w:spacing w:after="0" w:line="240" w:lineRule="atLeast"/>
        <w:jc w:val="center"/>
        <w:rPr>
          <w:rFonts w:ascii="Times New Roman" w:hAnsi="Times New Roman"/>
          <w:b/>
          <w:sz w:val="28"/>
          <w:szCs w:val="28"/>
          <w:lang w:val="en-US"/>
        </w:rPr>
      </w:pPr>
      <w:r w:rsidRPr="000D3091">
        <w:rPr>
          <w:rFonts w:ascii="Times New Roman" w:hAnsi="Times New Roman"/>
          <w:b/>
          <w:sz w:val="28"/>
          <w:szCs w:val="28"/>
          <w:lang w:val="en-US"/>
        </w:rPr>
        <w:t>RESULTS OF PARALLEL OPERATION OF ALTERNATIVE POWER SOURCES TOGETHER WITH TRADITIONAL POWER PLANTS</w:t>
      </w:r>
    </w:p>
    <w:p w14:paraId="5E140ADE" w14:textId="77777777" w:rsidR="005F4C69" w:rsidRPr="007244F6" w:rsidRDefault="005F4C69" w:rsidP="00F735E0">
      <w:pPr>
        <w:spacing w:after="0" w:line="240" w:lineRule="atLeast"/>
        <w:jc w:val="center"/>
        <w:rPr>
          <w:rFonts w:ascii="Times New Roman" w:hAnsi="Times New Roman"/>
          <w:sz w:val="24"/>
          <w:szCs w:val="28"/>
          <w:lang w:val="en-US"/>
        </w:rPr>
      </w:pPr>
    </w:p>
    <w:p w14:paraId="41F1C1D6" w14:textId="77777777" w:rsidR="000D3091" w:rsidRPr="000D3091" w:rsidRDefault="000D3091" w:rsidP="00F735E0">
      <w:pPr>
        <w:spacing w:after="0" w:line="240" w:lineRule="atLeast"/>
        <w:jc w:val="center"/>
        <w:rPr>
          <w:rFonts w:ascii="Times New Roman" w:hAnsi="Times New Roman"/>
          <w:sz w:val="24"/>
          <w:szCs w:val="28"/>
          <w:lang w:val="en-US"/>
        </w:rPr>
      </w:pPr>
      <w:r w:rsidRPr="000D3091">
        <w:rPr>
          <w:rFonts w:ascii="Times New Roman" w:hAnsi="Times New Roman"/>
          <w:sz w:val="24"/>
          <w:szCs w:val="28"/>
          <w:lang w:val="en-US"/>
        </w:rPr>
        <w:t>Ismoilov Ismoiljon Ilkhomovich</w:t>
      </w:r>
    </w:p>
    <w:p w14:paraId="72A60AC0" w14:textId="77777777" w:rsidR="000D3091" w:rsidRPr="000D3091" w:rsidRDefault="000D3091" w:rsidP="00F735E0">
      <w:pPr>
        <w:spacing w:after="0" w:line="240" w:lineRule="atLeast"/>
        <w:jc w:val="center"/>
        <w:rPr>
          <w:rFonts w:ascii="Times New Roman" w:hAnsi="Times New Roman"/>
          <w:sz w:val="24"/>
          <w:szCs w:val="28"/>
          <w:lang w:val="en-US"/>
        </w:rPr>
      </w:pPr>
      <w:r w:rsidRPr="000D3091">
        <w:rPr>
          <w:rFonts w:ascii="Times New Roman" w:hAnsi="Times New Roman"/>
          <w:sz w:val="24"/>
          <w:szCs w:val="28"/>
          <w:lang w:val="en-US"/>
        </w:rPr>
        <w:t>ismoiljon.0057@mail.ru.</w:t>
      </w:r>
    </w:p>
    <w:p w14:paraId="66F76A0C" w14:textId="77777777" w:rsidR="000D3091" w:rsidRPr="000D3091" w:rsidRDefault="000D3091" w:rsidP="00F735E0">
      <w:pPr>
        <w:spacing w:after="0" w:line="240" w:lineRule="atLeast"/>
        <w:ind w:firstLine="567"/>
        <w:jc w:val="center"/>
        <w:rPr>
          <w:rFonts w:ascii="Times New Roman" w:hAnsi="Times New Roman"/>
          <w:sz w:val="24"/>
          <w:szCs w:val="28"/>
          <w:lang w:val="en-US"/>
        </w:rPr>
      </w:pPr>
    </w:p>
    <w:p w14:paraId="3CAC49C4" w14:textId="77777777" w:rsidR="000D3091" w:rsidRPr="000D3091" w:rsidRDefault="00E86010" w:rsidP="00B37918">
      <w:pPr>
        <w:spacing w:after="0" w:line="240" w:lineRule="atLeast"/>
        <w:ind w:firstLine="567"/>
        <w:jc w:val="both"/>
        <w:rPr>
          <w:rFonts w:ascii="Times New Roman" w:hAnsi="Times New Roman"/>
          <w:sz w:val="24"/>
          <w:szCs w:val="28"/>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0D3091" w:rsidRPr="000D3091">
        <w:rPr>
          <w:rFonts w:ascii="Times New Roman" w:hAnsi="Times New Roman"/>
          <w:sz w:val="24"/>
          <w:szCs w:val="28"/>
          <w:lang w:val="en-US"/>
        </w:rPr>
        <w:t>Abstract: The article discusses the basic formulas and methods for synchronizing a power plant into a single electrical network. The schemes of a hybrid unified electrical network with autonomous renewable energy sources are considered. A universal scheme for analyzing the network frequency using a logic calculator is proposed and modeled. The developed frequency analysis scheme allows you to measure the level of frequency fluctuations during synchronization of energy sources into a single electrical network.</w:t>
      </w:r>
    </w:p>
    <w:p w14:paraId="3896C443" w14:textId="77777777" w:rsidR="000D3091" w:rsidRPr="000D3091" w:rsidRDefault="000D3091" w:rsidP="00B37918">
      <w:pPr>
        <w:spacing w:after="0" w:line="240" w:lineRule="atLeast"/>
        <w:ind w:firstLine="567"/>
        <w:jc w:val="both"/>
        <w:rPr>
          <w:rFonts w:ascii="Times New Roman" w:hAnsi="Times New Roman"/>
          <w:sz w:val="24"/>
          <w:szCs w:val="28"/>
          <w:lang w:val="en-US"/>
        </w:rPr>
      </w:pPr>
      <w:r w:rsidRPr="000D3091">
        <w:rPr>
          <w:rFonts w:ascii="Times New Roman" w:hAnsi="Times New Roman"/>
          <w:b/>
          <w:sz w:val="24"/>
          <w:szCs w:val="28"/>
          <w:lang w:val="en-US"/>
        </w:rPr>
        <w:t>Key words</w:t>
      </w:r>
      <w:r w:rsidRPr="000D3091">
        <w:rPr>
          <w:rFonts w:ascii="Times New Roman" w:hAnsi="Times New Roman"/>
          <w:sz w:val="24"/>
          <w:szCs w:val="28"/>
          <w:lang w:val="en-US"/>
        </w:rPr>
        <w:t>: power supply, synchronization, hybrid system, renewable energy sources, synchronization, frequency, output voltage, sine wave, voltage vector, logic gate, signal.</w:t>
      </w:r>
    </w:p>
    <w:p w14:paraId="0AF412F0" w14:textId="77777777" w:rsidR="000D3091" w:rsidRPr="003D23CC" w:rsidRDefault="000D3091" w:rsidP="00B37918">
      <w:pPr>
        <w:spacing w:after="0" w:line="240" w:lineRule="atLeast"/>
        <w:ind w:firstLine="567"/>
        <w:jc w:val="both"/>
        <w:rPr>
          <w:rFonts w:ascii="Times New Roman" w:hAnsi="Times New Roman"/>
          <w:sz w:val="28"/>
          <w:szCs w:val="28"/>
          <w:lang w:val="en-US"/>
        </w:rPr>
      </w:pPr>
    </w:p>
    <w:p w14:paraId="5087376F" w14:textId="77777777" w:rsidR="000D3091" w:rsidRPr="00D47BA0" w:rsidRDefault="00211DDA"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Важнейшим этапо</w:t>
      </w:r>
      <w:r w:rsidR="00530166">
        <w:rPr>
          <w:rFonts w:ascii="Times New Roman" w:hAnsi="Times New Roman"/>
          <w:sz w:val="28"/>
          <w:szCs w:val="28"/>
        </w:rPr>
        <w:t>м моделирования</w:t>
      </w:r>
      <w:r w:rsidR="000D3091" w:rsidRPr="00D47BA0">
        <w:rPr>
          <w:rFonts w:ascii="Times New Roman" w:hAnsi="Times New Roman"/>
          <w:sz w:val="28"/>
          <w:szCs w:val="28"/>
        </w:rPr>
        <w:t xml:space="preserve"> гибридной систем</w:t>
      </w:r>
      <w:r w:rsidR="008E40C2">
        <w:rPr>
          <w:rFonts w:ascii="Times New Roman" w:hAnsi="Times New Roman"/>
          <w:sz w:val="28"/>
          <w:szCs w:val="28"/>
        </w:rPr>
        <w:t>ы</w:t>
      </w:r>
      <w:r w:rsidR="000D3091" w:rsidRPr="00D47BA0">
        <w:rPr>
          <w:rFonts w:ascii="Times New Roman" w:hAnsi="Times New Roman"/>
          <w:sz w:val="28"/>
          <w:szCs w:val="28"/>
        </w:rPr>
        <w:t xml:space="preserve"> электроснабжения с разными режимами работы электростанции обусловлено внедрение возобновляемых источников энергии в единую си</w:t>
      </w:r>
      <w:r w:rsidR="00530166">
        <w:rPr>
          <w:rFonts w:ascii="Times New Roman" w:hAnsi="Times New Roman"/>
          <w:sz w:val="28"/>
          <w:szCs w:val="28"/>
        </w:rPr>
        <w:t>стему электроснабжения является. к</w:t>
      </w:r>
      <w:r w:rsidR="000D3091" w:rsidRPr="00D47BA0">
        <w:rPr>
          <w:rFonts w:ascii="Times New Roman" w:hAnsi="Times New Roman"/>
          <w:sz w:val="28"/>
          <w:szCs w:val="28"/>
        </w:rPr>
        <w:t>ак правило</w:t>
      </w:r>
      <w:r w:rsidR="000D3091">
        <w:rPr>
          <w:rFonts w:ascii="Times New Roman" w:hAnsi="Times New Roman"/>
          <w:sz w:val="28"/>
          <w:szCs w:val="28"/>
        </w:rPr>
        <w:t>,</w:t>
      </w:r>
      <w:r w:rsidR="008E40C2">
        <w:rPr>
          <w:rFonts w:ascii="Times New Roman" w:hAnsi="Times New Roman"/>
          <w:sz w:val="28"/>
          <w:szCs w:val="28"/>
        </w:rPr>
        <w:t xml:space="preserve"> автономны</w:t>
      </w:r>
      <w:r w:rsidR="000D3091" w:rsidRPr="00D47BA0">
        <w:rPr>
          <w:rFonts w:ascii="Times New Roman" w:hAnsi="Times New Roman"/>
          <w:sz w:val="28"/>
          <w:szCs w:val="28"/>
        </w:rPr>
        <w:t>е возобновляемые источники энергии работают отдельно и независимо от се</w:t>
      </w:r>
      <w:r w:rsidR="008E40C2">
        <w:rPr>
          <w:rFonts w:ascii="Times New Roman" w:hAnsi="Times New Roman"/>
          <w:sz w:val="28"/>
          <w:szCs w:val="28"/>
        </w:rPr>
        <w:t>ти и вырабатывают электроэнергию</w:t>
      </w:r>
      <w:r w:rsidR="000D3091" w:rsidRPr="00D47BA0">
        <w:rPr>
          <w:rFonts w:ascii="Times New Roman" w:hAnsi="Times New Roman"/>
          <w:sz w:val="28"/>
          <w:szCs w:val="28"/>
        </w:rPr>
        <w:t xml:space="preserve"> в зависимости от градации ветра, активности солнечного излучения</w:t>
      </w:r>
      <w:r w:rsidR="00E0349E">
        <w:rPr>
          <w:rFonts w:ascii="Times New Roman" w:hAnsi="Times New Roman"/>
          <w:sz w:val="28"/>
          <w:szCs w:val="28"/>
        </w:rPr>
        <w:t xml:space="preserve"> и других погодных условий</w:t>
      </w:r>
      <w:r w:rsidR="000D3091" w:rsidRPr="00AC4D59">
        <w:rPr>
          <w:rFonts w:ascii="Times New Roman" w:hAnsi="Times New Roman"/>
          <w:sz w:val="28"/>
          <w:szCs w:val="28"/>
        </w:rPr>
        <w:t xml:space="preserve"> [1]</w:t>
      </w:r>
      <w:r w:rsidR="000D3091">
        <w:rPr>
          <w:rFonts w:ascii="Times New Roman" w:hAnsi="Times New Roman"/>
          <w:sz w:val="28"/>
          <w:szCs w:val="28"/>
        </w:rPr>
        <w:t>.</w:t>
      </w:r>
    </w:p>
    <w:p w14:paraId="6E668AA4" w14:textId="77777777" w:rsidR="000D3091" w:rsidRPr="00D47BA0"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lastRenderedPageBreak/>
        <w:t>Единая гибридная система генерирова</w:t>
      </w:r>
      <w:r w:rsidR="008E40C2">
        <w:rPr>
          <w:rFonts w:ascii="Times New Roman" w:hAnsi="Times New Roman"/>
          <w:sz w:val="28"/>
          <w:szCs w:val="28"/>
        </w:rPr>
        <w:t>ния с автономными возобновляемыми</w:t>
      </w:r>
      <w:r w:rsidRPr="00D47BA0">
        <w:rPr>
          <w:rFonts w:ascii="Times New Roman" w:hAnsi="Times New Roman"/>
          <w:sz w:val="28"/>
          <w:szCs w:val="28"/>
        </w:rPr>
        <w:t xml:space="preserve"> источниками энергии является сложным</w:t>
      </w:r>
      <w:r w:rsidR="008E40C2">
        <w:rPr>
          <w:rFonts w:ascii="Times New Roman" w:hAnsi="Times New Roman"/>
          <w:sz w:val="28"/>
          <w:szCs w:val="28"/>
        </w:rPr>
        <w:t>и</w:t>
      </w:r>
      <w:r w:rsidRPr="00D47BA0">
        <w:rPr>
          <w:rFonts w:ascii="Times New Roman" w:hAnsi="Times New Roman"/>
          <w:sz w:val="28"/>
          <w:szCs w:val="28"/>
        </w:rPr>
        <w:t xml:space="preserve"> и динамическим</w:t>
      </w:r>
      <w:r w:rsidR="008E40C2">
        <w:rPr>
          <w:rFonts w:ascii="Times New Roman" w:hAnsi="Times New Roman"/>
          <w:sz w:val="28"/>
          <w:szCs w:val="28"/>
        </w:rPr>
        <w:t>и</w:t>
      </w:r>
      <w:r w:rsidRPr="00D47BA0">
        <w:rPr>
          <w:rFonts w:ascii="Times New Roman" w:hAnsi="Times New Roman"/>
          <w:sz w:val="28"/>
          <w:szCs w:val="28"/>
        </w:rPr>
        <w:t xml:space="preserve"> системами, но при этом </w:t>
      </w:r>
      <w:r w:rsidR="008E40C2">
        <w:rPr>
          <w:rFonts w:ascii="Times New Roman" w:hAnsi="Times New Roman"/>
          <w:sz w:val="28"/>
          <w:szCs w:val="28"/>
        </w:rPr>
        <w:t>в таких системах необходимо выров</w:t>
      </w:r>
      <w:r w:rsidR="00E0349E">
        <w:rPr>
          <w:rFonts w:ascii="Times New Roman" w:hAnsi="Times New Roman"/>
          <w:sz w:val="28"/>
          <w:szCs w:val="28"/>
        </w:rPr>
        <w:t>ня</w:t>
      </w:r>
      <w:r w:rsidRPr="00D47BA0">
        <w:rPr>
          <w:rFonts w:ascii="Times New Roman" w:hAnsi="Times New Roman"/>
          <w:sz w:val="28"/>
          <w:szCs w:val="28"/>
        </w:rPr>
        <w:t>ть график электрических нагрузок в це</w:t>
      </w:r>
      <w:r>
        <w:rPr>
          <w:rFonts w:ascii="Times New Roman" w:hAnsi="Times New Roman"/>
          <w:sz w:val="28"/>
          <w:szCs w:val="28"/>
        </w:rPr>
        <w:t>ля</w:t>
      </w:r>
      <w:r w:rsidR="008E40C2">
        <w:rPr>
          <w:rFonts w:ascii="Times New Roman" w:hAnsi="Times New Roman"/>
          <w:sz w:val="28"/>
          <w:szCs w:val="28"/>
        </w:rPr>
        <w:t>х рационального использования</w:t>
      </w:r>
      <w:r w:rsidRPr="00D47BA0">
        <w:rPr>
          <w:rFonts w:ascii="Times New Roman" w:hAnsi="Times New Roman"/>
          <w:sz w:val="28"/>
          <w:szCs w:val="28"/>
        </w:rPr>
        <w:t xml:space="preserve"> энерго</w:t>
      </w:r>
      <w:r w:rsidR="008E40C2">
        <w:rPr>
          <w:rFonts w:ascii="Times New Roman" w:hAnsi="Times New Roman"/>
          <w:sz w:val="28"/>
          <w:szCs w:val="28"/>
        </w:rPr>
        <w:t>ресурсов методом прогнозирования</w:t>
      </w:r>
      <w:r w:rsidRPr="00D47BA0">
        <w:rPr>
          <w:rFonts w:ascii="Times New Roman" w:hAnsi="Times New Roman"/>
          <w:sz w:val="28"/>
          <w:szCs w:val="28"/>
        </w:rPr>
        <w:t xml:space="preserve"> и анализа статистических случайных величин</w:t>
      </w:r>
      <w:r w:rsidRPr="00AC4D59">
        <w:rPr>
          <w:rFonts w:ascii="Times New Roman" w:hAnsi="Times New Roman"/>
          <w:sz w:val="28"/>
          <w:szCs w:val="28"/>
        </w:rPr>
        <w:t xml:space="preserve"> [2]</w:t>
      </w:r>
      <w:r w:rsidRPr="00D47BA0">
        <w:rPr>
          <w:rFonts w:ascii="Times New Roman" w:hAnsi="Times New Roman"/>
          <w:sz w:val="28"/>
          <w:szCs w:val="28"/>
        </w:rPr>
        <w:t xml:space="preserve">. </w:t>
      </w:r>
    </w:p>
    <w:p w14:paraId="6EE1B64D" w14:textId="77777777" w:rsidR="000D3091" w:rsidRPr="00D47BA0"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Показ</w:t>
      </w:r>
      <w:r w:rsidR="008E40C2">
        <w:rPr>
          <w:rFonts w:ascii="Times New Roman" w:hAnsi="Times New Roman"/>
          <w:sz w:val="28"/>
          <w:szCs w:val="28"/>
        </w:rPr>
        <w:t>ателем качества</w:t>
      </w:r>
      <w:r w:rsidRPr="00D47BA0">
        <w:rPr>
          <w:rFonts w:ascii="Times New Roman" w:hAnsi="Times New Roman"/>
          <w:sz w:val="28"/>
          <w:szCs w:val="28"/>
        </w:rPr>
        <w:t xml:space="preserve"> электроэнергии в гиб</w:t>
      </w:r>
      <w:r w:rsidR="008E40C2">
        <w:rPr>
          <w:rFonts w:ascii="Times New Roman" w:hAnsi="Times New Roman"/>
          <w:sz w:val="28"/>
          <w:szCs w:val="28"/>
        </w:rPr>
        <w:t>ридных системах электроснабжения</w:t>
      </w:r>
      <w:r w:rsidRPr="00D47BA0">
        <w:rPr>
          <w:rFonts w:ascii="Times New Roman" w:hAnsi="Times New Roman"/>
          <w:sz w:val="28"/>
          <w:szCs w:val="28"/>
        </w:rPr>
        <w:t xml:space="preserve"> является плавное подключение автономных источников энергии в единую работающую сеть и стабилизации выходных электрических параметров генераторов</w:t>
      </w:r>
      <w:r w:rsidRPr="00AC4D59">
        <w:rPr>
          <w:rFonts w:ascii="Times New Roman" w:hAnsi="Times New Roman"/>
          <w:sz w:val="28"/>
          <w:szCs w:val="28"/>
        </w:rPr>
        <w:t xml:space="preserve"> [3]</w:t>
      </w:r>
      <w:r w:rsidR="008E40C2">
        <w:rPr>
          <w:rFonts w:ascii="Times New Roman" w:hAnsi="Times New Roman"/>
          <w:sz w:val="28"/>
          <w:szCs w:val="28"/>
        </w:rPr>
        <w:t>. При подключении</w:t>
      </w:r>
      <w:r w:rsidRPr="00D47BA0">
        <w:rPr>
          <w:rFonts w:ascii="Times New Roman" w:hAnsi="Times New Roman"/>
          <w:sz w:val="28"/>
          <w:szCs w:val="28"/>
        </w:rPr>
        <w:t xml:space="preserve"> автономных источников энергии в сеть возникает резкое повышение напряжения, повышения частоты тока, не</w:t>
      </w:r>
      <w:r w:rsidR="00E0349E">
        <w:rPr>
          <w:rFonts w:ascii="Times New Roman" w:hAnsi="Times New Roman"/>
          <w:sz w:val="28"/>
          <w:szCs w:val="28"/>
        </w:rPr>
        <w:t>-</w:t>
      </w:r>
      <w:r w:rsidRPr="00D47BA0">
        <w:rPr>
          <w:rFonts w:ascii="Times New Roman" w:hAnsi="Times New Roman"/>
          <w:sz w:val="28"/>
          <w:szCs w:val="28"/>
        </w:rPr>
        <w:t xml:space="preserve"> симмет</w:t>
      </w:r>
      <w:r w:rsidR="008E40C2">
        <w:rPr>
          <w:rFonts w:ascii="Times New Roman" w:hAnsi="Times New Roman"/>
          <w:sz w:val="28"/>
          <w:szCs w:val="28"/>
        </w:rPr>
        <w:t>рия синусоидального тока и резки</w:t>
      </w:r>
      <w:r w:rsidRPr="00D47BA0">
        <w:rPr>
          <w:rFonts w:ascii="Times New Roman" w:hAnsi="Times New Roman"/>
          <w:sz w:val="28"/>
          <w:szCs w:val="28"/>
        </w:rPr>
        <w:t xml:space="preserve">е сдвиги фаз. </w:t>
      </w:r>
    </w:p>
    <w:p w14:paraId="641BAA92" w14:textId="77777777" w:rsidR="00F735E0" w:rsidRDefault="00F735E0" w:rsidP="00B37918">
      <w:pPr>
        <w:spacing w:after="0" w:line="240" w:lineRule="atLeast"/>
        <w:ind w:firstLine="567"/>
        <w:jc w:val="center"/>
        <w:rPr>
          <w:rFonts w:ascii="Times New Roman" w:hAnsi="Times New Roman"/>
          <w:sz w:val="28"/>
          <w:szCs w:val="28"/>
        </w:rPr>
      </w:pPr>
      <w:r w:rsidRPr="00D47BA0">
        <w:rPr>
          <w:rFonts w:ascii="Times New Roman" w:hAnsi="Times New Roman"/>
          <w:sz w:val="28"/>
          <w:szCs w:val="28"/>
        </w:rPr>
        <w:object w:dxaOrig="13635" w:dyaOrig="5310" w14:anchorId="7016091C">
          <v:shape id="_x0000_i1097" type="#_x0000_t75" style="width:404.25pt;height:156.75pt" o:ole="">
            <v:imagedata r:id="rId206" o:title=""/>
          </v:shape>
          <o:OLEObject Type="Embed" ProgID="Visio.Drawing.15" ShapeID="_x0000_i1097" DrawAspect="Content" ObjectID="_1693646513" r:id="rId207"/>
        </w:object>
      </w:r>
    </w:p>
    <w:p w14:paraId="146B93F5" w14:textId="77777777" w:rsidR="002A1ACF" w:rsidRDefault="000D3091" w:rsidP="00B37918">
      <w:pPr>
        <w:spacing w:after="0" w:line="240" w:lineRule="atLeast"/>
        <w:ind w:firstLine="567"/>
        <w:jc w:val="center"/>
        <w:rPr>
          <w:rFonts w:ascii="Times New Roman" w:hAnsi="Times New Roman"/>
          <w:sz w:val="24"/>
          <w:szCs w:val="24"/>
        </w:rPr>
      </w:pPr>
      <w:r w:rsidRPr="000D3091">
        <w:rPr>
          <w:rFonts w:ascii="Times New Roman" w:hAnsi="Times New Roman"/>
          <w:sz w:val="24"/>
          <w:szCs w:val="24"/>
        </w:rPr>
        <w:t>Рис. 1. Единая гибридная однолинейная схема электроснабжения</w:t>
      </w:r>
    </w:p>
    <w:p w14:paraId="7E17ED93" w14:textId="77777777" w:rsidR="002A1ACF" w:rsidRPr="002A1ACF" w:rsidRDefault="002A1ACF" w:rsidP="00B37918">
      <w:pPr>
        <w:spacing w:after="0" w:line="240" w:lineRule="atLeast"/>
        <w:ind w:firstLine="567"/>
        <w:jc w:val="center"/>
        <w:rPr>
          <w:rFonts w:ascii="Times New Roman" w:hAnsi="Times New Roman"/>
          <w:sz w:val="24"/>
          <w:szCs w:val="24"/>
        </w:rPr>
      </w:pPr>
    </w:p>
    <w:p w14:paraId="77021CDB" w14:textId="77777777" w:rsidR="000D3091" w:rsidRPr="00D47BA0" w:rsidRDefault="008B0F38" w:rsidP="00B37918">
      <w:pPr>
        <w:spacing w:after="0" w:line="240" w:lineRule="atLeast"/>
        <w:ind w:firstLine="567"/>
        <w:jc w:val="both"/>
        <w:rPr>
          <w:rFonts w:ascii="Times New Roman" w:hAnsi="Times New Roman"/>
          <w:sz w:val="28"/>
          <w:szCs w:val="28"/>
        </w:rPr>
      </w:pPr>
      <w:r>
        <w:rPr>
          <w:rFonts w:ascii="Times New Roman" w:hAnsi="Times New Roman"/>
          <w:sz w:val="28"/>
          <w:szCs w:val="28"/>
        </w:rPr>
        <w:t>Одной из проблем</w:t>
      </w:r>
      <w:r w:rsidR="000D3091" w:rsidRPr="00D47BA0">
        <w:rPr>
          <w:rFonts w:ascii="Times New Roman" w:hAnsi="Times New Roman"/>
          <w:sz w:val="28"/>
          <w:szCs w:val="28"/>
        </w:rPr>
        <w:t xml:space="preserve"> при одновремен</w:t>
      </w:r>
      <w:r>
        <w:rPr>
          <w:rFonts w:ascii="Times New Roman" w:hAnsi="Times New Roman"/>
          <w:sz w:val="28"/>
          <w:szCs w:val="28"/>
        </w:rPr>
        <w:t>ной работе</w:t>
      </w:r>
      <w:r w:rsidR="000D3091" w:rsidRPr="00D47BA0">
        <w:rPr>
          <w:rFonts w:ascii="Times New Roman" w:hAnsi="Times New Roman"/>
          <w:sz w:val="28"/>
          <w:szCs w:val="28"/>
        </w:rPr>
        <w:t xml:space="preserve"> различных автономных</w:t>
      </w:r>
      <w:r w:rsidR="000D3091">
        <w:rPr>
          <w:rFonts w:ascii="Times New Roman" w:hAnsi="Times New Roman"/>
          <w:sz w:val="28"/>
          <w:szCs w:val="28"/>
        </w:rPr>
        <w:t xml:space="preserve"> электростанции –</w:t>
      </w:r>
      <w:r w:rsidR="0027533C">
        <w:rPr>
          <w:rFonts w:ascii="Times New Roman" w:hAnsi="Times New Roman"/>
          <w:sz w:val="28"/>
          <w:szCs w:val="28"/>
        </w:rPr>
        <w:t xml:space="preserve"> это наличие в единой гибридной системе</w:t>
      </w:r>
      <w:r w:rsidR="000D3091" w:rsidRPr="00D47BA0">
        <w:rPr>
          <w:rFonts w:ascii="Times New Roman" w:hAnsi="Times New Roman"/>
          <w:sz w:val="28"/>
          <w:szCs w:val="28"/>
        </w:rPr>
        <w:t xml:space="preserve"> элект</w:t>
      </w:r>
      <w:r w:rsidR="0027533C">
        <w:rPr>
          <w:rFonts w:ascii="Times New Roman" w:hAnsi="Times New Roman"/>
          <w:sz w:val="28"/>
          <w:szCs w:val="28"/>
        </w:rPr>
        <w:t>роснабжения ветроустановки или м</w:t>
      </w:r>
      <w:r w:rsidR="000D3091" w:rsidRPr="00D47BA0">
        <w:rPr>
          <w:rFonts w:ascii="Times New Roman" w:hAnsi="Times New Roman"/>
          <w:sz w:val="28"/>
          <w:szCs w:val="28"/>
        </w:rPr>
        <w:t>ини ГЭС с асинхронным генератором. Для синхронной работы ВЭУ с АД необходимо учитывает частоту тока статора при разности скорости вращения ротора АД в зависимости от градации скорости ветра в промежутки времени его работы</w:t>
      </w:r>
      <w:r w:rsidR="000D3091" w:rsidRPr="00AC4D59">
        <w:rPr>
          <w:rFonts w:ascii="Times New Roman" w:hAnsi="Times New Roman"/>
          <w:sz w:val="28"/>
          <w:szCs w:val="28"/>
        </w:rPr>
        <w:t xml:space="preserve"> [5-7]</w:t>
      </w:r>
      <w:r w:rsidR="000D3091" w:rsidRPr="00D47BA0">
        <w:rPr>
          <w:rFonts w:ascii="Times New Roman" w:hAnsi="Times New Roman"/>
          <w:sz w:val="28"/>
          <w:szCs w:val="28"/>
        </w:rPr>
        <w:t>.</w:t>
      </w:r>
    </w:p>
    <w:p w14:paraId="2719F286" w14:textId="77777777" w:rsidR="000D3091" w:rsidRPr="00D47BA0"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Частоту ЭДС в статоре СГ и АГ определяет скорость вращения ротора и магнитного поля между</w:t>
      </w:r>
      <w:r w:rsidR="0027533C">
        <w:rPr>
          <w:rFonts w:ascii="Times New Roman" w:hAnsi="Times New Roman"/>
          <w:sz w:val="28"/>
          <w:szCs w:val="28"/>
        </w:rPr>
        <w:t xml:space="preserve"> статором и ротором. В гибридных системах</w:t>
      </w:r>
      <w:r w:rsidRPr="00D47BA0">
        <w:rPr>
          <w:rFonts w:ascii="Times New Roman" w:hAnsi="Times New Roman"/>
          <w:sz w:val="28"/>
          <w:szCs w:val="28"/>
        </w:rPr>
        <w:t xml:space="preserve"> генерирования с автономным в</w:t>
      </w:r>
      <w:r w:rsidR="0027533C">
        <w:rPr>
          <w:rFonts w:ascii="Times New Roman" w:hAnsi="Times New Roman"/>
          <w:sz w:val="28"/>
          <w:szCs w:val="28"/>
        </w:rPr>
        <w:t>озобновляемым</w:t>
      </w:r>
      <w:r w:rsidRPr="00D47BA0">
        <w:rPr>
          <w:rFonts w:ascii="Times New Roman" w:hAnsi="Times New Roman"/>
          <w:sz w:val="28"/>
          <w:szCs w:val="28"/>
        </w:rPr>
        <w:t xml:space="preserve"> источником энерги</w:t>
      </w:r>
      <w:r>
        <w:rPr>
          <w:rFonts w:ascii="Times New Roman" w:hAnsi="Times New Roman"/>
          <w:sz w:val="28"/>
          <w:szCs w:val="28"/>
        </w:rPr>
        <w:t>и</w:t>
      </w:r>
      <w:r w:rsidRPr="00D47BA0">
        <w:rPr>
          <w:rFonts w:ascii="Times New Roman" w:hAnsi="Times New Roman"/>
          <w:sz w:val="28"/>
          <w:szCs w:val="28"/>
        </w:rPr>
        <w:t xml:space="preserve">, как и традиционные системы генерирования с АЭС, ГЭС и ТЭЦ электростанциями имеется различные потребители электроэнергии таких как АД, СД, трансформаторы, осветительные и нагревательные оборудования (рис. 1). </w:t>
      </w:r>
    </w:p>
    <w:p w14:paraId="2979C6FD" w14:textId="77777777" w:rsidR="000D3091"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Все эти потребители в системе генерирования подключены параллельно или последовательно</w:t>
      </w:r>
      <w:r w:rsidR="00E0349E">
        <w:rPr>
          <w:rFonts w:ascii="Times New Roman" w:hAnsi="Times New Roman"/>
          <w:sz w:val="28"/>
          <w:szCs w:val="28"/>
        </w:rPr>
        <w:t xml:space="preserve"> и в сумме представляю</w:t>
      </w:r>
      <w:r w:rsidR="00576AB0">
        <w:rPr>
          <w:rFonts w:ascii="Times New Roman" w:hAnsi="Times New Roman"/>
          <w:sz w:val="28"/>
          <w:szCs w:val="28"/>
        </w:rPr>
        <w:t>т активно</w:t>
      </w:r>
      <w:r w:rsidRPr="00D47BA0">
        <w:rPr>
          <w:rFonts w:ascii="Times New Roman" w:hAnsi="Times New Roman"/>
          <w:sz w:val="28"/>
          <w:szCs w:val="28"/>
        </w:rPr>
        <w:t>-индуктивную и ёмкостную нагрузку с различн</w:t>
      </w:r>
      <w:r w:rsidR="00576AB0">
        <w:rPr>
          <w:rFonts w:ascii="Times New Roman" w:hAnsi="Times New Roman"/>
          <w:sz w:val="28"/>
          <w:szCs w:val="28"/>
        </w:rPr>
        <w:t>ыми пусковыми токами, что требует соблюдать стандартное значение</w:t>
      </w:r>
      <w:r w:rsidRPr="00D47BA0">
        <w:rPr>
          <w:rFonts w:ascii="Times New Roman" w:hAnsi="Times New Roman"/>
          <w:sz w:val="28"/>
          <w:szCs w:val="28"/>
        </w:rPr>
        <w:t xml:space="preserve"> частоты напряжения.</w:t>
      </w:r>
    </w:p>
    <w:p w14:paraId="3FD39640" w14:textId="77777777" w:rsidR="005F4C69" w:rsidRPr="00D47BA0" w:rsidRDefault="005F4C69" w:rsidP="00B37918">
      <w:pPr>
        <w:spacing w:after="0" w:line="240" w:lineRule="atLeast"/>
        <w:ind w:firstLine="567"/>
        <w:jc w:val="both"/>
        <w:rPr>
          <w:rFonts w:ascii="Times New Roman" w:hAnsi="Times New Roman"/>
          <w:sz w:val="28"/>
          <w:szCs w:val="28"/>
        </w:rPr>
      </w:pPr>
    </w:p>
    <w:p w14:paraId="3337F3E3" w14:textId="77777777" w:rsidR="000D3091" w:rsidRDefault="00126111" w:rsidP="00B37918">
      <w:pPr>
        <w:spacing w:after="0" w:line="240" w:lineRule="atLeast"/>
        <w:ind w:firstLine="567"/>
        <w:jc w:val="right"/>
        <w:rPr>
          <w:rFonts w:ascii="Times New Roman" w:hAnsi="Times New Roman"/>
          <w:sz w:val="28"/>
          <w:szCs w:val="28"/>
        </w:rPr>
      </w:pPr>
      <w:r w:rsidRPr="00D47BA0">
        <w:rPr>
          <w:rFonts w:ascii="Times New Roman" w:hAnsi="Times New Roman"/>
          <w:position w:val="-12"/>
          <w:sz w:val="28"/>
          <w:szCs w:val="28"/>
        </w:rPr>
        <w:object w:dxaOrig="2799" w:dyaOrig="360" w14:anchorId="186864F2">
          <v:shape id="_x0000_i1098" type="#_x0000_t75" style="width:138pt;height:18.75pt" o:ole="">
            <v:imagedata r:id="rId208" o:title=""/>
          </v:shape>
          <o:OLEObject Type="Embed" ProgID="Equation.3" ShapeID="_x0000_i1098" DrawAspect="Content" ObjectID="_1693646514" r:id="rId209"/>
        </w:object>
      </w:r>
      <w:r w:rsidR="000D3091" w:rsidRPr="00D47BA0">
        <w:rPr>
          <w:rFonts w:ascii="Times New Roman" w:hAnsi="Times New Roman"/>
          <w:sz w:val="28"/>
          <w:szCs w:val="28"/>
        </w:rPr>
        <w:tab/>
      </w:r>
      <w:r w:rsidR="000D3091" w:rsidRPr="00D47BA0">
        <w:rPr>
          <w:rFonts w:ascii="Times New Roman" w:hAnsi="Times New Roman"/>
          <w:sz w:val="28"/>
          <w:szCs w:val="28"/>
        </w:rPr>
        <w:tab/>
      </w:r>
      <w:r w:rsidR="000D3091" w:rsidRPr="00D47BA0">
        <w:rPr>
          <w:rFonts w:ascii="Times New Roman" w:hAnsi="Times New Roman"/>
          <w:sz w:val="28"/>
          <w:szCs w:val="28"/>
        </w:rPr>
        <w:tab/>
      </w:r>
      <w:r w:rsidR="000D3091" w:rsidRPr="00D47BA0">
        <w:rPr>
          <w:rFonts w:ascii="Times New Roman" w:hAnsi="Times New Roman"/>
          <w:sz w:val="28"/>
          <w:szCs w:val="28"/>
        </w:rPr>
        <w:tab/>
      </w:r>
      <w:r w:rsidR="000D3091" w:rsidRPr="00D47BA0">
        <w:rPr>
          <w:rFonts w:ascii="Times New Roman" w:hAnsi="Times New Roman"/>
          <w:sz w:val="28"/>
          <w:szCs w:val="28"/>
        </w:rPr>
        <w:tab/>
        <w:t>(1)</w:t>
      </w:r>
    </w:p>
    <w:p w14:paraId="04940EC1" w14:textId="77777777" w:rsidR="000D3091" w:rsidRDefault="00576AB0" w:rsidP="00B37918">
      <w:pPr>
        <w:spacing w:after="0" w:line="240" w:lineRule="atLeast"/>
        <w:ind w:firstLine="567"/>
        <w:rPr>
          <w:rFonts w:ascii="Times New Roman" w:hAnsi="Times New Roman"/>
          <w:sz w:val="28"/>
          <w:szCs w:val="28"/>
        </w:rPr>
      </w:pPr>
      <w:r>
        <w:rPr>
          <w:rFonts w:ascii="Times New Roman" w:hAnsi="Times New Roman"/>
          <w:sz w:val="28"/>
          <w:szCs w:val="28"/>
        </w:rPr>
        <w:lastRenderedPageBreak/>
        <w:t>Электрическаяугловая</w:t>
      </w:r>
      <w:r w:rsidR="00ED23BF">
        <w:rPr>
          <w:rFonts w:ascii="Times New Roman" w:hAnsi="Times New Roman"/>
          <w:sz w:val="28"/>
          <w:szCs w:val="28"/>
        </w:rPr>
        <w:t xml:space="preserve"> скорость также одинаков</w:t>
      </w:r>
      <w:r>
        <w:rPr>
          <w:rFonts w:ascii="Times New Roman" w:hAnsi="Times New Roman"/>
          <w:sz w:val="28"/>
          <w:szCs w:val="28"/>
        </w:rPr>
        <w:t>а</w:t>
      </w:r>
    </w:p>
    <w:p w14:paraId="3F06B9EF" w14:textId="77777777" w:rsidR="005F4C69" w:rsidRPr="00D47BA0" w:rsidRDefault="005F4C69" w:rsidP="00B37918">
      <w:pPr>
        <w:spacing w:after="0" w:line="240" w:lineRule="atLeast"/>
        <w:ind w:firstLine="567"/>
        <w:rPr>
          <w:rFonts w:ascii="Times New Roman" w:hAnsi="Times New Roman"/>
          <w:sz w:val="28"/>
          <w:szCs w:val="28"/>
        </w:rPr>
      </w:pPr>
    </w:p>
    <w:p w14:paraId="0017EC08" w14:textId="77777777" w:rsidR="000D3091" w:rsidRDefault="000D3091" w:rsidP="00B37918">
      <w:pPr>
        <w:spacing w:after="0" w:line="240" w:lineRule="atLeast"/>
        <w:ind w:firstLine="567"/>
        <w:jc w:val="right"/>
        <w:rPr>
          <w:rFonts w:ascii="Times New Roman" w:hAnsi="Times New Roman"/>
          <w:sz w:val="28"/>
          <w:szCs w:val="28"/>
        </w:rPr>
      </w:pPr>
      <w:r w:rsidRPr="00D47BA0">
        <w:rPr>
          <w:rFonts w:ascii="Times New Roman" w:hAnsi="Times New Roman"/>
          <w:position w:val="-12"/>
          <w:sz w:val="28"/>
          <w:szCs w:val="28"/>
        </w:rPr>
        <w:object w:dxaOrig="3580" w:dyaOrig="360" w14:anchorId="77F54F6F">
          <v:shape id="_x0000_i1099" type="#_x0000_t75" style="width:177.75pt;height:18.75pt" o:ole="">
            <v:imagedata r:id="rId210" o:title=""/>
          </v:shape>
          <o:OLEObject Type="Embed" ProgID="Equation.3" ShapeID="_x0000_i1099" DrawAspect="Content" ObjectID="_1693646515" r:id="rId211"/>
        </w:object>
      </w:r>
      <w:r w:rsidRPr="00D47BA0">
        <w:rPr>
          <w:rFonts w:ascii="Times New Roman" w:hAnsi="Times New Roman"/>
          <w:sz w:val="28"/>
          <w:szCs w:val="28"/>
        </w:rPr>
        <w:tab/>
      </w:r>
      <w:r w:rsidRPr="00D47BA0">
        <w:rPr>
          <w:rFonts w:ascii="Times New Roman" w:hAnsi="Times New Roman"/>
          <w:sz w:val="28"/>
          <w:szCs w:val="28"/>
        </w:rPr>
        <w:tab/>
      </w:r>
      <w:r w:rsidRPr="00D47BA0">
        <w:rPr>
          <w:rFonts w:ascii="Times New Roman" w:hAnsi="Times New Roman"/>
          <w:sz w:val="28"/>
          <w:szCs w:val="28"/>
        </w:rPr>
        <w:tab/>
      </w:r>
      <w:r w:rsidRPr="00D47BA0">
        <w:rPr>
          <w:rFonts w:ascii="Times New Roman" w:hAnsi="Times New Roman"/>
          <w:sz w:val="28"/>
          <w:szCs w:val="28"/>
        </w:rPr>
        <w:tab/>
        <w:t>(2)</w:t>
      </w:r>
    </w:p>
    <w:p w14:paraId="30C69918" w14:textId="77777777" w:rsidR="005F4C69" w:rsidRPr="00D47BA0" w:rsidRDefault="005F4C69" w:rsidP="00B37918">
      <w:pPr>
        <w:spacing w:after="0" w:line="240" w:lineRule="atLeast"/>
        <w:ind w:firstLine="567"/>
        <w:jc w:val="right"/>
        <w:rPr>
          <w:rFonts w:ascii="Times New Roman" w:hAnsi="Times New Roman"/>
          <w:sz w:val="28"/>
          <w:szCs w:val="28"/>
        </w:rPr>
      </w:pPr>
    </w:p>
    <w:p w14:paraId="4DEBEB50" w14:textId="77777777" w:rsidR="000D3091" w:rsidRPr="00D47BA0"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Угловая скорость магнитного поля статора</w:t>
      </w:r>
      <w:r w:rsidR="00A2675C">
        <w:rPr>
          <w:rFonts w:ascii="Times New Roman" w:hAnsi="Times New Roman"/>
          <w:sz w:val="28"/>
          <w:szCs w:val="28"/>
        </w:rPr>
        <w:t>, зависимая</w:t>
      </w:r>
      <w:r w:rsidRPr="00D47BA0">
        <w:rPr>
          <w:rFonts w:ascii="Times New Roman" w:hAnsi="Times New Roman"/>
          <w:sz w:val="28"/>
          <w:szCs w:val="28"/>
        </w:rPr>
        <w:t xml:space="preserve"> от числа пар полюсов:</w:t>
      </w:r>
    </w:p>
    <w:p w14:paraId="6EAF2903" w14:textId="77777777" w:rsidR="000D3091" w:rsidRPr="00D47BA0" w:rsidRDefault="00126111" w:rsidP="00B37918">
      <w:pPr>
        <w:spacing w:after="0" w:line="240" w:lineRule="atLeast"/>
        <w:ind w:firstLine="567"/>
        <w:jc w:val="right"/>
        <w:rPr>
          <w:rFonts w:ascii="Times New Roman" w:hAnsi="Times New Roman"/>
          <w:sz w:val="28"/>
          <w:szCs w:val="28"/>
        </w:rPr>
      </w:pPr>
      <w:r w:rsidRPr="00D47BA0">
        <w:rPr>
          <w:rFonts w:ascii="Times New Roman" w:hAnsi="Times New Roman"/>
          <w:position w:val="-30"/>
          <w:sz w:val="28"/>
          <w:szCs w:val="28"/>
        </w:rPr>
        <w:object w:dxaOrig="3600" w:dyaOrig="700" w14:anchorId="18F54605">
          <v:shape id="_x0000_i1100" type="#_x0000_t75" style="width:180pt;height:36pt" o:ole="">
            <v:imagedata r:id="rId212" o:title=""/>
          </v:shape>
          <o:OLEObject Type="Embed" ProgID="Equation.3" ShapeID="_x0000_i1100" DrawAspect="Content" ObjectID="_1693646516" r:id="rId213"/>
        </w:object>
      </w:r>
      <w:r w:rsidR="000D3091" w:rsidRPr="00D47BA0">
        <w:rPr>
          <w:rFonts w:ascii="Times New Roman" w:hAnsi="Times New Roman"/>
          <w:sz w:val="28"/>
          <w:szCs w:val="28"/>
        </w:rPr>
        <w:tab/>
      </w:r>
      <w:r w:rsidR="000D3091" w:rsidRPr="00D47BA0">
        <w:rPr>
          <w:rFonts w:ascii="Times New Roman" w:hAnsi="Times New Roman"/>
          <w:sz w:val="28"/>
          <w:szCs w:val="28"/>
        </w:rPr>
        <w:tab/>
      </w:r>
      <w:r w:rsidR="000D3091" w:rsidRPr="00D47BA0">
        <w:rPr>
          <w:rFonts w:ascii="Times New Roman" w:hAnsi="Times New Roman"/>
          <w:sz w:val="28"/>
          <w:szCs w:val="28"/>
        </w:rPr>
        <w:tab/>
      </w:r>
      <w:r w:rsidR="000D3091" w:rsidRPr="00D47BA0">
        <w:rPr>
          <w:rFonts w:ascii="Times New Roman" w:hAnsi="Times New Roman"/>
          <w:sz w:val="28"/>
          <w:szCs w:val="28"/>
        </w:rPr>
        <w:tab/>
        <w:t>(3)</w:t>
      </w:r>
    </w:p>
    <w:p w14:paraId="50C546D5" w14:textId="77777777" w:rsidR="000D3091" w:rsidRPr="00D47BA0" w:rsidRDefault="000D3091" w:rsidP="00B37918">
      <w:pPr>
        <w:spacing w:after="0" w:line="240" w:lineRule="atLeast"/>
        <w:ind w:firstLine="567"/>
        <w:jc w:val="right"/>
        <w:rPr>
          <w:rFonts w:ascii="Times New Roman" w:hAnsi="Times New Roman"/>
          <w:sz w:val="28"/>
          <w:szCs w:val="28"/>
        </w:rPr>
      </w:pPr>
      <w:r w:rsidRPr="00D47BA0">
        <w:rPr>
          <w:rFonts w:ascii="Times New Roman" w:hAnsi="Times New Roman"/>
          <w:position w:val="-24"/>
          <w:sz w:val="28"/>
          <w:szCs w:val="28"/>
        </w:rPr>
        <w:object w:dxaOrig="3540" w:dyaOrig="620" w14:anchorId="148BE87D">
          <v:shape id="_x0000_i1101" type="#_x0000_t75" style="width:176.25pt;height:30.75pt" o:ole="">
            <v:imagedata r:id="rId214" o:title=""/>
          </v:shape>
          <o:OLEObject Type="Embed" ProgID="Equation.3" ShapeID="_x0000_i1101" DrawAspect="Content" ObjectID="_1693646517" r:id="rId215"/>
        </w:object>
      </w:r>
      <w:r w:rsidRPr="00D47BA0">
        <w:rPr>
          <w:rFonts w:ascii="Times New Roman" w:hAnsi="Times New Roman"/>
          <w:sz w:val="28"/>
          <w:szCs w:val="28"/>
        </w:rPr>
        <w:tab/>
      </w:r>
      <w:r w:rsidRPr="00D47BA0">
        <w:rPr>
          <w:rFonts w:ascii="Times New Roman" w:hAnsi="Times New Roman"/>
          <w:sz w:val="28"/>
          <w:szCs w:val="28"/>
        </w:rPr>
        <w:tab/>
      </w:r>
      <w:r w:rsidRPr="00D47BA0">
        <w:rPr>
          <w:rFonts w:ascii="Times New Roman" w:hAnsi="Times New Roman"/>
          <w:sz w:val="28"/>
          <w:szCs w:val="28"/>
        </w:rPr>
        <w:tab/>
      </w:r>
      <w:r w:rsidRPr="00D47BA0">
        <w:rPr>
          <w:rFonts w:ascii="Times New Roman" w:hAnsi="Times New Roman"/>
          <w:sz w:val="28"/>
          <w:szCs w:val="28"/>
        </w:rPr>
        <w:tab/>
        <w:t>(4)</w:t>
      </w:r>
    </w:p>
    <w:p w14:paraId="3B3B4534" w14:textId="77777777" w:rsidR="002A1ACF" w:rsidRPr="0051156A"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Рассматривая зависимость</w:t>
      </w:r>
      <w:r w:rsidR="00A2675C">
        <w:rPr>
          <w:rFonts w:ascii="Times New Roman" w:hAnsi="Times New Roman"/>
          <w:sz w:val="28"/>
          <w:szCs w:val="28"/>
        </w:rPr>
        <w:t>,</w:t>
      </w:r>
      <w:r w:rsidRPr="00D47BA0">
        <w:rPr>
          <w:rFonts w:ascii="Times New Roman" w:hAnsi="Times New Roman"/>
          <w:sz w:val="28"/>
          <w:szCs w:val="28"/>
        </w:rPr>
        <w:t xml:space="preserve"> многозвенное значение выходного напряжения генератора от частоты магнитного поля статорагенератора и углов сдвига фазы</w:t>
      </w:r>
      <w:r w:rsidR="00E0349E">
        <w:rPr>
          <w:rFonts w:ascii="Times New Roman" w:hAnsi="Times New Roman"/>
          <w:sz w:val="28"/>
          <w:szCs w:val="28"/>
        </w:rPr>
        <w:t>,</w:t>
      </w:r>
      <w:r w:rsidRPr="00D47BA0">
        <w:rPr>
          <w:rFonts w:ascii="Times New Roman" w:hAnsi="Times New Roman"/>
          <w:sz w:val="28"/>
          <w:szCs w:val="28"/>
        </w:rPr>
        <w:t xml:space="preserve"> запишем систему уравнения двух нез</w:t>
      </w:r>
      <w:r w:rsidR="00A2675C">
        <w:rPr>
          <w:rFonts w:ascii="Times New Roman" w:hAnsi="Times New Roman"/>
          <w:sz w:val="28"/>
          <w:szCs w:val="28"/>
        </w:rPr>
        <w:t>ависимых генераторов при работе</w:t>
      </w:r>
      <w:r w:rsidRPr="00D47BA0">
        <w:rPr>
          <w:rFonts w:ascii="Times New Roman" w:hAnsi="Times New Roman"/>
          <w:sz w:val="28"/>
          <w:szCs w:val="28"/>
        </w:rPr>
        <w:t xml:space="preserve"> в отдельную сеть:</w:t>
      </w:r>
    </w:p>
    <w:p w14:paraId="6BDA9DFA" w14:textId="77777777" w:rsidR="000D3091" w:rsidRDefault="002A1ACF" w:rsidP="005F4C69">
      <w:pPr>
        <w:spacing w:after="0" w:line="240" w:lineRule="atLeast"/>
        <w:ind w:firstLine="567"/>
        <w:jc w:val="right"/>
        <w:rPr>
          <w:rFonts w:ascii="Times New Roman" w:eastAsia="Times New Roman" w:hAnsi="Times New Roman"/>
          <w:sz w:val="28"/>
          <w:szCs w:val="28"/>
        </w:rPr>
      </w:pPr>
      <w:r w:rsidRPr="002A1ACF">
        <w:rPr>
          <w:rFonts w:ascii="Times New Roman" w:eastAsia="Times New Roman" w:hAnsi="Times New Roman"/>
          <w:position w:val="-32"/>
          <w:sz w:val="28"/>
          <w:szCs w:val="28"/>
          <w:lang w:eastAsia="ru-RU"/>
        </w:rPr>
        <w:object w:dxaOrig="2060" w:dyaOrig="760" w14:anchorId="5662BF80">
          <v:shape id="_x0000_i1102" type="#_x0000_t75" style="width:129pt;height:44.25pt" o:ole="">
            <v:imagedata r:id="rId216" o:title=""/>
          </v:shape>
          <o:OLEObject Type="Embed" ProgID="Equation.3" ShapeID="_x0000_i1102" DrawAspect="Content" ObjectID="_1693646518" r:id="rId217"/>
        </w:object>
      </w:r>
      <w:r w:rsidR="000D3091" w:rsidRPr="00D47BA0">
        <w:rPr>
          <w:rFonts w:ascii="Times New Roman" w:eastAsia="Times New Roman" w:hAnsi="Times New Roman"/>
          <w:sz w:val="28"/>
          <w:szCs w:val="28"/>
        </w:rPr>
        <w:tab/>
      </w:r>
      <w:r w:rsidR="005F4C69">
        <w:rPr>
          <w:rFonts w:ascii="Times New Roman" w:eastAsia="Times New Roman" w:hAnsi="Times New Roman"/>
          <w:sz w:val="28"/>
          <w:szCs w:val="28"/>
        </w:rPr>
        <w:tab/>
      </w:r>
      <w:r w:rsidR="005F4C69">
        <w:rPr>
          <w:rFonts w:ascii="Times New Roman" w:eastAsia="Times New Roman" w:hAnsi="Times New Roman"/>
          <w:sz w:val="28"/>
          <w:szCs w:val="28"/>
        </w:rPr>
        <w:tab/>
      </w:r>
      <w:r w:rsidR="005F4C69">
        <w:rPr>
          <w:rFonts w:ascii="Times New Roman" w:eastAsia="Times New Roman" w:hAnsi="Times New Roman"/>
          <w:sz w:val="28"/>
          <w:szCs w:val="28"/>
        </w:rPr>
        <w:tab/>
      </w:r>
      <w:r w:rsidR="005F4C69">
        <w:rPr>
          <w:rFonts w:ascii="Times New Roman" w:eastAsia="Times New Roman" w:hAnsi="Times New Roman"/>
          <w:sz w:val="28"/>
          <w:szCs w:val="28"/>
        </w:rPr>
        <w:tab/>
      </w:r>
      <w:r w:rsidR="000D3091" w:rsidRPr="00D47BA0">
        <w:rPr>
          <w:rFonts w:ascii="Times New Roman" w:eastAsia="Times New Roman" w:hAnsi="Times New Roman"/>
          <w:sz w:val="28"/>
          <w:szCs w:val="28"/>
        </w:rPr>
        <w:t>(5)</w:t>
      </w:r>
    </w:p>
    <w:p w14:paraId="3CEB619A" w14:textId="77777777" w:rsidR="005F4C69" w:rsidRPr="002A1ACF" w:rsidRDefault="005F4C69" w:rsidP="00B37918">
      <w:pPr>
        <w:spacing w:after="0" w:line="240" w:lineRule="atLeast"/>
        <w:ind w:firstLine="567"/>
        <w:jc w:val="center"/>
        <w:rPr>
          <w:rFonts w:ascii="Times New Roman" w:hAnsi="Times New Roman"/>
          <w:sz w:val="28"/>
          <w:szCs w:val="28"/>
        </w:rPr>
      </w:pPr>
    </w:p>
    <w:p w14:paraId="2D0C2C6F" w14:textId="77777777" w:rsidR="000D3091" w:rsidRPr="00D47BA0"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Значение системы уравнения (5) при отд</w:t>
      </w:r>
      <w:r w:rsidR="00A2675C">
        <w:rPr>
          <w:rFonts w:ascii="Times New Roman" w:hAnsi="Times New Roman"/>
          <w:sz w:val="28"/>
          <w:szCs w:val="28"/>
        </w:rPr>
        <w:t>ельной работе</w:t>
      </w:r>
      <w:r w:rsidRPr="00D47BA0">
        <w:rPr>
          <w:rFonts w:ascii="Times New Roman" w:hAnsi="Times New Roman"/>
          <w:sz w:val="28"/>
          <w:szCs w:val="28"/>
        </w:rPr>
        <w:t xml:space="preserve"> генераторов (в нашем случае </w:t>
      </w:r>
      <w:r>
        <w:rPr>
          <w:rFonts w:ascii="Times New Roman" w:hAnsi="Times New Roman"/>
          <w:sz w:val="28"/>
          <w:szCs w:val="28"/>
        </w:rPr>
        <w:t xml:space="preserve">это </w:t>
      </w:r>
      <w:r w:rsidRPr="00D47BA0">
        <w:rPr>
          <w:rFonts w:ascii="Times New Roman" w:hAnsi="Times New Roman"/>
          <w:sz w:val="28"/>
          <w:szCs w:val="28"/>
        </w:rPr>
        <w:t>агрегат</w:t>
      </w:r>
      <w:r>
        <w:rPr>
          <w:rFonts w:ascii="Times New Roman" w:hAnsi="Times New Roman"/>
          <w:sz w:val="28"/>
          <w:szCs w:val="28"/>
        </w:rPr>
        <w:t>ы разных</w:t>
      </w:r>
      <w:r w:rsidRPr="00D47BA0">
        <w:rPr>
          <w:rFonts w:ascii="Times New Roman" w:hAnsi="Times New Roman"/>
          <w:sz w:val="28"/>
          <w:szCs w:val="28"/>
        </w:rPr>
        <w:t xml:space="preserve"> электростанции) может быть разными</w:t>
      </w:r>
      <w:r w:rsidRPr="00AC4D59">
        <w:rPr>
          <w:rFonts w:ascii="Times New Roman" w:hAnsi="Times New Roman"/>
          <w:sz w:val="28"/>
          <w:szCs w:val="28"/>
        </w:rPr>
        <w:t xml:space="preserve"> [4-6]</w:t>
      </w:r>
      <w:r w:rsidRPr="00D47BA0">
        <w:rPr>
          <w:rFonts w:ascii="Times New Roman" w:hAnsi="Times New Roman"/>
          <w:sz w:val="28"/>
          <w:szCs w:val="28"/>
        </w:rPr>
        <w:t>. Это обусловлено тем, что оба генератора работают отд</w:t>
      </w:r>
      <w:r w:rsidR="00A2675C">
        <w:rPr>
          <w:rFonts w:ascii="Times New Roman" w:hAnsi="Times New Roman"/>
          <w:sz w:val="28"/>
          <w:szCs w:val="28"/>
        </w:rPr>
        <w:t>ельно и подключены к независимой</w:t>
      </w:r>
      <w:r w:rsidRPr="00D47BA0">
        <w:rPr>
          <w:rFonts w:ascii="Times New Roman" w:hAnsi="Times New Roman"/>
          <w:sz w:val="28"/>
          <w:szCs w:val="28"/>
        </w:rPr>
        <w:t xml:space="preserve"> друг от друга сети.</w:t>
      </w:r>
    </w:p>
    <w:p w14:paraId="47116FD9" w14:textId="77777777" w:rsidR="002A1ACF" w:rsidRPr="0051156A"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Для параллельной работы и подключения к единой сети</w:t>
      </w:r>
      <w:r w:rsidR="00A2675C">
        <w:rPr>
          <w:rFonts w:ascii="Times New Roman" w:hAnsi="Times New Roman"/>
          <w:sz w:val="28"/>
          <w:szCs w:val="28"/>
        </w:rPr>
        <w:t xml:space="preserve"> система уравнения (5) при</w:t>
      </w:r>
      <w:r w:rsidRPr="00D47BA0">
        <w:rPr>
          <w:rFonts w:ascii="Times New Roman" w:hAnsi="Times New Roman"/>
          <w:sz w:val="28"/>
          <w:szCs w:val="28"/>
        </w:rPr>
        <w:t>нимает вид.</w:t>
      </w:r>
    </w:p>
    <w:p w14:paraId="02FCA34A" w14:textId="77777777" w:rsidR="000D3091" w:rsidRDefault="002A1ACF" w:rsidP="005F4C69">
      <w:pPr>
        <w:spacing w:after="0" w:line="240" w:lineRule="atLeast"/>
        <w:ind w:firstLine="567"/>
        <w:jc w:val="right"/>
        <w:rPr>
          <w:rFonts w:ascii="Times New Roman" w:eastAsia="Times New Roman" w:hAnsi="Times New Roman"/>
          <w:sz w:val="28"/>
          <w:szCs w:val="28"/>
        </w:rPr>
      </w:pPr>
      <w:r w:rsidRPr="002A1ACF">
        <w:rPr>
          <w:rFonts w:ascii="Times New Roman" w:eastAsia="Times New Roman" w:hAnsi="Times New Roman"/>
          <w:position w:val="-50"/>
          <w:sz w:val="28"/>
          <w:szCs w:val="28"/>
          <w:lang w:eastAsia="ru-RU"/>
        </w:rPr>
        <w:object w:dxaOrig="2799" w:dyaOrig="1120" w14:anchorId="25598544">
          <v:shape id="_x0000_i1103" type="#_x0000_t75" style="width:176.25pt;height:63.75pt" o:ole="">
            <v:imagedata r:id="rId218" o:title=""/>
          </v:shape>
          <o:OLEObject Type="Embed" ProgID="Equation.3" ShapeID="_x0000_i1103" DrawAspect="Content" ObjectID="_1693646519" r:id="rId219"/>
        </w:object>
      </w:r>
      <w:r w:rsidR="000D3091" w:rsidRPr="00D47BA0">
        <w:rPr>
          <w:rFonts w:ascii="Times New Roman" w:eastAsia="Times New Roman" w:hAnsi="Times New Roman"/>
          <w:sz w:val="28"/>
          <w:szCs w:val="28"/>
        </w:rPr>
        <w:tab/>
      </w:r>
      <w:r w:rsidR="005F4C69">
        <w:rPr>
          <w:rFonts w:ascii="Times New Roman" w:eastAsia="Times New Roman" w:hAnsi="Times New Roman"/>
          <w:sz w:val="28"/>
          <w:szCs w:val="28"/>
        </w:rPr>
        <w:tab/>
      </w:r>
      <w:r w:rsidR="005F4C69">
        <w:rPr>
          <w:rFonts w:ascii="Times New Roman" w:eastAsia="Times New Roman" w:hAnsi="Times New Roman"/>
          <w:sz w:val="28"/>
          <w:szCs w:val="28"/>
        </w:rPr>
        <w:tab/>
      </w:r>
      <w:r w:rsidR="005F4C69">
        <w:rPr>
          <w:rFonts w:ascii="Times New Roman" w:eastAsia="Times New Roman" w:hAnsi="Times New Roman"/>
          <w:sz w:val="28"/>
          <w:szCs w:val="28"/>
        </w:rPr>
        <w:tab/>
      </w:r>
      <w:r w:rsidR="000D3091" w:rsidRPr="00D47BA0">
        <w:rPr>
          <w:rFonts w:ascii="Times New Roman" w:eastAsia="Times New Roman" w:hAnsi="Times New Roman"/>
          <w:sz w:val="28"/>
          <w:szCs w:val="28"/>
        </w:rPr>
        <w:t>(6)</w:t>
      </w:r>
    </w:p>
    <w:p w14:paraId="3110FDFD" w14:textId="77777777" w:rsidR="005F4C69" w:rsidRPr="002A1ACF" w:rsidRDefault="005F4C69" w:rsidP="00B37918">
      <w:pPr>
        <w:spacing w:after="0" w:line="240" w:lineRule="atLeast"/>
        <w:ind w:firstLine="567"/>
        <w:jc w:val="center"/>
        <w:rPr>
          <w:rFonts w:ascii="Times New Roman" w:hAnsi="Times New Roman"/>
          <w:sz w:val="28"/>
          <w:szCs w:val="28"/>
        </w:rPr>
      </w:pPr>
    </w:p>
    <w:p w14:paraId="73EC9DEA" w14:textId="77777777" w:rsidR="000D3091" w:rsidRPr="00D47BA0" w:rsidRDefault="00A2675C" w:rsidP="00B37918">
      <w:pPr>
        <w:spacing w:after="0" w:line="240" w:lineRule="atLeast"/>
        <w:ind w:firstLine="567"/>
        <w:jc w:val="both"/>
        <w:rPr>
          <w:rFonts w:ascii="Times New Roman" w:hAnsi="Times New Roman"/>
          <w:sz w:val="28"/>
          <w:szCs w:val="28"/>
        </w:rPr>
      </w:pPr>
      <w:r>
        <w:rPr>
          <w:rFonts w:ascii="Times New Roman" w:hAnsi="Times New Roman"/>
          <w:sz w:val="28"/>
          <w:szCs w:val="28"/>
        </w:rPr>
        <w:t>При отклонении</w:t>
      </w:r>
      <w:r w:rsidR="000D3091" w:rsidRPr="00D47BA0">
        <w:rPr>
          <w:rFonts w:ascii="Times New Roman" w:hAnsi="Times New Roman"/>
          <w:sz w:val="28"/>
          <w:szCs w:val="28"/>
        </w:rPr>
        <w:t xml:space="preserve"> угловой скорости вращения ротора генератора от ном</w:t>
      </w:r>
      <w:r>
        <w:rPr>
          <w:rFonts w:ascii="Times New Roman" w:hAnsi="Times New Roman"/>
          <w:sz w:val="28"/>
          <w:szCs w:val="28"/>
        </w:rPr>
        <w:t>инального значения и с изменением</w:t>
      </w:r>
      <w:r w:rsidR="000D3091" w:rsidRPr="00D47BA0">
        <w:rPr>
          <w:rFonts w:ascii="Times New Roman" w:hAnsi="Times New Roman"/>
          <w:sz w:val="28"/>
          <w:szCs w:val="28"/>
        </w:rPr>
        <w:t xml:space="preserve"> потокосцепления магнитного поля между статором и ротором генератор</w:t>
      </w:r>
      <w:r w:rsidR="000D3091">
        <w:rPr>
          <w:rFonts w:ascii="Times New Roman" w:hAnsi="Times New Roman"/>
          <w:sz w:val="28"/>
          <w:szCs w:val="28"/>
        </w:rPr>
        <w:t>а</w:t>
      </w:r>
      <w:r w:rsidR="000D3091" w:rsidRPr="00D47BA0">
        <w:rPr>
          <w:rFonts w:ascii="Times New Roman" w:hAnsi="Times New Roman"/>
          <w:sz w:val="28"/>
          <w:szCs w:val="28"/>
        </w:rPr>
        <w:t xml:space="preserve"> мгновенное значение выходного напряжения генератора </w:t>
      </w:r>
      <w:r w:rsidR="000D3091">
        <w:rPr>
          <w:rFonts w:ascii="Times New Roman" w:hAnsi="Times New Roman"/>
          <w:sz w:val="28"/>
          <w:szCs w:val="28"/>
        </w:rPr>
        <w:t xml:space="preserve">пропорционально </w:t>
      </w:r>
      <w:r w:rsidR="000D3091" w:rsidRPr="00D47BA0">
        <w:rPr>
          <w:rFonts w:ascii="Times New Roman" w:hAnsi="Times New Roman"/>
          <w:sz w:val="28"/>
          <w:szCs w:val="28"/>
        </w:rPr>
        <w:t>изменяется. В таких случаяхв общих шинах</w:t>
      </w:r>
      <w:r>
        <w:rPr>
          <w:rFonts w:ascii="Times New Roman" w:hAnsi="Times New Roman"/>
          <w:sz w:val="28"/>
          <w:szCs w:val="28"/>
        </w:rPr>
        <w:t>, к которым</w:t>
      </w:r>
      <w:r w:rsidR="000D3091" w:rsidRPr="00D47BA0">
        <w:rPr>
          <w:rFonts w:ascii="Times New Roman" w:hAnsi="Times New Roman"/>
          <w:sz w:val="28"/>
          <w:szCs w:val="28"/>
        </w:rPr>
        <w:t xml:space="preserve"> подключены два генератора</w:t>
      </w:r>
      <w:r>
        <w:rPr>
          <w:rFonts w:ascii="Times New Roman" w:hAnsi="Times New Roman"/>
          <w:sz w:val="28"/>
          <w:szCs w:val="28"/>
        </w:rPr>
        <w:t>,</w:t>
      </w:r>
      <w:r w:rsidR="000D3091" w:rsidRPr="00D47BA0">
        <w:rPr>
          <w:rFonts w:ascii="Times New Roman" w:hAnsi="Times New Roman"/>
          <w:sz w:val="28"/>
          <w:szCs w:val="28"/>
        </w:rPr>
        <w:t xml:space="preserve"> возникает разность напряжения </w:t>
      </w:r>
      <w:r w:rsidR="002A1ACF" w:rsidRPr="004E0ECE">
        <w:rPr>
          <w:position w:val="-6"/>
        </w:rPr>
        <w:object w:dxaOrig="420" w:dyaOrig="279" w14:anchorId="765A4D87">
          <v:shape id="_x0000_i1104" type="#_x0000_t75" style="width:21pt;height:14.25pt" o:ole="">
            <v:imagedata r:id="rId220" o:title=""/>
          </v:shape>
          <o:OLEObject Type="Embed" ProgID="Equation.3" ShapeID="_x0000_i1104" DrawAspect="Content" ObjectID="_1693646520" r:id="rId221"/>
        </w:object>
      </w:r>
      <w:r>
        <w:rPr>
          <w:rFonts w:ascii="Times New Roman" w:hAnsi="Times New Roman"/>
          <w:i/>
          <w:sz w:val="28"/>
          <w:szCs w:val="28"/>
        </w:rPr>
        <w:t>,</w:t>
      </w:r>
      <w:r>
        <w:rPr>
          <w:rFonts w:ascii="Times New Roman" w:hAnsi="Times New Roman"/>
          <w:sz w:val="28"/>
          <w:szCs w:val="28"/>
        </w:rPr>
        <w:t>которое приводит к не</w:t>
      </w:r>
      <w:r w:rsidR="000D3091" w:rsidRPr="00D47BA0">
        <w:rPr>
          <w:rFonts w:ascii="Times New Roman" w:hAnsi="Times New Roman"/>
          <w:sz w:val="28"/>
          <w:szCs w:val="28"/>
        </w:rPr>
        <w:t>симметрии электрических параметров единой системы.</w:t>
      </w:r>
    </w:p>
    <w:p w14:paraId="57730408" w14:textId="77777777" w:rsidR="000D3091" w:rsidRDefault="000D3091" w:rsidP="00B37918">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 xml:space="preserve">Разность напряжения </w:t>
      </w:r>
      <w:r w:rsidR="00774CBE" w:rsidRPr="002A1ACF">
        <w:rPr>
          <w:position w:val="-6"/>
        </w:rPr>
        <w:object w:dxaOrig="420" w:dyaOrig="279" w14:anchorId="015D2D5B">
          <v:shape id="_x0000_i1105" type="#_x0000_t75" style="width:21pt;height:14.25pt" o:ole="">
            <v:imagedata r:id="rId222" o:title=""/>
          </v:shape>
          <o:OLEObject Type="Embed" ProgID="Equation.3" ShapeID="_x0000_i1105" DrawAspect="Content" ObjectID="_1693646521" r:id="rId223"/>
        </w:object>
      </w:r>
      <w:r w:rsidRPr="00D47BA0">
        <w:rPr>
          <w:rFonts w:ascii="Times New Roman" w:hAnsi="Times New Roman"/>
          <w:sz w:val="28"/>
          <w:szCs w:val="28"/>
        </w:rPr>
        <w:t>между двумя работающими генераторам</w:t>
      </w:r>
      <w:r w:rsidR="00A2675C">
        <w:rPr>
          <w:rFonts w:ascii="Times New Roman" w:hAnsi="Times New Roman"/>
          <w:sz w:val="28"/>
          <w:szCs w:val="28"/>
        </w:rPr>
        <w:t>и</w:t>
      </w:r>
      <w:r w:rsidRPr="00D47BA0">
        <w:rPr>
          <w:rFonts w:ascii="Times New Roman" w:hAnsi="Times New Roman"/>
          <w:sz w:val="28"/>
          <w:szCs w:val="28"/>
        </w:rPr>
        <w:t xml:space="preserve"> электростанции</w:t>
      </w:r>
      <w:r w:rsidR="00A2675C">
        <w:rPr>
          <w:rFonts w:ascii="Times New Roman" w:hAnsi="Times New Roman"/>
          <w:sz w:val="28"/>
          <w:szCs w:val="28"/>
        </w:rPr>
        <w:t>, которы</w:t>
      </w:r>
      <w:r w:rsidRPr="00D47BA0">
        <w:rPr>
          <w:rFonts w:ascii="Times New Roman" w:hAnsi="Times New Roman"/>
          <w:sz w:val="28"/>
          <w:szCs w:val="28"/>
        </w:rPr>
        <w:t>е подключены к единой сети</w:t>
      </w:r>
      <w:r w:rsidR="00E0349E">
        <w:rPr>
          <w:rFonts w:ascii="Times New Roman" w:hAnsi="Times New Roman"/>
          <w:sz w:val="28"/>
          <w:szCs w:val="28"/>
        </w:rPr>
        <w:t>,</w:t>
      </w:r>
      <w:r w:rsidRPr="00D47BA0">
        <w:rPr>
          <w:rFonts w:ascii="Times New Roman" w:hAnsi="Times New Roman"/>
          <w:sz w:val="28"/>
          <w:szCs w:val="28"/>
        </w:rPr>
        <w:t xml:space="preserve"> определяем из выражения: </w:t>
      </w:r>
    </w:p>
    <w:p w14:paraId="726E81A4" w14:textId="77777777" w:rsidR="005F4C69" w:rsidRPr="00D47BA0" w:rsidRDefault="005F4C69" w:rsidP="00B37918">
      <w:pPr>
        <w:spacing w:after="0" w:line="240" w:lineRule="atLeast"/>
        <w:ind w:firstLine="567"/>
        <w:jc w:val="both"/>
        <w:rPr>
          <w:rFonts w:ascii="Times New Roman" w:hAnsi="Times New Roman"/>
          <w:sz w:val="28"/>
          <w:szCs w:val="28"/>
        </w:rPr>
      </w:pPr>
    </w:p>
    <w:p w14:paraId="14706F82" w14:textId="77777777" w:rsidR="000D3091" w:rsidRDefault="00126111" w:rsidP="005F4C69">
      <w:pPr>
        <w:spacing w:after="0" w:line="240" w:lineRule="atLeast"/>
        <w:ind w:firstLine="567"/>
        <w:jc w:val="right"/>
        <w:rPr>
          <w:rFonts w:ascii="Times New Roman" w:hAnsi="Times New Roman"/>
          <w:sz w:val="28"/>
          <w:szCs w:val="28"/>
        </w:rPr>
      </w:pPr>
      <w:r w:rsidRPr="00D47BA0">
        <w:rPr>
          <w:rFonts w:ascii="Times New Roman" w:hAnsi="Times New Roman"/>
          <w:position w:val="-24"/>
          <w:sz w:val="28"/>
          <w:szCs w:val="28"/>
        </w:rPr>
        <w:object w:dxaOrig="1719" w:dyaOrig="639" w14:anchorId="6EA1B287">
          <v:shape id="_x0000_i1106" type="#_x0000_t75" style="width:84pt;height:32.25pt" o:ole="">
            <v:imagedata r:id="rId224" o:title=""/>
          </v:shape>
          <o:OLEObject Type="Embed" ProgID="Equation.3" ShapeID="_x0000_i1106" DrawAspect="Content" ObjectID="_1693646522" r:id="rId225"/>
        </w:object>
      </w:r>
      <w:r w:rsidR="000D3091" w:rsidRPr="00D47BA0">
        <w:rPr>
          <w:rFonts w:ascii="Times New Roman" w:hAnsi="Times New Roman"/>
          <w:sz w:val="28"/>
          <w:szCs w:val="28"/>
        </w:rPr>
        <w:t xml:space="preserve"> или </w:t>
      </w:r>
      <w:r w:rsidR="000D3091" w:rsidRPr="00D47BA0">
        <w:rPr>
          <w:rFonts w:ascii="Times New Roman" w:hAnsi="Times New Roman"/>
          <w:position w:val="-30"/>
          <w:sz w:val="28"/>
          <w:szCs w:val="28"/>
        </w:rPr>
        <w:object w:dxaOrig="1320" w:dyaOrig="680" w14:anchorId="4C4AE745">
          <v:shape id="_x0000_i1107" type="#_x0000_t75" style="width:69pt;height:36pt" o:ole="">
            <v:imagedata r:id="rId226" o:title=""/>
          </v:shape>
          <o:OLEObject Type="Embed" ProgID="Equation.3" ShapeID="_x0000_i1107" DrawAspect="Content" ObjectID="_1693646523" r:id="rId227"/>
        </w:object>
      </w:r>
      <w:r w:rsidR="000D3091" w:rsidRPr="00D47BA0">
        <w:rPr>
          <w:rFonts w:ascii="Times New Roman" w:hAnsi="Times New Roman"/>
          <w:sz w:val="28"/>
          <w:szCs w:val="28"/>
        </w:rPr>
        <w:tab/>
      </w:r>
      <w:r w:rsidR="005F4C69">
        <w:rPr>
          <w:rFonts w:ascii="Times New Roman" w:hAnsi="Times New Roman"/>
          <w:sz w:val="28"/>
          <w:szCs w:val="28"/>
        </w:rPr>
        <w:tab/>
      </w:r>
      <w:r w:rsidR="005F4C69">
        <w:rPr>
          <w:rFonts w:ascii="Times New Roman" w:hAnsi="Times New Roman"/>
          <w:sz w:val="28"/>
          <w:szCs w:val="28"/>
        </w:rPr>
        <w:tab/>
      </w:r>
      <w:r w:rsidR="005F4C69">
        <w:rPr>
          <w:rFonts w:ascii="Times New Roman" w:hAnsi="Times New Roman"/>
          <w:sz w:val="28"/>
          <w:szCs w:val="28"/>
        </w:rPr>
        <w:tab/>
      </w:r>
      <w:r w:rsidR="000D3091" w:rsidRPr="00D47BA0">
        <w:rPr>
          <w:rFonts w:ascii="Times New Roman" w:hAnsi="Times New Roman"/>
          <w:sz w:val="28"/>
          <w:szCs w:val="28"/>
        </w:rPr>
        <w:t>(7)</w:t>
      </w:r>
    </w:p>
    <w:p w14:paraId="38729CAD" w14:textId="77777777" w:rsidR="00112C00" w:rsidRPr="00D47BA0" w:rsidRDefault="00112C00" w:rsidP="00112C00">
      <w:pPr>
        <w:spacing w:after="0" w:line="240" w:lineRule="atLeast"/>
        <w:ind w:firstLine="567"/>
        <w:jc w:val="both"/>
        <w:rPr>
          <w:rFonts w:ascii="Times New Roman" w:hAnsi="Times New Roman"/>
          <w:sz w:val="28"/>
          <w:szCs w:val="28"/>
        </w:rPr>
      </w:pPr>
      <w:r>
        <w:rPr>
          <w:rFonts w:ascii="Times New Roman" w:hAnsi="Times New Roman"/>
          <w:sz w:val="28"/>
          <w:szCs w:val="28"/>
        </w:rPr>
        <w:t>Из осциллограммы (рис. 2) видно, что при изменении</w:t>
      </w:r>
      <w:r w:rsidRPr="00D47BA0">
        <w:rPr>
          <w:rFonts w:ascii="Times New Roman" w:hAnsi="Times New Roman"/>
          <w:sz w:val="28"/>
          <w:szCs w:val="28"/>
        </w:rPr>
        <w:t xml:space="preserve"> выходного значения фазы А за счёт изменения частоты вращения ротора </w:t>
      </w:r>
      <w:r w:rsidRPr="00D47BA0">
        <w:rPr>
          <w:rFonts w:ascii="Times New Roman" w:hAnsi="Times New Roman"/>
          <w:sz w:val="28"/>
          <w:szCs w:val="28"/>
        </w:rPr>
        <w:lastRenderedPageBreak/>
        <w:t>генератора</w:t>
      </w:r>
      <w:r>
        <w:rPr>
          <w:rFonts w:ascii="Times New Roman" w:hAnsi="Times New Roman"/>
          <w:sz w:val="28"/>
          <w:szCs w:val="28"/>
        </w:rPr>
        <w:t>,</w:t>
      </w:r>
      <w:r w:rsidRPr="00D47BA0">
        <w:rPr>
          <w:rFonts w:ascii="Times New Roman" w:hAnsi="Times New Roman"/>
          <w:sz w:val="28"/>
          <w:szCs w:val="28"/>
        </w:rPr>
        <w:t xml:space="preserve"> возникает разность напряжения </w:t>
      </w:r>
      <w:r w:rsidRPr="004E0ECE">
        <w:rPr>
          <w:position w:val="-6"/>
        </w:rPr>
        <w:object w:dxaOrig="420" w:dyaOrig="279" w14:anchorId="70971B9A">
          <v:shape id="_x0000_i1108" type="#_x0000_t75" style="width:21pt;height:14.25pt" o:ole="">
            <v:imagedata r:id="rId228" o:title=""/>
          </v:shape>
          <o:OLEObject Type="Embed" ProgID="Equation.3" ShapeID="_x0000_i1108" DrawAspect="Content" ObjectID="_1693646524" r:id="rId229"/>
        </w:object>
      </w:r>
      <w:r w:rsidRPr="00D47BA0">
        <w:rPr>
          <w:rFonts w:ascii="Times New Roman" w:hAnsi="Times New Roman"/>
          <w:sz w:val="28"/>
          <w:szCs w:val="28"/>
        </w:rPr>
        <w:t>. Разность напряжения определяется как разность у</w:t>
      </w:r>
      <w:r>
        <w:rPr>
          <w:rFonts w:ascii="Times New Roman" w:hAnsi="Times New Roman"/>
          <w:sz w:val="28"/>
          <w:szCs w:val="28"/>
        </w:rPr>
        <w:t xml:space="preserve">глов между двумя напряжениями, </w:t>
      </w:r>
      <w:r w:rsidRPr="00D47BA0">
        <w:rPr>
          <w:rFonts w:ascii="Times New Roman" w:hAnsi="Times New Roman"/>
          <w:sz w:val="28"/>
          <w:szCs w:val="28"/>
        </w:rPr>
        <w:t xml:space="preserve">это и есть разность </w:t>
      </w:r>
      <w:r>
        <w:rPr>
          <w:rFonts w:ascii="Times New Roman" w:hAnsi="Times New Roman"/>
          <w:sz w:val="28"/>
          <w:szCs w:val="28"/>
        </w:rPr>
        <w:t xml:space="preserve">вектора </w:t>
      </w:r>
      <w:r w:rsidRPr="00D47BA0">
        <w:rPr>
          <w:rFonts w:ascii="Times New Roman" w:hAnsi="Times New Roman"/>
          <w:sz w:val="28"/>
          <w:szCs w:val="28"/>
        </w:rPr>
        <w:t xml:space="preserve">напряжения </w:t>
      </w:r>
      <w:r w:rsidRPr="004E0ECE">
        <w:rPr>
          <w:position w:val="-6"/>
        </w:rPr>
        <w:object w:dxaOrig="420" w:dyaOrig="279" w14:anchorId="700AE578">
          <v:shape id="_x0000_i1109" type="#_x0000_t75" style="width:21pt;height:14.25pt" o:ole="">
            <v:imagedata r:id="rId230" o:title=""/>
          </v:shape>
          <o:OLEObject Type="Embed" ProgID="Equation.3" ShapeID="_x0000_i1109" DrawAspect="Content" ObjectID="_1693646525" r:id="rId231"/>
        </w:object>
      </w:r>
      <w:r>
        <w:rPr>
          <w:rFonts w:ascii="Times New Roman" w:hAnsi="Times New Roman"/>
          <w:sz w:val="28"/>
          <w:szCs w:val="28"/>
        </w:rPr>
        <w:t xml:space="preserve">. </w:t>
      </w:r>
      <w:r w:rsidRPr="00E0349E">
        <w:rPr>
          <w:rFonts w:ascii="Times New Roman" w:hAnsi="Times New Roman"/>
          <w:sz w:val="28"/>
          <w:szCs w:val="28"/>
        </w:rPr>
        <w:t>Эти углы возникают при неотклонении частоты двух генераторов электростанции, которые работают параллельно в единой сети, и определяются из выражения:</w:t>
      </w:r>
    </w:p>
    <w:p w14:paraId="1FF17982" w14:textId="77777777" w:rsidR="00112C00" w:rsidRPr="007244F6" w:rsidRDefault="00112C00" w:rsidP="00112C00">
      <w:pPr>
        <w:spacing w:after="0" w:line="240" w:lineRule="atLeast"/>
        <w:ind w:firstLine="567"/>
        <w:jc w:val="right"/>
        <w:rPr>
          <w:rFonts w:ascii="Times New Roman" w:hAnsi="Times New Roman"/>
          <w:sz w:val="28"/>
          <w:szCs w:val="28"/>
        </w:rPr>
      </w:pPr>
      <w:r w:rsidRPr="00D47BA0">
        <w:rPr>
          <w:rFonts w:ascii="Times New Roman" w:hAnsi="Times New Roman"/>
          <w:position w:val="-24"/>
          <w:sz w:val="28"/>
          <w:szCs w:val="28"/>
        </w:rPr>
        <w:object w:dxaOrig="3780" w:dyaOrig="639" w14:anchorId="6D12169D">
          <v:shape id="_x0000_i1110" type="#_x0000_t75" style="width:192pt;height:32.25pt" o:ole="">
            <v:imagedata r:id="rId232" o:title=""/>
          </v:shape>
          <o:OLEObject Type="Embed" ProgID="Equation.3" ShapeID="_x0000_i1110" DrawAspect="Content" ObjectID="_1693646526" r:id="rId233"/>
        </w:object>
      </w:r>
      <w:r w:rsidRPr="00D47BA0">
        <w:rPr>
          <w:rFonts w:ascii="Times New Roman" w:hAnsi="Times New Roman"/>
          <w:position w:val="-10"/>
          <w:sz w:val="28"/>
          <w:szCs w:val="28"/>
        </w:rPr>
        <w:object w:dxaOrig="180" w:dyaOrig="340" w14:anchorId="69FA8622">
          <v:shape id="_x0000_i1111" type="#_x0000_t75" style="width:9pt;height:15pt" o:ole="">
            <v:imagedata r:id="rId234" o:title=""/>
          </v:shape>
          <o:OLEObject Type="Embed" ProgID="Equation.3" ShapeID="_x0000_i1111" DrawAspect="Content" ObjectID="_1693646527" r:id="rId235"/>
        </w:object>
      </w:r>
      <w:r w:rsidRPr="00D47BA0">
        <w:rPr>
          <w:rFonts w:ascii="Times New Roman" w:hAnsi="Times New Roman"/>
          <w:sz w:val="28"/>
          <w:szCs w:val="28"/>
        </w:rPr>
        <w:tab/>
      </w:r>
      <w:r w:rsidRPr="00D47BA0">
        <w:rPr>
          <w:rFonts w:ascii="Times New Roman" w:hAnsi="Times New Roman"/>
          <w:sz w:val="28"/>
          <w:szCs w:val="28"/>
        </w:rPr>
        <w:tab/>
      </w:r>
      <w:r w:rsidRPr="00D47BA0">
        <w:rPr>
          <w:rFonts w:ascii="Times New Roman" w:hAnsi="Times New Roman"/>
          <w:sz w:val="28"/>
          <w:szCs w:val="28"/>
        </w:rPr>
        <w:tab/>
        <w:t>(8)</w:t>
      </w:r>
    </w:p>
    <w:p w14:paraId="0DCF2FD8" w14:textId="77777777" w:rsidR="005F4C69" w:rsidRPr="00D47BA0" w:rsidRDefault="005F4C69" w:rsidP="00112C00">
      <w:pPr>
        <w:spacing w:after="0" w:line="240" w:lineRule="atLeast"/>
        <w:ind w:firstLine="567"/>
        <w:rPr>
          <w:rFonts w:ascii="Times New Roman" w:hAnsi="Times New Roman"/>
          <w:sz w:val="28"/>
          <w:szCs w:val="28"/>
        </w:rPr>
      </w:pPr>
    </w:p>
    <w:p w14:paraId="606B2D1C" w14:textId="77777777" w:rsidR="005F4C69" w:rsidRPr="00D47BA0" w:rsidRDefault="008B0F38" w:rsidP="00B37918">
      <w:pPr>
        <w:spacing w:after="0" w:line="240" w:lineRule="atLeast"/>
        <w:ind w:firstLine="567"/>
        <w:jc w:val="center"/>
        <w:rPr>
          <w:rFonts w:ascii="Times New Roman" w:hAnsi="Times New Roman"/>
          <w:sz w:val="28"/>
          <w:szCs w:val="28"/>
        </w:rPr>
      </w:pPr>
      <w:r>
        <w:rPr>
          <w:noProof/>
          <w:lang w:eastAsia="ru-RU"/>
        </w:rPr>
        <w:drawing>
          <wp:inline distT="0" distB="0" distL="0" distR="0" wp14:anchorId="4AF8C55B" wp14:editId="44B80954">
            <wp:extent cx="4082902" cy="3012851"/>
            <wp:effectExtent l="19050" t="19050" r="0" b="0"/>
            <wp:docPr id="10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6" cstate="print"/>
                    <a:srcRect/>
                    <a:stretch>
                      <a:fillRect/>
                    </a:stretch>
                  </pic:blipFill>
                  <pic:spPr bwMode="auto">
                    <a:xfrm>
                      <a:off x="0" y="0"/>
                      <a:ext cx="4087861" cy="3016510"/>
                    </a:xfrm>
                    <a:prstGeom prst="rect">
                      <a:avLst/>
                    </a:prstGeom>
                    <a:noFill/>
                    <a:ln w="9525" cmpd="sng">
                      <a:solidFill>
                        <a:srgbClr val="000000"/>
                      </a:solidFill>
                      <a:miter lim="800000"/>
                      <a:headEnd/>
                      <a:tailEnd/>
                    </a:ln>
                    <a:effectLst/>
                  </pic:spPr>
                </pic:pic>
              </a:graphicData>
            </a:graphic>
          </wp:inline>
        </w:drawing>
      </w:r>
    </w:p>
    <w:p w14:paraId="0AAE7B7E" w14:textId="77777777" w:rsidR="000D3091" w:rsidRPr="000D3091" w:rsidRDefault="000D3091" w:rsidP="00B37918">
      <w:pPr>
        <w:spacing w:after="0" w:line="240" w:lineRule="atLeast"/>
        <w:ind w:firstLine="567"/>
        <w:jc w:val="center"/>
        <w:rPr>
          <w:rFonts w:ascii="Times New Roman" w:hAnsi="Times New Roman"/>
          <w:sz w:val="24"/>
          <w:szCs w:val="24"/>
        </w:rPr>
      </w:pPr>
      <w:r w:rsidRPr="000D3091">
        <w:rPr>
          <w:rFonts w:ascii="Times New Roman" w:hAnsi="Times New Roman"/>
          <w:sz w:val="24"/>
          <w:szCs w:val="24"/>
        </w:rPr>
        <w:t>Рис. 2. Векторная диаграмма выходного</w:t>
      </w:r>
      <w:r w:rsidR="0085741B">
        <w:rPr>
          <w:rFonts w:ascii="Times New Roman" w:hAnsi="Times New Roman"/>
          <w:sz w:val="24"/>
          <w:szCs w:val="24"/>
        </w:rPr>
        <w:t xml:space="preserve"> значение напряжения генератора:</w:t>
      </w:r>
      <w:r w:rsidRPr="000D3091">
        <w:rPr>
          <w:rFonts w:ascii="Times New Roman" w:hAnsi="Times New Roman"/>
          <w:sz w:val="24"/>
          <w:szCs w:val="24"/>
        </w:rPr>
        <w:t xml:space="preserve"> а) Выходное значение напряжения генератор</w:t>
      </w:r>
      <w:r w:rsidR="0085741B">
        <w:rPr>
          <w:rFonts w:ascii="Times New Roman" w:hAnsi="Times New Roman"/>
          <w:sz w:val="24"/>
          <w:szCs w:val="24"/>
        </w:rPr>
        <w:t>а</w:t>
      </w:r>
      <w:r w:rsidRPr="000D3091">
        <w:rPr>
          <w:rFonts w:ascii="Times New Roman" w:hAnsi="Times New Roman"/>
          <w:sz w:val="24"/>
          <w:szCs w:val="24"/>
        </w:rPr>
        <w:t xml:space="preserve"> U</w:t>
      </w:r>
      <w:r w:rsidRPr="000D3091">
        <w:rPr>
          <w:rFonts w:ascii="Times New Roman" w:hAnsi="Times New Roman"/>
          <w:sz w:val="24"/>
          <w:szCs w:val="24"/>
          <w:vertAlign w:val="subscript"/>
        </w:rPr>
        <w:t>m1</w:t>
      </w:r>
      <w:r w:rsidR="0085741B">
        <w:rPr>
          <w:rFonts w:ascii="Times New Roman" w:hAnsi="Times New Roman"/>
          <w:sz w:val="24"/>
          <w:szCs w:val="24"/>
        </w:rPr>
        <w:t xml:space="preserve"> перво</w:t>
      </w:r>
      <w:r w:rsidRPr="000D3091">
        <w:rPr>
          <w:rFonts w:ascii="Times New Roman" w:hAnsi="Times New Roman"/>
          <w:sz w:val="24"/>
          <w:szCs w:val="24"/>
        </w:rPr>
        <w:t>й электростанции</w:t>
      </w:r>
      <w:r w:rsidR="0085741B">
        <w:rPr>
          <w:rFonts w:ascii="Times New Roman" w:hAnsi="Times New Roman"/>
          <w:sz w:val="24"/>
          <w:szCs w:val="24"/>
        </w:rPr>
        <w:t>,</w:t>
      </w:r>
      <w:r w:rsidRPr="000D3091">
        <w:rPr>
          <w:rFonts w:ascii="Times New Roman" w:hAnsi="Times New Roman"/>
          <w:sz w:val="24"/>
          <w:szCs w:val="24"/>
        </w:rPr>
        <w:t xml:space="preserve"> кото</w:t>
      </w:r>
      <w:r w:rsidR="0085741B">
        <w:rPr>
          <w:rFonts w:ascii="Times New Roman" w:hAnsi="Times New Roman"/>
          <w:sz w:val="24"/>
          <w:szCs w:val="24"/>
        </w:rPr>
        <w:t>рая подключена к единой сети; с) Разность выходных значений напряжения первого и второго</w:t>
      </w:r>
      <w:r w:rsidRPr="000D3091">
        <w:rPr>
          <w:rFonts w:ascii="Times New Roman" w:hAnsi="Times New Roman"/>
          <w:sz w:val="24"/>
          <w:szCs w:val="24"/>
        </w:rPr>
        <w:t xml:space="preserve"> генератор</w:t>
      </w:r>
      <w:r w:rsidR="0085741B">
        <w:rPr>
          <w:rFonts w:ascii="Times New Roman" w:hAnsi="Times New Roman"/>
          <w:sz w:val="24"/>
          <w:szCs w:val="24"/>
        </w:rPr>
        <w:t>а</w:t>
      </w:r>
      <w:r w:rsidRPr="000D3091">
        <w:rPr>
          <w:rFonts w:ascii="Times New Roman" w:hAnsi="Times New Roman"/>
          <w:sz w:val="24"/>
          <w:szCs w:val="24"/>
        </w:rPr>
        <w:sym w:font="Wingdings 3" w:char="F072"/>
      </w:r>
      <w:r w:rsidRPr="000D3091">
        <w:rPr>
          <w:rFonts w:ascii="Times New Roman" w:hAnsi="Times New Roman"/>
          <w:sz w:val="24"/>
          <w:szCs w:val="24"/>
        </w:rPr>
        <w:t>U электростанции</w:t>
      </w:r>
      <w:r w:rsidR="0085741B">
        <w:rPr>
          <w:rFonts w:ascii="Times New Roman" w:hAnsi="Times New Roman"/>
          <w:sz w:val="24"/>
          <w:szCs w:val="24"/>
        </w:rPr>
        <w:t>, которые подключены к единой сети;</w:t>
      </w:r>
      <w:r w:rsidRPr="000D3091">
        <w:rPr>
          <w:rFonts w:ascii="Times New Roman" w:hAnsi="Times New Roman"/>
          <w:sz w:val="24"/>
          <w:szCs w:val="24"/>
        </w:rPr>
        <w:t xml:space="preserve"> с) Выходное значение напряжения генератор</w:t>
      </w:r>
      <w:r w:rsidR="0085741B">
        <w:rPr>
          <w:rFonts w:ascii="Times New Roman" w:hAnsi="Times New Roman"/>
          <w:sz w:val="24"/>
          <w:szCs w:val="24"/>
        </w:rPr>
        <w:t>а</w:t>
      </w:r>
      <w:r w:rsidRPr="000D3091">
        <w:rPr>
          <w:rFonts w:ascii="Times New Roman" w:hAnsi="Times New Roman"/>
          <w:sz w:val="24"/>
          <w:szCs w:val="24"/>
        </w:rPr>
        <w:t xml:space="preserve"> U</w:t>
      </w:r>
      <w:r w:rsidRPr="000D3091">
        <w:rPr>
          <w:rFonts w:ascii="Times New Roman" w:hAnsi="Times New Roman"/>
          <w:sz w:val="24"/>
          <w:szCs w:val="24"/>
          <w:vertAlign w:val="subscript"/>
        </w:rPr>
        <w:t>m2</w:t>
      </w:r>
      <w:r w:rsidRPr="000D3091">
        <w:rPr>
          <w:rFonts w:ascii="Times New Roman" w:hAnsi="Times New Roman"/>
          <w:sz w:val="24"/>
          <w:szCs w:val="24"/>
        </w:rPr>
        <w:t xml:space="preserve"> второй электростанции</w:t>
      </w:r>
      <w:r w:rsidR="0085741B">
        <w:rPr>
          <w:rFonts w:ascii="Times New Roman" w:hAnsi="Times New Roman"/>
          <w:sz w:val="24"/>
          <w:szCs w:val="24"/>
        </w:rPr>
        <w:t>, которая подключена</w:t>
      </w:r>
      <w:r w:rsidRPr="000D3091">
        <w:rPr>
          <w:rFonts w:ascii="Times New Roman" w:hAnsi="Times New Roman"/>
          <w:sz w:val="24"/>
          <w:szCs w:val="24"/>
        </w:rPr>
        <w:t xml:space="preserve"> к единой сети</w:t>
      </w:r>
      <w:r w:rsidR="0085741B">
        <w:rPr>
          <w:rFonts w:ascii="Times New Roman" w:hAnsi="Times New Roman"/>
          <w:sz w:val="24"/>
          <w:szCs w:val="24"/>
        </w:rPr>
        <w:t>.</w:t>
      </w:r>
    </w:p>
    <w:p w14:paraId="62C44EF6" w14:textId="77777777" w:rsidR="000D3091" w:rsidRPr="00D47BA0" w:rsidRDefault="000D3091" w:rsidP="00B37918">
      <w:pPr>
        <w:spacing w:after="0" w:line="240" w:lineRule="atLeast"/>
        <w:ind w:firstLine="567"/>
        <w:rPr>
          <w:rFonts w:ascii="Times New Roman" w:hAnsi="Times New Roman"/>
          <w:sz w:val="28"/>
          <w:szCs w:val="28"/>
        </w:rPr>
      </w:pPr>
    </w:p>
    <w:p w14:paraId="20162A6E" w14:textId="77777777" w:rsidR="005F4C69" w:rsidRPr="007244F6" w:rsidRDefault="005F4C69" w:rsidP="00B37918">
      <w:pPr>
        <w:spacing w:after="0" w:line="240" w:lineRule="atLeast"/>
        <w:ind w:firstLine="567"/>
        <w:jc w:val="right"/>
        <w:rPr>
          <w:rFonts w:ascii="Times New Roman" w:hAnsi="Times New Roman"/>
          <w:sz w:val="28"/>
          <w:szCs w:val="28"/>
        </w:rPr>
      </w:pPr>
    </w:p>
    <w:p w14:paraId="0D66897E" w14:textId="77777777" w:rsidR="00CA4611" w:rsidRPr="005F4C69" w:rsidRDefault="000D3091" w:rsidP="005F4C69">
      <w:pPr>
        <w:spacing w:after="0" w:line="240" w:lineRule="atLeast"/>
        <w:ind w:firstLine="567"/>
        <w:jc w:val="both"/>
        <w:rPr>
          <w:rFonts w:ascii="Times New Roman" w:hAnsi="Times New Roman"/>
          <w:sz w:val="28"/>
          <w:szCs w:val="28"/>
        </w:rPr>
      </w:pPr>
      <w:r w:rsidRPr="00D47BA0">
        <w:rPr>
          <w:rFonts w:ascii="Times New Roman" w:hAnsi="Times New Roman"/>
          <w:sz w:val="28"/>
          <w:szCs w:val="28"/>
        </w:rPr>
        <w:t>Как известно</w:t>
      </w:r>
      <w:r w:rsidR="0085741B">
        <w:rPr>
          <w:rFonts w:ascii="Times New Roman" w:hAnsi="Times New Roman"/>
          <w:sz w:val="28"/>
          <w:szCs w:val="28"/>
        </w:rPr>
        <w:t>, изменение</w:t>
      </w:r>
      <w:r w:rsidRPr="00D47BA0">
        <w:rPr>
          <w:rFonts w:ascii="Times New Roman" w:hAnsi="Times New Roman"/>
          <w:sz w:val="28"/>
          <w:szCs w:val="28"/>
        </w:rPr>
        <w:t xml:space="preserve"> выходно</w:t>
      </w:r>
      <w:r w:rsidR="0085741B">
        <w:rPr>
          <w:rFonts w:ascii="Times New Roman" w:hAnsi="Times New Roman"/>
          <w:sz w:val="28"/>
          <w:szCs w:val="28"/>
        </w:rPr>
        <w:t>го</w:t>
      </w:r>
      <w:r w:rsidRPr="00D47BA0">
        <w:rPr>
          <w:rFonts w:ascii="Times New Roman" w:hAnsi="Times New Roman"/>
          <w:sz w:val="28"/>
          <w:szCs w:val="28"/>
        </w:rPr>
        <w:t xml:space="preserve"> значения мощности генератора зависит от частоты магнитного поля статора. При изменении частоты вращения ротора пропорцио</w:t>
      </w:r>
      <w:r w:rsidR="0085741B">
        <w:rPr>
          <w:rFonts w:ascii="Times New Roman" w:hAnsi="Times New Roman"/>
          <w:sz w:val="28"/>
          <w:szCs w:val="28"/>
        </w:rPr>
        <w:t>нально изменяется магнитное поле</w:t>
      </w:r>
      <w:r w:rsidRPr="00D47BA0">
        <w:rPr>
          <w:rFonts w:ascii="Times New Roman" w:hAnsi="Times New Roman"/>
          <w:sz w:val="28"/>
          <w:szCs w:val="28"/>
        </w:rPr>
        <w:t xml:space="preserve"> в в</w:t>
      </w:r>
      <w:r w:rsidR="0085741B">
        <w:rPr>
          <w:rFonts w:ascii="Times New Roman" w:hAnsi="Times New Roman"/>
          <w:sz w:val="28"/>
          <w:szCs w:val="28"/>
        </w:rPr>
        <w:t>оздушном зазоре и магнитное поле</w:t>
      </w:r>
      <w:r w:rsidRPr="00D47BA0">
        <w:rPr>
          <w:rFonts w:ascii="Times New Roman" w:hAnsi="Times New Roman"/>
          <w:sz w:val="28"/>
          <w:szCs w:val="28"/>
        </w:rPr>
        <w:t xml:space="preserve"> в обмотках статора. </w:t>
      </w:r>
    </w:p>
    <w:p w14:paraId="31B55DD9" w14:textId="77777777" w:rsidR="00CA4611" w:rsidRPr="00F153A0" w:rsidRDefault="00CA4611" w:rsidP="00B37918">
      <w:pPr>
        <w:spacing w:after="0" w:line="240" w:lineRule="atLeast"/>
        <w:ind w:firstLine="567"/>
        <w:jc w:val="center"/>
        <w:rPr>
          <w:rFonts w:ascii="Times New Roman" w:hAnsi="Times New Roman"/>
          <w:b/>
          <w:i/>
          <w:sz w:val="28"/>
          <w:szCs w:val="28"/>
        </w:rPr>
      </w:pPr>
    </w:p>
    <w:p w14:paraId="15DE14B8" w14:textId="77777777" w:rsidR="000D3091" w:rsidRPr="00F153A0" w:rsidRDefault="00F153A0" w:rsidP="00B37918">
      <w:pPr>
        <w:spacing w:line="240" w:lineRule="atLeast"/>
        <w:ind w:firstLine="567"/>
        <w:jc w:val="center"/>
        <w:rPr>
          <w:rFonts w:ascii="Times New Roman" w:hAnsi="Times New Roman"/>
          <w:b/>
          <w:sz w:val="28"/>
          <w:szCs w:val="28"/>
        </w:rPr>
      </w:pPr>
      <w:r w:rsidRPr="00F153A0">
        <w:rPr>
          <w:rFonts w:ascii="Times New Roman" w:hAnsi="Times New Roman"/>
          <w:b/>
          <w:sz w:val="28"/>
          <w:szCs w:val="28"/>
        </w:rPr>
        <w:t>Источники</w:t>
      </w:r>
    </w:p>
    <w:p w14:paraId="03CD83E1" w14:textId="77777777" w:rsidR="000D3091" w:rsidRDefault="000D3091" w:rsidP="005F4C69">
      <w:pPr>
        <w:widowControl w:val="0"/>
        <w:numPr>
          <w:ilvl w:val="0"/>
          <w:numId w:val="10"/>
        </w:numPr>
        <w:tabs>
          <w:tab w:val="left" w:pos="851"/>
        </w:tabs>
        <w:spacing w:after="0" w:line="240" w:lineRule="atLeast"/>
        <w:ind w:left="0" w:firstLine="567"/>
        <w:jc w:val="both"/>
        <w:rPr>
          <w:rFonts w:ascii="Times New Roman" w:hAnsi="Times New Roman"/>
          <w:sz w:val="28"/>
          <w:szCs w:val="28"/>
        </w:rPr>
      </w:pPr>
      <w:r>
        <w:rPr>
          <w:rFonts w:ascii="Times New Roman" w:hAnsi="Times New Roman"/>
          <w:sz w:val="28"/>
          <w:szCs w:val="28"/>
        </w:rPr>
        <w:t>Аракелян А.К., Афанасьев А.А., Чиликин М.Г. Вентильный электропривод с синхронным двигателем и зависимым инвертором. М.: Энергия, 1977. 224 с.</w:t>
      </w:r>
    </w:p>
    <w:p w14:paraId="7E490894" w14:textId="77777777" w:rsidR="000D3091" w:rsidRDefault="000D3091" w:rsidP="00B37918">
      <w:pPr>
        <w:widowControl w:val="0"/>
        <w:numPr>
          <w:ilvl w:val="0"/>
          <w:numId w:val="10"/>
        </w:numPr>
        <w:tabs>
          <w:tab w:val="left" w:pos="851"/>
        </w:tabs>
        <w:spacing w:after="0" w:line="240" w:lineRule="atLeast"/>
        <w:ind w:left="0" w:firstLine="567"/>
        <w:jc w:val="both"/>
        <w:rPr>
          <w:rFonts w:ascii="Times New Roman" w:hAnsi="Times New Roman"/>
          <w:sz w:val="28"/>
          <w:szCs w:val="28"/>
        </w:rPr>
      </w:pPr>
      <w:r>
        <w:rPr>
          <w:rFonts w:ascii="Times New Roman" w:hAnsi="Times New Roman"/>
          <w:sz w:val="28"/>
          <w:szCs w:val="28"/>
        </w:rPr>
        <w:t>Иваново</w:t>
      </w:r>
      <w:r w:rsidRPr="002F3CD2">
        <w:rPr>
          <w:rFonts w:ascii="Times New Roman" w:hAnsi="Times New Roman"/>
          <w:sz w:val="28"/>
          <w:szCs w:val="28"/>
        </w:rPr>
        <w:t>-</w:t>
      </w:r>
      <w:r>
        <w:rPr>
          <w:rFonts w:ascii="Times New Roman" w:hAnsi="Times New Roman"/>
          <w:sz w:val="28"/>
          <w:szCs w:val="28"/>
        </w:rPr>
        <w:t xml:space="preserve">Смоленский А.В., Абрамкин Ю.М., Власов А.И., Кузнецов В.А. </w:t>
      </w:r>
      <w:r w:rsidRPr="000B1C28">
        <w:rPr>
          <w:rFonts w:ascii="Times New Roman" w:hAnsi="Times New Roman"/>
          <w:sz w:val="28"/>
          <w:szCs w:val="28"/>
        </w:rPr>
        <w:t>/</w:t>
      </w:r>
      <w:r>
        <w:rPr>
          <w:rFonts w:ascii="Times New Roman" w:hAnsi="Times New Roman"/>
          <w:sz w:val="28"/>
          <w:szCs w:val="28"/>
        </w:rPr>
        <w:t xml:space="preserve"> Под. ред. А.В. Иванова-Смоленского. Универсальный метод расчета электромагнитных процессов в электрических машинах. М.: Энергоатомиздат, 1986, 216 с.</w:t>
      </w:r>
    </w:p>
    <w:p w14:paraId="52DB1EA9" w14:textId="77777777" w:rsidR="000D3091" w:rsidRDefault="005F4C69" w:rsidP="00B37918">
      <w:pPr>
        <w:widowControl w:val="0"/>
        <w:numPr>
          <w:ilvl w:val="0"/>
          <w:numId w:val="10"/>
        </w:numPr>
        <w:tabs>
          <w:tab w:val="left" w:pos="851"/>
        </w:tabs>
        <w:spacing w:after="0" w:line="240" w:lineRule="atLeast"/>
        <w:ind w:left="0" w:firstLine="567"/>
        <w:jc w:val="both"/>
        <w:rPr>
          <w:rFonts w:ascii="Times New Roman" w:hAnsi="Times New Roman"/>
          <w:sz w:val="28"/>
          <w:szCs w:val="28"/>
        </w:rPr>
      </w:pPr>
      <w:r>
        <w:rPr>
          <w:rFonts w:ascii="Times New Roman" w:hAnsi="Times New Roman"/>
          <w:sz w:val="28"/>
          <w:szCs w:val="28"/>
        </w:rPr>
        <w:t>Исломов</w:t>
      </w:r>
      <w:r w:rsidR="00053F6E">
        <w:rPr>
          <w:rFonts w:ascii="Times New Roman" w:hAnsi="Times New Roman"/>
          <w:sz w:val="28"/>
          <w:szCs w:val="28"/>
        </w:rPr>
        <w:t xml:space="preserve"> И.И.</w:t>
      </w:r>
      <w:r w:rsidR="000D3091" w:rsidRPr="00DF70D0">
        <w:rPr>
          <w:rFonts w:ascii="Times New Roman" w:hAnsi="Times New Roman"/>
          <w:sz w:val="28"/>
          <w:szCs w:val="28"/>
        </w:rPr>
        <w:t xml:space="preserve"> Исследование ветроустановки с магнитным </w:t>
      </w:r>
      <w:r w:rsidR="000D3091" w:rsidRPr="00DF70D0">
        <w:rPr>
          <w:rFonts w:ascii="Times New Roman" w:hAnsi="Times New Roman"/>
          <w:sz w:val="28"/>
          <w:szCs w:val="28"/>
        </w:rPr>
        <w:lastRenderedPageBreak/>
        <w:t>редуктором: дис. к-та техн. наук. Чебоксары, 2018</w:t>
      </w:r>
      <w:r w:rsidR="000D3091">
        <w:rPr>
          <w:rFonts w:ascii="Times New Roman" w:hAnsi="Times New Roman"/>
          <w:sz w:val="28"/>
          <w:szCs w:val="28"/>
        </w:rPr>
        <w:t xml:space="preserve">. </w:t>
      </w:r>
    </w:p>
    <w:p w14:paraId="3B340DD7" w14:textId="77777777" w:rsidR="000D3091" w:rsidRPr="00DF70D0" w:rsidRDefault="000D3091" w:rsidP="00B37918">
      <w:pPr>
        <w:widowControl w:val="0"/>
        <w:numPr>
          <w:ilvl w:val="0"/>
          <w:numId w:val="10"/>
        </w:numPr>
        <w:tabs>
          <w:tab w:val="left" w:pos="851"/>
        </w:tabs>
        <w:spacing w:after="0" w:line="240" w:lineRule="atLeast"/>
        <w:ind w:left="0" w:firstLine="567"/>
        <w:jc w:val="both"/>
        <w:rPr>
          <w:rFonts w:ascii="Times New Roman" w:hAnsi="Times New Roman"/>
          <w:sz w:val="28"/>
          <w:szCs w:val="28"/>
        </w:rPr>
      </w:pPr>
      <w:r w:rsidRPr="00E85946">
        <w:rPr>
          <w:rFonts w:ascii="Times New Roman" w:hAnsi="Times New Roman"/>
          <w:sz w:val="28"/>
          <w:szCs w:val="28"/>
        </w:rPr>
        <w:t xml:space="preserve">Попов С.В., Бурмакин О.А., Бишлетов А.В., Гуляев В.Н. </w:t>
      </w:r>
      <w:r>
        <w:rPr>
          <w:rFonts w:ascii="Times New Roman" w:hAnsi="Times New Roman"/>
          <w:sz w:val="28"/>
          <w:szCs w:val="28"/>
        </w:rPr>
        <w:t>О</w:t>
      </w:r>
      <w:r w:rsidRPr="00E85946">
        <w:rPr>
          <w:rFonts w:ascii="Times New Roman" w:hAnsi="Times New Roman"/>
          <w:sz w:val="28"/>
          <w:szCs w:val="28"/>
        </w:rPr>
        <w:t>собенности работы автоматизированной системы управления автономной электростанции</w:t>
      </w:r>
      <w:r w:rsidRPr="00DF70D0">
        <w:rPr>
          <w:rFonts w:ascii="Times New Roman" w:hAnsi="Times New Roman"/>
          <w:sz w:val="28"/>
          <w:szCs w:val="28"/>
        </w:rPr>
        <w:t xml:space="preserve">/ С.В. Попов // </w:t>
      </w:r>
      <w:r w:rsidRPr="00C45E65">
        <w:rPr>
          <w:rFonts w:ascii="Times New Roman" w:hAnsi="Times New Roman"/>
          <w:sz w:val="28"/>
          <w:szCs w:val="28"/>
        </w:rPr>
        <w:t>Интеллектуальная электротехника №2</w:t>
      </w:r>
      <w:r>
        <w:rPr>
          <w:rFonts w:ascii="Times New Roman" w:hAnsi="Times New Roman"/>
          <w:sz w:val="28"/>
          <w:szCs w:val="28"/>
        </w:rPr>
        <w:t xml:space="preserve">, </w:t>
      </w:r>
      <w:r w:rsidRPr="00C45E65">
        <w:rPr>
          <w:rFonts w:ascii="Times New Roman" w:hAnsi="Times New Roman"/>
          <w:sz w:val="28"/>
          <w:szCs w:val="28"/>
        </w:rPr>
        <w:t>2019</w:t>
      </w:r>
      <w:r>
        <w:rPr>
          <w:rFonts w:ascii="Times New Roman" w:hAnsi="Times New Roman"/>
          <w:sz w:val="28"/>
          <w:szCs w:val="28"/>
        </w:rPr>
        <w:t>.</w:t>
      </w:r>
    </w:p>
    <w:p w14:paraId="5703BFC7" w14:textId="77777777" w:rsidR="000D3091" w:rsidRDefault="000D3091" w:rsidP="00B37918">
      <w:pPr>
        <w:widowControl w:val="0"/>
        <w:numPr>
          <w:ilvl w:val="0"/>
          <w:numId w:val="10"/>
        </w:numPr>
        <w:tabs>
          <w:tab w:val="left" w:pos="851"/>
        </w:tabs>
        <w:spacing w:after="0" w:line="240" w:lineRule="atLeast"/>
        <w:ind w:left="0" w:firstLine="567"/>
        <w:jc w:val="both"/>
        <w:rPr>
          <w:rFonts w:ascii="Times New Roman" w:hAnsi="Times New Roman"/>
          <w:sz w:val="28"/>
          <w:szCs w:val="28"/>
        </w:rPr>
      </w:pPr>
      <w:r w:rsidRPr="00DF70D0">
        <w:rPr>
          <w:rFonts w:ascii="Times New Roman" w:hAnsi="Times New Roman"/>
          <w:sz w:val="28"/>
          <w:szCs w:val="28"/>
        </w:rPr>
        <w:t>Попов</w:t>
      </w:r>
      <w:r w:rsidR="00053F6E">
        <w:rPr>
          <w:rFonts w:ascii="Times New Roman" w:hAnsi="Times New Roman"/>
          <w:sz w:val="28"/>
          <w:szCs w:val="28"/>
        </w:rPr>
        <w:t xml:space="preserve"> С.В., Бурда</w:t>
      </w:r>
      <w:r w:rsidRPr="00DF70D0">
        <w:rPr>
          <w:rFonts w:ascii="Times New Roman" w:hAnsi="Times New Roman"/>
          <w:sz w:val="28"/>
          <w:szCs w:val="28"/>
        </w:rPr>
        <w:t xml:space="preserve"> Е.М. </w:t>
      </w:r>
      <w:r w:rsidR="005F4C69">
        <w:rPr>
          <w:rFonts w:ascii="Times New Roman" w:hAnsi="Times New Roman"/>
          <w:sz w:val="28"/>
          <w:szCs w:val="28"/>
        </w:rPr>
        <w:t>Р</w:t>
      </w:r>
      <w:r w:rsidR="005F4C69" w:rsidRPr="00DF70D0">
        <w:rPr>
          <w:rFonts w:ascii="Times New Roman" w:hAnsi="Times New Roman"/>
          <w:sz w:val="28"/>
          <w:szCs w:val="28"/>
        </w:rPr>
        <w:t>абота</w:t>
      </w:r>
      <w:r w:rsidRPr="00DF70D0">
        <w:rPr>
          <w:rFonts w:ascii="Times New Roman" w:hAnsi="Times New Roman"/>
          <w:sz w:val="28"/>
          <w:szCs w:val="28"/>
        </w:rPr>
        <w:t xml:space="preserve"> Автономной электростанции параллельно с сетью в условиях низ</w:t>
      </w:r>
      <w:r w:rsidR="00053F6E">
        <w:rPr>
          <w:rFonts w:ascii="Times New Roman" w:hAnsi="Times New Roman"/>
          <w:sz w:val="28"/>
          <w:szCs w:val="28"/>
        </w:rPr>
        <w:t xml:space="preserve">кого качества напряжения сети </w:t>
      </w:r>
      <w:r w:rsidRPr="00DF70D0">
        <w:rPr>
          <w:rFonts w:ascii="Times New Roman" w:hAnsi="Times New Roman"/>
          <w:sz w:val="28"/>
          <w:szCs w:val="28"/>
        </w:rPr>
        <w:t xml:space="preserve">// Вестник ВГАВТ, </w:t>
      </w:r>
      <w:r>
        <w:rPr>
          <w:rFonts w:ascii="Times New Roman" w:hAnsi="Times New Roman"/>
          <w:sz w:val="28"/>
          <w:szCs w:val="28"/>
        </w:rPr>
        <w:t>№</w:t>
      </w:r>
      <w:r w:rsidRPr="00DF70D0">
        <w:rPr>
          <w:rFonts w:ascii="Times New Roman" w:hAnsi="Times New Roman"/>
          <w:sz w:val="28"/>
          <w:szCs w:val="28"/>
        </w:rPr>
        <w:t xml:space="preserve"> 44, 2015 г</w:t>
      </w:r>
      <w:r>
        <w:rPr>
          <w:rFonts w:ascii="Times New Roman" w:hAnsi="Times New Roman"/>
          <w:sz w:val="28"/>
          <w:szCs w:val="28"/>
        </w:rPr>
        <w:t>.</w:t>
      </w:r>
    </w:p>
    <w:p w14:paraId="45E12ADB" w14:textId="77777777" w:rsidR="000D3091" w:rsidRDefault="000D3091" w:rsidP="00B37918">
      <w:pPr>
        <w:widowControl w:val="0"/>
        <w:numPr>
          <w:ilvl w:val="0"/>
          <w:numId w:val="10"/>
        </w:numPr>
        <w:tabs>
          <w:tab w:val="left" w:pos="851"/>
        </w:tabs>
        <w:spacing w:after="0" w:line="240" w:lineRule="atLeast"/>
        <w:ind w:left="0" w:firstLine="567"/>
        <w:jc w:val="both"/>
        <w:rPr>
          <w:rFonts w:ascii="Times New Roman" w:hAnsi="Times New Roman"/>
          <w:sz w:val="28"/>
          <w:szCs w:val="28"/>
        </w:rPr>
      </w:pPr>
      <w:r w:rsidRPr="00323DF1">
        <w:rPr>
          <w:rFonts w:ascii="Times New Roman" w:hAnsi="Times New Roman"/>
          <w:sz w:val="28"/>
          <w:szCs w:val="28"/>
        </w:rPr>
        <w:t>Исмоилов И.И., Каландаров Х.У. Учёт расхода электроэнергии городских потребителей и их анализ // Известия Тульского государственного университета. 2018. Вып. 9. С. 358-365</w:t>
      </w:r>
      <w:r w:rsidR="005F4C69">
        <w:rPr>
          <w:rFonts w:ascii="Times New Roman" w:hAnsi="Times New Roman"/>
          <w:sz w:val="28"/>
          <w:szCs w:val="28"/>
        </w:rPr>
        <w:t>. (Сер. «Технические науки»</w:t>
      </w:r>
      <w:r>
        <w:rPr>
          <w:rFonts w:ascii="Times New Roman" w:hAnsi="Times New Roman"/>
          <w:sz w:val="28"/>
          <w:szCs w:val="28"/>
        </w:rPr>
        <w:t>).</w:t>
      </w:r>
    </w:p>
    <w:p w14:paraId="6A35ED2C" w14:textId="77777777" w:rsidR="00D97F0C" w:rsidRPr="005F4C69" w:rsidRDefault="000D3091" w:rsidP="00B37918">
      <w:pPr>
        <w:widowControl w:val="0"/>
        <w:numPr>
          <w:ilvl w:val="0"/>
          <w:numId w:val="10"/>
        </w:numPr>
        <w:tabs>
          <w:tab w:val="left" w:pos="851"/>
        </w:tabs>
        <w:spacing w:after="0" w:line="240" w:lineRule="atLeast"/>
        <w:ind w:left="0" w:firstLine="567"/>
        <w:jc w:val="both"/>
        <w:rPr>
          <w:rFonts w:ascii="Times New Roman" w:hAnsi="Times New Roman"/>
          <w:sz w:val="28"/>
          <w:szCs w:val="28"/>
        </w:rPr>
      </w:pPr>
      <w:r w:rsidRPr="00323DF1">
        <w:rPr>
          <w:rFonts w:ascii="Times New Roman" w:hAnsi="Times New Roman"/>
          <w:sz w:val="28"/>
          <w:szCs w:val="28"/>
        </w:rPr>
        <w:t>Исмоилов И.И. Снижение потерь мощности и электроэнергии в трансформаторах 10 (6)/0,4 кВ // Материалы Республиканской научнопрактической конференции «Электроэнергетика, гидроэнергетика, надёжность и безопасность». 24 декабря 2016 Таджикский технический университет имени академика М.С. Осими. Душанбе: «Промэкспо», 2016. С. 123</w:t>
      </w:r>
      <w:r w:rsidRPr="004B666D">
        <w:rPr>
          <w:rFonts w:ascii="Times New Roman" w:hAnsi="Times New Roman"/>
          <w:sz w:val="28"/>
          <w:szCs w:val="28"/>
        </w:rPr>
        <w:t>-</w:t>
      </w:r>
      <w:r w:rsidRPr="00323DF1">
        <w:rPr>
          <w:rFonts w:ascii="Times New Roman" w:hAnsi="Times New Roman"/>
          <w:sz w:val="28"/>
          <w:szCs w:val="28"/>
        </w:rPr>
        <w:t>125.</w:t>
      </w:r>
    </w:p>
    <w:p w14:paraId="31D8941E" w14:textId="77777777" w:rsidR="00D97F0C" w:rsidRDefault="00D97F0C" w:rsidP="00B37918">
      <w:pPr>
        <w:spacing w:after="0" w:line="240" w:lineRule="atLeast"/>
        <w:ind w:firstLine="567"/>
      </w:pPr>
    </w:p>
    <w:p w14:paraId="5CB70249" w14:textId="77777777" w:rsidR="00D97F0C" w:rsidRDefault="00D97F0C" w:rsidP="00B37918">
      <w:pPr>
        <w:spacing w:after="0" w:line="240" w:lineRule="atLeast"/>
        <w:ind w:firstLine="567"/>
      </w:pPr>
    </w:p>
    <w:p w14:paraId="73DF9DFB" w14:textId="77777777" w:rsidR="00A111FE" w:rsidRPr="00A111FE" w:rsidRDefault="00A111FE" w:rsidP="00B37918">
      <w:pPr>
        <w:spacing w:after="0" w:line="240" w:lineRule="atLeast"/>
        <w:ind w:firstLine="567"/>
        <w:jc w:val="both"/>
        <w:rPr>
          <w:rFonts w:ascii="Times New Roman" w:hAnsi="Times New Roman" w:cs="Arial"/>
          <w:color w:val="000000"/>
          <w:sz w:val="24"/>
          <w:szCs w:val="24"/>
        </w:rPr>
      </w:pPr>
      <w:r w:rsidRPr="00A111FE">
        <w:rPr>
          <w:rFonts w:ascii="Times New Roman" w:hAnsi="Times New Roman" w:cs="Arial"/>
          <w:color w:val="000000"/>
          <w:sz w:val="24"/>
          <w:szCs w:val="24"/>
        </w:rPr>
        <w:t>УДК 621.316.7</w:t>
      </w:r>
    </w:p>
    <w:p w14:paraId="64BCA2DD" w14:textId="77777777" w:rsidR="00A111FE" w:rsidRPr="00A111FE" w:rsidRDefault="00A111FE" w:rsidP="00B37918">
      <w:pPr>
        <w:spacing w:after="0" w:line="240" w:lineRule="atLeast"/>
        <w:ind w:firstLine="567"/>
        <w:jc w:val="both"/>
        <w:rPr>
          <w:rFonts w:ascii="Times New Roman" w:hAnsi="Times New Roman" w:cs="Arial"/>
          <w:color w:val="000000"/>
          <w:sz w:val="28"/>
        </w:rPr>
      </w:pPr>
    </w:p>
    <w:p w14:paraId="33C0DBB7" w14:textId="77777777" w:rsidR="00A111FE" w:rsidRPr="00A111FE" w:rsidRDefault="00A111FE" w:rsidP="0063433B">
      <w:pPr>
        <w:pStyle w:val="1"/>
        <w:spacing w:before="0" w:line="240" w:lineRule="atLeast"/>
        <w:jc w:val="center"/>
        <w:rPr>
          <w:rFonts w:ascii="Times New Roman" w:eastAsia="Calibri" w:hAnsi="Times New Roman"/>
          <w:color w:val="000000"/>
          <w:sz w:val="28"/>
          <w:szCs w:val="28"/>
          <w:rtl/>
        </w:rPr>
      </w:pPr>
      <w:bookmarkStart w:id="21" w:name="_Toc69728510"/>
      <w:r w:rsidRPr="00A111FE">
        <w:rPr>
          <w:rFonts w:ascii="Times New Roman" w:eastAsia="Calibri" w:hAnsi="Times New Roman"/>
          <w:b/>
          <w:color w:val="000000"/>
          <w:sz w:val="28"/>
          <w:szCs w:val="28"/>
        </w:rPr>
        <w:t>ИССЛЕДОВАНИЕ ДИНАМИЧЕСКОЙ УСТОЙЧИВОСТИ ЭНЕРГОСИСТЕМЫ СИРИЙСКОЙ АРАБСКОЙ РЕСПУБЛИКИ</w:t>
      </w:r>
      <w:bookmarkEnd w:id="21"/>
    </w:p>
    <w:p w14:paraId="08B9D6BF" w14:textId="77777777" w:rsidR="00A111FE" w:rsidRPr="00A111FE" w:rsidRDefault="00A111FE" w:rsidP="0063433B">
      <w:pPr>
        <w:spacing w:after="0" w:line="240" w:lineRule="atLeast"/>
        <w:jc w:val="center"/>
        <w:rPr>
          <w:rFonts w:ascii="Times New Roman" w:hAnsi="Times New Roman"/>
          <w:color w:val="000000"/>
          <w:sz w:val="28"/>
          <w:szCs w:val="28"/>
          <w:rtl/>
        </w:rPr>
      </w:pPr>
    </w:p>
    <w:p w14:paraId="5C701A01" w14:textId="77777777" w:rsidR="00A111FE" w:rsidRPr="00A111FE" w:rsidRDefault="00A111FE" w:rsidP="0063433B">
      <w:pPr>
        <w:spacing w:after="0" w:line="240" w:lineRule="atLeast"/>
        <w:jc w:val="center"/>
        <w:rPr>
          <w:rFonts w:ascii="Times New Roman" w:hAnsi="Times New Roman"/>
          <w:color w:val="000000"/>
          <w:sz w:val="24"/>
          <w:szCs w:val="24"/>
          <w:vertAlign w:val="superscript"/>
        </w:rPr>
      </w:pPr>
      <w:r w:rsidRPr="00A111FE">
        <w:rPr>
          <w:rFonts w:ascii="Times New Roman" w:hAnsi="Times New Roman"/>
          <w:color w:val="000000"/>
          <w:sz w:val="24"/>
          <w:szCs w:val="24"/>
        </w:rPr>
        <w:t xml:space="preserve">Альзаккар Ахмад </w:t>
      </w:r>
      <w:r w:rsidRPr="00A111FE">
        <w:rPr>
          <w:rFonts w:ascii="Times New Roman" w:hAnsi="Times New Roman"/>
          <w:color w:val="000000"/>
          <w:sz w:val="24"/>
          <w:szCs w:val="24"/>
          <w:vertAlign w:val="superscript"/>
        </w:rPr>
        <w:t>1</w:t>
      </w:r>
      <w:r w:rsidRPr="00A111FE">
        <w:rPr>
          <w:rFonts w:ascii="Times New Roman" w:hAnsi="Times New Roman"/>
          <w:color w:val="000000"/>
          <w:sz w:val="24"/>
          <w:szCs w:val="24"/>
        </w:rPr>
        <w:t xml:space="preserve">, Местников Николай Петрович </w:t>
      </w:r>
      <w:r w:rsidRPr="00A111FE">
        <w:rPr>
          <w:rFonts w:ascii="Times New Roman" w:hAnsi="Times New Roman"/>
          <w:color w:val="000000"/>
          <w:sz w:val="24"/>
          <w:szCs w:val="24"/>
          <w:vertAlign w:val="superscript"/>
        </w:rPr>
        <w:t>2</w:t>
      </w:r>
      <w:r w:rsidRPr="00A111FE">
        <w:rPr>
          <w:rFonts w:ascii="Times New Roman" w:hAnsi="Times New Roman"/>
          <w:color w:val="000000"/>
          <w:sz w:val="24"/>
          <w:szCs w:val="24"/>
        </w:rPr>
        <w:t>, Алхадж Хассан Фуад</w:t>
      </w:r>
      <w:r w:rsidRPr="00A111FE">
        <w:rPr>
          <w:rFonts w:ascii="Times New Roman" w:hAnsi="Times New Roman"/>
          <w:color w:val="000000"/>
          <w:sz w:val="24"/>
          <w:szCs w:val="24"/>
          <w:vertAlign w:val="superscript"/>
        </w:rPr>
        <w:t xml:space="preserve"> 3</w:t>
      </w:r>
      <w:r w:rsidRPr="00A111FE">
        <w:rPr>
          <w:rFonts w:ascii="Times New Roman" w:hAnsi="Times New Roman"/>
          <w:color w:val="000000"/>
          <w:sz w:val="24"/>
          <w:szCs w:val="24"/>
        </w:rPr>
        <w:t xml:space="preserve">, Валеев Ильгиз Миргалимович </w:t>
      </w:r>
      <w:r w:rsidRPr="00A111FE">
        <w:rPr>
          <w:rFonts w:ascii="Times New Roman" w:hAnsi="Times New Roman"/>
          <w:color w:val="000000"/>
          <w:sz w:val="24"/>
          <w:szCs w:val="24"/>
          <w:vertAlign w:val="superscript"/>
        </w:rPr>
        <w:t>4</w:t>
      </w:r>
    </w:p>
    <w:p w14:paraId="53A2702E" w14:textId="77777777" w:rsidR="00A111FE" w:rsidRPr="00A111FE" w:rsidRDefault="00A111FE" w:rsidP="0063433B">
      <w:pPr>
        <w:spacing w:after="0" w:line="240" w:lineRule="atLeast"/>
        <w:jc w:val="center"/>
        <w:rPr>
          <w:rFonts w:ascii="Times New Roman" w:eastAsia="Times New Roman" w:hAnsi="Times New Roman"/>
          <w:color w:val="000000"/>
          <w:sz w:val="24"/>
          <w:szCs w:val="24"/>
        </w:rPr>
      </w:pPr>
      <w:r w:rsidRPr="00A111FE">
        <w:rPr>
          <w:rFonts w:ascii="Times New Roman" w:eastAsia="Times New Roman" w:hAnsi="Times New Roman"/>
          <w:color w:val="000000"/>
          <w:sz w:val="24"/>
          <w:szCs w:val="24"/>
          <w:vertAlign w:val="superscript"/>
        </w:rPr>
        <w:t xml:space="preserve">1,3,4 </w:t>
      </w:r>
      <w:r w:rsidRPr="00A111FE">
        <w:rPr>
          <w:rFonts w:ascii="Times New Roman" w:eastAsia="Times New Roman" w:hAnsi="Times New Roman"/>
          <w:color w:val="000000"/>
          <w:sz w:val="24"/>
          <w:szCs w:val="24"/>
        </w:rPr>
        <w:t>ФГБОУ ВО «КГЭУ», г. Казань</w:t>
      </w:r>
    </w:p>
    <w:p w14:paraId="19B66A0F" w14:textId="77777777" w:rsidR="00A111FE" w:rsidRPr="00A111FE" w:rsidRDefault="00A111FE" w:rsidP="0063433B">
      <w:pPr>
        <w:spacing w:after="0" w:line="240" w:lineRule="atLeast"/>
        <w:jc w:val="center"/>
        <w:rPr>
          <w:rFonts w:ascii="Times New Roman" w:eastAsia="Times New Roman" w:hAnsi="Times New Roman"/>
          <w:color w:val="000000"/>
          <w:sz w:val="24"/>
          <w:szCs w:val="24"/>
        </w:rPr>
      </w:pPr>
      <w:r w:rsidRPr="00A111FE">
        <w:rPr>
          <w:rFonts w:ascii="Times New Roman" w:eastAsia="Times New Roman" w:hAnsi="Times New Roman"/>
          <w:color w:val="000000"/>
          <w:sz w:val="24"/>
          <w:szCs w:val="24"/>
          <w:vertAlign w:val="superscript"/>
        </w:rPr>
        <w:t xml:space="preserve">2 </w:t>
      </w:r>
      <w:r w:rsidRPr="00A111FE">
        <w:rPr>
          <w:rFonts w:ascii="Times New Roman" w:eastAsia="Times New Roman" w:hAnsi="Times New Roman"/>
          <w:color w:val="000000"/>
          <w:sz w:val="24"/>
          <w:szCs w:val="24"/>
        </w:rPr>
        <w:t>Северо-Восточный федеральный университет, г. Якутск</w:t>
      </w:r>
    </w:p>
    <w:p w14:paraId="060F70A8" w14:textId="77777777" w:rsidR="00A111FE" w:rsidRPr="00A111FE" w:rsidRDefault="00A111FE" w:rsidP="0063433B">
      <w:pPr>
        <w:spacing w:after="0" w:line="240" w:lineRule="atLeast"/>
        <w:jc w:val="center"/>
        <w:rPr>
          <w:rFonts w:ascii="Times New Roman" w:hAnsi="Times New Roman"/>
          <w:color w:val="000000"/>
          <w:sz w:val="24"/>
          <w:szCs w:val="24"/>
        </w:rPr>
      </w:pPr>
      <w:r w:rsidRPr="00A111FE">
        <w:rPr>
          <w:rFonts w:ascii="Times New Roman" w:hAnsi="Times New Roman"/>
          <w:color w:val="000000"/>
          <w:sz w:val="24"/>
          <w:szCs w:val="24"/>
          <w:vertAlign w:val="superscript"/>
        </w:rPr>
        <w:t>1</w:t>
      </w:r>
      <w:hyperlink r:id="rId237" w:history="1">
        <w:r w:rsidRPr="00A111FE">
          <w:rPr>
            <w:rFonts w:ascii="Times New Roman" w:hAnsi="Times New Roman"/>
            <w:color w:val="000000"/>
            <w:sz w:val="24"/>
            <w:lang w:val="en-GB"/>
          </w:rPr>
          <w:t>Ahmadalzakkar</w:t>
        </w:r>
        <w:r w:rsidRPr="00A111FE">
          <w:rPr>
            <w:rFonts w:ascii="Times New Roman" w:hAnsi="Times New Roman"/>
            <w:color w:val="000000"/>
            <w:sz w:val="24"/>
          </w:rPr>
          <w:t>86</w:t>
        </w:r>
        <w:r w:rsidRPr="00A111FE">
          <w:rPr>
            <w:rFonts w:ascii="Times New Roman" w:hAnsi="Times New Roman"/>
            <w:color w:val="000000"/>
            <w:szCs w:val="24"/>
            <w:rtl/>
            <w:lang w:val="en-US"/>
          </w:rPr>
          <w:t>@</w:t>
        </w:r>
        <w:r w:rsidRPr="00A111FE">
          <w:rPr>
            <w:rFonts w:ascii="Times New Roman" w:hAnsi="Times New Roman"/>
            <w:color w:val="000000"/>
            <w:sz w:val="24"/>
            <w:lang w:val="en-GB"/>
          </w:rPr>
          <w:t>gmail</w:t>
        </w:r>
        <w:r w:rsidRPr="00A111FE">
          <w:rPr>
            <w:rFonts w:ascii="Times New Roman" w:hAnsi="Times New Roman"/>
            <w:color w:val="000000"/>
            <w:sz w:val="24"/>
          </w:rPr>
          <w:t>.</w:t>
        </w:r>
        <w:r w:rsidRPr="00A111FE">
          <w:rPr>
            <w:rFonts w:ascii="Times New Roman" w:hAnsi="Times New Roman"/>
            <w:color w:val="000000"/>
            <w:sz w:val="24"/>
            <w:lang w:val="en-GB"/>
          </w:rPr>
          <w:t>com</w:t>
        </w:r>
      </w:hyperlink>
      <w:r w:rsidRPr="00A111FE">
        <w:rPr>
          <w:rFonts w:ascii="Times New Roman" w:hAnsi="Times New Roman"/>
          <w:color w:val="000000"/>
          <w:sz w:val="24"/>
          <w:szCs w:val="24"/>
        </w:rPr>
        <w:t xml:space="preserve">, </w:t>
      </w:r>
      <w:r w:rsidRPr="00A111FE">
        <w:rPr>
          <w:rFonts w:ascii="Times New Roman" w:hAnsi="Times New Roman"/>
          <w:color w:val="000000"/>
          <w:sz w:val="24"/>
          <w:szCs w:val="24"/>
          <w:vertAlign w:val="superscript"/>
        </w:rPr>
        <w:t>2</w:t>
      </w:r>
      <w:r w:rsidRPr="00A111FE">
        <w:rPr>
          <w:rFonts w:ascii="Times New Roman" w:hAnsi="Times New Roman"/>
          <w:color w:val="000000"/>
          <w:sz w:val="24"/>
          <w:szCs w:val="24"/>
        </w:rPr>
        <w:t xml:space="preserve">Sakhacase@bk.ru, </w:t>
      </w:r>
      <w:r w:rsidRPr="00A111FE">
        <w:rPr>
          <w:rFonts w:ascii="Times New Roman" w:hAnsi="Times New Roman"/>
          <w:color w:val="000000"/>
          <w:sz w:val="24"/>
          <w:szCs w:val="24"/>
          <w:vertAlign w:val="superscript"/>
        </w:rPr>
        <w:t>3</w:t>
      </w:r>
      <w:r w:rsidRPr="00A111FE">
        <w:rPr>
          <w:rFonts w:ascii="Times New Roman" w:hAnsi="Times New Roman"/>
          <w:color w:val="000000"/>
          <w:sz w:val="24"/>
          <w:szCs w:val="24"/>
        </w:rPr>
        <w:t xml:space="preserve">Fouadhajjhassan42@gmail.com, </w:t>
      </w:r>
      <w:r w:rsidRPr="00A111FE">
        <w:rPr>
          <w:rFonts w:ascii="Times New Roman" w:hAnsi="Times New Roman"/>
          <w:color w:val="000000"/>
          <w:sz w:val="24"/>
          <w:szCs w:val="24"/>
          <w:vertAlign w:val="superscript"/>
        </w:rPr>
        <w:t>4</w:t>
      </w:r>
      <w:r w:rsidRPr="00A111FE">
        <w:rPr>
          <w:rFonts w:ascii="Times New Roman" w:hAnsi="Times New Roman"/>
          <w:color w:val="000000"/>
          <w:sz w:val="24"/>
          <w:szCs w:val="24"/>
        </w:rPr>
        <w:t>Ilgizvaleev@mail.yandex.ru</w:t>
      </w:r>
    </w:p>
    <w:p w14:paraId="1961A125" w14:textId="77777777" w:rsidR="00A111FE" w:rsidRPr="00A111FE" w:rsidRDefault="00A111FE" w:rsidP="00B37918">
      <w:pPr>
        <w:spacing w:after="0" w:line="240" w:lineRule="atLeast"/>
        <w:ind w:firstLine="567"/>
        <w:jc w:val="both"/>
        <w:rPr>
          <w:rFonts w:ascii="Times New Roman" w:hAnsi="Times New Roman"/>
          <w:color w:val="000000"/>
          <w:sz w:val="24"/>
          <w:szCs w:val="24"/>
        </w:rPr>
      </w:pPr>
    </w:p>
    <w:p w14:paraId="516FC030" w14:textId="77777777" w:rsidR="00A111FE" w:rsidRDefault="00A111FE" w:rsidP="00B37918">
      <w:pPr>
        <w:spacing w:after="0" w:line="240" w:lineRule="atLeast"/>
        <w:ind w:firstLine="567"/>
        <w:jc w:val="both"/>
        <w:rPr>
          <w:rFonts w:ascii="Times New Roman" w:eastAsia="Times New Roman" w:hAnsi="Times New Roman"/>
          <w:color w:val="000000"/>
          <w:sz w:val="24"/>
          <w:szCs w:val="24"/>
        </w:rPr>
      </w:pPr>
      <w:r w:rsidRPr="00A111FE">
        <w:rPr>
          <w:rFonts w:ascii="Times New Roman" w:eastAsia="Times New Roman" w:hAnsi="Times New Roman"/>
          <w:b/>
          <w:color w:val="000000"/>
          <w:sz w:val="24"/>
          <w:szCs w:val="24"/>
        </w:rPr>
        <w:t>Аннотация:</w:t>
      </w:r>
      <w:r w:rsidRPr="00A111FE">
        <w:rPr>
          <w:rFonts w:ascii="Times New Roman" w:eastAsia="Times New Roman" w:hAnsi="Times New Roman"/>
          <w:color w:val="000000"/>
          <w:sz w:val="24"/>
          <w:szCs w:val="24"/>
        </w:rPr>
        <w:t xml:space="preserve"> Настоящая статья посвящена исследованию и анализу значений взаимосвязей между электроэнергетическими системами, которые увеличиваются при большей вероятности вследствие зависимости всех стран и государств от потребления электроэнергии и простоте ее передачи в целях получения технико-экономических преимуществ. Таким образом, целью данной статьи является исследование значений взаимосвязи между электроэнергетическими системами стран Ближнего Востока с обязательным представлением графических интерпретаций и математических закономерностей функционирования отдельных элементов системы электроснабжения. Однако в рамках реализации исследования данной статьи авторами необходимо выполнить математическое моделирование взаимосвязи электроэнергетических систем, анализ и определение режимов </w:t>
      </w:r>
      <w:r w:rsidRPr="005F4C69">
        <w:rPr>
          <w:rFonts w:ascii="Times New Roman" w:eastAsia="Times New Roman" w:hAnsi="Times New Roman"/>
          <w:sz w:val="24"/>
          <w:szCs w:val="24"/>
        </w:rPr>
        <w:t>синхронизма объектов генерации, а также в целях определения угловых параметров вращающихся генераторов производится проверка стабильности функционирования оборудования, а именно соответствия угла вращения к параметрам независимой сети Сирийской электроэнергетической</w:t>
      </w:r>
      <w:r w:rsidRPr="00A111FE">
        <w:rPr>
          <w:rFonts w:ascii="Times New Roman" w:eastAsia="Times New Roman" w:hAnsi="Times New Roman"/>
          <w:color w:val="000000"/>
          <w:sz w:val="24"/>
          <w:szCs w:val="24"/>
        </w:rPr>
        <w:t xml:space="preserve"> системы в рамках проекта присоединения семи арабских стран Ближнего Востока.</w:t>
      </w:r>
    </w:p>
    <w:p w14:paraId="472CD0AC" w14:textId="77777777" w:rsidR="008936DB" w:rsidRPr="00A111FE" w:rsidRDefault="008936DB" w:rsidP="00B37918">
      <w:pPr>
        <w:spacing w:after="0" w:line="240" w:lineRule="atLeast"/>
        <w:ind w:firstLine="567"/>
        <w:jc w:val="both"/>
        <w:rPr>
          <w:rFonts w:ascii="Times New Roman" w:eastAsia="Times New Roman" w:hAnsi="Times New Roman"/>
          <w:color w:val="000000"/>
          <w:sz w:val="24"/>
          <w:szCs w:val="24"/>
        </w:rPr>
      </w:pPr>
    </w:p>
    <w:p w14:paraId="1D4E2B28" w14:textId="77777777" w:rsidR="00A111FE" w:rsidRPr="00A111FE" w:rsidRDefault="00A111FE" w:rsidP="00B37918">
      <w:pPr>
        <w:spacing w:after="0" w:line="240" w:lineRule="atLeast"/>
        <w:ind w:firstLine="567"/>
        <w:jc w:val="both"/>
        <w:rPr>
          <w:rFonts w:ascii="Times New Roman" w:eastAsia="Times New Roman" w:hAnsi="Times New Roman"/>
          <w:bCs/>
          <w:i/>
          <w:iCs/>
          <w:color w:val="000000"/>
          <w:sz w:val="24"/>
          <w:szCs w:val="24"/>
        </w:rPr>
      </w:pPr>
      <w:r w:rsidRPr="00A111FE">
        <w:rPr>
          <w:rFonts w:ascii="Times New Roman" w:hAnsi="Times New Roman"/>
          <w:b/>
          <w:color w:val="000000"/>
          <w:sz w:val="24"/>
          <w:szCs w:val="24"/>
        </w:rPr>
        <w:lastRenderedPageBreak/>
        <w:t xml:space="preserve">Ключевые слова: </w:t>
      </w:r>
      <w:r w:rsidRPr="00A111FE">
        <w:rPr>
          <w:rFonts w:ascii="Times New Roman" w:hAnsi="Times New Roman"/>
          <w:bCs/>
          <w:color w:val="000000"/>
          <w:sz w:val="24"/>
          <w:szCs w:val="24"/>
        </w:rPr>
        <w:t>соединение, линия электропередачи, мощность, угол ротора</w:t>
      </w:r>
      <w:r w:rsidRPr="00A111FE">
        <w:rPr>
          <w:rFonts w:ascii="Times New Roman" w:eastAsia="Times New Roman" w:hAnsi="Times New Roman"/>
          <w:bCs/>
          <w:i/>
          <w:iCs/>
          <w:color w:val="000000"/>
          <w:sz w:val="24"/>
          <w:szCs w:val="24"/>
        </w:rPr>
        <w:t>.</w:t>
      </w:r>
    </w:p>
    <w:p w14:paraId="5ADA5ABF" w14:textId="77777777" w:rsidR="00A111FE" w:rsidRPr="00A111FE" w:rsidRDefault="00A111FE" w:rsidP="0063433B">
      <w:pPr>
        <w:spacing w:after="0" w:line="240" w:lineRule="atLeast"/>
        <w:jc w:val="center"/>
        <w:rPr>
          <w:rFonts w:ascii="Times New Roman" w:hAnsi="Times New Roman"/>
          <w:b/>
          <w:color w:val="000000"/>
          <w:sz w:val="28"/>
          <w:szCs w:val="28"/>
          <w:lang w:val="en-US"/>
        </w:rPr>
      </w:pPr>
      <w:r w:rsidRPr="00A111FE">
        <w:rPr>
          <w:rFonts w:ascii="Times New Roman" w:hAnsi="Times New Roman"/>
          <w:b/>
          <w:color w:val="000000"/>
          <w:sz w:val="28"/>
          <w:szCs w:val="28"/>
          <w:lang w:val="en-US"/>
        </w:rPr>
        <w:t>STUDY OF THE DYNAMIC STABILITY OF THE POWER SYSTEM OF THE SYRIAN ARAB REPUBLIC</w:t>
      </w:r>
    </w:p>
    <w:p w14:paraId="05D83A97" w14:textId="77777777" w:rsidR="00A111FE" w:rsidRPr="00A111FE" w:rsidRDefault="00A111FE" w:rsidP="0063433B">
      <w:pPr>
        <w:spacing w:after="0" w:line="240" w:lineRule="atLeast"/>
        <w:jc w:val="both"/>
        <w:rPr>
          <w:rFonts w:ascii="Times New Roman" w:hAnsi="Times New Roman"/>
          <w:b/>
          <w:color w:val="000000"/>
          <w:sz w:val="28"/>
          <w:szCs w:val="28"/>
          <w:lang w:val="en-US"/>
        </w:rPr>
      </w:pPr>
    </w:p>
    <w:p w14:paraId="534C673B" w14:textId="77777777" w:rsidR="00A111FE" w:rsidRPr="00A111FE" w:rsidRDefault="00A111FE" w:rsidP="0063433B">
      <w:pPr>
        <w:spacing w:after="0" w:line="240" w:lineRule="atLeast"/>
        <w:jc w:val="center"/>
        <w:rPr>
          <w:rFonts w:ascii="Times New Roman" w:hAnsi="Times New Roman"/>
          <w:bCs/>
          <w:color w:val="000000"/>
          <w:sz w:val="24"/>
          <w:szCs w:val="24"/>
          <w:lang w:val="en-US"/>
        </w:rPr>
      </w:pPr>
      <w:r w:rsidRPr="00A111FE">
        <w:rPr>
          <w:rFonts w:ascii="Times New Roman" w:hAnsi="Times New Roman"/>
          <w:bCs/>
          <w:color w:val="000000"/>
          <w:sz w:val="24"/>
          <w:szCs w:val="24"/>
          <w:lang w:val="en-US"/>
        </w:rPr>
        <w:t xml:space="preserve">Ahmad Alzakkar </w:t>
      </w:r>
      <w:r w:rsidRPr="00A111FE">
        <w:rPr>
          <w:rFonts w:ascii="Times New Roman" w:hAnsi="Times New Roman"/>
          <w:bCs/>
          <w:color w:val="000000"/>
          <w:sz w:val="24"/>
          <w:szCs w:val="24"/>
          <w:vertAlign w:val="superscript"/>
          <w:lang w:val="en-US"/>
        </w:rPr>
        <w:t>1</w:t>
      </w:r>
      <w:r w:rsidRPr="00A111FE">
        <w:rPr>
          <w:rFonts w:ascii="Times New Roman" w:hAnsi="Times New Roman"/>
          <w:bCs/>
          <w:color w:val="000000"/>
          <w:sz w:val="24"/>
          <w:szCs w:val="24"/>
          <w:lang w:val="en-US"/>
        </w:rPr>
        <w:t>, Nikolay Mestnikov</w:t>
      </w:r>
      <w:r w:rsidRPr="00A111FE">
        <w:rPr>
          <w:rFonts w:ascii="Times New Roman" w:hAnsi="Times New Roman"/>
          <w:bCs/>
          <w:color w:val="000000"/>
          <w:sz w:val="24"/>
          <w:szCs w:val="24"/>
          <w:vertAlign w:val="superscript"/>
          <w:lang w:val="en-US"/>
        </w:rPr>
        <w:t xml:space="preserve"> 2</w:t>
      </w:r>
      <w:r w:rsidRPr="00A111FE">
        <w:rPr>
          <w:rFonts w:ascii="Times New Roman" w:hAnsi="Times New Roman"/>
          <w:bCs/>
          <w:color w:val="000000"/>
          <w:sz w:val="24"/>
          <w:szCs w:val="24"/>
          <w:lang w:val="en-US"/>
        </w:rPr>
        <w:t xml:space="preserve">, Fouad Alhajj Hassan </w:t>
      </w:r>
      <w:r w:rsidRPr="00A111FE">
        <w:rPr>
          <w:rFonts w:ascii="Times New Roman" w:hAnsi="Times New Roman"/>
          <w:bCs/>
          <w:color w:val="000000"/>
          <w:sz w:val="24"/>
          <w:szCs w:val="24"/>
          <w:vertAlign w:val="superscript"/>
          <w:lang w:val="en-US"/>
        </w:rPr>
        <w:t>3</w:t>
      </w:r>
      <w:r w:rsidRPr="00A111FE">
        <w:rPr>
          <w:rFonts w:ascii="Times New Roman" w:hAnsi="Times New Roman"/>
          <w:bCs/>
          <w:color w:val="000000"/>
          <w:sz w:val="24"/>
          <w:szCs w:val="24"/>
          <w:lang w:val="en-US"/>
        </w:rPr>
        <w:t xml:space="preserve">, Ilgiz Valeev </w:t>
      </w:r>
      <w:r w:rsidRPr="00A111FE">
        <w:rPr>
          <w:rFonts w:ascii="Times New Roman" w:hAnsi="Times New Roman"/>
          <w:bCs/>
          <w:color w:val="000000"/>
          <w:sz w:val="24"/>
          <w:szCs w:val="24"/>
          <w:vertAlign w:val="superscript"/>
          <w:lang w:val="en-US"/>
        </w:rPr>
        <w:t>4</w:t>
      </w:r>
    </w:p>
    <w:p w14:paraId="35211B00" w14:textId="77777777" w:rsidR="00A111FE" w:rsidRPr="00A111FE" w:rsidRDefault="00A111FE" w:rsidP="0063433B">
      <w:pPr>
        <w:spacing w:after="0" w:line="240" w:lineRule="atLeast"/>
        <w:jc w:val="center"/>
        <w:rPr>
          <w:rFonts w:ascii="Times New Roman" w:hAnsi="Times New Roman"/>
          <w:bCs/>
          <w:color w:val="000000"/>
          <w:sz w:val="24"/>
          <w:szCs w:val="24"/>
          <w:lang w:val="en-US"/>
        </w:rPr>
      </w:pPr>
      <w:r w:rsidRPr="00A111FE">
        <w:rPr>
          <w:rFonts w:ascii="Times New Roman" w:hAnsi="Times New Roman"/>
          <w:bCs/>
          <w:color w:val="000000"/>
          <w:sz w:val="24"/>
          <w:szCs w:val="24"/>
          <w:vertAlign w:val="superscript"/>
          <w:lang w:val="en-US"/>
        </w:rPr>
        <w:t>1,3,4</w:t>
      </w:r>
      <w:r w:rsidRPr="00A111FE">
        <w:rPr>
          <w:rFonts w:ascii="Times New Roman" w:hAnsi="Times New Roman"/>
          <w:bCs/>
          <w:color w:val="000000"/>
          <w:sz w:val="24"/>
          <w:szCs w:val="24"/>
          <w:lang w:val="en-US"/>
        </w:rPr>
        <w:t xml:space="preserve"> Kazan State Power Engineering University, Kazan, Russia</w:t>
      </w:r>
    </w:p>
    <w:p w14:paraId="52159D4D" w14:textId="77777777" w:rsidR="00A111FE" w:rsidRPr="00A111FE" w:rsidRDefault="00A111FE" w:rsidP="0063433B">
      <w:pPr>
        <w:spacing w:after="0" w:line="240" w:lineRule="atLeast"/>
        <w:jc w:val="center"/>
        <w:rPr>
          <w:rFonts w:ascii="Times New Roman" w:hAnsi="Times New Roman"/>
          <w:bCs/>
          <w:color w:val="000000"/>
          <w:sz w:val="24"/>
          <w:szCs w:val="24"/>
          <w:lang w:val="en-US"/>
        </w:rPr>
      </w:pPr>
      <w:r w:rsidRPr="00A111FE">
        <w:rPr>
          <w:rFonts w:ascii="Times New Roman" w:hAnsi="Times New Roman"/>
          <w:bCs/>
          <w:color w:val="000000"/>
          <w:sz w:val="24"/>
          <w:szCs w:val="24"/>
          <w:vertAlign w:val="superscript"/>
          <w:lang w:val="en-US"/>
        </w:rPr>
        <w:t xml:space="preserve">2 </w:t>
      </w:r>
      <w:r w:rsidRPr="00A111FE">
        <w:rPr>
          <w:rFonts w:ascii="Times New Roman" w:hAnsi="Times New Roman"/>
          <w:bCs/>
          <w:color w:val="000000"/>
          <w:sz w:val="24"/>
          <w:szCs w:val="24"/>
          <w:lang w:val="en-US"/>
        </w:rPr>
        <w:t>Institute of Physical and Technical Problems of North SB RAS, North-Eastern Federal University, Yakutsk, Russia</w:t>
      </w:r>
    </w:p>
    <w:p w14:paraId="224065B2" w14:textId="77777777" w:rsidR="00A111FE" w:rsidRPr="00A111FE" w:rsidRDefault="00A111FE" w:rsidP="0063433B">
      <w:pPr>
        <w:spacing w:after="0" w:line="240" w:lineRule="atLeast"/>
        <w:jc w:val="center"/>
        <w:rPr>
          <w:rFonts w:ascii="Times New Roman" w:hAnsi="Times New Roman"/>
          <w:color w:val="000000"/>
          <w:sz w:val="24"/>
          <w:szCs w:val="24"/>
          <w:lang w:val="en-US"/>
        </w:rPr>
      </w:pPr>
      <w:r w:rsidRPr="00A111FE">
        <w:rPr>
          <w:rFonts w:ascii="Times New Roman" w:hAnsi="Times New Roman"/>
          <w:color w:val="000000"/>
          <w:sz w:val="24"/>
          <w:szCs w:val="24"/>
          <w:vertAlign w:val="superscript"/>
          <w:lang w:val="en-US"/>
        </w:rPr>
        <w:t>1</w:t>
      </w:r>
      <w:hyperlink r:id="rId238" w:history="1">
        <w:r w:rsidRPr="00A111FE">
          <w:rPr>
            <w:rFonts w:ascii="Times New Roman" w:hAnsi="Times New Roman"/>
            <w:color w:val="000000"/>
            <w:sz w:val="24"/>
            <w:lang w:val="en-GB"/>
          </w:rPr>
          <w:t>Ahmadalzakkar</w:t>
        </w:r>
        <w:r w:rsidRPr="00A111FE">
          <w:rPr>
            <w:rFonts w:ascii="Times New Roman" w:hAnsi="Times New Roman"/>
            <w:color w:val="000000"/>
            <w:sz w:val="24"/>
            <w:lang w:val="en-US"/>
          </w:rPr>
          <w:t>86</w:t>
        </w:r>
        <w:r w:rsidRPr="00A111FE">
          <w:rPr>
            <w:rFonts w:ascii="Times New Roman" w:hAnsi="Times New Roman"/>
            <w:color w:val="000000"/>
            <w:szCs w:val="24"/>
            <w:rtl/>
            <w:lang w:val="en-US"/>
          </w:rPr>
          <w:t>@</w:t>
        </w:r>
        <w:r w:rsidRPr="00A111FE">
          <w:rPr>
            <w:rFonts w:ascii="Times New Roman" w:hAnsi="Times New Roman"/>
            <w:color w:val="000000"/>
            <w:sz w:val="24"/>
            <w:lang w:val="en-GB"/>
          </w:rPr>
          <w:t>gmail</w:t>
        </w:r>
        <w:r w:rsidRPr="00A111FE">
          <w:rPr>
            <w:rFonts w:ascii="Times New Roman" w:hAnsi="Times New Roman"/>
            <w:color w:val="000000"/>
            <w:sz w:val="24"/>
            <w:lang w:val="en-US"/>
          </w:rPr>
          <w:t>.</w:t>
        </w:r>
        <w:r w:rsidRPr="00A111FE">
          <w:rPr>
            <w:rFonts w:ascii="Times New Roman" w:hAnsi="Times New Roman"/>
            <w:color w:val="000000"/>
            <w:sz w:val="24"/>
            <w:lang w:val="en-GB"/>
          </w:rPr>
          <w:t>com</w:t>
        </w:r>
      </w:hyperlink>
      <w:r w:rsidRPr="00A111FE">
        <w:rPr>
          <w:rFonts w:ascii="Times New Roman" w:hAnsi="Times New Roman"/>
          <w:color w:val="000000"/>
          <w:sz w:val="24"/>
          <w:szCs w:val="24"/>
          <w:lang w:val="en-US"/>
        </w:rPr>
        <w:t xml:space="preserve">, </w:t>
      </w:r>
      <w:r w:rsidRPr="00A111FE">
        <w:rPr>
          <w:rFonts w:ascii="Times New Roman" w:hAnsi="Times New Roman"/>
          <w:color w:val="000000"/>
          <w:sz w:val="24"/>
          <w:szCs w:val="24"/>
          <w:vertAlign w:val="superscript"/>
          <w:lang w:val="en-US"/>
        </w:rPr>
        <w:t>2</w:t>
      </w:r>
      <w:r w:rsidRPr="00A111FE">
        <w:rPr>
          <w:rFonts w:ascii="Times New Roman" w:hAnsi="Times New Roman"/>
          <w:color w:val="000000"/>
          <w:sz w:val="24"/>
          <w:szCs w:val="24"/>
          <w:lang w:val="en-US"/>
        </w:rPr>
        <w:t xml:space="preserve">Sakhacase@bk.ru, </w:t>
      </w:r>
      <w:r w:rsidRPr="00A111FE">
        <w:rPr>
          <w:rFonts w:ascii="Times New Roman" w:hAnsi="Times New Roman"/>
          <w:color w:val="000000"/>
          <w:sz w:val="24"/>
          <w:szCs w:val="24"/>
          <w:vertAlign w:val="superscript"/>
          <w:lang w:val="en-US"/>
        </w:rPr>
        <w:t>3</w:t>
      </w:r>
      <w:r w:rsidRPr="00A111FE">
        <w:rPr>
          <w:rFonts w:ascii="Times New Roman" w:hAnsi="Times New Roman"/>
          <w:color w:val="000000"/>
          <w:sz w:val="24"/>
          <w:szCs w:val="24"/>
          <w:lang w:val="en-US"/>
        </w:rPr>
        <w:t xml:space="preserve">Fouadhajjhassan42@gmail.com, </w:t>
      </w:r>
      <w:r w:rsidRPr="00A111FE">
        <w:rPr>
          <w:rFonts w:ascii="Times New Roman" w:hAnsi="Times New Roman"/>
          <w:color w:val="000000"/>
          <w:sz w:val="24"/>
          <w:szCs w:val="24"/>
          <w:vertAlign w:val="superscript"/>
          <w:lang w:val="en-US"/>
        </w:rPr>
        <w:t>4</w:t>
      </w:r>
      <w:r w:rsidRPr="00A111FE">
        <w:rPr>
          <w:rFonts w:ascii="Times New Roman" w:hAnsi="Times New Roman"/>
          <w:color w:val="000000"/>
          <w:sz w:val="24"/>
          <w:szCs w:val="24"/>
          <w:lang w:val="en-US"/>
        </w:rPr>
        <w:t>Ilgizvaleev@mail.yandex.ru</w:t>
      </w:r>
    </w:p>
    <w:p w14:paraId="1B8A2586" w14:textId="77777777" w:rsidR="00A111FE" w:rsidRPr="00A111FE" w:rsidRDefault="00A111FE" w:rsidP="00B37918">
      <w:pPr>
        <w:spacing w:after="0" w:line="240" w:lineRule="atLeast"/>
        <w:ind w:firstLine="567"/>
        <w:rPr>
          <w:rFonts w:ascii="Times New Roman" w:eastAsia="Times New Roman" w:hAnsi="Times New Roman"/>
          <w:bCs/>
          <w:color w:val="000000"/>
          <w:sz w:val="28"/>
          <w:szCs w:val="28"/>
          <w:lang w:val="en-US"/>
        </w:rPr>
      </w:pPr>
    </w:p>
    <w:p w14:paraId="1DCE4093" w14:textId="77777777" w:rsidR="00A111FE" w:rsidRPr="00A111FE" w:rsidRDefault="00E86010" w:rsidP="00B37918">
      <w:pPr>
        <w:spacing w:after="0" w:line="240" w:lineRule="atLeast"/>
        <w:ind w:firstLine="567"/>
        <w:jc w:val="both"/>
        <w:rPr>
          <w:rFonts w:ascii="Times New Roman" w:eastAsia="Times New Roman" w:hAnsi="Times New Roman"/>
          <w:b/>
          <w:color w:val="000000"/>
          <w:sz w:val="24"/>
          <w:szCs w:val="24"/>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A111FE" w:rsidRPr="00A111FE">
        <w:rPr>
          <w:rFonts w:ascii="Times New Roman" w:eastAsia="Times New Roman" w:hAnsi="Times New Roman"/>
          <w:bCs/>
          <w:color w:val="000000"/>
          <w:sz w:val="24"/>
          <w:szCs w:val="24"/>
          <w:lang w:val="en-US"/>
        </w:rPr>
        <w:t>This article is devoted to the stu</w:t>
      </w:r>
      <w:r w:rsidR="00D97F0C">
        <w:rPr>
          <w:rFonts w:ascii="Times New Roman" w:eastAsia="Times New Roman" w:hAnsi="Times New Roman"/>
          <w:bCs/>
          <w:color w:val="000000"/>
          <w:sz w:val="24"/>
          <w:szCs w:val="24"/>
          <w:lang w:val="en-US"/>
        </w:rPr>
        <w:t xml:space="preserve">dy and analysis of the values </w:t>
      </w:r>
      <w:r w:rsidR="00A111FE" w:rsidRPr="00A111FE">
        <w:rPr>
          <w:rFonts w:ascii="Times New Roman" w:eastAsia="Times New Roman" w:hAnsi="Times New Roman"/>
          <w:bCs/>
          <w:color w:val="000000"/>
          <w:sz w:val="24"/>
          <w:szCs w:val="24"/>
          <w:lang w:val="en-US"/>
        </w:rPr>
        <w:t>of interconnections between electric power systems, which increase with greater probability due to the dependence of all countries and states on the consumption of electricity and the ease of its transmission in order to obtain technical and economic advantages. Thus, the purpose of this a</w:t>
      </w:r>
      <w:r w:rsidR="00D97F0C">
        <w:rPr>
          <w:rFonts w:ascii="Times New Roman" w:eastAsia="Times New Roman" w:hAnsi="Times New Roman"/>
          <w:bCs/>
          <w:color w:val="000000"/>
          <w:sz w:val="24"/>
          <w:szCs w:val="24"/>
          <w:lang w:val="en-US"/>
        </w:rPr>
        <w:t xml:space="preserve">rticle is to study the values </w:t>
      </w:r>
      <w:r w:rsidR="00A111FE" w:rsidRPr="00A111FE">
        <w:rPr>
          <w:rFonts w:ascii="Times New Roman" w:eastAsia="Times New Roman" w:hAnsi="Times New Roman"/>
          <w:bCs/>
          <w:color w:val="000000"/>
          <w:sz w:val="24"/>
          <w:szCs w:val="24"/>
          <w:lang w:val="en-US"/>
        </w:rPr>
        <w:t>of the relationship between the electric power systems of the countries of the Middle East with the obligatory presentation of graphic interpretations and mathematical patterns of the functioning of individual elements of the power supply system. However, as part of the study of this article, the authors need to perform mathematical modeling of the interconnection of electric power systems, analysis and determination of the synchronism modes of generation facilities, and also in order to determine the angular parameters of rotating generators, the stability of the operation of the equipment is checked, namely, the correspondence of the angle of rotation to the parameters of the independent network of the Syrian Electric Power system in the framework of the project of accession of seven Arab countries of the Middle East.</w:t>
      </w:r>
    </w:p>
    <w:p w14:paraId="0C901867" w14:textId="77777777" w:rsidR="00A111FE" w:rsidRPr="00A111FE" w:rsidRDefault="00A111FE" w:rsidP="00B37918">
      <w:pPr>
        <w:spacing w:after="0" w:line="240" w:lineRule="atLeast"/>
        <w:ind w:firstLine="567"/>
        <w:jc w:val="both"/>
        <w:rPr>
          <w:rFonts w:ascii="Times New Roman" w:eastAsia="Times New Roman" w:hAnsi="Times New Roman"/>
          <w:bCs/>
          <w:color w:val="000000"/>
          <w:sz w:val="28"/>
          <w:szCs w:val="28"/>
          <w:lang w:val="en-US"/>
        </w:rPr>
      </w:pPr>
      <w:r w:rsidRPr="00A111FE">
        <w:rPr>
          <w:rFonts w:ascii="Times New Roman" w:eastAsia="Times New Roman" w:hAnsi="Times New Roman"/>
          <w:b/>
          <w:color w:val="000000"/>
          <w:sz w:val="24"/>
          <w:szCs w:val="24"/>
          <w:lang w:val="en-US"/>
        </w:rPr>
        <w:t>Keywords:</w:t>
      </w:r>
      <w:r w:rsidRPr="00A111FE">
        <w:rPr>
          <w:rFonts w:ascii="Times New Roman" w:eastAsia="Times New Roman" w:hAnsi="Times New Roman"/>
          <w:bCs/>
          <w:color w:val="000000"/>
          <w:sz w:val="24"/>
          <w:szCs w:val="24"/>
          <w:lang w:val="en-US"/>
        </w:rPr>
        <w:t xml:space="preserve"> connection, power line, power, rotor angle</w:t>
      </w:r>
      <w:r w:rsidRPr="00A111FE">
        <w:rPr>
          <w:rFonts w:ascii="Times New Roman" w:eastAsia="Times New Roman" w:hAnsi="Times New Roman"/>
          <w:bCs/>
          <w:color w:val="000000"/>
          <w:sz w:val="28"/>
          <w:szCs w:val="28"/>
          <w:lang w:val="en-US"/>
        </w:rPr>
        <w:t>.</w:t>
      </w:r>
    </w:p>
    <w:p w14:paraId="0F04E876" w14:textId="77777777" w:rsidR="00A111FE" w:rsidRPr="00A111FE" w:rsidRDefault="00A111FE" w:rsidP="00B37918">
      <w:pPr>
        <w:spacing w:after="0" w:line="240" w:lineRule="atLeast"/>
        <w:ind w:firstLine="567"/>
        <w:jc w:val="both"/>
        <w:rPr>
          <w:rFonts w:ascii="Times New Roman" w:hAnsi="Times New Roman"/>
          <w:b/>
          <w:bCs/>
          <w:color w:val="000000"/>
          <w:sz w:val="28"/>
          <w:szCs w:val="28"/>
          <w:lang w:val="en-US" w:bidi="ar-LB"/>
        </w:rPr>
      </w:pPr>
    </w:p>
    <w:p w14:paraId="4A569D74" w14:textId="77777777" w:rsidR="00A111FE" w:rsidRPr="00A111FE" w:rsidRDefault="00A111FE" w:rsidP="00B37918">
      <w:pPr>
        <w:spacing w:after="0" w:line="240" w:lineRule="atLeast"/>
        <w:ind w:firstLine="567"/>
        <w:jc w:val="both"/>
        <w:rPr>
          <w:rFonts w:ascii="Times New Roman" w:hAnsi="Times New Roman"/>
          <w:color w:val="000000"/>
          <w:spacing w:val="-4"/>
          <w:sz w:val="28"/>
          <w:szCs w:val="28"/>
        </w:rPr>
      </w:pPr>
      <w:r w:rsidRPr="00A111FE">
        <w:rPr>
          <w:rFonts w:ascii="Times New Roman" w:hAnsi="Times New Roman"/>
          <w:b/>
          <w:bCs/>
          <w:color w:val="000000"/>
          <w:sz w:val="28"/>
          <w:szCs w:val="28"/>
          <w:lang w:bidi="ar-LB"/>
        </w:rPr>
        <w:t>Раздел 1. Формирование математической модели</w:t>
      </w:r>
    </w:p>
    <w:p w14:paraId="77E359E2" w14:textId="77777777" w:rsidR="00A111FE" w:rsidRPr="00A111FE" w:rsidRDefault="00A111FE" w:rsidP="00B37918">
      <w:pPr>
        <w:spacing w:after="0" w:line="240" w:lineRule="atLeast"/>
        <w:ind w:firstLine="567"/>
        <w:jc w:val="both"/>
        <w:rPr>
          <w:rFonts w:ascii="Times New Roman" w:hAnsi="Times New Roman"/>
          <w:color w:val="000000"/>
          <w:spacing w:val="-4"/>
          <w:sz w:val="28"/>
          <w:szCs w:val="28"/>
        </w:rPr>
      </w:pPr>
      <w:r w:rsidRPr="00A111FE">
        <w:rPr>
          <w:rFonts w:ascii="Times New Roman" w:hAnsi="Times New Roman"/>
          <w:color w:val="000000"/>
          <w:spacing w:val="-4"/>
          <w:sz w:val="28"/>
          <w:szCs w:val="28"/>
        </w:rPr>
        <w:t>В рамках раздела 1 авторами статьи пре</w:t>
      </w:r>
      <w:r w:rsidR="002C0ECE">
        <w:rPr>
          <w:rFonts w:ascii="Times New Roman" w:hAnsi="Times New Roman"/>
          <w:color w:val="000000"/>
          <w:spacing w:val="-4"/>
          <w:sz w:val="28"/>
          <w:szCs w:val="28"/>
        </w:rPr>
        <w:t>дставляется общая схема элемента</w:t>
      </w:r>
      <w:r w:rsidRPr="00A111FE">
        <w:rPr>
          <w:rFonts w:ascii="Times New Roman" w:hAnsi="Times New Roman"/>
          <w:color w:val="000000"/>
          <w:spacing w:val="-4"/>
          <w:sz w:val="28"/>
          <w:szCs w:val="28"/>
        </w:rPr>
        <w:t xml:space="preserve"> электроэнергетической системы. </w:t>
      </w:r>
    </w:p>
    <w:p w14:paraId="67FC1EC5" w14:textId="77777777" w:rsidR="00A111FE" w:rsidRPr="00A111FE" w:rsidRDefault="00A111FE" w:rsidP="00B37918">
      <w:pPr>
        <w:spacing w:after="0" w:line="240" w:lineRule="atLeast"/>
        <w:ind w:firstLine="567"/>
        <w:jc w:val="both"/>
        <w:rPr>
          <w:rFonts w:ascii="Times New Roman" w:hAnsi="Times New Roman"/>
          <w:color w:val="000000"/>
          <w:spacing w:val="-4"/>
          <w:sz w:val="28"/>
          <w:szCs w:val="28"/>
        </w:rPr>
      </w:pPr>
    </w:p>
    <w:p w14:paraId="4E356C84" w14:textId="77777777" w:rsidR="00A111FE" w:rsidRPr="00A111FE" w:rsidRDefault="008B0F38" w:rsidP="00B37918">
      <w:pPr>
        <w:suppressAutoHyphens/>
        <w:spacing w:after="0" w:line="240" w:lineRule="atLeast"/>
        <w:ind w:firstLine="567"/>
        <w:jc w:val="center"/>
        <w:rPr>
          <w:rFonts w:ascii="Times New Roman" w:eastAsia="Times New Roman" w:hAnsi="Times New Roman"/>
          <w:color w:val="000000"/>
          <w:sz w:val="28"/>
          <w:szCs w:val="28"/>
          <w:lang w:eastAsia="zh-CN"/>
        </w:rPr>
      </w:pPr>
      <w:r>
        <w:rPr>
          <w:rFonts w:ascii="Times New Roman" w:eastAsia="Times New Roman" w:hAnsi="Times New Roman"/>
          <w:noProof/>
          <w:color w:val="000000"/>
          <w:sz w:val="28"/>
          <w:szCs w:val="28"/>
          <w:lang w:eastAsia="ru-RU"/>
        </w:rPr>
        <w:drawing>
          <wp:inline distT="0" distB="0" distL="0" distR="0" wp14:anchorId="634AAA1D" wp14:editId="426D0921">
            <wp:extent cx="3168503" cy="3309778"/>
            <wp:effectExtent l="0" t="0" r="0" b="0"/>
            <wp:docPr id="108" name="Рисунок 6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7"/>
                    <pic:cNvPicPr>
                      <a:picLocks noChangeAspect="1" noChangeArrowheads="1"/>
                    </pic:cNvPicPr>
                  </pic:nvPicPr>
                  <pic:blipFill>
                    <a:blip r:embed="rId239" cstate="print"/>
                    <a:srcRect/>
                    <a:stretch>
                      <a:fillRect/>
                    </a:stretch>
                  </pic:blipFill>
                  <pic:spPr bwMode="auto">
                    <a:xfrm>
                      <a:off x="0" y="0"/>
                      <a:ext cx="3175824" cy="3317426"/>
                    </a:xfrm>
                    <a:prstGeom prst="rect">
                      <a:avLst/>
                    </a:prstGeom>
                    <a:noFill/>
                    <a:ln w="9525">
                      <a:noFill/>
                      <a:miter lim="800000"/>
                      <a:headEnd/>
                      <a:tailEnd/>
                    </a:ln>
                  </pic:spPr>
                </pic:pic>
              </a:graphicData>
            </a:graphic>
          </wp:inline>
        </w:drawing>
      </w:r>
    </w:p>
    <w:p w14:paraId="7290F4F1" w14:textId="77777777" w:rsidR="00A111FE" w:rsidRPr="00A111FE" w:rsidRDefault="00A111FE" w:rsidP="00B37918">
      <w:pPr>
        <w:spacing w:after="0" w:line="240" w:lineRule="atLeast"/>
        <w:ind w:firstLine="567"/>
        <w:jc w:val="center"/>
        <w:rPr>
          <w:rFonts w:ascii="Times New Roman" w:hAnsi="Times New Roman" w:cs="Arial"/>
          <w:color w:val="000000"/>
          <w:sz w:val="24"/>
          <w:szCs w:val="24"/>
          <w:lang w:bidi="ar-LB"/>
        </w:rPr>
      </w:pPr>
      <w:r w:rsidRPr="00A111FE">
        <w:rPr>
          <w:rFonts w:ascii="Times New Roman" w:hAnsi="Times New Roman" w:cs="Arial"/>
          <w:color w:val="000000"/>
          <w:sz w:val="24"/>
          <w:szCs w:val="24"/>
          <w:lang w:bidi="ar-LB"/>
        </w:rPr>
        <w:t>Рис.1. Основные элементы системы.</w:t>
      </w:r>
    </w:p>
    <w:p w14:paraId="3E11BE75" w14:textId="77777777" w:rsidR="00A111FE" w:rsidRPr="00A111FE" w:rsidRDefault="00A111FE" w:rsidP="00B37918">
      <w:pPr>
        <w:spacing w:after="0" w:line="240" w:lineRule="atLeast"/>
        <w:ind w:firstLine="567"/>
        <w:jc w:val="center"/>
        <w:rPr>
          <w:rFonts w:ascii="Times New Roman" w:hAnsi="Times New Roman" w:cs="Arial"/>
          <w:color w:val="000000"/>
          <w:sz w:val="24"/>
          <w:szCs w:val="24"/>
          <w:lang w:bidi="ar-LB"/>
        </w:rPr>
      </w:pPr>
    </w:p>
    <w:p w14:paraId="49C4608D" w14:textId="77777777" w:rsidR="00A111FE" w:rsidRPr="00A111FE" w:rsidRDefault="00A111FE" w:rsidP="00B37918">
      <w:pPr>
        <w:spacing w:after="0" w:line="240" w:lineRule="atLeast"/>
        <w:ind w:firstLine="567"/>
        <w:jc w:val="both"/>
        <w:rPr>
          <w:rFonts w:ascii="Times New Roman" w:hAnsi="Times New Roman"/>
          <w:color w:val="000000"/>
          <w:spacing w:val="-4"/>
          <w:sz w:val="28"/>
          <w:szCs w:val="28"/>
        </w:rPr>
      </w:pPr>
      <w:r w:rsidRPr="00A111FE">
        <w:rPr>
          <w:rFonts w:ascii="Times New Roman" w:hAnsi="Times New Roman"/>
          <w:color w:val="000000"/>
          <w:spacing w:val="-4"/>
          <w:sz w:val="28"/>
          <w:szCs w:val="28"/>
        </w:rPr>
        <w:t>В общем случае математическая модель любой электроэнерге</w:t>
      </w:r>
      <w:r w:rsidR="002C0ECE">
        <w:rPr>
          <w:rFonts w:ascii="Times New Roman" w:hAnsi="Times New Roman"/>
          <w:color w:val="000000"/>
          <w:spacing w:val="-4"/>
          <w:sz w:val="28"/>
          <w:szCs w:val="28"/>
        </w:rPr>
        <w:t>тической системы включает в себя</w:t>
      </w:r>
      <w:r w:rsidRPr="00A111FE">
        <w:rPr>
          <w:rFonts w:ascii="Times New Roman" w:hAnsi="Times New Roman"/>
          <w:color w:val="000000"/>
          <w:spacing w:val="-4"/>
          <w:sz w:val="28"/>
          <w:szCs w:val="28"/>
        </w:rPr>
        <w:t xml:space="preserve"> базовые элементы данной системы, а именно [1,2,3]:</w:t>
      </w:r>
    </w:p>
    <w:p w14:paraId="0DB8D718" w14:textId="77777777" w:rsidR="002C0ECE" w:rsidRDefault="002C0ECE" w:rsidP="00B37918">
      <w:pPr>
        <w:spacing w:after="0" w:line="240" w:lineRule="atLeast"/>
        <w:ind w:firstLine="567"/>
        <w:jc w:val="both"/>
        <w:rPr>
          <w:rFonts w:ascii="Times New Roman" w:hAnsi="Times New Roman"/>
          <w:color w:val="000000"/>
          <w:spacing w:val="-4"/>
          <w:sz w:val="28"/>
          <w:szCs w:val="28"/>
        </w:rPr>
      </w:pPr>
      <w:r>
        <w:rPr>
          <w:rFonts w:ascii="Times New Roman" w:hAnsi="Times New Roman"/>
          <w:color w:val="000000"/>
          <w:spacing w:val="-4"/>
          <w:sz w:val="28"/>
          <w:szCs w:val="28"/>
        </w:rPr>
        <w:t>-</w:t>
      </w:r>
      <w:r w:rsidR="00A111FE" w:rsidRPr="00A111FE">
        <w:rPr>
          <w:rFonts w:ascii="Times New Roman" w:hAnsi="Times New Roman"/>
          <w:color w:val="000000"/>
          <w:spacing w:val="-4"/>
          <w:sz w:val="28"/>
          <w:szCs w:val="28"/>
        </w:rPr>
        <w:t>Системы возбуждения</w:t>
      </w:r>
    </w:p>
    <w:p w14:paraId="07206D58" w14:textId="77777777" w:rsidR="002C0ECE" w:rsidRDefault="00A111FE" w:rsidP="00B37918">
      <w:pPr>
        <w:spacing w:after="0" w:line="240" w:lineRule="atLeast"/>
        <w:ind w:firstLine="567"/>
        <w:jc w:val="both"/>
        <w:rPr>
          <w:rFonts w:ascii="Times New Roman" w:hAnsi="Times New Roman"/>
          <w:color w:val="000000"/>
          <w:spacing w:val="-4"/>
          <w:sz w:val="28"/>
          <w:szCs w:val="28"/>
        </w:rPr>
      </w:pPr>
      <w:r w:rsidRPr="00A111FE">
        <w:rPr>
          <w:rFonts w:ascii="Times New Roman" w:hAnsi="Times New Roman"/>
          <w:color w:val="000000"/>
          <w:spacing w:val="-4"/>
          <w:sz w:val="28"/>
          <w:szCs w:val="28"/>
        </w:rPr>
        <w:t>- Линии электропередачи</w:t>
      </w:r>
    </w:p>
    <w:p w14:paraId="020F703C" w14:textId="77777777" w:rsidR="002C0ECE" w:rsidRDefault="00A111FE" w:rsidP="00B37918">
      <w:pPr>
        <w:spacing w:after="0" w:line="240" w:lineRule="atLeast"/>
        <w:ind w:firstLine="567"/>
        <w:jc w:val="both"/>
        <w:rPr>
          <w:rFonts w:ascii="Times New Roman" w:hAnsi="Times New Roman"/>
          <w:color w:val="000000"/>
          <w:spacing w:val="-4"/>
          <w:sz w:val="28"/>
          <w:szCs w:val="28"/>
        </w:rPr>
      </w:pPr>
      <w:r w:rsidRPr="00A111FE">
        <w:rPr>
          <w:rFonts w:ascii="Times New Roman" w:hAnsi="Times New Roman"/>
          <w:color w:val="000000"/>
          <w:spacing w:val="-4"/>
          <w:sz w:val="28"/>
          <w:szCs w:val="28"/>
        </w:rPr>
        <w:t>- Генератор</w:t>
      </w:r>
    </w:p>
    <w:p w14:paraId="2551682B" w14:textId="77777777" w:rsidR="002C0ECE" w:rsidRDefault="00A111FE" w:rsidP="00B37918">
      <w:pPr>
        <w:spacing w:after="0" w:line="240" w:lineRule="atLeast"/>
        <w:ind w:firstLine="567"/>
        <w:jc w:val="both"/>
        <w:rPr>
          <w:rFonts w:ascii="Times New Roman" w:hAnsi="Times New Roman"/>
          <w:color w:val="000000"/>
          <w:spacing w:val="-4"/>
          <w:sz w:val="28"/>
          <w:szCs w:val="28"/>
        </w:rPr>
      </w:pPr>
      <w:r w:rsidRPr="00A111FE">
        <w:rPr>
          <w:rFonts w:ascii="Times New Roman" w:hAnsi="Times New Roman"/>
          <w:color w:val="000000"/>
          <w:spacing w:val="-4"/>
          <w:sz w:val="28"/>
          <w:szCs w:val="28"/>
        </w:rPr>
        <w:t>- Трансформатор</w:t>
      </w:r>
    </w:p>
    <w:p w14:paraId="3F160035" w14:textId="77777777" w:rsidR="00A111FE" w:rsidRPr="00A111FE" w:rsidRDefault="002C0ECE" w:rsidP="00B37918">
      <w:pPr>
        <w:spacing w:after="0" w:line="240" w:lineRule="atLeast"/>
        <w:ind w:firstLine="567"/>
        <w:jc w:val="both"/>
        <w:rPr>
          <w:rFonts w:ascii="Times New Roman" w:hAnsi="Times New Roman"/>
          <w:color w:val="000000"/>
          <w:spacing w:val="-4"/>
          <w:sz w:val="28"/>
          <w:szCs w:val="28"/>
        </w:rPr>
      </w:pPr>
      <w:r>
        <w:rPr>
          <w:rFonts w:ascii="Times New Roman" w:hAnsi="Times New Roman"/>
          <w:color w:val="000000"/>
          <w:spacing w:val="-4"/>
          <w:sz w:val="28"/>
          <w:szCs w:val="28"/>
        </w:rPr>
        <w:t>- Нагрузки</w:t>
      </w:r>
      <w:r w:rsidR="00A111FE" w:rsidRPr="00A111FE">
        <w:rPr>
          <w:rFonts w:ascii="Times New Roman" w:hAnsi="Times New Roman"/>
          <w:color w:val="000000"/>
          <w:spacing w:val="-4"/>
          <w:sz w:val="28"/>
          <w:szCs w:val="28"/>
        </w:rPr>
        <w:t>.</w:t>
      </w:r>
    </w:p>
    <w:p w14:paraId="4A12BFC7" w14:textId="77777777" w:rsidR="00053F6E" w:rsidRDefault="00053F6E" w:rsidP="00B37918">
      <w:pPr>
        <w:spacing w:after="0" w:line="240" w:lineRule="atLeast"/>
        <w:ind w:firstLine="567"/>
        <w:jc w:val="both"/>
        <w:rPr>
          <w:rFonts w:ascii="Times New Roman" w:hAnsi="Times New Roman"/>
          <w:b/>
          <w:color w:val="000000"/>
          <w:spacing w:val="-4"/>
          <w:sz w:val="28"/>
          <w:szCs w:val="28"/>
        </w:rPr>
      </w:pPr>
    </w:p>
    <w:p w14:paraId="4C541CEB" w14:textId="77777777" w:rsidR="00A111FE" w:rsidRPr="0051156A" w:rsidRDefault="00A111FE" w:rsidP="00B37918">
      <w:pPr>
        <w:spacing w:after="0" w:line="240" w:lineRule="atLeast"/>
        <w:ind w:firstLine="567"/>
        <w:jc w:val="both"/>
        <w:rPr>
          <w:rFonts w:ascii="Times New Roman" w:eastAsia="Times New Roman" w:hAnsi="Times New Roman"/>
          <w:color w:val="000000"/>
          <w:spacing w:val="-4"/>
          <w:sz w:val="28"/>
          <w:szCs w:val="28"/>
        </w:rPr>
      </w:pPr>
      <w:r w:rsidRPr="00A111FE">
        <w:rPr>
          <w:rFonts w:ascii="Times New Roman" w:hAnsi="Times New Roman"/>
          <w:b/>
          <w:color w:val="000000"/>
          <w:spacing w:val="-4"/>
          <w:sz w:val="28"/>
          <w:szCs w:val="28"/>
        </w:rPr>
        <w:t>Раздел 2.</w:t>
      </w:r>
      <w:r w:rsidRPr="00A111FE">
        <w:rPr>
          <w:rFonts w:ascii="Times New Roman" w:hAnsi="Times New Roman"/>
          <w:b/>
          <w:bCs/>
          <w:color w:val="000000"/>
          <w:spacing w:val="-4"/>
          <w:sz w:val="28"/>
          <w:szCs w:val="28"/>
        </w:rPr>
        <w:t>Динамическое представление электроэнергетической системы Сирии</w:t>
      </w:r>
    </w:p>
    <w:p w14:paraId="51E6453A" w14:textId="77777777" w:rsidR="00A111FE" w:rsidRPr="00A111FE" w:rsidRDefault="00A111FE" w:rsidP="00B37918">
      <w:pPr>
        <w:spacing w:after="0" w:line="240" w:lineRule="atLeast"/>
        <w:ind w:firstLine="567"/>
        <w:jc w:val="both"/>
        <w:rPr>
          <w:rFonts w:ascii="Times New Roman" w:eastAsia="Times New Roman" w:hAnsi="Times New Roman"/>
          <w:color w:val="000000"/>
          <w:spacing w:val="-4"/>
          <w:sz w:val="28"/>
          <w:szCs w:val="28"/>
        </w:rPr>
      </w:pPr>
      <w:r w:rsidRPr="00A111FE">
        <w:rPr>
          <w:rFonts w:ascii="Times New Roman" w:eastAsia="Times New Roman" w:hAnsi="Times New Roman"/>
          <w:color w:val="000000"/>
          <w:spacing w:val="-4"/>
          <w:sz w:val="28"/>
          <w:szCs w:val="28"/>
        </w:rPr>
        <w:t>Следует добавить, что необходимые для расчета данные [4,5,6] будут предоставлены со стороны Министерства электроэнергетики Сирии о характеристиках работы электростанции, линии электропередачи</w:t>
      </w:r>
      <w:r w:rsidR="002C0ECE">
        <w:rPr>
          <w:rFonts w:ascii="Times New Roman" w:eastAsia="Times New Roman" w:hAnsi="Times New Roman"/>
          <w:color w:val="000000"/>
          <w:spacing w:val="-4"/>
          <w:sz w:val="28"/>
          <w:szCs w:val="28"/>
        </w:rPr>
        <w:t>,</w:t>
      </w:r>
      <w:r w:rsidRPr="00A111FE">
        <w:rPr>
          <w:rFonts w:ascii="Times New Roman" w:eastAsia="Times New Roman" w:hAnsi="Times New Roman"/>
          <w:color w:val="000000"/>
          <w:spacing w:val="-4"/>
          <w:sz w:val="28"/>
          <w:szCs w:val="28"/>
        </w:rPr>
        <w:t xml:space="preserve"> нагрузки в качестве входных данных для программы PSS ® E в качестве файлов формата .</w:t>
      </w:r>
      <w:r w:rsidRPr="00A111FE">
        <w:rPr>
          <w:rFonts w:ascii="Times New Roman" w:eastAsia="Times New Roman" w:hAnsi="Times New Roman"/>
          <w:b/>
          <w:bCs/>
          <w:color w:val="000000"/>
          <w:spacing w:val="-4"/>
          <w:sz w:val="28"/>
          <w:szCs w:val="28"/>
        </w:rPr>
        <w:t>raw</w:t>
      </w:r>
      <w:r w:rsidRPr="00A111FE">
        <w:rPr>
          <w:rFonts w:ascii="Times New Roman" w:eastAsia="Times New Roman" w:hAnsi="Times New Roman"/>
          <w:color w:val="000000"/>
          <w:spacing w:val="-4"/>
          <w:sz w:val="28"/>
          <w:szCs w:val="28"/>
        </w:rPr>
        <w:t xml:space="preserve"> [7,8,9,10]. В качестве примера на рисунке 2 представляется однолинейная схема электрической сети в Сирии напряжением 230-400 кВ.</w:t>
      </w:r>
    </w:p>
    <w:p w14:paraId="09FAA474" w14:textId="77777777" w:rsidR="00A111FE" w:rsidRPr="00A111FE" w:rsidRDefault="00A111FE" w:rsidP="00B37918">
      <w:pPr>
        <w:spacing w:after="0" w:line="240" w:lineRule="atLeast"/>
        <w:ind w:firstLine="567"/>
        <w:jc w:val="both"/>
        <w:rPr>
          <w:rFonts w:ascii="Times New Roman" w:eastAsia="Times New Roman" w:hAnsi="Times New Roman"/>
          <w:color w:val="000000"/>
          <w:spacing w:val="-4"/>
          <w:sz w:val="28"/>
          <w:szCs w:val="28"/>
        </w:rPr>
      </w:pPr>
    </w:p>
    <w:p w14:paraId="6F83BC92" w14:textId="77777777" w:rsidR="00A111FE" w:rsidRPr="00A111FE" w:rsidRDefault="008B0F38" w:rsidP="00B37918">
      <w:pPr>
        <w:spacing w:after="0" w:line="240" w:lineRule="atLeast"/>
        <w:ind w:firstLine="567"/>
        <w:jc w:val="center"/>
        <w:rPr>
          <w:rFonts w:ascii="Times New Roman" w:hAnsi="Times New Roman"/>
          <w:color w:val="000000"/>
          <w:spacing w:val="-4"/>
          <w:sz w:val="28"/>
          <w:szCs w:val="28"/>
        </w:rPr>
      </w:pPr>
      <w:r>
        <w:rPr>
          <w:rFonts w:ascii="Times New Roman" w:hAnsi="Times New Roman" w:cs="Arial"/>
          <w:noProof/>
          <w:color w:val="000000"/>
          <w:sz w:val="28"/>
          <w:szCs w:val="28"/>
          <w:lang w:eastAsia="ru-RU"/>
        </w:rPr>
        <w:drawing>
          <wp:inline distT="0" distB="0" distL="0" distR="0" wp14:anchorId="6C0414B9" wp14:editId="739BDFF6">
            <wp:extent cx="4862830" cy="2950845"/>
            <wp:effectExtent l="19050" t="0" r="0" b="0"/>
            <wp:docPr id="1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0" cstate="print"/>
                    <a:srcRect/>
                    <a:stretch>
                      <a:fillRect/>
                    </a:stretch>
                  </pic:blipFill>
                  <pic:spPr bwMode="auto">
                    <a:xfrm>
                      <a:off x="0" y="0"/>
                      <a:ext cx="4862830" cy="2950845"/>
                    </a:xfrm>
                    <a:prstGeom prst="rect">
                      <a:avLst/>
                    </a:prstGeom>
                    <a:noFill/>
                    <a:ln w="9525">
                      <a:noFill/>
                      <a:miter lim="800000"/>
                      <a:headEnd/>
                      <a:tailEnd/>
                    </a:ln>
                  </pic:spPr>
                </pic:pic>
              </a:graphicData>
            </a:graphic>
          </wp:inline>
        </w:drawing>
      </w:r>
    </w:p>
    <w:p w14:paraId="2BE6235A" w14:textId="77777777" w:rsidR="00A111FE" w:rsidRPr="00A111FE" w:rsidRDefault="00A111FE" w:rsidP="00B37918">
      <w:pPr>
        <w:spacing w:after="0" w:line="240" w:lineRule="atLeast"/>
        <w:ind w:firstLine="567"/>
        <w:jc w:val="center"/>
        <w:rPr>
          <w:rFonts w:ascii="Times New Roman" w:hAnsi="Times New Roman" w:cs="Arial"/>
          <w:color w:val="000000"/>
          <w:sz w:val="24"/>
          <w:szCs w:val="24"/>
          <w:lang w:bidi="ar-LB"/>
        </w:rPr>
      </w:pPr>
      <w:r w:rsidRPr="00A111FE">
        <w:rPr>
          <w:rFonts w:ascii="Times New Roman" w:hAnsi="Times New Roman" w:cs="Arial"/>
          <w:color w:val="000000"/>
          <w:sz w:val="24"/>
          <w:szCs w:val="24"/>
          <w:lang w:bidi="ar-LB"/>
        </w:rPr>
        <w:t>Рис.2. Однолинейная схема электрической сети в Сирии.</w:t>
      </w:r>
    </w:p>
    <w:p w14:paraId="36E70658" w14:textId="77777777" w:rsidR="00A111FE" w:rsidRPr="00A111FE" w:rsidRDefault="00A111FE" w:rsidP="00B37918">
      <w:pPr>
        <w:spacing w:after="0" w:line="240" w:lineRule="atLeast"/>
        <w:ind w:firstLine="567"/>
        <w:jc w:val="center"/>
        <w:rPr>
          <w:rFonts w:ascii="Times New Roman" w:hAnsi="Times New Roman" w:cs="Arial"/>
          <w:color w:val="000000"/>
          <w:sz w:val="28"/>
          <w:szCs w:val="28"/>
          <w:lang w:bidi="ar-LB"/>
        </w:rPr>
      </w:pPr>
    </w:p>
    <w:p w14:paraId="57EB1EDB" w14:textId="77777777" w:rsidR="00A111FE" w:rsidRPr="00A111FE" w:rsidRDefault="00A111FE" w:rsidP="00B37918">
      <w:pPr>
        <w:spacing w:after="0" w:line="240" w:lineRule="atLeast"/>
        <w:ind w:firstLine="567"/>
        <w:jc w:val="both"/>
        <w:rPr>
          <w:rFonts w:ascii="Times New Roman" w:hAnsi="Times New Roman"/>
          <w:color w:val="000000"/>
          <w:spacing w:val="-4"/>
          <w:sz w:val="28"/>
          <w:szCs w:val="28"/>
        </w:rPr>
      </w:pPr>
      <w:r w:rsidRPr="00A111FE">
        <w:rPr>
          <w:rFonts w:ascii="Times New Roman" w:hAnsi="Times New Roman"/>
          <w:color w:val="000000"/>
          <w:spacing w:val="-4"/>
          <w:sz w:val="28"/>
          <w:szCs w:val="28"/>
        </w:rPr>
        <w:t xml:space="preserve">Обратим внимание на то, что электрические сети между этими </w:t>
      </w:r>
      <w:r w:rsidR="002C0ECE">
        <w:rPr>
          <w:rFonts w:ascii="Times New Roman" w:hAnsi="Times New Roman"/>
          <w:color w:val="000000"/>
          <w:spacing w:val="-4"/>
          <w:sz w:val="28"/>
          <w:szCs w:val="28"/>
        </w:rPr>
        <w:t>странами соединены между собой</w:t>
      </w:r>
      <w:r w:rsidRPr="00A111FE">
        <w:rPr>
          <w:rFonts w:ascii="Times New Roman" w:hAnsi="Times New Roman"/>
          <w:color w:val="000000"/>
          <w:spacing w:val="-4"/>
          <w:sz w:val="28"/>
          <w:szCs w:val="28"/>
        </w:rPr>
        <w:t xml:space="preserve"> напряжениями 500, 400 и 220 кВ.</w:t>
      </w:r>
    </w:p>
    <w:p w14:paraId="720B9CEF" w14:textId="77777777" w:rsidR="00A111FE" w:rsidRPr="00A111FE" w:rsidRDefault="00A111FE" w:rsidP="00B37918">
      <w:pPr>
        <w:spacing w:after="0" w:line="240" w:lineRule="atLeast"/>
        <w:ind w:firstLine="567"/>
        <w:rPr>
          <w:rFonts w:ascii="Times New Roman" w:hAnsi="Times New Roman"/>
          <w:b/>
          <w:bCs/>
          <w:color w:val="000000"/>
          <w:spacing w:val="-4"/>
          <w:sz w:val="28"/>
          <w:szCs w:val="28"/>
        </w:rPr>
      </w:pPr>
    </w:p>
    <w:p w14:paraId="429073CF" w14:textId="77777777" w:rsidR="00A111FE" w:rsidRPr="00A111FE" w:rsidRDefault="008B0F38" w:rsidP="00B37918">
      <w:pPr>
        <w:tabs>
          <w:tab w:val="left" w:pos="3956"/>
        </w:tabs>
        <w:suppressAutoHyphens/>
        <w:spacing w:after="0" w:line="240" w:lineRule="atLeast"/>
        <w:ind w:firstLine="567"/>
        <w:jc w:val="center"/>
        <w:rPr>
          <w:rFonts w:ascii="Times New Roman" w:eastAsia="Times New Roman" w:hAnsi="Times New Roman"/>
          <w:color w:val="000000"/>
          <w:sz w:val="28"/>
          <w:szCs w:val="28"/>
          <w:lang w:eastAsia="zh-CN"/>
        </w:rPr>
      </w:pPr>
      <w:r>
        <w:rPr>
          <w:rFonts w:ascii="Times New Roman" w:hAnsi="Times New Roman" w:cs="Arial"/>
          <w:b/>
          <w:i/>
          <w:noProof/>
          <w:color w:val="000000"/>
          <w:sz w:val="20"/>
          <w:szCs w:val="20"/>
          <w:lang w:eastAsia="ru-RU"/>
        </w:rPr>
        <w:lastRenderedPageBreak/>
        <w:drawing>
          <wp:inline distT="0" distB="0" distL="0" distR="0" wp14:anchorId="3DEBC9CB" wp14:editId="19A93A1B">
            <wp:extent cx="3584575" cy="2265045"/>
            <wp:effectExtent l="19050" t="0" r="0" b="0"/>
            <wp:docPr id="1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41" cstate="print"/>
                    <a:srcRect r="1146"/>
                    <a:stretch>
                      <a:fillRect/>
                    </a:stretch>
                  </pic:blipFill>
                  <pic:spPr bwMode="auto">
                    <a:xfrm>
                      <a:off x="0" y="0"/>
                      <a:ext cx="3584575" cy="2265045"/>
                    </a:xfrm>
                    <a:prstGeom prst="rect">
                      <a:avLst/>
                    </a:prstGeom>
                    <a:noFill/>
                    <a:ln w="9525">
                      <a:noFill/>
                      <a:miter lim="800000"/>
                      <a:headEnd/>
                      <a:tailEnd/>
                    </a:ln>
                  </pic:spPr>
                </pic:pic>
              </a:graphicData>
            </a:graphic>
          </wp:inline>
        </w:drawing>
      </w:r>
    </w:p>
    <w:p w14:paraId="3AB7B71F" w14:textId="77777777" w:rsidR="00A111FE" w:rsidRPr="00A111FE" w:rsidRDefault="00A111FE" w:rsidP="00B37918">
      <w:pPr>
        <w:spacing w:after="0" w:line="240" w:lineRule="atLeast"/>
        <w:ind w:firstLine="567"/>
        <w:jc w:val="center"/>
        <w:rPr>
          <w:rFonts w:ascii="Times New Roman" w:hAnsi="Times New Roman" w:cs="Arial"/>
          <w:color w:val="000000"/>
          <w:sz w:val="24"/>
          <w:szCs w:val="24"/>
          <w:lang w:bidi="ar-LB"/>
        </w:rPr>
      </w:pPr>
      <w:r w:rsidRPr="00A111FE">
        <w:rPr>
          <w:rFonts w:ascii="Times New Roman" w:hAnsi="Times New Roman" w:cs="Arial"/>
          <w:color w:val="000000"/>
          <w:sz w:val="24"/>
          <w:szCs w:val="24"/>
          <w:lang w:bidi="ar-LB"/>
        </w:rPr>
        <w:t>Рис.3 Проект EIJLLPST.</w:t>
      </w:r>
    </w:p>
    <w:p w14:paraId="34F901D2" w14:textId="77777777" w:rsidR="00D97F0C" w:rsidRDefault="00D97F0C" w:rsidP="00B37918">
      <w:pPr>
        <w:tabs>
          <w:tab w:val="left" w:pos="3047"/>
        </w:tabs>
        <w:suppressAutoHyphens/>
        <w:spacing w:after="0" w:line="240" w:lineRule="atLeast"/>
        <w:ind w:firstLine="567"/>
        <w:jc w:val="both"/>
        <w:rPr>
          <w:rFonts w:ascii="Times New Roman" w:eastAsia="Times New Roman" w:hAnsi="Times New Roman"/>
          <w:b/>
          <w:bCs/>
          <w:color w:val="000000"/>
          <w:sz w:val="28"/>
          <w:szCs w:val="28"/>
          <w:lang w:eastAsia="zh-CN"/>
        </w:rPr>
      </w:pPr>
    </w:p>
    <w:p w14:paraId="4FC79BCC" w14:textId="77777777" w:rsidR="00A111FE" w:rsidRPr="00A111FE" w:rsidRDefault="00A111FE" w:rsidP="00B37918">
      <w:pPr>
        <w:tabs>
          <w:tab w:val="left" w:pos="3047"/>
        </w:tabs>
        <w:suppressAutoHyphens/>
        <w:spacing w:after="0" w:line="240" w:lineRule="atLeast"/>
        <w:ind w:firstLine="567"/>
        <w:jc w:val="both"/>
        <w:rPr>
          <w:rFonts w:ascii="Times New Roman" w:eastAsia="Times New Roman" w:hAnsi="Times New Roman"/>
          <w:color w:val="000000"/>
          <w:sz w:val="28"/>
          <w:szCs w:val="28"/>
          <w:lang w:eastAsia="zh-CN"/>
        </w:rPr>
      </w:pPr>
      <w:r w:rsidRPr="00A111FE">
        <w:rPr>
          <w:rFonts w:ascii="Times New Roman" w:eastAsia="Times New Roman" w:hAnsi="Times New Roman"/>
          <w:b/>
          <w:bCs/>
          <w:color w:val="000000"/>
          <w:sz w:val="28"/>
          <w:szCs w:val="28"/>
          <w:lang w:eastAsia="zh-CN"/>
        </w:rPr>
        <w:t>Раздел 3. Проверка устойчивости генератора и график кривых угла ротора</w:t>
      </w:r>
    </w:p>
    <w:p w14:paraId="37B0B807" w14:textId="77777777" w:rsidR="002C0ECE" w:rsidRDefault="00A111FE" w:rsidP="00B37918">
      <w:pPr>
        <w:tabs>
          <w:tab w:val="left" w:pos="3047"/>
        </w:tabs>
        <w:suppressAutoHyphens/>
        <w:spacing w:after="0" w:line="240" w:lineRule="atLeast"/>
        <w:ind w:firstLine="567"/>
        <w:jc w:val="both"/>
        <w:rPr>
          <w:rFonts w:ascii="Times New Roman" w:eastAsia="Times New Roman" w:hAnsi="Times New Roman"/>
          <w:color w:val="000000"/>
          <w:sz w:val="28"/>
          <w:szCs w:val="28"/>
          <w:lang w:eastAsia="zh-CN"/>
        </w:rPr>
      </w:pPr>
      <w:r w:rsidRPr="00A111FE">
        <w:rPr>
          <w:rFonts w:ascii="Times New Roman" w:eastAsia="Times New Roman" w:hAnsi="Times New Roman"/>
          <w:color w:val="000000"/>
          <w:sz w:val="28"/>
          <w:szCs w:val="28"/>
          <w:lang w:eastAsia="zh-CN"/>
        </w:rPr>
        <w:t>Также на рис</w:t>
      </w:r>
      <w:r w:rsidR="009F5589" w:rsidRPr="009F5589">
        <w:rPr>
          <w:rFonts w:ascii="Times New Roman" w:eastAsia="Times New Roman" w:hAnsi="Times New Roman"/>
          <w:color w:val="000000"/>
          <w:sz w:val="28"/>
          <w:szCs w:val="28"/>
          <w:lang w:eastAsia="zh-CN"/>
        </w:rPr>
        <w:t>.</w:t>
      </w:r>
      <w:r w:rsidR="002C0ECE">
        <w:rPr>
          <w:rFonts w:ascii="Times New Roman" w:eastAsia="Times New Roman" w:hAnsi="Times New Roman"/>
          <w:color w:val="000000"/>
          <w:sz w:val="28"/>
          <w:szCs w:val="28"/>
          <w:lang w:eastAsia="zh-CN"/>
        </w:rPr>
        <w:t>4 представляется кривая уг</w:t>
      </w:r>
      <w:r w:rsidRPr="00A111FE">
        <w:rPr>
          <w:rFonts w:ascii="Times New Roman" w:eastAsia="Times New Roman" w:hAnsi="Times New Roman"/>
          <w:color w:val="000000"/>
          <w:sz w:val="28"/>
          <w:szCs w:val="28"/>
          <w:lang w:eastAsia="zh-CN"/>
        </w:rPr>
        <w:t xml:space="preserve">ла ротора блоков генерации электростанций, такие как: </w:t>
      </w:r>
    </w:p>
    <w:p w14:paraId="1190B2FF" w14:textId="77777777" w:rsidR="002C0ECE" w:rsidRPr="00143C94" w:rsidRDefault="00A111FE" w:rsidP="00B37918">
      <w:pPr>
        <w:tabs>
          <w:tab w:val="left" w:pos="3047"/>
        </w:tabs>
        <w:suppressAutoHyphens/>
        <w:spacing w:after="0" w:line="240" w:lineRule="atLeast"/>
        <w:ind w:firstLine="567"/>
        <w:jc w:val="both"/>
        <w:rPr>
          <w:rFonts w:ascii="Times New Roman" w:eastAsia="Times New Roman" w:hAnsi="Times New Roman"/>
          <w:color w:val="000000"/>
          <w:sz w:val="28"/>
          <w:szCs w:val="28"/>
          <w:lang w:val="en-US" w:eastAsia="zh-CN"/>
        </w:rPr>
      </w:pPr>
      <w:r w:rsidRPr="00143C94">
        <w:rPr>
          <w:rFonts w:ascii="Times New Roman" w:eastAsia="Times New Roman" w:hAnsi="Times New Roman"/>
          <w:color w:val="000000"/>
          <w:sz w:val="28"/>
          <w:szCs w:val="28"/>
          <w:lang w:val="en-US" w:eastAsia="zh-CN"/>
        </w:rPr>
        <w:t>1. Nasryieh.</w:t>
      </w:r>
    </w:p>
    <w:p w14:paraId="772F9AEE" w14:textId="77777777" w:rsidR="002C0ECE" w:rsidRPr="00143C94" w:rsidRDefault="00A111FE" w:rsidP="00B37918">
      <w:pPr>
        <w:tabs>
          <w:tab w:val="left" w:pos="3047"/>
        </w:tabs>
        <w:suppressAutoHyphens/>
        <w:spacing w:after="0" w:line="240" w:lineRule="atLeast"/>
        <w:ind w:firstLine="567"/>
        <w:jc w:val="both"/>
        <w:rPr>
          <w:rFonts w:ascii="Times New Roman" w:eastAsia="Times New Roman" w:hAnsi="Times New Roman"/>
          <w:color w:val="000000"/>
          <w:sz w:val="28"/>
          <w:szCs w:val="28"/>
          <w:lang w:val="en-US" w:eastAsia="zh-CN"/>
        </w:rPr>
      </w:pPr>
      <w:r w:rsidRPr="00143C94">
        <w:rPr>
          <w:rFonts w:ascii="Times New Roman" w:eastAsia="Times New Roman" w:hAnsi="Times New Roman"/>
          <w:color w:val="000000"/>
          <w:sz w:val="28"/>
          <w:szCs w:val="28"/>
          <w:lang w:val="en-US" w:eastAsia="zh-CN"/>
        </w:rPr>
        <w:t xml:space="preserve">2. Tishreen. </w:t>
      </w:r>
    </w:p>
    <w:p w14:paraId="7857826F" w14:textId="77777777" w:rsidR="002C0ECE" w:rsidRPr="00143C94" w:rsidRDefault="00A111FE" w:rsidP="00B37918">
      <w:pPr>
        <w:tabs>
          <w:tab w:val="left" w:pos="3047"/>
        </w:tabs>
        <w:suppressAutoHyphens/>
        <w:spacing w:after="0" w:line="240" w:lineRule="atLeast"/>
        <w:ind w:firstLine="567"/>
        <w:jc w:val="both"/>
        <w:rPr>
          <w:rFonts w:ascii="Times New Roman" w:eastAsia="Times New Roman" w:hAnsi="Times New Roman"/>
          <w:color w:val="000000"/>
          <w:sz w:val="28"/>
          <w:szCs w:val="28"/>
          <w:lang w:val="en-US" w:eastAsia="zh-CN"/>
        </w:rPr>
      </w:pPr>
      <w:r w:rsidRPr="00143C94">
        <w:rPr>
          <w:rFonts w:ascii="Times New Roman" w:eastAsia="Times New Roman" w:hAnsi="Times New Roman"/>
          <w:color w:val="000000"/>
          <w:sz w:val="28"/>
          <w:szCs w:val="28"/>
          <w:lang w:val="en-US" w:eastAsia="zh-CN"/>
        </w:rPr>
        <w:t xml:space="preserve">3. Jander. </w:t>
      </w:r>
    </w:p>
    <w:p w14:paraId="5033E4C5" w14:textId="77777777" w:rsidR="002C0ECE" w:rsidRPr="00143C94" w:rsidRDefault="00A111FE" w:rsidP="00B37918">
      <w:pPr>
        <w:tabs>
          <w:tab w:val="left" w:pos="3047"/>
        </w:tabs>
        <w:suppressAutoHyphens/>
        <w:spacing w:after="0" w:line="240" w:lineRule="atLeast"/>
        <w:ind w:firstLine="567"/>
        <w:jc w:val="both"/>
        <w:rPr>
          <w:rFonts w:ascii="Times New Roman" w:eastAsia="Times New Roman" w:hAnsi="Times New Roman"/>
          <w:color w:val="000000"/>
          <w:sz w:val="28"/>
          <w:szCs w:val="28"/>
          <w:lang w:val="en-US" w:eastAsia="zh-CN"/>
        </w:rPr>
      </w:pPr>
      <w:r w:rsidRPr="00143C94">
        <w:rPr>
          <w:rFonts w:ascii="Times New Roman" w:eastAsia="Times New Roman" w:hAnsi="Times New Roman"/>
          <w:color w:val="000000"/>
          <w:sz w:val="28"/>
          <w:szCs w:val="28"/>
          <w:lang w:val="en-US" w:eastAsia="zh-CN"/>
        </w:rPr>
        <w:t xml:space="preserve">4. Taiym- Der Ali-. </w:t>
      </w:r>
    </w:p>
    <w:p w14:paraId="71DC2A90" w14:textId="77777777" w:rsidR="00A111FE" w:rsidRPr="00A111FE" w:rsidRDefault="002C0ECE" w:rsidP="00B37918">
      <w:pPr>
        <w:tabs>
          <w:tab w:val="left" w:pos="3047"/>
        </w:tabs>
        <w:suppressAutoHyphens/>
        <w:spacing w:after="0" w:line="240" w:lineRule="atLeast"/>
        <w:ind w:firstLine="567"/>
        <w:jc w:val="both"/>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5</w:t>
      </w:r>
      <w:r w:rsidR="00A111FE" w:rsidRPr="00A111FE">
        <w:rPr>
          <w:rFonts w:ascii="Times New Roman" w:eastAsia="Times New Roman" w:hAnsi="Times New Roman"/>
          <w:color w:val="000000"/>
          <w:sz w:val="28"/>
          <w:szCs w:val="28"/>
          <w:lang w:eastAsia="zh-CN"/>
        </w:rPr>
        <w:t>. Swedieh перед и после соединением с (EIJLLPST).</w:t>
      </w:r>
    </w:p>
    <w:p w14:paraId="2659BDB7" w14:textId="77777777" w:rsidR="00A111FE" w:rsidRPr="00A111FE" w:rsidRDefault="00A111FE" w:rsidP="00B37918">
      <w:pPr>
        <w:tabs>
          <w:tab w:val="left" w:pos="3047"/>
        </w:tabs>
        <w:suppressAutoHyphens/>
        <w:spacing w:after="0" w:line="240" w:lineRule="atLeast"/>
        <w:ind w:firstLine="567"/>
        <w:jc w:val="both"/>
        <w:rPr>
          <w:rFonts w:ascii="Times New Roman" w:eastAsia="Times New Roman" w:hAnsi="Times New Roman"/>
          <w:color w:val="000000"/>
          <w:sz w:val="28"/>
          <w:szCs w:val="28"/>
          <w:lang w:eastAsia="zh-CN"/>
        </w:rPr>
      </w:pPr>
    </w:p>
    <w:p w14:paraId="5BCFE26E" w14:textId="77777777" w:rsidR="00A111FE" w:rsidRPr="00A111FE" w:rsidRDefault="008B0F38" w:rsidP="005F4C69">
      <w:pPr>
        <w:tabs>
          <w:tab w:val="left" w:pos="3047"/>
        </w:tabs>
        <w:suppressAutoHyphens/>
        <w:spacing w:after="0" w:line="240" w:lineRule="atLeast"/>
        <w:jc w:val="center"/>
        <w:rPr>
          <w:rFonts w:ascii="Times New Roman" w:eastAsia="Times New Roman" w:hAnsi="Times New Roman"/>
          <w:b/>
          <w:bCs/>
          <w:color w:val="000000"/>
          <w:sz w:val="28"/>
          <w:szCs w:val="28"/>
          <w:lang w:eastAsia="zh-CN"/>
        </w:rPr>
      </w:pPr>
      <w:r>
        <w:rPr>
          <w:rFonts w:ascii="Times New Roman" w:eastAsia="Times New Roman" w:hAnsi="Times New Roman"/>
          <w:b/>
          <w:noProof/>
          <w:color w:val="000000"/>
          <w:sz w:val="28"/>
          <w:szCs w:val="28"/>
          <w:lang w:eastAsia="ru-RU"/>
        </w:rPr>
        <w:drawing>
          <wp:inline distT="0" distB="0" distL="0" distR="0" wp14:anchorId="0C26CA9F" wp14:editId="4737DAB4">
            <wp:extent cx="5409135" cy="4072270"/>
            <wp:effectExtent l="0" t="0" r="0" b="0"/>
            <wp:docPr id="111" name="Рисунок 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3"/>
                    <pic:cNvPicPr>
                      <a:picLocks noChangeAspect="1" noChangeArrowheads="1"/>
                    </pic:cNvPicPr>
                  </pic:nvPicPr>
                  <pic:blipFill>
                    <a:blip r:embed="rId242" cstate="print"/>
                    <a:srcRect/>
                    <a:stretch>
                      <a:fillRect/>
                    </a:stretch>
                  </pic:blipFill>
                  <pic:spPr bwMode="auto">
                    <a:xfrm>
                      <a:off x="0" y="0"/>
                      <a:ext cx="5410066" cy="4072971"/>
                    </a:xfrm>
                    <a:prstGeom prst="rect">
                      <a:avLst/>
                    </a:prstGeom>
                    <a:noFill/>
                    <a:ln w="9525">
                      <a:noFill/>
                      <a:miter lim="800000"/>
                      <a:headEnd/>
                      <a:tailEnd/>
                    </a:ln>
                  </pic:spPr>
                </pic:pic>
              </a:graphicData>
            </a:graphic>
          </wp:inline>
        </w:drawing>
      </w:r>
    </w:p>
    <w:p w14:paraId="512E84B4" w14:textId="77777777" w:rsidR="00A111FE" w:rsidRPr="00A111FE" w:rsidRDefault="00A111FE" w:rsidP="00B37918">
      <w:pPr>
        <w:spacing w:after="0" w:line="240" w:lineRule="atLeast"/>
        <w:ind w:firstLine="567"/>
        <w:jc w:val="center"/>
        <w:rPr>
          <w:rFonts w:ascii="Times New Roman" w:hAnsi="Times New Roman" w:cs="Arial"/>
          <w:color w:val="000000"/>
          <w:sz w:val="24"/>
          <w:szCs w:val="24"/>
          <w:lang w:bidi="ar-LB"/>
        </w:rPr>
      </w:pPr>
      <w:r w:rsidRPr="00A111FE">
        <w:rPr>
          <w:rFonts w:ascii="Times New Roman" w:hAnsi="Times New Roman" w:cs="Arial"/>
          <w:color w:val="000000"/>
          <w:sz w:val="24"/>
          <w:szCs w:val="24"/>
          <w:lang w:bidi="ar-LB"/>
        </w:rPr>
        <w:t>Рис.4</w:t>
      </w:r>
      <w:r w:rsidR="00BA4832">
        <w:rPr>
          <w:rFonts w:ascii="Times New Roman" w:hAnsi="Times New Roman" w:cs="Arial"/>
          <w:color w:val="000000"/>
          <w:sz w:val="24"/>
          <w:szCs w:val="24"/>
          <w:lang w:bidi="ar-LB"/>
        </w:rPr>
        <w:t>.</w:t>
      </w:r>
      <w:r w:rsidRPr="00A111FE">
        <w:rPr>
          <w:rFonts w:ascii="Times New Roman" w:hAnsi="Times New Roman" w:cs="Arial"/>
          <w:color w:val="000000"/>
          <w:sz w:val="24"/>
          <w:szCs w:val="24"/>
          <w:lang w:bidi="ar-LB"/>
        </w:rPr>
        <w:t xml:space="preserve"> Угол вращени</w:t>
      </w:r>
      <w:r w:rsidR="00BA4832">
        <w:rPr>
          <w:rFonts w:ascii="Times New Roman" w:hAnsi="Times New Roman" w:cs="Arial"/>
          <w:color w:val="000000"/>
          <w:sz w:val="24"/>
          <w:szCs w:val="24"/>
          <w:lang w:bidi="ar-LB"/>
        </w:rPr>
        <w:t>я ротора силовой электростанции.</w:t>
      </w:r>
    </w:p>
    <w:p w14:paraId="00A5D911" w14:textId="77777777" w:rsidR="00A111FE" w:rsidRPr="00A111FE" w:rsidRDefault="00A111FE" w:rsidP="00B37918">
      <w:pPr>
        <w:spacing w:after="0" w:line="240" w:lineRule="atLeast"/>
        <w:ind w:firstLine="567"/>
        <w:jc w:val="center"/>
        <w:rPr>
          <w:rFonts w:ascii="Times New Roman" w:hAnsi="Times New Roman" w:cs="Arial"/>
          <w:color w:val="000000"/>
          <w:sz w:val="28"/>
          <w:szCs w:val="28"/>
          <w:lang w:bidi="ar-LB"/>
        </w:rPr>
      </w:pPr>
    </w:p>
    <w:p w14:paraId="75851553" w14:textId="77777777" w:rsidR="00A111FE" w:rsidRPr="0051156A" w:rsidRDefault="009F5589" w:rsidP="00B37918">
      <w:pPr>
        <w:spacing w:after="0" w:line="240" w:lineRule="atLeast"/>
        <w:ind w:firstLine="567"/>
        <w:jc w:val="both"/>
        <w:rPr>
          <w:rFonts w:ascii="Times New Roman" w:hAnsi="Times New Roman" w:cs="Arial"/>
          <w:b/>
          <w:bCs/>
          <w:color w:val="000000"/>
          <w:sz w:val="28"/>
          <w:szCs w:val="28"/>
          <w:lang w:bidi="ar-LB"/>
        </w:rPr>
      </w:pPr>
      <w:r>
        <w:rPr>
          <w:rFonts w:ascii="Times New Roman" w:hAnsi="Times New Roman" w:cs="Arial"/>
          <w:b/>
          <w:bCs/>
          <w:color w:val="000000"/>
          <w:sz w:val="28"/>
          <w:szCs w:val="28"/>
          <w:lang w:bidi="ar-LB"/>
        </w:rPr>
        <w:lastRenderedPageBreak/>
        <w:t>Заключение</w:t>
      </w:r>
    </w:p>
    <w:p w14:paraId="0D8FFB2E" w14:textId="77777777" w:rsidR="00A111FE" w:rsidRPr="00A111FE" w:rsidRDefault="00A111FE" w:rsidP="00B37918">
      <w:pPr>
        <w:spacing w:after="0" w:line="240" w:lineRule="atLeast"/>
        <w:ind w:firstLine="567"/>
        <w:jc w:val="both"/>
        <w:rPr>
          <w:rFonts w:ascii="Times New Roman" w:eastAsia="Times New Roman" w:hAnsi="Times New Roman"/>
          <w:color w:val="000000"/>
          <w:sz w:val="28"/>
          <w:szCs w:val="28"/>
          <w:lang w:bidi="ar-LB"/>
        </w:rPr>
      </w:pPr>
      <w:r w:rsidRPr="00E0349E">
        <w:rPr>
          <w:rFonts w:ascii="Times New Roman" w:eastAsia="Times New Roman" w:hAnsi="Times New Roman"/>
          <w:color w:val="000000"/>
          <w:sz w:val="28"/>
          <w:szCs w:val="28"/>
          <w:lang w:bidi="ar-LB"/>
        </w:rPr>
        <w:t>Обнаружено, что наблюдается</w:t>
      </w:r>
      <w:r w:rsidRPr="00A111FE">
        <w:rPr>
          <w:rFonts w:ascii="Times New Roman" w:eastAsia="Times New Roman" w:hAnsi="Times New Roman"/>
          <w:color w:val="000000"/>
          <w:sz w:val="28"/>
          <w:szCs w:val="28"/>
          <w:lang w:bidi="ar-LB"/>
        </w:rPr>
        <w:t xml:space="preserve"> увеличение CFCT для блоков генерации в Сирийской электрической системе. Обнаружено, что неисправности, которые возникают в одной из электрических систем Египта, участвующих в сети соединения, могут негативно повлиять на переходную стабильность других электрических систем. Перед началом подключения электрических систем к Сирийско</w:t>
      </w:r>
      <w:r w:rsidR="00E0349E">
        <w:rPr>
          <w:rFonts w:ascii="Times New Roman" w:eastAsia="Times New Roman" w:hAnsi="Times New Roman"/>
          <w:color w:val="000000"/>
          <w:sz w:val="28"/>
          <w:szCs w:val="28"/>
          <w:lang w:bidi="ar-LB"/>
        </w:rPr>
        <w:t>й электроэнергетической системе</w:t>
      </w:r>
      <w:r w:rsidRPr="00A111FE">
        <w:rPr>
          <w:rFonts w:ascii="Times New Roman" w:eastAsia="Times New Roman" w:hAnsi="Times New Roman"/>
          <w:color w:val="000000"/>
          <w:sz w:val="28"/>
          <w:szCs w:val="28"/>
          <w:lang w:bidi="ar-LB"/>
        </w:rPr>
        <w:t xml:space="preserve"> необходимо проведение углубленных динамических исследований.</w:t>
      </w:r>
    </w:p>
    <w:p w14:paraId="67A3D39F" w14:textId="77777777" w:rsidR="00496CBB" w:rsidRDefault="00496CBB" w:rsidP="00F735E0">
      <w:pPr>
        <w:spacing w:after="0" w:line="240" w:lineRule="atLeast"/>
        <w:rPr>
          <w:rFonts w:ascii="Times New Roman" w:hAnsi="Times New Roman"/>
          <w:b/>
          <w:color w:val="000000"/>
          <w:spacing w:val="-4"/>
          <w:sz w:val="28"/>
          <w:szCs w:val="28"/>
        </w:rPr>
      </w:pPr>
    </w:p>
    <w:p w14:paraId="12FA78A5" w14:textId="77777777" w:rsidR="00A111FE" w:rsidRPr="005F4C69" w:rsidRDefault="00A111FE" w:rsidP="00B37918">
      <w:pPr>
        <w:spacing w:line="240" w:lineRule="atLeast"/>
        <w:ind w:firstLine="567"/>
        <w:jc w:val="center"/>
        <w:rPr>
          <w:rFonts w:ascii="Times New Roman" w:hAnsi="Times New Roman"/>
          <w:b/>
          <w:color w:val="000000"/>
          <w:spacing w:val="-4"/>
          <w:sz w:val="28"/>
          <w:szCs w:val="28"/>
        </w:rPr>
      </w:pPr>
      <w:r w:rsidRPr="00A111FE">
        <w:rPr>
          <w:rFonts w:ascii="Times New Roman" w:hAnsi="Times New Roman"/>
          <w:b/>
          <w:color w:val="000000"/>
          <w:spacing w:val="-4"/>
          <w:sz w:val="28"/>
          <w:szCs w:val="28"/>
        </w:rPr>
        <w:t>Источники</w:t>
      </w:r>
    </w:p>
    <w:p w14:paraId="2DF30B6A" w14:textId="77777777" w:rsidR="00A111FE" w:rsidRPr="00A111FE" w:rsidRDefault="00A111FE" w:rsidP="005F4C69">
      <w:pPr>
        <w:numPr>
          <w:ilvl w:val="0"/>
          <w:numId w:val="11"/>
        </w:numPr>
        <w:spacing w:after="0" w:line="240" w:lineRule="atLeast"/>
        <w:ind w:left="0" w:firstLine="567"/>
        <w:jc w:val="both"/>
        <w:rPr>
          <w:rFonts w:ascii="Times New Roman" w:hAnsi="Times New Roman" w:cs="Arial"/>
          <w:color w:val="000000"/>
          <w:sz w:val="28"/>
          <w:szCs w:val="28"/>
          <w:lang w:val="en-US"/>
        </w:rPr>
      </w:pPr>
      <w:r w:rsidRPr="00A111FE">
        <w:rPr>
          <w:rFonts w:ascii="Times New Roman" w:hAnsi="Times New Roman" w:cs="Arial"/>
          <w:color w:val="000000"/>
          <w:sz w:val="28"/>
          <w:szCs w:val="28"/>
          <w:lang w:val="en-US"/>
        </w:rPr>
        <w:t>Hashim</w:t>
      </w:r>
      <w:r w:rsidR="00E86010">
        <w:rPr>
          <w:rFonts w:ascii="Times New Roman" w:hAnsi="Times New Roman" w:cs="Arial"/>
          <w:color w:val="000000"/>
          <w:sz w:val="28"/>
          <w:szCs w:val="28"/>
          <w:lang w:val="en-US"/>
        </w:rPr>
        <w:t>N</w:t>
      </w:r>
      <w:r w:rsidRPr="00A111FE">
        <w:rPr>
          <w:rFonts w:ascii="Times New Roman" w:hAnsi="Times New Roman" w:cs="Arial"/>
          <w:color w:val="000000"/>
          <w:sz w:val="28"/>
          <w:szCs w:val="28"/>
          <w:lang w:val="en-US"/>
        </w:rPr>
        <w:t xml:space="preserve">, </w:t>
      </w:r>
      <w:r w:rsidRPr="00E86010">
        <w:rPr>
          <w:rFonts w:ascii="Times New Roman" w:hAnsi="Times New Roman" w:cs="Arial"/>
          <w:i/>
          <w:color w:val="000000"/>
          <w:sz w:val="28"/>
          <w:szCs w:val="28"/>
          <w:lang w:val="en-US"/>
        </w:rPr>
        <w:t xml:space="preserve">“Transient Stability Analysis on Sarawak’s Grid Using Power System Simulator for Engineering (PSS/E),” </w:t>
      </w:r>
      <w:r w:rsidRPr="00E86010">
        <w:rPr>
          <w:rFonts w:ascii="Times New Roman" w:hAnsi="Times New Roman" w:cs="Arial"/>
          <w:color w:val="000000"/>
          <w:sz w:val="28"/>
          <w:szCs w:val="28"/>
          <w:lang w:val="en-US"/>
        </w:rPr>
        <w:t xml:space="preserve">IEEE </w:t>
      </w:r>
      <w:r w:rsidRPr="00A111FE">
        <w:rPr>
          <w:rFonts w:ascii="Times New Roman" w:hAnsi="Times New Roman" w:cs="Arial"/>
          <w:color w:val="000000"/>
          <w:sz w:val="28"/>
          <w:szCs w:val="28"/>
          <w:lang w:val="en-US"/>
        </w:rPr>
        <w:t>, 2011.</w:t>
      </w:r>
    </w:p>
    <w:p w14:paraId="6009A132" w14:textId="77777777" w:rsidR="00053F6E" w:rsidRPr="005F4C69" w:rsidRDefault="00A111FE" w:rsidP="00B37918">
      <w:pPr>
        <w:numPr>
          <w:ilvl w:val="0"/>
          <w:numId w:val="11"/>
        </w:numPr>
        <w:spacing w:after="0" w:line="240" w:lineRule="atLeast"/>
        <w:ind w:left="0" w:firstLine="567"/>
        <w:jc w:val="both"/>
        <w:rPr>
          <w:rFonts w:ascii="Times New Roman" w:hAnsi="Times New Roman" w:cs="Arial"/>
          <w:color w:val="000000"/>
          <w:sz w:val="28"/>
          <w:szCs w:val="28"/>
          <w:lang w:val="en-US"/>
        </w:rPr>
      </w:pPr>
      <w:r w:rsidRPr="00A111FE">
        <w:rPr>
          <w:rFonts w:ascii="Times New Roman" w:hAnsi="Times New Roman" w:cs="Arial"/>
          <w:color w:val="000000"/>
          <w:sz w:val="28"/>
          <w:szCs w:val="28"/>
          <w:lang w:val="en-US"/>
        </w:rPr>
        <w:t>Ashik</w:t>
      </w:r>
      <w:r w:rsidR="00E86010">
        <w:rPr>
          <w:rFonts w:ascii="Times New Roman" w:hAnsi="Times New Roman" w:cs="Arial"/>
          <w:color w:val="000000"/>
          <w:sz w:val="28"/>
          <w:szCs w:val="28"/>
          <w:lang w:val="en-US"/>
        </w:rPr>
        <w:t xml:space="preserve"> A</w:t>
      </w:r>
      <w:r w:rsidRPr="00A111FE">
        <w:rPr>
          <w:rFonts w:ascii="Times New Roman" w:hAnsi="Times New Roman" w:cs="Arial"/>
          <w:color w:val="000000"/>
          <w:sz w:val="28"/>
          <w:szCs w:val="28"/>
          <w:lang w:val="en-US"/>
        </w:rPr>
        <w:t xml:space="preserve">, </w:t>
      </w:r>
      <w:r w:rsidRPr="00E86010">
        <w:rPr>
          <w:rFonts w:ascii="Times New Roman" w:hAnsi="Times New Roman" w:cs="Arial"/>
          <w:i/>
          <w:color w:val="000000"/>
          <w:sz w:val="28"/>
          <w:szCs w:val="28"/>
          <w:lang w:val="en-US"/>
        </w:rPr>
        <w:t>Dynamic equivalence of a large power system using power system simulator for engineers(PSS/E),</w:t>
      </w:r>
      <w:r w:rsidRPr="00A111FE">
        <w:rPr>
          <w:rFonts w:ascii="Times New Roman" w:hAnsi="Times New Roman" w:cs="Arial"/>
          <w:color w:val="000000"/>
          <w:sz w:val="28"/>
          <w:szCs w:val="28"/>
          <w:lang w:val="en-US"/>
        </w:rPr>
        <w:t xml:space="preserve"> 2015.</w:t>
      </w:r>
    </w:p>
    <w:p w14:paraId="6C79E423" w14:textId="77777777" w:rsidR="00A111FE" w:rsidRPr="00A111FE" w:rsidRDefault="00A111FE" w:rsidP="00B37918">
      <w:pPr>
        <w:numPr>
          <w:ilvl w:val="0"/>
          <w:numId w:val="11"/>
        </w:numPr>
        <w:spacing w:after="0" w:line="240" w:lineRule="atLeast"/>
        <w:ind w:left="0" w:firstLine="567"/>
        <w:jc w:val="both"/>
        <w:rPr>
          <w:rFonts w:ascii="Times New Roman" w:hAnsi="Times New Roman" w:cs="Arial"/>
          <w:color w:val="000000"/>
          <w:sz w:val="28"/>
          <w:szCs w:val="28"/>
          <w:lang w:val="en-US"/>
        </w:rPr>
      </w:pPr>
      <w:r w:rsidRPr="00E86010">
        <w:rPr>
          <w:rFonts w:ascii="Times New Roman" w:hAnsi="Times New Roman" w:cs="Arial"/>
          <w:i/>
          <w:color w:val="000000"/>
          <w:sz w:val="28"/>
          <w:szCs w:val="28"/>
          <w:lang w:val="en-US"/>
        </w:rPr>
        <w:t>Power System Analysis Program</w:t>
      </w:r>
      <w:r w:rsidR="005F4C69" w:rsidRPr="005F4C69">
        <w:rPr>
          <w:rFonts w:ascii="Times New Roman" w:hAnsi="Times New Roman" w:cs="Arial"/>
          <w:i/>
          <w:color w:val="000000"/>
          <w:sz w:val="28"/>
          <w:szCs w:val="28"/>
          <w:lang w:val="en-US"/>
        </w:rPr>
        <w:t xml:space="preserve"> (</w:t>
      </w:r>
      <w:r w:rsidR="005F4C69" w:rsidRPr="00E86010">
        <w:rPr>
          <w:rFonts w:ascii="Times New Roman" w:hAnsi="Times New Roman" w:cs="Arial"/>
          <w:i/>
          <w:color w:val="000000"/>
          <w:sz w:val="28"/>
          <w:szCs w:val="28"/>
          <w:lang w:val="en-US"/>
        </w:rPr>
        <w:t>PSS/E</w:t>
      </w:r>
      <w:r w:rsidR="005F4C69" w:rsidRPr="005F4C69">
        <w:rPr>
          <w:rFonts w:ascii="Times New Roman" w:hAnsi="Times New Roman" w:cs="Arial"/>
          <w:i/>
          <w:color w:val="000000"/>
          <w:sz w:val="28"/>
          <w:szCs w:val="28"/>
          <w:lang w:val="en-US"/>
        </w:rPr>
        <w:t>)</w:t>
      </w:r>
      <w:r w:rsidRPr="00E86010">
        <w:rPr>
          <w:rFonts w:ascii="Times New Roman" w:hAnsi="Times New Roman" w:cs="Arial"/>
          <w:i/>
          <w:color w:val="000000"/>
          <w:sz w:val="28"/>
          <w:szCs w:val="28"/>
          <w:lang w:val="en-US"/>
        </w:rPr>
        <w:t>, PTI,</w:t>
      </w:r>
      <w:r w:rsidRPr="00A111FE">
        <w:rPr>
          <w:rFonts w:ascii="Times New Roman" w:hAnsi="Times New Roman" w:cs="Arial"/>
          <w:color w:val="000000"/>
          <w:sz w:val="28"/>
          <w:szCs w:val="28"/>
          <w:lang w:val="en-US"/>
        </w:rPr>
        <w:t xml:space="preserve"> Ver 30</w:t>
      </w:r>
      <w:r w:rsidR="00E86010" w:rsidRPr="00E86010">
        <w:rPr>
          <w:rFonts w:ascii="Times New Roman" w:hAnsi="Times New Roman" w:cs="Arial"/>
          <w:color w:val="000000"/>
          <w:sz w:val="28"/>
          <w:szCs w:val="28"/>
          <w:lang w:val="en-US"/>
        </w:rPr>
        <w:t>;</w:t>
      </w:r>
      <w:r w:rsidRPr="00A111FE">
        <w:rPr>
          <w:rFonts w:ascii="Times New Roman" w:hAnsi="Times New Roman" w:cs="Arial"/>
          <w:color w:val="000000"/>
          <w:sz w:val="28"/>
          <w:szCs w:val="28"/>
          <w:lang w:val="en-US"/>
        </w:rPr>
        <w:t>2004.</w:t>
      </w:r>
    </w:p>
    <w:p w14:paraId="1B31FEEA" w14:textId="77777777" w:rsidR="00A111FE" w:rsidRPr="005F4C69" w:rsidRDefault="00A111FE" w:rsidP="00B37918">
      <w:pPr>
        <w:numPr>
          <w:ilvl w:val="0"/>
          <w:numId w:val="11"/>
        </w:numPr>
        <w:spacing w:after="0" w:line="240" w:lineRule="atLeast"/>
        <w:ind w:left="0" w:firstLine="567"/>
        <w:jc w:val="both"/>
        <w:rPr>
          <w:rFonts w:ascii="Times New Roman" w:hAnsi="Times New Roman" w:cs="Arial"/>
          <w:color w:val="000000"/>
          <w:sz w:val="28"/>
          <w:szCs w:val="28"/>
        </w:rPr>
      </w:pPr>
      <w:r w:rsidRPr="00A111FE">
        <w:rPr>
          <w:rFonts w:ascii="Times New Roman" w:hAnsi="Times New Roman" w:cs="Arial"/>
          <w:color w:val="000000"/>
          <w:sz w:val="28"/>
          <w:szCs w:val="28"/>
        </w:rPr>
        <w:t>Стогов</w:t>
      </w:r>
      <w:r w:rsidR="005F4C69" w:rsidRPr="005F4C69">
        <w:rPr>
          <w:rFonts w:ascii="Times New Roman" w:hAnsi="Times New Roman" w:cs="Arial"/>
          <w:color w:val="000000"/>
          <w:sz w:val="28"/>
          <w:szCs w:val="28"/>
        </w:rPr>
        <w:t>А.Ю.</w:t>
      </w:r>
      <w:r w:rsidRPr="00A111FE">
        <w:rPr>
          <w:rFonts w:ascii="Times New Roman" w:hAnsi="Times New Roman" w:cs="Arial"/>
          <w:color w:val="000000"/>
          <w:sz w:val="28"/>
          <w:szCs w:val="28"/>
        </w:rPr>
        <w:t>, Беляев</w:t>
      </w:r>
      <w:r w:rsidR="005F4C69" w:rsidRPr="00A111FE">
        <w:rPr>
          <w:rFonts w:ascii="Times New Roman" w:hAnsi="Times New Roman" w:cs="Arial"/>
          <w:color w:val="000000"/>
          <w:sz w:val="28"/>
          <w:szCs w:val="28"/>
        </w:rPr>
        <w:t>А.Н</w:t>
      </w:r>
      <w:r w:rsidR="005F4C69">
        <w:rPr>
          <w:rFonts w:ascii="Times New Roman" w:hAnsi="Times New Roman" w:cs="Arial"/>
          <w:color w:val="000000"/>
          <w:sz w:val="28"/>
          <w:szCs w:val="28"/>
        </w:rPr>
        <w:t>. Повышение динамической у</w:t>
      </w:r>
      <w:r w:rsidRPr="00A111FE">
        <w:rPr>
          <w:rFonts w:ascii="Times New Roman" w:hAnsi="Times New Roman" w:cs="Arial"/>
          <w:color w:val="000000"/>
          <w:sz w:val="28"/>
          <w:szCs w:val="28"/>
        </w:rPr>
        <w:t>стойчив</w:t>
      </w:r>
      <w:r w:rsidR="005F4C69">
        <w:rPr>
          <w:rFonts w:ascii="Times New Roman" w:hAnsi="Times New Roman" w:cs="Arial"/>
          <w:color w:val="000000"/>
          <w:sz w:val="28"/>
          <w:szCs w:val="28"/>
        </w:rPr>
        <w:t>ости автономной энергосистемы на основе управления по взаимным п</w:t>
      </w:r>
      <w:r w:rsidRPr="00A111FE">
        <w:rPr>
          <w:rFonts w:ascii="Times New Roman" w:hAnsi="Times New Roman" w:cs="Arial"/>
          <w:color w:val="000000"/>
          <w:sz w:val="28"/>
          <w:szCs w:val="28"/>
        </w:rPr>
        <w:t>арам</w:t>
      </w:r>
      <w:r w:rsidR="005F4C69">
        <w:rPr>
          <w:rFonts w:ascii="Times New Roman" w:hAnsi="Times New Roman" w:cs="Arial"/>
          <w:color w:val="000000"/>
          <w:sz w:val="28"/>
          <w:szCs w:val="28"/>
        </w:rPr>
        <w:t>етрам// Проблемы Энергетики, Т.</w:t>
      </w:r>
      <w:r w:rsidRPr="00A111FE">
        <w:rPr>
          <w:rFonts w:ascii="Times New Roman" w:hAnsi="Times New Roman" w:cs="Arial"/>
          <w:color w:val="000000"/>
          <w:sz w:val="28"/>
          <w:szCs w:val="28"/>
        </w:rPr>
        <w:t xml:space="preserve"> 21, № 1-2 (2019). </w:t>
      </w:r>
      <w:r w:rsidRPr="005F4C69">
        <w:rPr>
          <w:rFonts w:ascii="Times New Roman" w:hAnsi="Times New Roman" w:cs="Arial"/>
          <w:color w:val="000000"/>
          <w:sz w:val="28"/>
          <w:szCs w:val="28"/>
        </w:rPr>
        <w:t>С. 56–66.</w:t>
      </w:r>
    </w:p>
    <w:p w14:paraId="680D1592" w14:textId="77777777" w:rsidR="00A111FE" w:rsidRPr="005F4C69" w:rsidRDefault="00A111FE" w:rsidP="00B37918">
      <w:pPr>
        <w:numPr>
          <w:ilvl w:val="0"/>
          <w:numId w:val="11"/>
        </w:numPr>
        <w:spacing w:after="0" w:line="240" w:lineRule="atLeast"/>
        <w:ind w:left="0" w:firstLine="567"/>
        <w:jc w:val="both"/>
        <w:rPr>
          <w:rFonts w:ascii="Times New Roman" w:hAnsi="Times New Roman" w:cs="Arial"/>
          <w:color w:val="000000"/>
          <w:sz w:val="28"/>
          <w:szCs w:val="28"/>
        </w:rPr>
      </w:pPr>
      <w:r w:rsidRPr="00A111FE">
        <w:rPr>
          <w:rFonts w:ascii="Times New Roman" w:hAnsi="Times New Roman" w:cs="Arial"/>
          <w:color w:val="000000"/>
          <w:sz w:val="28"/>
          <w:szCs w:val="28"/>
        </w:rPr>
        <w:t>Валеев</w:t>
      </w:r>
      <w:r w:rsidR="005F4C69" w:rsidRPr="005F4C69">
        <w:rPr>
          <w:rFonts w:ascii="Times New Roman" w:hAnsi="Times New Roman" w:cs="Arial"/>
          <w:color w:val="000000"/>
          <w:sz w:val="28"/>
          <w:szCs w:val="28"/>
        </w:rPr>
        <w:t>И.М.</w:t>
      </w:r>
      <w:r w:rsidRPr="00A111FE">
        <w:rPr>
          <w:rFonts w:ascii="Times New Roman" w:hAnsi="Times New Roman" w:cs="Arial"/>
          <w:color w:val="000000"/>
          <w:sz w:val="28"/>
          <w:szCs w:val="28"/>
        </w:rPr>
        <w:t>, Альзаккар</w:t>
      </w:r>
      <w:r w:rsidR="005F4C69" w:rsidRPr="00A111FE">
        <w:rPr>
          <w:rFonts w:ascii="Times New Roman" w:hAnsi="Times New Roman" w:cs="Arial"/>
          <w:color w:val="000000"/>
          <w:sz w:val="28"/>
          <w:szCs w:val="28"/>
        </w:rPr>
        <w:t>А.М-Н</w:t>
      </w:r>
      <w:r w:rsidR="005F4C69">
        <w:rPr>
          <w:rFonts w:ascii="Times New Roman" w:hAnsi="Times New Roman" w:cs="Arial"/>
          <w:color w:val="000000"/>
          <w:sz w:val="28"/>
          <w:szCs w:val="28"/>
        </w:rPr>
        <w:t>.</w:t>
      </w:r>
      <w:r w:rsidRPr="00A111FE">
        <w:rPr>
          <w:rFonts w:ascii="Times New Roman" w:hAnsi="Times New Roman" w:cs="Arial"/>
          <w:color w:val="000000"/>
          <w:sz w:val="28"/>
          <w:szCs w:val="28"/>
        </w:rPr>
        <w:t xml:space="preserve"> Гармо</w:t>
      </w:r>
      <w:r w:rsidR="005F4C69">
        <w:rPr>
          <w:rFonts w:ascii="Times New Roman" w:hAnsi="Times New Roman" w:cs="Arial"/>
          <w:color w:val="000000"/>
          <w:sz w:val="28"/>
          <w:szCs w:val="28"/>
        </w:rPr>
        <w:t>ники и их влияние при определении метода компенсации реактивной мощности в электрических с</w:t>
      </w:r>
      <w:r w:rsidRPr="00A111FE">
        <w:rPr>
          <w:rFonts w:ascii="Times New Roman" w:hAnsi="Times New Roman" w:cs="Arial"/>
          <w:color w:val="000000"/>
          <w:sz w:val="28"/>
          <w:szCs w:val="28"/>
        </w:rPr>
        <w:t>етях// Вестник Казанского те</w:t>
      </w:r>
      <w:r w:rsidR="005F4C69">
        <w:rPr>
          <w:rFonts w:ascii="Times New Roman" w:hAnsi="Times New Roman" w:cs="Arial"/>
          <w:color w:val="000000"/>
          <w:sz w:val="28"/>
          <w:szCs w:val="28"/>
        </w:rPr>
        <w:t>хнологического университета, Т.</w:t>
      </w:r>
      <w:r w:rsidRPr="00A111FE">
        <w:rPr>
          <w:rFonts w:ascii="Times New Roman" w:hAnsi="Times New Roman" w:cs="Arial"/>
          <w:color w:val="000000"/>
          <w:sz w:val="28"/>
          <w:szCs w:val="28"/>
        </w:rPr>
        <w:t xml:space="preserve"> 12 № 1 (45) 2020. </w:t>
      </w:r>
      <w:r w:rsidRPr="005F4C69">
        <w:rPr>
          <w:rFonts w:ascii="Times New Roman" w:hAnsi="Times New Roman" w:cs="Arial"/>
          <w:color w:val="000000"/>
          <w:sz w:val="28"/>
          <w:szCs w:val="28"/>
        </w:rPr>
        <w:t>С. 24-39.</w:t>
      </w:r>
    </w:p>
    <w:p w14:paraId="59017594" w14:textId="77777777" w:rsidR="00A111FE" w:rsidRPr="00A111FE" w:rsidRDefault="00A111FE" w:rsidP="00B37918">
      <w:pPr>
        <w:numPr>
          <w:ilvl w:val="0"/>
          <w:numId w:val="11"/>
        </w:numPr>
        <w:spacing w:after="0" w:line="240" w:lineRule="atLeast"/>
        <w:ind w:left="0" w:firstLine="567"/>
        <w:jc w:val="both"/>
        <w:rPr>
          <w:rFonts w:ascii="Times New Roman" w:hAnsi="Times New Roman" w:cs="Arial"/>
          <w:color w:val="000000"/>
          <w:sz w:val="28"/>
          <w:szCs w:val="28"/>
        </w:rPr>
      </w:pPr>
      <w:r w:rsidRPr="00A111FE">
        <w:rPr>
          <w:rFonts w:ascii="Times New Roman" w:hAnsi="Times New Roman" w:cs="Arial"/>
          <w:color w:val="000000"/>
          <w:sz w:val="28"/>
          <w:szCs w:val="28"/>
        </w:rPr>
        <w:t>Грачева</w:t>
      </w:r>
      <w:r w:rsidR="005F4C69">
        <w:rPr>
          <w:rFonts w:ascii="Times New Roman" w:hAnsi="Times New Roman" w:cs="Arial"/>
          <w:color w:val="000000"/>
          <w:sz w:val="28"/>
          <w:szCs w:val="28"/>
        </w:rPr>
        <w:t>Е.</w:t>
      </w:r>
      <w:r w:rsidR="005F4C69" w:rsidRPr="005F4C69">
        <w:rPr>
          <w:rFonts w:ascii="Times New Roman" w:hAnsi="Times New Roman" w:cs="Arial"/>
          <w:color w:val="000000"/>
          <w:sz w:val="28"/>
          <w:szCs w:val="28"/>
        </w:rPr>
        <w:t>И</w:t>
      </w:r>
      <w:r w:rsidR="005F4C69">
        <w:rPr>
          <w:rFonts w:ascii="Times New Roman" w:hAnsi="Times New Roman" w:cs="Arial"/>
          <w:color w:val="000000"/>
          <w:sz w:val="28"/>
          <w:szCs w:val="28"/>
        </w:rPr>
        <w:t>.</w:t>
      </w:r>
      <w:r w:rsidRPr="00A111FE">
        <w:rPr>
          <w:rFonts w:ascii="Times New Roman" w:hAnsi="Times New Roman" w:cs="Arial"/>
          <w:color w:val="000000"/>
          <w:sz w:val="28"/>
          <w:szCs w:val="28"/>
        </w:rPr>
        <w:t>, Горлов</w:t>
      </w:r>
      <w:r w:rsidR="005F4C69">
        <w:rPr>
          <w:rFonts w:ascii="Times New Roman" w:hAnsi="Times New Roman" w:cs="Arial"/>
          <w:color w:val="000000"/>
          <w:sz w:val="28"/>
          <w:szCs w:val="28"/>
        </w:rPr>
        <w:t>А.</w:t>
      </w:r>
      <w:r w:rsidR="005F4C69" w:rsidRPr="005F4C69">
        <w:rPr>
          <w:rFonts w:ascii="Times New Roman" w:hAnsi="Times New Roman" w:cs="Arial"/>
          <w:color w:val="000000"/>
          <w:sz w:val="28"/>
          <w:szCs w:val="28"/>
        </w:rPr>
        <w:t>Н.</w:t>
      </w:r>
      <w:r w:rsidRPr="00A111FE">
        <w:rPr>
          <w:rFonts w:ascii="Times New Roman" w:hAnsi="Times New Roman" w:cs="Arial"/>
          <w:color w:val="000000"/>
          <w:sz w:val="28"/>
          <w:szCs w:val="28"/>
        </w:rPr>
        <w:t>, Шакурова</w:t>
      </w:r>
      <w:r w:rsidR="005F4C69">
        <w:rPr>
          <w:rFonts w:ascii="Times New Roman" w:hAnsi="Times New Roman" w:cs="Arial"/>
          <w:color w:val="000000"/>
          <w:sz w:val="28"/>
          <w:szCs w:val="28"/>
        </w:rPr>
        <w:t>З.</w:t>
      </w:r>
      <w:r w:rsidR="005F4C69" w:rsidRPr="00A111FE">
        <w:rPr>
          <w:rFonts w:ascii="Times New Roman" w:hAnsi="Times New Roman" w:cs="Arial"/>
          <w:color w:val="000000"/>
          <w:sz w:val="28"/>
          <w:szCs w:val="28"/>
        </w:rPr>
        <w:t>М.</w:t>
      </w:r>
      <w:r w:rsidRPr="00A111FE">
        <w:rPr>
          <w:rFonts w:ascii="Times New Roman" w:hAnsi="Times New Roman" w:cs="Arial"/>
          <w:color w:val="000000"/>
          <w:sz w:val="28"/>
          <w:szCs w:val="28"/>
        </w:rPr>
        <w:t xml:space="preserve"> Анализ и оценка экономии электроэнергии в системах внутризаводского электроснаб</w:t>
      </w:r>
      <w:r w:rsidR="00CD4B75">
        <w:rPr>
          <w:rFonts w:ascii="Times New Roman" w:hAnsi="Times New Roman" w:cs="Arial"/>
          <w:color w:val="000000"/>
          <w:sz w:val="28"/>
          <w:szCs w:val="28"/>
        </w:rPr>
        <w:t>жения// Проблемы Энергетики, Т.</w:t>
      </w:r>
      <w:r w:rsidRPr="00A111FE">
        <w:rPr>
          <w:rFonts w:ascii="Times New Roman" w:hAnsi="Times New Roman" w:cs="Arial"/>
          <w:color w:val="000000"/>
          <w:sz w:val="28"/>
          <w:szCs w:val="28"/>
        </w:rPr>
        <w:t xml:space="preserve"> 22, № 2 (2020). С. 65–74.</w:t>
      </w:r>
    </w:p>
    <w:p w14:paraId="28088C0E" w14:textId="77777777" w:rsidR="00A111FE" w:rsidRPr="00A111FE" w:rsidRDefault="00A111FE" w:rsidP="00B37918">
      <w:pPr>
        <w:numPr>
          <w:ilvl w:val="0"/>
          <w:numId w:val="11"/>
        </w:numPr>
        <w:spacing w:after="0" w:line="240" w:lineRule="atLeast"/>
        <w:ind w:left="0" w:firstLine="567"/>
        <w:jc w:val="both"/>
        <w:rPr>
          <w:rFonts w:ascii="Times New Roman" w:hAnsi="Times New Roman" w:cs="Arial"/>
          <w:color w:val="000000"/>
          <w:sz w:val="28"/>
          <w:szCs w:val="28"/>
        </w:rPr>
      </w:pPr>
      <w:r w:rsidRPr="00A111FE">
        <w:rPr>
          <w:rFonts w:ascii="Times New Roman" w:hAnsi="Times New Roman" w:cs="Arial"/>
          <w:color w:val="000000"/>
          <w:sz w:val="28"/>
          <w:szCs w:val="28"/>
        </w:rPr>
        <w:t>Альзаккар</w:t>
      </w:r>
      <w:r w:rsidR="00CD4B75" w:rsidRPr="00CD4B75">
        <w:rPr>
          <w:rFonts w:ascii="Times New Roman" w:hAnsi="Times New Roman" w:cs="Arial"/>
          <w:color w:val="000000"/>
          <w:sz w:val="28"/>
          <w:szCs w:val="28"/>
        </w:rPr>
        <w:t>А.</w:t>
      </w:r>
      <w:r w:rsidRPr="00A111FE">
        <w:rPr>
          <w:rFonts w:ascii="Times New Roman" w:hAnsi="Times New Roman" w:cs="Arial"/>
          <w:color w:val="000000"/>
          <w:sz w:val="28"/>
          <w:szCs w:val="28"/>
        </w:rPr>
        <w:t>, Хассан</w:t>
      </w:r>
      <w:r w:rsidR="00CD4B75" w:rsidRPr="00A111FE">
        <w:rPr>
          <w:rFonts w:ascii="Times New Roman" w:hAnsi="Times New Roman" w:cs="Arial"/>
          <w:color w:val="000000"/>
          <w:sz w:val="28"/>
          <w:szCs w:val="28"/>
        </w:rPr>
        <w:t>Ф.А</w:t>
      </w:r>
      <w:r w:rsidR="00CD4B75">
        <w:rPr>
          <w:rFonts w:ascii="Times New Roman" w:hAnsi="Times New Roman" w:cs="Arial"/>
          <w:color w:val="000000"/>
          <w:sz w:val="28"/>
          <w:szCs w:val="28"/>
        </w:rPr>
        <w:t>.</w:t>
      </w:r>
      <w:r w:rsidRPr="00A111FE">
        <w:rPr>
          <w:rFonts w:ascii="Times New Roman" w:hAnsi="Times New Roman" w:cs="Arial"/>
          <w:color w:val="000000"/>
          <w:sz w:val="28"/>
          <w:szCs w:val="28"/>
        </w:rPr>
        <w:t>, Местников</w:t>
      </w:r>
      <w:r w:rsidR="00CD4B75">
        <w:rPr>
          <w:rFonts w:ascii="Times New Roman" w:hAnsi="Times New Roman" w:cs="Arial"/>
          <w:color w:val="000000"/>
          <w:sz w:val="28"/>
          <w:szCs w:val="28"/>
        </w:rPr>
        <w:t>Н.</w:t>
      </w:r>
      <w:r w:rsidR="00CD4B75" w:rsidRPr="00CD4B75">
        <w:rPr>
          <w:rFonts w:ascii="Times New Roman" w:hAnsi="Times New Roman" w:cs="Arial"/>
          <w:color w:val="000000"/>
          <w:sz w:val="28"/>
          <w:szCs w:val="28"/>
        </w:rPr>
        <w:t xml:space="preserve">П. </w:t>
      </w:r>
      <w:r w:rsidR="00CD4B75">
        <w:rPr>
          <w:rFonts w:ascii="Times New Roman" w:hAnsi="Times New Roman" w:cs="Arial"/>
          <w:color w:val="000000"/>
          <w:sz w:val="28"/>
          <w:szCs w:val="28"/>
        </w:rPr>
        <w:t xml:space="preserve"> Исследование обеспечения устойчивости частоты в электроэнергетических системах на уровне н</w:t>
      </w:r>
      <w:r w:rsidRPr="00A111FE">
        <w:rPr>
          <w:rFonts w:ascii="Times New Roman" w:hAnsi="Times New Roman" w:cs="Arial"/>
          <w:color w:val="000000"/>
          <w:sz w:val="28"/>
          <w:szCs w:val="28"/>
        </w:rPr>
        <w:t>апряжения 400 Кв в Сирийской Арабской Республике, SpringerLink,Advances in Automation II 2021,С. 891-902.</w:t>
      </w:r>
    </w:p>
    <w:p w14:paraId="6AF1AE07" w14:textId="77777777" w:rsidR="00A111FE" w:rsidRPr="00A111FE" w:rsidRDefault="00A111FE" w:rsidP="00B37918">
      <w:pPr>
        <w:numPr>
          <w:ilvl w:val="0"/>
          <w:numId w:val="11"/>
        </w:numPr>
        <w:spacing w:after="0" w:line="240" w:lineRule="atLeast"/>
        <w:ind w:left="0" w:firstLine="567"/>
        <w:jc w:val="both"/>
        <w:rPr>
          <w:rFonts w:ascii="Times New Roman" w:hAnsi="Times New Roman" w:cs="Arial"/>
          <w:color w:val="000000"/>
          <w:sz w:val="28"/>
          <w:szCs w:val="28"/>
        </w:rPr>
      </w:pPr>
      <w:r w:rsidRPr="00A111FE">
        <w:rPr>
          <w:rFonts w:ascii="Times New Roman" w:hAnsi="Times New Roman" w:cs="Arial"/>
          <w:color w:val="000000"/>
          <w:sz w:val="28"/>
          <w:szCs w:val="28"/>
        </w:rPr>
        <w:t>Наумов</w:t>
      </w:r>
      <w:r w:rsidR="00CD4B75" w:rsidRPr="00CD4B75">
        <w:rPr>
          <w:rFonts w:ascii="Times New Roman" w:hAnsi="Times New Roman" w:cs="Arial"/>
          <w:color w:val="000000"/>
          <w:sz w:val="28"/>
          <w:szCs w:val="28"/>
        </w:rPr>
        <w:t>А. А.</w:t>
      </w:r>
      <w:r w:rsidRPr="00A111FE">
        <w:rPr>
          <w:rFonts w:ascii="Times New Roman" w:hAnsi="Times New Roman" w:cs="Arial"/>
          <w:color w:val="000000"/>
          <w:sz w:val="28"/>
          <w:szCs w:val="28"/>
        </w:rPr>
        <w:t>, Обеспечение требуемого качества электрической э</w:t>
      </w:r>
      <w:r w:rsidR="00CD4B75">
        <w:rPr>
          <w:rFonts w:ascii="Times New Roman" w:hAnsi="Times New Roman" w:cs="Arial"/>
          <w:color w:val="000000"/>
          <w:sz w:val="28"/>
          <w:szCs w:val="28"/>
        </w:rPr>
        <w:t>нергии, Проблемы Энергетики, Т.</w:t>
      </w:r>
      <w:r w:rsidRPr="00A111FE">
        <w:rPr>
          <w:rFonts w:ascii="Times New Roman" w:hAnsi="Times New Roman" w:cs="Arial"/>
          <w:color w:val="000000"/>
          <w:sz w:val="28"/>
          <w:szCs w:val="28"/>
        </w:rPr>
        <w:t xml:space="preserve"> 22, № 1 (2020). С. 85–92.</w:t>
      </w:r>
    </w:p>
    <w:p w14:paraId="54AE448B" w14:textId="77777777" w:rsidR="00A111FE" w:rsidRPr="00A111FE" w:rsidRDefault="00A111FE" w:rsidP="00B37918">
      <w:pPr>
        <w:numPr>
          <w:ilvl w:val="0"/>
          <w:numId w:val="11"/>
        </w:numPr>
        <w:spacing w:after="0" w:line="240" w:lineRule="atLeast"/>
        <w:ind w:left="0" w:firstLine="567"/>
        <w:jc w:val="both"/>
        <w:rPr>
          <w:rFonts w:ascii="Times New Roman" w:hAnsi="Times New Roman" w:cs="Arial"/>
          <w:color w:val="000000"/>
          <w:sz w:val="28"/>
          <w:szCs w:val="28"/>
        </w:rPr>
      </w:pPr>
      <w:r w:rsidRPr="00A111FE">
        <w:rPr>
          <w:rFonts w:ascii="Times New Roman" w:hAnsi="Times New Roman" w:cs="Arial"/>
          <w:color w:val="000000"/>
          <w:sz w:val="28"/>
          <w:szCs w:val="28"/>
        </w:rPr>
        <w:t>Федотов</w:t>
      </w:r>
      <w:r w:rsidR="00CD4B75">
        <w:rPr>
          <w:rFonts w:ascii="Times New Roman" w:hAnsi="Times New Roman" w:cs="Arial"/>
          <w:color w:val="000000"/>
          <w:sz w:val="28"/>
          <w:szCs w:val="28"/>
        </w:rPr>
        <w:t>А.</w:t>
      </w:r>
      <w:r w:rsidR="00CD4B75" w:rsidRPr="00CD4B75">
        <w:rPr>
          <w:rFonts w:ascii="Times New Roman" w:hAnsi="Times New Roman" w:cs="Arial"/>
          <w:color w:val="000000"/>
          <w:sz w:val="28"/>
          <w:szCs w:val="28"/>
        </w:rPr>
        <w:t>И.</w:t>
      </w:r>
      <w:r w:rsidRPr="00A111FE">
        <w:rPr>
          <w:rFonts w:ascii="Times New Roman" w:hAnsi="Times New Roman" w:cs="Arial"/>
          <w:color w:val="000000"/>
          <w:sz w:val="28"/>
          <w:szCs w:val="28"/>
        </w:rPr>
        <w:t>, Абдуллазянов</w:t>
      </w:r>
      <w:r w:rsidR="00CD4B75">
        <w:rPr>
          <w:rFonts w:ascii="Times New Roman" w:hAnsi="Times New Roman" w:cs="Arial"/>
          <w:color w:val="000000"/>
          <w:sz w:val="28"/>
          <w:szCs w:val="28"/>
        </w:rPr>
        <w:t>Р.</w:t>
      </w:r>
      <w:r w:rsidR="00CD4B75" w:rsidRPr="00A111FE">
        <w:rPr>
          <w:rFonts w:ascii="Times New Roman" w:hAnsi="Times New Roman" w:cs="Arial"/>
          <w:color w:val="000000"/>
          <w:sz w:val="28"/>
          <w:szCs w:val="28"/>
        </w:rPr>
        <w:t>Э.</w:t>
      </w:r>
      <w:r w:rsidRPr="00A111FE">
        <w:rPr>
          <w:rFonts w:ascii="Times New Roman" w:hAnsi="Times New Roman" w:cs="Arial"/>
          <w:color w:val="000000"/>
          <w:sz w:val="28"/>
          <w:szCs w:val="28"/>
        </w:rPr>
        <w:t>, Мударисов</w:t>
      </w:r>
      <w:r w:rsidR="00CD4B75">
        <w:rPr>
          <w:rFonts w:ascii="Times New Roman" w:hAnsi="Times New Roman" w:cs="Arial"/>
          <w:color w:val="000000"/>
          <w:sz w:val="28"/>
          <w:szCs w:val="28"/>
        </w:rPr>
        <w:t>Р.</w:t>
      </w:r>
      <w:r w:rsidR="00CD4B75" w:rsidRPr="00A111FE">
        <w:rPr>
          <w:rFonts w:ascii="Times New Roman" w:hAnsi="Times New Roman" w:cs="Arial"/>
          <w:color w:val="000000"/>
          <w:sz w:val="28"/>
          <w:szCs w:val="28"/>
        </w:rPr>
        <w:t>М.</w:t>
      </w:r>
      <w:r w:rsidRPr="00A111FE">
        <w:rPr>
          <w:rFonts w:ascii="Times New Roman" w:hAnsi="Times New Roman" w:cs="Arial"/>
          <w:color w:val="000000"/>
          <w:sz w:val="28"/>
          <w:szCs w:val="28"/>
        </w:rPr>
        <w:t xml:space="preserve"> Методики оценки устойчивости синхонных двигателей при трехфазных коротких замыканиях в системе внешнего электроснабжения, Проблемы Энергетики, Т</w:t>
      </w:r>
      <w:r w:rsidR="005F4C69">
        <w:rPr>
          <w:rFonts w:ascii="Times New Roman" w:hAnsi="Times New Roman" w:cs="Arial"/>
          <w:color w:val="000000"/>
          <w:sz w:val="28"/>
          <w:szCs w:val="28"/>
        </w:rPr>
        <w:t>.</w:t>
      </w:r>
      <w:r w:rsidRPr="00A111FE">
        <w:rPr>
          <w:rFonts w:ascii="Times New Roman" w:hAnsi="Times New Roman" w:cs="Arial"/>
          <w:color w:val="000000"/>
          <w:sz w:val="28"/>
          <w:szCs w:val="28"/>
        </w:rPr>
        <w:t xml:space="preserve"> 21, № 3-4 (2019). С. 102–112.</w:t>
      </w:r>
    </w:p>
    <w:p w14:paraId="3C886808" w14:textId="77777777" w:rsidR="00A111FE" w:rsidRPr="00A111FE" w:rsidRDefault="00A111FE" w:rsidP="00B37918">
      <w:pPr>
        <w:numPr>
          <w:ilvl w:val="0"/>
          <w:numId w:val="11"/>
        </w:numPr>
        <w:spacing w:after="0" w:line="240" w:lineRule="atLeast"/>
        <w:ind w:left="0" w:firstLine="567"/>
        <w:jc w:val="both"/>
        <w:rPr>
          <w:rFonts w:ascii="Times New Roman" w:hAnsi="Times New Roman" w:cs="Arial"/>
          <w:color w:val="000000"/>
          <w:sz w:val="28"/>
          <w:szCs w:val="28"/>
        </w:rPr>
      </w:pPr>
      <w:r w:rsidRPr="00A111FE">
        <w:rPr>
          <w:rFonts w:ascii="Times New Roman" w:hAnsi="Times New Roman" w:cs="Arial"/>
          <w:color w:val="000000"/>
          <w:sz w:val="28"/>
          <w:szCs w:val="28"/>
        </w:rPr>
        <w:t>Кастинен</w:t>
      </w:r>
      <w:r w:rsidR="00CD4B75">
        <w:rPr>
          <w:rFonts w:ascii="Times New Roman" w:hAnsi="Times New Roman" w:cs="Arial"/>
          <w:color w:val="000000"/>
          <w:sz w:val="28"/>
          <w:szCs w:val="28"/>
        </w:rPr>
        <w:t xml:space="preserve"> П.,</w:t>
      </w:r>
      <w:r w:rsidRPr="00A111FE">
        <w:rPr>
          <w:rFonts w:ascii="Times New Roman" w:hAnsi="Times New Roman" w:cs="Arial"/>
          <w:color w:val="000000"/>
          <w:sz w:val="28"/>
          <w:szCs w:val="28"/>
        </w:rPr>
        <w:t xml:space="preserve"> Вангди</w:t>
      </w:r>
      <w:r w:rsidR="00CD4B75" w:rsidRPr="00A111FE">
        <w:rPr>
          <w:rFonts w:ascii="Times New Roman" w:hAnsi="Times New Roman" w:cs="Arial"/>
          <w:color w:val="000000"/>
          <w:sz w:val="28"/>
          <w:szCs w:val="28"/>
        </w:rPr>
        <w:t>В.</w:t>
      </w:r>
      <w:r w:rsidRPr="00A111FE">
        <w:rPr>
          <w:rFonts w:ascii="Times New Roman" w:hAnsi="Times New Roman" w:cs="Arial"/>
          <w:color w:val="000000"/>
          <w:sz w:val="28"/>
          <w:szCs w:val="28"/>
        </w:rPr>
        <w:t>Исследование времени устранения критических повреждений путем применения различн</w:t>
      </w:r>
      <w:r w:rsidR="00CD4B75">
        <w:rPr>
          <w:rFonts w:ascii="Times New Roman" w:hAnsi="Times New Roman" w:cs="Arial"/>
          <w:color w:val="000000"/>
          <w:sz w:val="28"/>
          <w:szCs w:val="28"/>
        </w:rPr>
        <w:t>ых моделей системы возбуждения.</w:t>
      </w:r>
      <w:r w:rsidRPr="00A111FE">
        <w:rPr>
          <w:rFonts w:ascii="Times New Roman" w:hAnsi="Times New Roman" w:cs="Arial"/>
          <w:color w:val="000000"/>
          <w:sz w:val="28"/>
          <w:szCs w:val="28"/>
        </w:rPr>
        <w:t xml:space="preserve"> Инновационный конгресс (RI2C), 2019.</w:t>
      </w:r>
    </w:p>
    <w:p w14:paraId="580BC516" w14:textId="77777777" w:rsidR="00A111FE" w:rsidRDefault="00A111FE" w:rsidP="00B37918">
      <w:pPr>
        <w:spacing w:after="0" w:line="240" w:lineRule="atLeast"/>
        <w:ind w:firstLine="567"/>
      </w:pPr>
    </w:p>
    <w:p w14:paraId="5694B016" w14:textId="77777777" w:rsidR="00292AA4" w:rsidRDefault="00292AA4" w:rsidP="00B37918">
      <w:pPr>
        <w:spacing w:after="0" w:line="240" w:lineRule="atLeast"/>
        <w:ind w:firstLine="567"/>
      </w:pPr>
    </w:p>
    <w:p w14:paraId="213426B1" w14:textId="77777777" w:rsidR="00F735E0" w:rsidRDefault="00F735E0" w:rsidP="00B37918">
      <w:pPr>
        <w:spacing w:after="0" w:line="240" w:lineRule="atLeast"/>
        <w:ind w:firstLine="567"/>
      </w:pPr>
    </w:p>
    <w:p w14:paraId="68BD20F3" w14:textId="77777777" w:rsidR="00F735E0" w:rsidRDefault="00F735E0" w:rsidP="00B37918">
      <w:pPr>
        <w:spacing w:after="0" w:line="240" w:lineRule="atLeast"/>
        <w:ind w:firstLine="567"/>
      </w:pPr>
    </w:p>
    <w:p w14:paraId="3AA60383" w14:textId="77777777" w:rsidR="00F735E0" w:rsidRDefault="00F735E0" w:rsidP="00B37918">
      <w:pPr>
        <w:spacing w:after="0" w:line="240" w:lineRule="atLeast"/>
        <w:ind w:firstLine="567"/>
      </w:pPr>
    </w:p>
    <w:p w14:paraId="0DE18E63" w14:textId="77777777" w:rsidR="00292AA4" w:rsidRDefault="00292AA4" w:rsidP="00F735E0">
      <w:pPr>
        <w:spacing w:after="0" w:line="240" w:lineRule="atLeast"/>
        <w:rPr>
          <w:rFonts w:ascii="Times New Roman" w:eastAsia="Times New Roman" w:hAnsi="Times New Roman"/>
          <w:sz w:val="24"/>
        </w:rPr>
      </w:pPr>
      <w:r>
        <w:rPr>
          <w:rFonts w:ascii="Times New Roman" w:eastAsia="Times New Roman" w:hAnsi="Times New Roman"/>
          <w:sz w:val="24"/>
        </w:rPr>
        <w:lastRenderedPageBreak/>
        <w:t>УДК 621.315.232</w:t>
      </w:r>
    </w:p>
    <w:p w14:paraId="21201E9E" w14:textId="77777777" w:rsidR="00CA4611" w:rsidRDefault="00CA4611" w:rsidP="00B37918">
      <w:pPr>
        <w:spacing w:after="0" w:line="240" w:lineRule="atLeast"/>
        <w:ind w:firstLine="567"/>
        <w:rPr>
          <w:rFonts w:ascii="Times New Roman" w:eastAsia="Times New Roman" w:hAnsi="Times New Roman"/>
          <w:b/>
          <w:sz w:val="28"/>
        </w:rPr>
      </w:pPr>
    </w:p>
    <w:p w14:paraId="68436525" w14:textId="77777777" w:rsidR="00292AA4" w:rsidRPr="00F7596C" w:rsidRDefault="00292AA4" w:rsidP="0063433B">
      <w:pPr>
        <w:pStyle w:val="1"/>
        <w:spacing w:before="0" w:line="240" w:lineRule="atLeast"/>
        <w:jc w:val="center"/>
        <w:rPr>
          <w:rFonts w:ascii="Times New Roman" w:hAnsi="Times New Roman"/>
          <w:b/>
          <w:color w:val="auto"/>
          <w:sz w:val="28"/>
        </w:rPr>
      </w:pPr>
      <w:bookmarkStart w:id="22" w:name="_Toc69728511"/>
      <w:r w:rsidRPr="00F7596C">
        <w:rPr>
          <w:rFonts w:ascii="Times New Roman" w:hAnsi="Times New Roman"/>
          <w:b/>
          <w:color w:val="auto"/>
          <w:sz w:val="28"/>
        </w:rPr>
        <w:t>ЭКСПЛУАТАЦИЯ КАБЕЛЬНЫХ ЛИНИЙ</w:t>
      </w:r>
      <w:bookmarkEnd w:id="22"/>
    </w:p>
    <w:p w14:paraId="7C8C1CCC" w14:textId="77777777" w:rsidR="00CA4611" w:rsidRDefault="00CA4611" w:rsidP="0063433B">
      <w:pPr>
        <w:tabs>
          <w:tab w:val="right" w:pos="17715"/>
        </w:tabs>
        <w:spacing w:after="0" w:line="240" w:lineRule="atLeast"/>
        <w:jc w:val="center"/>
        <w:rPr>
          <w:rFonts w:ascii="Times New Roman" w:eastAsia="Times New Roman" w:hAnsi="Times New Roman"/>
          <w:sz w:val="24"/>
        </w:rPr>
      </w:pPr>
    </w:p>
    <w:p w14:paraId="2639AE94" w14:textId="77777777" w:rsidR="00292AA4" w:rsidRDefault="00292AA4" w:rsidP="0063433B">
      <w:pPr>
        <w:tabs>
          <w:tab w:val="right" w:pos="17715"/>
        </w:tabs>
        <w:spacing w:after="0" w:line="240" w:lineRule="atLeast"/>
        <w:jc w:val="center"/>
        <w:rPr>
          <w:rFonts w:ascii="Times New Roman" w:eastAsia="Times New Roman" w:hAnsi="Times New Roman"/>
          <w:sz w:val="24"/>
        </w:rPr>
      </w:pPr>
      <w:r>
        <w:rPr>
          <w:rFonts w:ascii="Times New Roman" w:eastAsia="Times New Roman" w:hAnsi="Times New Roman"/>
          <w:sz w:val="24"/>
        </w:rPr>
        <w:t>Исмагилов Алексей Георгиевич</w:t>
      </w:r>
    </w:p>
    <w:p w14:paraId="0DEB2FF9" w14:textId="77777777" w:rsidR="00292AA4" w:rsidRDefault="00292AA4" w:rsidP="0063433B">
      <w:pPr>
        <w:tabs>
          <w:tab w:val="right" w:pos="17715"/>
        </w:tabs>
        <w:spacing w:after="0" w:line="240" w:lineRule="atLeast"/>
        <w:jc w:val="center"/>
        <w:rPr>
          <w:rFonts w:ascii="Times New Roman" w:eastAsia="Times New Roman" w:hAnsi="Times New Roman"/>
          <w:color w:val="FF0000"/>
          <w:sz w:val="24"/>
        </w:rPr>
      </w:pPr>
      <w:r>
        <w:rPr>
          <w:rFonts w:ascii="Times New Roman" w:eastAsia="Times New Roman" w:hAnsi="Times New Roman"/>
          <w:sz w:val="24"/>
        </w:rPr>
        <w:t xml:space="preserve"> ФГБОУ ВО «КГЭУ», г. Казань </w:t>
      </w:r>
    </w:p>
    <w:p w14:paraId="129C0C85" w14:textId="77777777" w:rsidR="00292AA4" w:rsidRPr="00FB7816" w:rsidRDefault="00292AA4" w:rsidP="0063433B">
      <w:pPr>
        <w:tabs>
          <w:tab w:val="right" w:pos="17715"/>
        </w:tabs>
        <w:spacing w:after="0" w:line="240" w:lineRule="atLeast"/>
        <w:jc w:val="center"/>
        <w:rPr>
          <w:rFonts w:ascii="Times New Roman" w:eastAsia="Times New Roman" w:hAnsi="Times New Roman"/>
          <w:b/>
          <w:sz w:val="28"/>
        </w:rPr>
      </w:pPr>
      <w:bookmarkStart w:id="23" w:name="_Hlk72517804"/>
      <w:r w:rsidRPr="00FB7816">
        <w:rPr>
          <w:rFonts w:ascii="Times New Roman" w:eastAsia="Times New Roman" w:hAnsi="Times New Roman"/>
          <w:sz w:val="24"/>
          <w:lang w:val="en-US"/>
        </w:rPr>
        <w:t>Leshmay</w:t>
      </w:r>
      <w:r w:rsidRPr="00FB7816">
        <w:rPr>
          <w:rFonts w:ascii="Times New Roman" w:eastAsia="Times New Roman" w:hAnsi="Times New Roman"/>
          <w:sz w:val="24"/>
        </w:rPr>
        <w:t>@mail.ru</w:t>
      </w:r>
    </w:p>
    <w:bookmarkEnd w:id="23"/>
    <w:p w14:paraId="0799127A" w14:textId="77777777" w:rsidR="00292AA4" w:rsidRDefault="00292AA4" w:rsidP="00B37918">
      <w:pPr>
        <w:spacing w:after="0" w:line="240" w:lineRule="atLeast"/>
        <w:ind w:firstLine="567"/>
        <w:rPr>
          <w:rFonts w:ascii="Times New Roman" w:eastAsia="Times New Roman" w:hAnsi="Times New Roman"/>
          <w:sz w:val="28"/>
        </w:rPr>
      </w:pPr>
    </w:p>
    <w:p w14:paraId="166682BA" w14:textId="77777777" w:rsidR="00292AA4" w:rsidRDefault="00E86010" w:rsidP="00B37918">
      <w:pPr>
        <w:spacing w:after="0" w:line="240" w:lineRule="atLeast"/>
        <w:ind w:firstLine="567"/>
        <w:rPr>
          <w:rFonts w:ascii="Times New Roman" w:eastAsia="Times New Roman" w:hAnsi="Times New Roman"/>
          <w:sz w:val="24"/>
        </w:rPr>
      </w:pPr>
      <w:r w:rsidRPr="007E4759">
        <w:rPr>
          <w:rFonts w:ascii="Times New Roman" w:hAnsi="Times New Roman"/>
          <w:b/>
          <w:sz w:val="24"/>
          <w:szCs w:val="24"/>
        </w:rPr>
        <w:t>Аннотация</w:t>
      </w:r>
      <w:r w:rsidRPr="00E86010">
        <w:rPr>
          <w:rFonts w:ascii="Times New Roman" w:hAnsi="Times New Roman"/>
          <w:b/>
          <w:sz w:val="24"/>
          <w:szCs w:val="24"/>
        </w:rPr>
        <w:t>:</w:t>
      </w:r>
      <w:r w:rsidR="00292AA4">
        <w:rPr>
          <w:rFonts w:ascii="Times New Roman" w:eastAsia="Times New Roman" w:hAnsi="Times New Roman"/>
          <w:sz w:val="24"/>
        </w:rPr>
        <w:t xml:space="preserve">В данном тезисе исследуется актуальность и эффективность эксплуатации кабельных </w:t>
      </w:r>
      <w:r w:rsidR="00BA4832">
        <w:rPr>
          <w:rFonts w:ascii="Times New Roman" w:eastAsia="Times New Roman" w:hAnsi="Times New Roman"/>
          <w:sz w:val="24"/>
        </w:rPr>
        <w:t>линий, а также необходимость на</w:t>
      </w:r>
      <w:r w:rsidR="00292AA4">
        <w:rPr>
          <w:rFonts w:ascii="Times New Roman" w:eastAsia="Times New Roman" w:hAnsi="Times New Roman"/>
          <w:sz w:val="24"/>
        </w:rPr>
        <w:t>блюдения и контроля за их трассами и нагрузкой.</w:t>
      </w:r>
    </w:p>
    <w:p w14:paraId="75B1DA15" w14:textId="77777777" w:rsidR="00292AA4" w:rsidRDefault="00292AA4" w:rsidP="00B37918">
      <w:pPr>
        <w:spacing w:after="0" w:line="240" w:lineRule="atLeast"/>
        <w:ind w:firstLine="567"/>
        <w:rPr>
          <w:rFonts w:ascii="Times New Roman" w:eastAsia="Times New Roman" w:hAnsi="Times New Roman"/>
          <w:sz w:val="24"/>
        </w:rPr>
      </w:pPr>
      <w:r>
        <w:rPr>
          <w:rFonts w:ascii="Times New Roman" w:eastAsia="Times New Roman" w:hAnsi="Times New Roman"/>
          <w:b/>
          <w:sz w:val="24"/>
        </w:rPr>
        <w:t>Ключевые слова: з</w:t>
      </w:r>
      <w:r>
        <w:rPr>
          <w:rFonts w:ascii="Times New Roman" w:eastAsia="Times New Roman" w:hAnsi="Times New Roman"/>
          <w:sz w:val="24"/>
        </w:rPr>
        <w:t>амер</w:t>
      </w:r>
      <w:r w:rsidR="00BA4832">
        <w:rPr>
          <w:rFonts w:ascii="Times New Roman" w:eastAsia="Times New Roman" w:hAnsi="Times New Roman"/>
          <w:sz w:val="24"/>
        </w:rPr>
        <w:t xml:space="preserve"> нагрузок</w:t>
      </w:r>
      <w:r>
        <w:rPr>
          <w:rFonts w:ascii="Times New Roman" w:eastAsia="Times New Roman" w:hAnsi="Times New Roman"/>
          <w:sz w:val="24"/>
        </w:rPr>
        <w:t>, контроль нагрева, кабельные линии</w:t>
      </w:r>
    </w:p>
    <w:p w14:paraId="43084087" w14:textId="77777777" w:rsidR="00292AA4" w:rsidRDefault="00292AA4" w:rsidP="00B37918">
      <w:pPr>
        <w:spacing w:after="0" w:line="240" w:lineRule="atLeast"/>
        <w:ind w:firstLine="567"/>
        <w:rPr>
          <w:rFonts w:ascii="Times New Roman" w:eastAsia="Times New Roman" w:hAnsi="Times New Roman"/>
          <w:sz w:val="28"/>
        </w:rPr>
      </w:pPr>
    </w:p>
    <w:p w14:paraId="2EA06046" w14:textId="77777777" w:rsidR="00112C00" w:rsidRDefault="00112C00" w:rsidP="00B37918">
      <w:pPr>
        <w:spacing w:after="0" w:line="240" w:lineRule="atLeast"/>
        <w:ind w:firstLine="567"/>
        <w:jc w:val="center"/>
        <w:rPr>
          <w:rFonts w:ascii="Times New Roman" w:eastAsia="Times New Roman" w:hAnsi="Times New Roman"/>
          <w:b/>
          <w:sz w:val="28"/>
        </w:rPr>
      </w:pPr>
    </w:p>
    <w:p w14:paraId="599A201D" w14:textId="77777777" w:rsidR="00E86010" w:rsidRDefault="00292AA4" w:rsidP="0063433B">
      <w:pPr>
        <w:spacing w:after="0" w:line="240" w:lineRule="atLeast"/>
        <w:jc w:val="center"/>
        <w:rPr>
          <w:rFonts w:ascii="Times New Roman" w:eastAsia="Times New Roman" w:hAnsi="Times New Roman"/>
          <w:b/>
          <w:sz w:val="28"/>
          <w:lang w:val="en-US"/>
        </w:rPr>
      </w:pPr>
      <w:r w:rsidRPr="00FB7816">
        <w:rPr>
          <w:rFonts w:ascii="Times New Roman" w:eastAsia="Times New Roman" w:hAnsi="Times New Roman"/>
          <w:b/>
          <w:sz w:val="28"/>
          <w:lang w:val="en-US"/>
        </w:rPr>
        <w:t>OPERATION OF CABLE LINES</w:t>
      </w:r>
    </w:p>
    <w:p w14:paraId="08CEEBB4" w14:textId="77777777" w:rsidR="00E86010" w:rsidRDefault="00E86010" w:rsidP="0063433B">
      <w:pPr>
        <w:spacing w:after="0" w:line="240" w:lineRule="atLeast"/>
        <w:jc w:val="center"/>
        <w:rPr>
          <w:rFonts w:ascii="Times New Roman" w:eastAsia="Times New Roman" w:hAnsi="Times New Roman"/>
          <w:sz w:val="24"/>
          <w:lang w:val="en-US"/>
        </w:rPr>
      </w:pPr>
      <w:r w:rsidRPr="00E86010">
        <w:rPr>
          <w:rFonts w:ascii="Times New Roman" w:eastAsia="Times New Roman" w:hAnsi="Times New Roman"/>
          <w:b/>
          <w:sz w:val="28"/>
          <w:lang w:val="en-US"/>
        </w:rPr>
        <w:br/>
      </w:r>
      <w:r w:rsidRPr="00E86010">
        <w:rPr>
          <w:rFonts w:ascii="Times New Roman" w:eastAsia="Times New Roman" w:hAnsi="Times New Roman"/>
          <w:sz w:val="24"/>
          <w:lang w:val="en-US"/>
        </w:rPr>
        <w:t>Ismagilov Alexey Georgievich</w:t>
      </w:r>
    </w:p>
    <w:p w14:paraId="053512D7" w14:textId="77777777" w:rsidR="00E86010" w:rsidRPr="00E86010" w:rsidRDefault="00E86010" w:rsidP="0063433B">
      <w:pPr>
        <w:spacing w:after="0" w:line="240" w:lineRule="atLeast"/>
        <w:jc w:val="center"/>
        <w:rPr>
          <w:rFonts w:ascii="Times New Roman" w:eastAsia="Times New Roman" w:hAnsi="Times New Roman"/>
          <w:sz w:val="24"/>
          <w:lang w:val="en-US"/>
        </w:rPr>
      </w:pPr>
      <w:r w:rsidRPr="00FB7816">
        <w:rPr>
          <w:rFonts w:ascii="Times New Roman" w:eastAsia="Times New Roman" w:hAnsi="Times New Roman"/>
          <w:sz w:val="24"/>
          <w:lang w:val="en-US"/>
        </w:rPr>
        <w:t>Leshmay</w:t>
      </w:r>
      <w:r w:rsidRPr="00E86010">
        <w:rPr>
          <w:rFonts w:ascii="Times New Roman" w:eastAsia="Times New Roman" w:hAnsi="Times New Roman"/>
          <w:sz w:val="24"/>
          <w:lang w:val="en-US"/>
        </w:rPr>
        <w:t>@mail.ru</w:t>
      </w:r>
    </w:p>
    <w:p w14:paraId="6020694B" w14:textId="77777777" w:rsidR="00E86010" w:rsidRPr="00E86010" w:rsidRDefault="00E86010" w:rsidP="00B37918">
      <w:pPr>
        <w:spacing w:after="0" w:line="240" w:lineRule="atLeast"/>
        <w:ind w:firstLine="567"/>
        <w:jc w:val="center"/>
        <w:rPr>
          <w:rFonts w:ascii="Times New Roman" w:eastAsia="Times New Roman" w:hAnsi="Times New Roman"/>
          <w:b/>
          <w:sz w:val="28"/>
          <w:lang w:val="en-US"/>
        </w:rPr>
      </w:pPr>
    </w:p>
    <w:p w14:paraId="56743C02" w14:textId="77777777" w:rsidR="00292AA4" w:rsidRPr="00FB7816" w:rsidRDefault="00E86010" w:rsidP="00B37918">
      <w:pPr>
        <w:spacing w:after="0" w:line="240" w:lineRule="atLeast"/>
        <w:ind w:firstLine="567"/>
        <w:rPr>
          <w:rFonts w:ascii="Times New Roman" w:eastAsia="Times New Roman" w:hAnsi="Times New Roman"/>
          <w:sz w:val="24"/>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292AA4" w:rsidRPr="00FB7816">
        <w:rPr>
          <w:rFonts w:ascii="Times New Roman" w:eastAsia="Times New Roman" w:hAnsi="Times New Roman"/>
          <w:sz w:val="24"/>
          <w:lang w:val="en-US"/>
        </w:rPr>
        <w:t>This thesis examines the relevance and efficiency of cable lines operation, as well as the need to monitor and control their routes and load.</w:t>
      </w:r>
    </w:p>
    <w:p w14:paraId="442F09CB" w14:textId="77777777" w:rsidR="00292AA4" w:rsidRPr="00FB7816" w:rsidRDefault="00292AA4" w:rsidP="00B37918">
      <w:pPr>
        <w:spacing w:after="0" w:line="240" w:lineRule="atLeast"/>
        <w:ind w:firstLine="567"/>
        <w:rPr>
          <w:rFonts w:ascii="Times New Roman" w:eastAsia="Times New Roman" w:hAnsi="Times New Roman"/>
          <w:sz w:val="24"/>
          <w:lang w:val="en-US"/>
        </w:rPr>
      </w:pPr>
      <w:r w:rsidRPr="00FB7816">
        <w:rPr>
          <w:rFonts w:ascii="Times New Roman" w:eastAsia="Times New Roman" w:hAnsi="Times New Roman"/>
          <w:b/>
          <w:sz w:val="24"/>
          <w:lang w:val="en-US"/>
        </w:rPr>
        <w:t xml:space="preserve">Key words: </w:t>
      </w:r>
      <w:r w:rsidRPr="00FB7816">
        <w:rPr>
          <w:rFonts w:ascii="Times New Roman" w:eastAsia="Times New Roman" w:hAnsi="Times New Roman"/>
          <w:sz w:val="24"/>
          <w:lang w:val="en-US"/>
        </w:rPr>
        <w:t>load measurement, heating control, cable lines</w:t>
      </w:r>
    </w:p>
    <w:p w14:paraId="5B978E41" w14:textId="77777777" w:rsidR="00292AA4" w:rsidRPr="003D23CC" w:rsidRDefault="00292AA4" w:rsidP="00B37918">
      <w:pPr>
        <w:spacing w:after="0" w:line="240" w:lineRule="atLeast"/>
        <w:ind w:firstLine="567"/>
        <w:rPr>
          <w:rFonts w:ascii="Times New Roman" w:eastAsia="Times New Roman" w:hAnsi="Times New Roman"/>
          <w:sz w:val="28"/>
          <w:lang w:val="en-US"/>
        </w:rPr>
      </w:pPr>
    </w:p>
    <w:p w14:paraId="603947D3"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При эксплуатации кабельных линий необходимо отслеживать и контролировать их маршруты и грузы. Во время эксплуатации кабелей важно регулярно проводить их аттестацию. Паспорт кабельной линии, помимо технических характеристик кабелей и условий их прокладки, содержит информацию о результатах предыдущих испытаний и ремонтов, что помогает установить правильный режим эксплуатации.</w:t>
      </w:r>
    </w:p>
    <w:p w14:paraId="10855F4B"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Все проложенные кабели должны иметь маркировку (бирки) стандартного формата: круглой - для высоковольтных кабелей; прямоугольная - для силовых кабелей до 1 кВ, треугольная - для кабелей управления. Для кабелей, прокладываемых на земле и конструкциях, используются пластиковые бирки, привязанные к кабелю оцинкованной проволокой. Надписи на пластиковых этикетках выполняются несмываемыми чернилами, буквы и цифры вставляются на металлические этикетки. Таблички на кабелях, проложенных на земле, устанавливаются через каждые 100 м пути (на всех поворотах, на каждой сцепке и на входе в конструкции) и оборачиваются двумя или тремя слоями липкой ленты.</w:t>
      </w:r>
    </w:p>
    <w:p w14:paraId="67A57A77"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Кабельные трассы обозначены разметкой (пикетами), которая крепится в виде бетонных столбов. Допускаются отметки в виде надписей на стенах капитальных строений. Пикеты (или надписи на стенах) размещаются через каждые 100-150</w:t>
      </w:r>
      <w:r w:rsidR="00FE2F89">
        <w:rPr>
          <w:rFonts w:ascii="Times New Roman" w:eastAsia="Times New Roman" w:hAnsi="Times New Roman"/>
          <w:sz w:val="28"/>
        </w:rPr>
        <w:t xml:space="preserve"> м трассы на всех поворотах и </w:t>
      </w:r>
      <w:r>
        <w:rPr>
          <w:rFonts w:ascii="Times New Roman" w:eastAsia="Times New Roman" w:hAnsi="Times New Roman"/>
          <w:sz w:val="28"/>
        </w:rPr>
        <w:t>в точках стыковок.</w:t>
      </w:r>
    </w:p>
    <w:p w14:paraId="5258063D"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 xml:space="preserve">Необходимо следить за чистотой кабельной линии (трассы). Рядом нет лишних предметов, которые мешали бы работе по ликвидации </w:t>
      </w:r>
      <w:r>
        <w:rPr>
          <w:rFonts w:ascii="Times New Roman" w:eastAsia="Times New Roman" w:hAnsi="Times New Roman"/>
          <w:sz w:val="28"/>
        </w:rPr>
        <w:lastRenderedPageBreak/>
        <w:t>аварий и ремонту проложенных в полу кабелей. Поверхностный слой земли на трассе не должен иметь провалов, эрозии или других неровностей, которые могут повредить кабели. При проведении земляных работ вблизи кабельных трасс следует обращать внимание на безопасность кабелей. Кроме того, работы можно проводить только после предварительной консультации с главным инженером компании. При необходимости контролирует работу, чтобы убедиться в сохранности установленных кабелей.</w:t>
      </w:r>
    </w:p>
    <w:p w14:paraId="15F4384A"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Большую опасность для кабелей, проложенных в земле, представляют земляные работы, выполняемые механизированным способом. Допустимые пределы выполнения таких работ зависят от типа и марки используемых механизмов. Однако во всех случаях расстояние от кабельной трассы должно быть не менее 1 м. На более близком расстоянии от кабельной трассы работы выполняются только вручную лопатками.</w:t>
      </w:r>
    </w:p>
    <w:p w14:paraId="55203876"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Периодичность проверок устанавливается главным энергетиком предприятия с учетом местных условий.</w:t>
      </w:r>
    </w:p>
    <w:p w14:paraId="5022EEF1"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При этом следует учитывать, что ПТЭ предписывает следующую периодичность проверок кабельных трасс: кабели в траншеях, коллекторах и туннелях - один раз в 3 месяца; кабели в колодцы и концевые муфты на ЛЭП 1 кВ - 1 раз в 6 месяцев; концевые муфты кабелей напряжением до 1 кВ - / каждые 12 месяцев; кабельные муфты в трансформаторных, распределительных пунктах и подстанциях - одновременно с осмотром прочего оборудования.</w:t>
      </w:r>
    </w:p>
    <w:p w14:paraId="673578DA"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Чтобы отслеживать ошибки, обнаруженные при проверках кабельных трасс, и контролировать их своевременное устранение, в компаниях ведется специальный протокол, который заполняется персоналом, выполняющим работы на трассах. Если обнаружены какие-либо недостатки, требующие немедленного исправления, лицо, проводящее проверку, немедленно уведомит своего руководителя.</w:t>
      </w:r>
    </w:p>
    <w:p w14:paraId="096A3337"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В туннелях, коллекторах и аналогичных кабельных сооружениях необходимо следить за их чистотой (без остатков материала и т. Д.). Эти конструкции обычно проверяют два человека, сначала с помощью газоанализатора, чтобы убедиться, что они свободны от газа. Затем проверьте состояние освещения и вентиляции. Измерьте внутреннюю температуру, которая не должна превышать наружную температуру более чем на 10 ° C. Проверьте антикоррозионные покрытия кабелей и внешнее состояние муфт. Следите за отсутствием натяжения, смещения, провисания тросов и т. д.</w:t>
      </w:r>
    </w:p>
    <w:p w14:paraId="4A3B8DA9"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Особое внимание уделяется кабелям, которые прокладываются в местах, где проходит электрифицированный транспорт.</w:t>
      </w:r>
    </w:p>
    <w:p w14:paraId="69B66D93"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В первый год эксплуатации такой кабельной линии необходимо как минимум дважды измерить уровни потенциалов и блуждающих токов.</w:t>
      </w:r>
    </w:p>
    <w:p w14:paraId="169690CC"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 xml:space="preserve">При обращении с кабелями обращайте внимание на их номинальную нагрузку. Систематическая перегрузка кабелей приводит к </w:t>
      </w:r>
      <w:r>
        <w:rPr>
          <w:rFonts w:ascii="Times New Roman" w:eastAsia="Times New Roman" w:hAnsi="Times New Roman"/>
          <w:sz w:val="28"/>
        </w:rPr>
        <w:lastRenderedPageBreak/>
        <w:t>ухудшению состояния изоляции и сокращает срок их службы. Поэтому при эксплуатации кабельных линий периодически проверяется соответствие нагрузки расчетной. Предельно допустимые нагрузки кабеля приведены в ПУЭ в соответствии с участком трассы с наихудшими тепловыми режимами протяженностью не менее 10 м.</w:t>
      </w:r>
    </w:p>
    <w:p w14:paraId="293DA745"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Нагрузка на кабели контролируется во время, указанное главным энергетиком компании, но не реже двух раз в год. Осмотр проводится один раз в период осенне-зимней максимальной нагрузки. Наблюдения производятся по показаниям амперметров на питающей подстанции, а при их отсутствии - токоизмерительными клещами.</w:t>
      </w:r>
    </w:p>
    <w:p w14:paraId="3D46CEA5"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Для кабелей напряжением до 10 кВ перегрузки 15-30% допускаются только при устранении аварий, но не более 5 суток.</w:t>
      </w:r>
    </w:p>
    <w:p w14:paraId="60725BD8" w14:textId="77777777" w:rsidR="00292AA4" w:rsidRDefault="00292AA4" w:rsidP="00B37918">
      <w:pPr>
        <w:tabs>
          <w:tab w:val="left" w:pos="709"/>
        </w:tabs>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Таким образом, результаты испытания на перенапряжение считаются удовлетворительными, если при подаче полного испытательного напряжения нет ползучего разряда, перенапряжения тока утечки или постоянного увеличения тока утечки, наблюдаются сбои или обрывы напряжения. Изоляции, и если сопротивление изоляции, измеренное мегомметром, осталось прежним после испытания. Если характеристики изоляции значительно ухудшились или близки к показателю брака, необходимо найти причину ухудшения изоляции и принять меры по ее устранению. Результаты испытаний заносятся в протокол испытаний силового кабеля и делается вывод о пригодности кабеля для дальнейшей эксплуатации.</w:t>
      </w:r>
    </w:p>
    <w:p w14:paraId="1E3A4763" w14:textId="77777777" w:rsidR="00FE2F89" w:rsidRDefault="00FE2F89" w:rsidP="00B37918">
      <w:pPr>
        <w:tabs>
          <w:tab w:val="left" w:pos="709"/>
        </w:tabs>
        <w:spacing w:after="0" w:line="240" w:lineRule="atLeast"/>
        <w:ind w:firstLine="567"/>
        <w:jc w:val="both"/>
        <w:rPr>
          <w:rFonts w:ascii="Times New Roman" w:eastAsia="Times New Roman" w:hAnsi="Times New Roman"/>
          <w:sz w:val="28"/>
        </w:rPr>
      </w:pPr>
    </w:p>
    <w:p w14:paraId="3CD1533E" w14:textId="77777777" w:rsidR="00112C00" w:rsidRDefault="00112C00" w:rsidP="00B37918">
      <w:pPr>
        <w:tabs>
          <w:tab w:val="left" w:pos="709"/>
        </w:tabs>
        <w:spacing w:after="0" w:line="240" w:lineRule="atLeast"/>
        <w:ind w:firstLine="567"/>
        <w:jc w:val="both"/>
        <w:rPr>
          <w:rFonts w:ascii="Times New Roman" w:eastAsia="Times New Roman" w:hAnsi="Times New Roman"/>
          <w:sz w:val="28"/>
        </w:rPr>
      </w:pPr>
    </w:p>
    <w:p w14:paraId="457346CB" w14:textId="77777777" w:rsidR="00292AA4" w:rsidRDefault="00CA4611" w:rsidP="00B37918">
      <w:pPr>
        <w:spacing w:line="240" w:lineRule="atLeast"/>
        <w:ind w:firstLine="567"/>
        <w:jc w:val="center"/>
        <w:rPr>
          <w:rFonts w:ascii="Times New Roman" w:eastAsia="Times New Roman" w:hAnsi="Times New Roman"/>
          <w:b/>
          <w:sz w:val="28"/>
        </w:rPr>
      </w:pPr>
      <w:r>
        <w:rPr>
          <w:rFonts w:ascii="Times New Roman" w:eastAsia="Times New Roman" w:hAnsi="Times New Roman"/>
          <w:b/>
          <w:sz w:val="28"/>
        </w:rPr>
        <w:t>Источники</w:t>
      </w:r>
    </w:p>
    <w:p w14:paraId="726FA858" w14:textId="77777777" w:rsidR="00292AA4" w:rsidRDefault="00292AA4" w:rsidP="00FE2F89">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1. Акимова Н.А., Котеленц Н.Ф., Сентюрихин Н.И. Монтаж, техническая эксплуатация и ремонт электрического и электромеханического оборудования. Учебное пособие для студентов учреждени</w:t>
      </w:r>
      <w:r w:rsidR="00FE2F89">
        <w:rPr>
          <w:rFonts w:ascii="Times New Roman" w:eastAsia="Times New Roman" w:hAnsi="Times New Roman"/>
          <w:sz w:val="28"/>
        </w:rPr>
        <w:t>й среднего проф. образования. М.: Мастерство, 2002.</w:t>
      </w:r>
      <w:r>
        <w:rPr>
          <w:rFonts w:ascii="Times New Roman" w:eastAsia="Times New Roman" w:hAnsi="Times New Roman"/>
          <w:sz w:val="28"/>
        </w:rPr>
        <w:t>296 с.</w:t>
      </w:r>
    </w:p>
    <w:p w14:paraId="409A2690"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 xml:space="preserve">2. Князевский Б.А., Липкин Б.Ю. Электроснабжение промышленных предприятий. Учебник. 2-е изд. </w:t>
      </w:r>
      <w:r w:rsidR="00FE2F89">
        <w:rPr>
          <w:rFonts w:ascii="Times New Roman" w:eastAsia="Times New Roman" w:hAnsi="Times New Roman"/>
          <w:sz w:val="28"/>
        </w:rPr>
        <w:t>М.: Высшая школа, 1979.</w:t>
      </w:r>
      <w:r>
        <w:rPr>
          <w:rFonts w:ascii="Times New Roman" w:eastAsia="Times New Roman" w:hAnsi="Times New Roman"/>
          <w:sz w:val="28"/>
        </w:rPr>
        <w:t>431 с.</w:t>
      </w:r>
    </w:p>
    <w:p w14:paraId="74C6400B"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3. Межотраслевые правила по охране труда (правила безопасности) при эксплуатации электроустаново</w:t>
      </w:r>
      <w:r w:rsidR="00FE2F89">
        <w:rPr>
          <w:rFonts w:ascii="Times New Roman" w:eastAsia="Times New Roman" w:hAnsi="Times New Roman"/>
          <w:sz w:val="28"/>
        </w:rPr>
        <w:t>к. М.: Изд-во НЦ ЭНАС, 2001.</w:t>
      </w:r>
      <w:r>
        <w:rPr>
          <w:rFonts w:ascii="Times New Roman" w:eastAsia="Times New Roman" w:hAnsi="Times New Roman"/>
          <w:sz w:val="28"/>
        </w:rPr>
        <w:t>192 с.</w:t>
      </w:r>
    </w:p>
    <w:p w14:paraId="7493EF1D"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 xml:space="preserve">4. Охрана труда. Правила технической эксплуатации </w:t>
      </w:r>
      <w:r w:rsidR="00FE2F89">
        <w:rPr>
          <w:rFonts w:ascii="Times New Roman" w:eastAsia="Times New Roman" w:hAnsi="Times New Roman"/>
          <w:sz w:val="28"/>
        </w:rPr>
        <w:t>электроустановок потребителей.</w:t>
      </w:r>
      <w:r>
        <w:rPr>
          <w:rFonts w:ascii="Times New Roman" w:eastAsia="Times New Roman" w:hAnsi="Times New Roman"/>
          <w:sz w:val="28"/>
        </w:rPr>
        <w:t xml:space="preserve"> М.: ИНФРА-М, 2003. 263 с.</w:t>
      </w:r>
    </w:p>
    <w:p w14:paraId="6A4914F5"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5. Правила устройства электроустановок. Передача электроэнергии. 7-е</w:t>
      </w:r>
      <w:r w:rsidR="00FE2F89">
        <w:rPr>
          <w:rFonts w:ascii="Times New Roman" w:eastAsia="Times New Roman" w:hAnsi="Times New Roman"/>
          <w:sz w:val="28"/>
        </w:rPr>
        <w:t xml:space="preserve"> изд. М.: Изд-во НЦ ЭНАС, 2004. </w:t>
      </w:r>
      <w:r>
        <w:rPr>
          <w:rFonts w:ascii="Times New Roman" w:eastAsia="Times New Roman" w:hAnsi="Times New Roman"/>
          <w:sz w:val="28"/>
        </w:rPr>
        <w:t>160 с.</w:t>
      </w:r>
    </w:p>
    <w:p w14:paraId="10B5EABA"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6. Сибикин Ю.Д. Справочник по эксплуатации электроустановок промышленных предприятий. 5-е из</w:t>
      </w:r>
      <w:r w:rsidRPr="00FE2F89">
        <w:rPr>
          <w:rFonts w:ascii="Times New Roman" w:eastAsia="Times New Roman" w:hAnsi="Times New Roman"/>
          <w:sz w:val="28"/>
        </w:rPr>
        <w:t>д</w:t>
      </w:r>
      <w:r w:rsidR="00FE2F89" w:rsidRPr="00FE2F89">
        <w:rPr>
          <w:rFonts w:ascii="Times New Roman" w:eastAsia="Times New Roman" w:hAnsi="Times New Roman"/>
          <w:sz w:val="28"/>
        </w:rPr>
        <w:t>.</w:t>
      </w:r>
      <w:r w:rsidR="00FE2F89">
        <w:rPr>
          <w:rFonts w:ascii="Times New Roman" w:eastAsia="Times New Roman" w:hAnsi="Times New Roman"/>
          <w:sz w:val="28"/>
        </w:rPr>
        <w:t xml:space="preserve"> М.: Высшая школа, 2002. </w:t>
      </w:r>
      <w:r>
        <w:rPr>
          <w:rFonts w:ascii="Times New Roman" w:eastAsia="Times New Roman" w:hAnsi="Times New Roman"/>
          <w:sz w:val="28"/>
        </w:rPr>
        <w:t>248 с.</w:t>
      </w:r>
    </w:p>
    <w:p w14:paraId="2DFA8E61" w14:textId="77777777" w:rsidR="00292AA4" w:rsidRDefault="00292AA4" w:rsidP="00B37918">
      <w:pPr>
        <w:spacing w:after="0" w:line="240" w:lineRule="atLeast"/>
        <w:ind w:firstLine="567"/>
        <w:jc w:val="both"/>
        <w:rPr>
          <w:rFonts w:ascii="Times New Roman" w:eastAsia="Times New Roman" w:hAnsi="Times New Roman"/>
          <w:sz w:val="28"/>
        </w:rPr>
      </w:pPr>
      <w:r>
        <w:rPr>
          <w:rFonts w:ascii="Times New Roman" w:eastAsia="Times New Roman" w:hAnsi="Times New Roman"/>
          <w:sz w:val="28"/>
        </w:rPr>
        <w:t>7. Пантелеев Е.Г. Монтаж и ремонт кабельных линий: Справочник электромонтажника</w:t>
      </w:r>
      <w:r w:rsidR="00FE2F89" w:rsidRPr="00FE2F89">
        <w:rPr>
          <w:rFonts w:ascii="Times New Roman" w:eastAsia="Times New Roman" w:hAnsi="Times New Roman"/>
          <w:sz w:val="28"/>
        </w:rPr>
        <w:t>.</w:t>
      </w:r>
      <w:r>
        <w:rPr>
          <w:rFonts w:ascii="Times New Roman" w:eastAsia="Times New Roman" w:hAnsi="Times New Roman"/>
          <w:sz w:val="28"/>
        </w:rPr>
        <w:t xml:space="preserve"> 2-</w:t>
      </w:r>
      <w:r w:rsidR="00FE2F89">
        <w:rPr>
          <w:rFonts w:ascii="Times New Roman" w:eastAsia="Times New Roman" w:hAnsi="Times New Roman"/>
          <w:sz w:val="28"/>
        </w:rPr>
        <w:t>е изд., перераб. И доп.</w:t>
      </w:r>
      <w:r>
        <w:rPr>
          <w:rFonts w:ascii="Times New Roman" w:eastAsia="Times New Roman" w:hAnsi="Times New Roman"/>
          <w:sz w:val="28"/>
        </w:rPr>
        <w:t xml:space="preserve"> М.:Энергоатомиздат,1990.-288 с.</w:t>
      </w:r>
    </w:p>
    <w:p w14:paraId="0034EA8C" w14:textId="77777777" w:rsidR="001D6313" w:rsidRPr="00F935CD" w:rsidRDefault="001D6313" w:rsidP="00F735E0">
      <w:pPr>
        <w:widowControl w:val="0"/>
        <w:autoSpaceDE w:val="0"/>
        <w:autoSpaceDN w:val="0"/>
        <w:adjustRightInd w:val="0"/>
        <w:spacing w:after="0" w:line="240" w:lineRule="atLeast"/>
        <w:rPr>
          <w:rFonts w:ascii="Times New Roman" w:hAnsi="Times New Roman"/>
          <w:sz w:val="24"/>
          <w:szCs w:val="24"/>
        </w:rPr>
      </w:pPr>
      <w:r>
        <w:rPr>
          <w:rFonts w:ascii="Times New Roman" w:hAnsi="Times New Roman"/>
          <w:sz w:val="24"/>
          <w:szCs w:val="24"/>
        </w:rPr>
        <w:lastRenderedPageBreak/>
        <w:t xml:space="preserve">УДК </w:t>
      </w:r>
      <w:r w:rsidRPr="00F935CD">
        <w:rPr>
          <w:rFonts w:ascii="Times New Roman" w:hAnsi="Times New Roman"/>
          <w:sz w:val="24"/>
          <w:szCs w:val="24"/>
        </w:rPr>
        <w:t>621.316.178</w:t>
      </w:r>
    </w:p>
    <w:p w14:paraId="09169F08" w14:textId="77777777" w:rsidR="001D6313" w:rsidRPr="00F935CD" w:rsidRDefault="001D6313" w:rsidP="00B37918">
      <w:pPr>
        <w:widowControl w:val="0"/>
        <w:autoSpaceDE w:val="0"/>
        <w:autoSpaceDN w:val="0"/>
        <w:adjustRightInd w:val="0"/>
        <w:spacing w:after="0" w:line="240" w:lineRule="atLeast"/>
        <w:ind w:firstLine="567"/>
        <w:rPr>
          <w:rFonts w:ascii="Times New Roman" w:hAnsi="Times New Roman"/>
          <w:sz w:val="24"/>
          <w:szCs w:val="24"/>
        </w:rPr>
      </w:pPr>
    </w:p>
    <w:p w14:paraId="43DFA2CA" w14:textId="77777777" w:rsidR="001D6313" w:rsidRPr="00F7596C" w:rsidRDefault="001D6313" w:rsidP="0063433B">
      <w:pPr>
        <w:pStyle w:val="1"/>
        <w:spacing w:before="0" w:line="240" w:lineRule="atLeast"/>
        <w:jc w:val="center"/>
        <w:rPr>
          <w:rFonts w:ascii="Times New Roman" w:hAnsi="Times New Roman"/>
          <w:b/>
          <w:bCs/>
          <w:color w:val="auto"/>
          <w:sz w:val="28"/>
          <w:szCs w:val="28"/>
        </w:rPr>
      </w:pPr>
      <w:bookmarkStart w:id="24" w:name="_Toc69728512"/>
      <w:r w:rsidRPr="00F7596C">
        <w:rPr>
          <w:rFonts w:ascii="Times New Roman" w:hAnsi="Times New Roman"/>
          <w:b/>
          <w:bCs/>
          <w:color w:val="auto"/>
          <w:sz w:val="28"/>
          <w:szCs w:val="28"/>
        </w:rPr>
        <w:t>ПРИМЕНЕНИЕ РЕКЛОУЗЕРОВ В ЭЛЕКТРИЧЕСКИХ СЕТЯХ</w:t>
      </w:r>
      <w:bookmarkEnd w:id="24"/>
    </w:p>
    <w:p w14:paraId="75750007" w14:textId="77777777" w:rsidR="00CA4611" w:rsidRDefault="00CA4611" w:rsidP="0063433B">
      <w:pPr>
        <w:widowControl w:val="0"/>
        <w:tabs>
          <w:tab w:val="right" w:pos="17715"/>
        </w:tabs>
        <w:autoSpaceDE w:val="0"/>
        <w:autoSpaceDN w:val="0"/>
        <w:adjustRightInd w:val="0"/>
        <w:spacing w:after="0" w:line="240" w:lineRule="atLeast"/>
        <w:jc w:val="center"/>
        <w:rPr>
          <w:rFonts w:ascii="Times New Roman" w:hAnsi="Times New Roman"/>
          <w:sz w:val="24"/>
          <w:szCs w:val="24"/>
        </w:rPr>
      </w:pPr>
    </w:p>
    <w:p w14:paraId="248F099A" w14:textId="77777777" w:rsidR="001D6313" w:rsidRDefault="001D6313" w:rsidP="0063433B">
      <w:pPr>
        <w:widowControl w:val="0"/>
        <w:tabs>
          <w:tab w:val="right" w:pos="17715"/>
        </w:tabs>
        <w:autoSpaceDE w:val="0"/>
        <w:autoSpaceDN w:val="0"/>
        <w:adjustRightInd w:val="0"/>
        <w:spacing w:after="0" w:line="240" w:lineRule="atLeast"/>
        <w:jc w:val="center"/>
        <w:rPr>
          <w:rFonts w:ascii="Times New Roman" w:hAnsi="Times New Roman"/>
          <w:sz w:val="24"/>
          <w:szCs w:val="24"/>
        </w:rPr>
      </w:pPr>
      <w:r>
        <w:rPr>
          <w:rFonts w:ascii="Times New Roman" w:hAnsi="Times New Roman"/>
          <w:sz w:val="24"/>
          <w:szCs w:val="24"/>
        </w:rPr>
        <w:t>Шафигулин Ильфат Ильгизович</w:t>
      </w:r>
    </w:p>
    <w:p w14:paraId="1E701291" w14:textId="77777777" w:rsidR="001D6313" w:rsidRDefault="001D6313" w:rsidP="0063433B">
      <w:pPr>
        <w:widowControl w:val="0"/>
        <w:tabs>
          <w:tab w:val="right" w:pos="17715"/>
        </w:tabs>
        <w:autoSpaceDE w:val="0"/>
        <w:autoSpaceDN w:val="0"/>
        <w:adjustRightInd w:val="0"/>
        <w:spacing w:after="0" w:line="240" w:lineRule="atLeast"/>
        <w:jc w:val="center"/>
        <w:rPr>
          <w:rFonts w:ascii="Times New Roman" w:hAnsi="Times New Roman"/>
          <w:color w:val="FF0000"/>
          <w:sz w:val="24"/>
          <w:szCs w:val="24"/>
        </w:rPr>
      </w:pPr>
      <w:r>
        <w:rPr>
          <w:rFonts w:ascii="Times New Roman" w:hAnsi="Times New Roman"/>
          <w:sz w:val="24"/>
          <w:szCs w:val="24"/>
        </w:rPr>
        <w:t xml:space="preserve"> ФГБОУ ВО </w:t>
      </w:r>
      <w:r w:rsidRPr="00F935CD">
        <w:rPr>
          <w:rFonts w:ascii="Times New Roman" w:hAnsi="Times New Roman"/>
          <w:sz w:val="24"/>
          <w:szCs w:val="24"/>
        </w:rPr>
        <w:t>«</w:t>
      </w:r>
      <w:r>
        <w:rPr>
          <w:rFonts w:ascii="Times New Roman" w:hAnsi="Times New Roman"/>
          <w:sz w:val="24"/>
          <w:szCs w:val="24"/>
        </w:rPr>
        <w:t>КГЭУ</w:t>
      </w:r>
      <w:r w:rsidRPr="00F935CD">
        <w:rPr>
          <w:rFonts w:ascii="Times New Roman" w:hAnsi="Times New Roman"/>
          <w:sz w:val="24"/>
          <w:szCs w:val="24"/>
        </w:rPr>
        <w:t xml:space="preserve">», </w:t>
      </w:r>
      <w:r>
        <w:rPr>
          <w:rFonts w:ascii="Times New Roman" w:hAnsi="Times New Roman"/>
          <w:sz w:val="24"/>
          <w:szCs w:val="24"/>
        </w:rPr>
        <w:t xml:space="preserve">г. Казань </w:t>
      </w:r>
    </w:p>
    <w:p w14:paraId="4C85124D" w14:textId="77777777" w:rsidR="001D6313" w:rsidRPr="00F935CD" w:rsidRDefault="001D6313" w:rsidP="0063433B">
      <w:pPr>
        <w:widowControl w:val="0"/>
        <w:tabs>
          <w:tab w:val="right" w:pos="17715"/>
        </w:tabs>
        <w:autoSpaceDE w:val="0"/>
        <w:autoSpaceDN w:val="0"/>
        <w:adjustRightInd w:val="0"/>
        <w:spacing w:after="0" w:line="240" w:lineRule="atLeast"/>
        <w:jc w:val="center"/>
        <w:rPr>
          <w:rFonts w:ascii="Times New Roman" w:hAnsi="Times New Roman"/>
          <w:b/>
          <w:bCs/>
          <w:sz w:val="28"/>
          <w:szCs w:val="28"/>
        </w:rPr>
      </w:pPr>
      <w:r w:rsidRPr="00F935CD">
        <w:rPr>
          <w:rFonts w:ascii="Times New Roman" w:hAnsi="Times New Roman"/>
          <w:sz w:val="24"/>
          <w:szCs w:val="24"/>
        </w:rPr>
        <w:t>ilfat.</w:t>
      </w:r>
      <w:r w:rsidRPr="00F935CD">
        <w:rPr>
          <w:rFonts w:ascii="Times New Roman" w:hAnsi="Times New Roman"/>
          <w:sz w:val="24"/>
          <w:szCs w:val="24"/>
          <w:lang w:val="en-US"/>
        </w:rPr>
        <w:t>shafigulin</w:t>
      </w:r>
      <w:r w:rsidRPr="00F935CD">
        <w:rPr>
          <w:rFonts w:ascii="Times New Roman" w:hAnsi="Times New Roman"/>
          <w:sz w:val="24"/>
          <w:szCs w:val="24"/>
        </w:rPr>
        <w:t>.85</w:t>
      </w:r>
      <w:r>
        <w:rPr>
          <w:rFonts w:ascii="Times New Roman" w:hAnsi="Times New Roman"/>
          <w:sz w:val="24"/>
          <w:szCs w:val="24"/>
        </w:rPr>
        <w:t>@bk.</w:t>
      </w:r>
      <w:r>
        <w:rPr>
          <w:rFonts w:ascii="Times New Roman" w:hAnsi="Times New Roman"/>
          <w:sz w:val="24"/>
          <w:szCs w:val="24"/>
          <w:lang w:val="en-US"/>
        </w:rPr>
        <w:t>ru</w:t>
      </w:r>
    </w:p>
    <w:p w14:paraId="281BF4B5" w14:textId="77777777" w:rsidR="001D6313" w:rsidRPr="00F935CD" w:rsidRDefault="001D6313" w:rsidP="00B37918">
      <w:pPr>
        <w:widowControl w:val="0"/>
        <w:autoSpaceDE w:val="0"/>
        <w:autoSpaceDN w:val="0"/>
        <w:adjustRightInd w:val="0"/>
        <w:spacing w:after="0" w:line="240" w:lineRule="atLeast"/>
        <w:ind w:firstLine="567"/>
        <w:rPr>
          <w:rFonts w:ascii="Times New Roman" w:hAnsi="Times New Roman"/>
          <w:sz w:val="28"/>
          <w:szCs w:val="28"/>
        </w:rPr>
      </w:pPr>
    </w:p>
    <w:p w14:paraId="53878A56" w14:textId="77777777" w:rsidR="001D6313" w:rsidRDefault="00E86010" w:rsidP="00B37918">
      <w:pPr>
        <w:widowControl w:val="0"/>
        <w:autoSpaceDE w:val="0"/>
        <w:autoSpaceDN w:val="0"/>
        <w:adjustRightInd w:val="0"/>
        <w:spacing w:after="0" w:line="240" w:lineRule="atLeast"/>
        <w:ind w:firstLine="567"/>
        <w:rPr>
          <w:rFonts w:ascii="Times New Roman" w:hAnsi="Times New Roman"/>
          <w:sz w:val="24"/>
          <w:szCs w:val="24"/>
        </w:rPr>
      </w:pPr>
      <w:r w:rsidRPr="007E4759">
        <w:rPr>
          <w:rFonts w:ascii="Times New Roman" w:hAnsi="Times New Roman"/>
          <w:b/>
          <w:sz w:val="24"/>
          <w:szCs w:val="24"/>
        </w:rPr>
        <w:t>Аннотация</w:t>
      </w:r>
      <w:r w:rsidRPr="00E86010">
        <w:rPr>
          <w:rFonts w:ascii="Times New Roman" w:hAnsi="Times New Roman"/>
          <w:b/>
          <w:sz w:val="24"/>
          <w:szCs w:val="24"/>
        </w:rPr>
        <w:t>:</w:t>
      </w:r>
      <w:r w:rsidR="001D6313">
        <w:rPr>
          <w:rFonts w:ascii="Times New Roman" w:hAnsi="Times New Roman"/>
          <w:sz w:val="24"/>
          <w:szCs w:val="24"/>
        </w:rPr>
        <w:t>В данном тезисе исследуется актуальность и эффективность применения реклоузеров в электрических сетях,как устройство автоматического управления и защиты воздушных ЛЭП.</w:t>
      </w:r>
    </w:p>
    <w:p w14:paraId="11D2E321" w14:textId="77777777" w:rsidR="001D6313" w:rsidRDefault="001D6313" w:rsidP="00B37918">
      <w:pPr>
        <w:widowControl w:val="0"/>
        <w:autoSpaceDE w:val="0"/>
        <w:autoSpaceDN w:val="0"/>
        <w:adjustRightInd w:val="0"/>
        <w:spacing w:after="0" w:line="240" w:lineRule="atLeast"/>
        <w:ind w:firstLine="567"/>
        <w:rPr>
          <w:rFonts w:ascii="Times New Roman" w:hAnsi="Times New Roman"/>
          <w:sz w:val="24"/>
          <w:szCs w:val="24"/>
        </w:rPr>
      </w:pPr>
      <w:r>
        <w:rPr>
          <w:rFonts w:ascii="Times New Roman" w:hAnsi="Times New Roman"/>
          <w:b/>
          <w:bCs/>
          <w:sz w:val="24"/>
          <w:szCs w:val="24"/>
        </w:rPr>
        <w:t xml:space="preserve">Ключевые слова: </w:t>
      </w:r>
      <w:r>
        <w:rPr>
          <w:rFonts w:ascii="Times New Roman" w:hAnsi="Times New Roman"/>
          <w:sz w:val="24"/>
          <w:szCs w:val="24"/>
        </w:rPr>
        <w:t>автоматизация, параметры качества, реклоузеры</w:t>
      </w:r>
    </w:p>
    <w:p w14:paraId="62603351" w14:textId="77777777" w:rsidR="001D6313" w:rsidRPr="001D6313" w:rsidRDefault="001D6313" w:rsidP="00B37918">
      <w:pPr>
        <w:widowControl w:val="0"/>
        <w:autoSpaceDE w:val="0"/>
        <w:autoSpaceDN w:val="0"/>
        <w:adjustRightInd w:val="0"/>
        <w:spacing w:after="0" w:line="240" w:lineRule="atLeast"/>
        <w:ind w:firstLine="567"/>
        <w:rPr>
          <w:rFonts w:ascii="Times New Roman" w:hAnsi="Times New Roman"/>
          <w:sz w:val="24"/>
          <w:szCs w:val="24"/>
        </w:rPr>
      </w:pPr>
    </w:p>
    <w:p w14:paraId="1F9D8B76" w14:textId="77777777" w:rsidR="001D6313" w:rsidRDefault="001D6313" w:rsidP="0063433B">
      <w:pPr>
        <w:widowControl w:val="0"/>
        <w:autoSpaceDE w:val="0"/>
        <w:autoSpaceDN w:val="0"/>
        <w:adjustRightInd w:val="0"/>
        <w:spacing w:after="0" w:line="240" w:lineRule="atLeast"/>
        <w:jc w:val="center"/>
        <w:rPr>
          <w:rFonts w:ascii="Times New Roman" w:hAnsi="Times New Roman"/>
          <w:b/>
          <w:bCs/>
          <w:sz w:val="28"/>
          <w:szCs w:val="28"/>
          <w:lang w:val="en-US"/>
        </w:rPr>
      </w:pPr>
      <w:r>
        <w:rPr>
          <w:rFonts w:ascii="Times New Roman" w:hAnsi="Times New Roman"/>
          <w:b/>
          <w:bCs/>
          <w:sz w:val="28"/>
          <w:szCs w:val="28"/>
          <w:lang w:val="en-US"/>
        </w:rPr>
        <w:t>APPLICATION OF RECLOUSERS IN ELECTRIC NETWORKS</w:t>
      </w:r>
    </w:p>
    <w:p w14:paraId="79FBE9F5" w14:textId="77777777" w:rsidR="00E86010" w:rsidRDefault="00E86010" w:rsidP="0063433B">
      <w:pPr>
        <w:widowControl w:val="0"/>
        <w:autoSpaceDE w:val="0"/>
        <w:autoSpaceDN w:val="0"/>
        <w:adjustRightInd w:val="0"/>
        <w:spacing w:after="0" w:line="240" w:lineRule="atLeast"/>
        <w:jc w:val="center"/>
        <w:rPr>
          <w:rFonts w:ascii="Times New Roman" w:hAnsi="Times New Roman"/>
          <w:b/>
          <w:bCs/>
          <w:sz w:val="28"/>
          <w:szCs w:val="28"/>
          <w:lang w:val="en-US"/>
        </w:rPr>
      </w:pPr>
    </w:p>
    <w:p w14:paraId="504B4FC4" w14:textId="77777777" w:rsidR="00E86010" w:rsidRDefault="00E86010" w:rsidP="0063433B">
      <w:pPr>
        <w:widowControl w:val="0"/>
        <w:autoSpaceDE w:val="0"/>
        <w:autoSpaceDN w:val="0"/>
        <w:adjustRightInd w:val="0"/>
        <w:spacing w:after="0" w:line="240" w:lineRule="atLeast"/>
        <w:jc w:val="center"/>
        <w:rPr>
          <w:rFonts w:ascii="Times New Roman" w:hAnsi="Times New Roman"/>
          <w:bCs/>
          <w:sz w:val="24"/>
          <w:szCs w:val="28"/>
          <w:lang w:val="en-US"/>
        </w:rPr>
      </w:pPr>
      <w:r w:rsidRPr="00C36EC7">
        <w:rPr>
          <w:rFonts w:ascii="Times New Roman" w:hAnsi="Times New Roman"/>
          <w:bCs/>
          <w:sz w:val="24"/>
          <w:szCs w:val="28"/>
          <w:lang w:val="en-US"/>
        </w:rPr>
        <w:t>Shafigulin Ilfat</w:t>
      </w:r>
      <w:r w:rsidRPr="00E86010">
        <w:rPr>
          <w:rFonts w:ascii="Times New Roman" w:hAnsi="Times New Roman"/>
          <w:bCs/>
          <w:sz w:val="24"/>
          <w:szCs w:val="28"/>
          <w:lang w:val="en-US"/>
        </w:rPr>
        <w:t>Ilgizovich</w:t>
      </w:r>
    </w:p>
    <w:p w14:paraId="74400477" w14:textId="77777777" w:rsidR="00E86010" w:rsidRPr="007244F6" w:rsidRDefault="005D461E" w:rsidP="0063433B">
      <w:pPr>
        <w:widowControl w:val="0"/>
        <w:tabs>
          <w:tab w:val="right" w:pos="17715"/>
        </w:tabs>
        <w:autoSpaceDE w:val="0"/>
        <w:autoSpaceDN w:val="0"/>
        <w:adjustRightInd w:val="0"/>
        <w:spacing w:after="0" w:line="240" w:lineRule="atLeast"/>
        <w:jc w:val="center"/>
        <w:rPr>
          <w:rFonts w:ascii="Times New Roman" w:hAnsi="Times New Roman"/>
          <w:sz w:val="24"/>
          <w:szCs w:val="24"/>
          <w:lang w:val="en-US"/>
        </w:rPr>
      </w:pPr>
      <w:r w:rsidRPr="005D461E">
        <w:rPr>
          <w:rFonts w:ascii="Times New Roman" w:hAnsi="Times New Roman"/>
          <w:sz w:val="24"/>
          <w:szCs w:val="24"/>
          <w:lang w:val="en-US"/>
        </w:rPr>
        <w:t>ilfat.shafigulin.85@bk.ru</w:t>
      </w:r>
    </w:p>
    <w:p w14:paraId="56F84982" w14:textId="77777777" w:rsidR="005D461E" w:rsidRPr="007244F6" w:rsidRDefault="005D461E" w:rsidP="00B37918">
      <w:pPr>
        <w:widowControl w:val="0"/>
        <w:tabs>
          <w:tab w:val="right" w:pos="17715"/>
        </w:tabs>
        <w:autoSpaceDE w:val="0"/>
        <w:autoSpaceDN w:val="0"/>
        <w:adjustRightInd w:val="0"/>
        <w:spacing w:after="0" w:line="240" w:lineRule="atLeast"/>
        <w:ind w:firstLine="567"/>
        <w:jc w:val="center"/>
        <w:rPr>
          <w:rFonts w:ascii="Times New Roman" w:hAnsi="Times New Roman"/>
          <w:b/>
          <w:bCs/>
          <w:sz w:val="28"/>
          <w:szCs w:val="28"/>
          <w:lang w:val="en-US"/>
        </w:rPr>
      </w:pPr>
    </w:p>
    <w:p w14:paraId="0E28D8DF" w14:textId="77777777" w:rsidR="001D6313" w:rsidRDefault="00E86010" w:rsidP="00B37918">
      <w:pPr>
        <w:widowControl w:val="0"/>
        <w:autoSpaceDE w:val="0"/>
        <w:autoSpaceDN w:val="0"/>
        <w:adjustRightInd w:val="0"/>
        <w:spacing w:after="0" w:line="240" w:lineRule="atLeast"/>
        <w:ind w:firstLine="567"/>
        <w:jc w:val="both"/>
        <w:rPr>
          <w:rFonts w:ascii="Times New Roman" w:hAnsi="Times New Roman"/>
          <w:sz w:val="24"/>
          <w:szCs w:val="24"/>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1D6313">
        <w:rPr>
          <w:rFonts w:ascii="Times New Roman" w:hAnsi="Times New Roman"/>
          <w:sz w:val="24"/>
          <w:szCs w:val="24"/>
          <w:lang w:val="en-US"/>
        </w:rPr>
        <w:t>This thesis examines the relevance and effectiveness of the use of reclosers in electrical networks, as a device for automatic control and protection of overhead power lines.</w:t>
      </w:r>
    </w:p>
    <w:p w14:paraId="501491EB" w14:textId="77777777" w:rsidR="001D6313" w:rsidRPr="00F935CD" w:rsidRDefault="001D6313" w:rsidP="00B37918">
      <w:pPr>
        <w:widowControl w:val="0"/>
        <w:autoSpaceDE w:val="0"/>
        <w:autoSpaceDN w:val="0"/>
        <w:adjustRightInd w:val="0"/>
        <w:spacing w:after="0" w:line="240" w:lineRule="atLeast"/>
        <w:ind w:firstLine="567"/>
        <w:jc w:val="both"/>
        <w:rPr>
          <w:rFonts w:ascii="Times New Roman" w:hAnsi="Times New Roman"/>
          <w:sz w:val="24"/>
          <w:szCs w:val="24"/>
        </w:rPr>
      </w:pPr>
      <w:r>
        <w:rPr>
          <w:rFonts w:ascii="Times New Roman" w:hAnsi="Times New Roman"/>
          <w:b/>
          <w:bCs/>
          <w:sz w:val="24"/>
          <w:szCs w:val="24"/>
          <w:lang w:val="en-US"/>
        </w:rPr>
        <w:t>Keywords</w:t>
      </w:r>
      <w:r w:rsidRPr="00F935CD">
        <w:rPr>
          <w:rFonts w:ascii="Times New Roman" w:hAnsi="Times New Roman"/>
          <w:b/>
          <w:bCs/>
          <w:sz w:val="24"/>
          <w:szCs w:val="24"/>
        </w:rPr>
        <w:t xml:space="preserve">: </w:t>
      </w:r>
      <w:r>
        <w:rPr>
          <w:rFonts w:ascii="Times New Roman" w:hAnsi="Times New Roman"/>
          <w:sz w:val="24"/>
          <w:szCs w:val="24"/>
          <w:lang w:val="en-US"/>
        </w:rPr>
        <w:t>automation</w:t>
      </w:r>
      <w:r w:rsidRPr="00F935CD">
        <w:rPr>
          <w:rFonts w:ascii="Times New Roman" w:hAnsi="Times New Roman"/>
          <w:sz w:val="24"/>
          <w:szCs w:val="24"/>
        </w:rPr>
        <w:t xml:space="preserve">, </w:t>
      </w:r>
      <w:r>
        <w:rPr>
          <w:rFonts w:ascii="Times New Roman" w:hAnsi="Times New Roman"/>
          <w:sz w:val="24"/>
          <w:szCs w:val="24"/>
          <w:lang w:val="en-US"/>
        </w:rPr>
        <w:t>qualityparameters</w:t>
      </w:r>
      <w:r w:rsidRPr="00F935CD">
        <w:rPr>
          <w:rFonts w:ascii="Times New Roman" w:hAnsi="Times New Roman"/>
          <w:sz w:val="24"/>
          <w:szCs w:val="24"/>
        </w:rPr>
        <w:t xml:space="preserve">, </w:t>
      </w:r>
      <w:r>
        <w:rPr>
          <w:rFonts w:ascii="Times New Roman" w:hAnsi="Times New Roman"/>
          <w:sz w:val="24"/>
          <w:szCs w:val="24"/>
          <w:lang w:val="en-US"/>
        </w:rPr>
        <w:t>reclosers</w:t>
      </w:r>
    </w:p>
    <w:p w14:paraId="402EB2F9" w14:textId="77777777" w:rsidR="001D6313" w:rsidRPr="00F935CD"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p>
    <w:p w14:paraId="5A94C2B0"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В условиях создания распределительных компаний и организации договорных отношений между игроками оптового и розничного рынков электроэнергии проблема надежности и качества электроснабжения становится крайне актуальной. Распределительные сети среднего напряжения 10 кВ особенно важны в решении этой проблемы.</w:t>
      </w:r>
    </w:p>
    <w:p w14:paraId="17FDB7AD"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Отсутствие инвестиций за последнее десятилетие в развитие и реконструкцию сетей среднего напряжения привело к увеличению радиуса питания потребителей от опорных подстанций (энергоцентров) систем электроснабжения. Эти радиусы (расстояния между электрическим центром и наиболее удаленным потребителем) для некоторых распределительных линий от 6 до 10 кВ (отходящие линии) достигают 50-60 км и более. В результате отклонения напряжения в узлах сети увеличились сверх допустимых пределов и увеличилось количество аварийных отключений потребителей.</w:t>
      </w:r>
    </w:p>
    <w:p w14:paraId="7B7C243D"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По данным РОСЭП, среднее количество неисправностей, вызывающих отказы ВЛ напряжением до 35 кВ, составляет 170-350 на 100 км линии в год, причем 8% устойчивых коротких замыканий, 72% переходящих в одиночные. -фаза (нестабильная). Значительную долю долговременных отказов можно избежать за счет использования нескольких средств автоматического повторного включения (AR). Однако существующие сегодня в распределительных сетях средства релейной защиты не позволяют выполнять такие функции.</w:t>
      </w:r>
    </w:p>
    <w:p w14:paraId="6487216F" w14:textId="77777777" w:rsidR="0046302C" w:rsidRPr="0046302C"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 xml:space="preserve">Традиционно проблема протяженности линий в отечественных электрических сетях от 6 до 10 кВ решалась за счет строительства так </w:t>
      </w:r>
      <w:r>
        <w:rPr>
          <w:rFonts w:ascii="Times New Roman" w:hAnsi="Times New Roman"/>
          <w:sz w:val="28"/>
          <w:szCs w:val="28"/>
        </w:rPr>
        <w:lastRenderedPageBreak/>
        <w:t>называемых подстанций с уменьшением габаритов. Очевидно, что этот маршрут требует больших капитальных вложений, а в некоторых случаях является физически непрактичным из-за невозм</w:t>
      </w:r>
      <w:r w:rsidR="005D461E">
        <w:rPr>
          <w:rFonts w:ascii="Times New Roman" w:hAnsi="Times New Roman"/>
          <w:sz w:val="28"/>
          <w:szCs w:val="28"/>
        </w:rPr>
        <w:t xml:space="preserve">ожности разместить подстанцию </w:t>
      </w:r>
      <w:r>
        <w:rPr>
          <w:rFonts w:ascii="Times New Roman" w:hAnsi="Times New Roman"/>
          <w:sz w:val="28"/>
          <w:szCs w:val="28"/>
        </w:rPr>
        <w:t xml:space="preserve">в нужном месте. Как показывает зарубежный опыт, выходом из сложившейся ситуации (и, как правило, более дешевым) может стать реализация </w:t>
      </w:r>
      <w:r w:rsidRPr="00F935CD">
        <w:rPr>
          <w:rFonts w:ascii="Times New Roman" w:hAnsi="Times New Roman"/>
          <w:sz w:val="28"/>
          <w:szCs w:val="28"/>
        </w:rPr>
        <w:t>«</w:t>
      </w:r>
      <w:r>
        <w:rPr>
          <w:rFonts w:ascii="Times New Roman" w:hAnsi="Times New Roman"/>
          <w:sz w:val="28"/>
          <w:szCs w:val="28"/>
        </w:rPr>
        <w:t>принципа длинной линии электропередачи</w:t>
      </w:r>
      <w:r w:rsidRPr="00F935CD">
        <w:rPr>
          <w:rFonts w:ascii="Times New Roman" w:hAnsi="Times New Roman"/>
          <w:sz w:val="28"/>
          <w:szCs w:val="28"/>
        </w:rPr>
        <w:t xml:space="preserve">» - </w:t>
      </w:r>
      <w:r>
        <w:rPr>
          <w:rFonts w:ascii="Times New Roman" w:hAnsi="Times New Roman"/>
          <w:sz w:val="28"/>
          <w:szCs w:val="28"/>
        </w:rPr>
        <w:t>глубокого сечения ее магистрали на относительно небольших участках.</w:t>
      </w:r>
    </w:p>
    <w:p w14:paraId="2F1A811B"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При этом организовано локальное и выборочное срабатывание релейных защит и полевой автоматики в целом.</w:t>
      </w:r>
    </w:p>
    <w:p w14:paraId="26D7C439"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 xml:space="preserve">В связи с тем, что закрывается только определенный участок сети, сокращается количество получателей, на которых может быть отражен ущерб. За счет увеличения быстродействия защиты и автоматики реле сокращается длительность перебоев в подаче электроэнергии и режимов низкого качества электроэнергии. Реализация </w:t>
      </w:r>
      <w:r w:rsidRPr="00F935CD">
        <w:rPr>
          <w:rFonts w:ascii="Times New Roman" w:hAnsi="Times New Roman"/>
          <w:sz w:val="28"/>
          <w:szCs w:val="28"/>
        </w:rPr>
        <w:t>«</w:t>
      </w:r>
      <w:r>
        <w:rPr>
          <w:rFonts w:ascii="Times New Roman" w:hAnsi="Times New Roman"/>
          <w:sz w:val="28"/>
          <w:szCs w:val="28"/>
        </w:rPr>
        <w:t>принципа длинного фидера</w:t>
      </w:r>
      <w:r w:rsidRPr="00F935CD">
        <w:rPr>
          <w:rFonts w:ascii="Times New Roman" w:hAnsi="Times New Roman"/>
          <w:sz w:val="28"/>
          <w:szCs w:val="28"/>
        </w:rPr>
        <w:t xml:space="preserve">» </w:t>
      </w:r>
      <w:r>
        <w:rPr>
          <w:rFonts w:ascii="Times New Roman" w:hAnsi="Times New Roman"/>
          <w:sz w:val="28"/>
          <w:szCs w:val="28"/>
        </w:rPr>
        <w:t>стала возможной благодаря использованию коннекторов нового поколения - реклоузеров.</w:t>
      </w:r>
    </w:p>
    <w:p w14:paraId="3E8F8943"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Реклоузер - устройство, объединяющее в себе практически все виды автоматики аварийного управления: АПВ, АВР (автомат резерва), МТЗ (защита по максимальному току), ЗЗЗ (защита от замыканий на землю), УПГ (у</w:t>
      </w:r>
      <w:r w:rsidR="005D461E">
        <w:rPr>
          <w:rFonts w:ascii="Times New Roman" w:hAnsi="Times New Roman"/>
          <w:sz w:val="28"/>
          <w:szCs w:val="28"/>
        </w:rPr>
        <w:t>стройство плавления льда) и др.</w:t>
      </w:r>
      <w:r>
        <w:rPr>
          <w:rFonts w:ascii="Times New Roman" w:hAnsi="Times New Roman"/>
          <w:sz w:val="28"/>
          <w:szCs w:val="28"/>
        </w:rPr>
        <w:t>, но не требует каналов связи с энергоцентром, что обеспечивает полностью автономную работу и децентрализованное управление автоматизацией распределительной сети.</w:t>
      </w:r>
    </w:p>
    <w:p w14:paraId="23919EEA"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Кроме того, реклоузер позволяет в реальном времени вести протоколы о параметрах качества передаваемой электроэнергии и, при наличии телемеханики, передавать эти протоколы в любое место, где находится приемник телеметрического сигнала. Это позволяет легко интегрировать это устройство в автоматизированную систему управления электрическими сетями.</w:t>
      </w:r>
    </w:p>
    <w:p w14:paraId="248A4D1A"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Реклоузер включает:</w:t>
      </w:r>
    </w:p>
    <w:p w14:paraId="68BCACF8"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устройство переключения вакуума;</w:t>
      </w:r>
    </w:p>
    <w:p w14:paraId="29448DB9"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система первичных преобразователей тока и напряжения;</w:t>
      </w:r>
    </w:p>
    <w:p w14:paraId="45FDADB3"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система автономного оперативного электроснабжения;</w:t>
      </w:r>
    </w:p>
    <w:p w14:paraId="2FFD8E69"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микропроцессорная система релейной защиты и автоматики с возможностью подключения систем телемеханики;</w:t>
      </w:r>
    </w:p>
    <w:p w14:paraId="2D4D1894"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система портов для подключения устройств телеметрии;</w:t>
      </w:r>
    </w:p>
    <w:p w14:paraId="01B4B5B8"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программный комплекс.</w:t>
      </w:r>
    </w:p>
    <w:p w14:paraId="0CAC000E" w14:textId="77777777" w:rsidR="001D6313" w:rsidRPr="00F935CD"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 xml:space="preserve">Что касается опыта внедрения и эксплуатации реклоузеров в России, то уже существует пилотный проект линии 10 кВ в западных сетях ОАО </w:t>
      </w:r>
      <w:r w:rsidRPr="00F935CD">
        <w:rPr>
          <w:rFonts w:ascii="Times New Roman" w:hAnsi="Times New Roman"/>
          <w:sz w:val="28"/>
          <w:szCs w:val="28"/>
        </w:rPr>
        <w:t>«</w:t>
      </w:r>
      <w:r>
        <w:rPr>
          <w:rFonts w:ascii="Times New Roman" w:hAnsi="Times New Roman"/>
          <w:sz w:val="28"/>
          <w:szCs w:val="28"/>
        </w:rPr>
        <w:t>Смоленскэнерго</w:t>
      </w:r>
      <w:r w:rsidRPr="00F935CD">
        <w:rPr>
          <w:rFonts w:ascii="Times New Roman" w:hAnsi="Times New Roman"/>
          <w:sz w:val="28"/>
          <w:szCs w:val="28"/>
        </w:rPr>
        <w:t xml:space="preserve">». </w:t>
      </w:r>
      <w:r>
        <w:rPr>
          <w:rFonts w:ascii="Times New Roman" w:hAnsi="Times New Roman"/>
          <w:sz w:val="28"/>
          <w:szCs w:val="28"/>
        </w:rPr>
        <w:t xml:space="preserve">Данный проект реализован Институтом электроэнергетики (МЭИ) совместно с Институтом РОСЭП, ОАО </w:t>
      </w:r>
      <w:r w:rsidRPr="00F935CD">
        <w:rPr>
          <w:rFonts w:ascii="Times New Roman" w:hAnsi="Times New Roman"/>
          <w:sz w:val="28"/>
          <w:szCs w:val="28"/>
        </w:rPr>
        <w:t>«</w:t>
      </w:r>
      <w:r>
        <w:rPr>
          <w:rFonts w:ascii="Times New Roman" w:hAnsi="Times New Roman"/>
          <w:sz w:val="28"/>
          <w:szCs w:val="28"/>
        </w:rPr>
        <w:t>Смоленскэнерго</w:t>
      </w:r>
      <w:r w:rsidRPr="00F935CD">
        <w:rPr>
          <w:rFonts w:ascii="Times New Roman" w:hAnsi="Times New Roman"/>
          <w:sz w:val="28"/>
          <w:szCs w:val="28"/>
        </w:rPr>
        <w:t xml:space="preserve">», </w:t>
      </w:r>
      <w:r>
        <w:rPr>
          <w:rFonts w:ascii="Times New Roman" w:hAnsi="Times New Roman"/>
          <w:sz w:val="28"/>
          <w:szCs w:val="28"/>
          <w:lang w:val="en-US"/>
        </w:rPr>
        <w:t>CooperPowerSystems</w:t>
      </w:r>
      <w:r>
        <w:rPr>
          <w:rFonts w:ascii="Times New Roman" w:hAnsi="Times New Roman"/>
          <w:sz w:val="28"/>
          <w:szCs w:val="28"/>
        </w:rPr>
        <w:t xml:space="preserve">при активной поддержке и содействии Департамента электрических сетей РАО </w:t>
      </w:r>
      <w:r w:rsidRPr="00F935CD">
        <w:rPr>
          <w:rFonts w:ascii="Times New Roman" w:hAnsi="Times New Roman"/>
          <w:sz w:val="28"/>
          <w:szCs w:val="28"/>
        </w:rPr>
        <w:t>«</w:t>
      </w:r>
      <w:r>
        <w:rPr>
          <w:rFonts w:ascii="Times New Roman" w:hAnsi="Times New Roman"/>
          <w:sz w:val="28"/>
          <w:szCs w:val="28"/>
        </w:rPr>
        <w:t>ЕЭС России</w:t>
      </w:r>
      <w:r w:rsidRPr="00F935CD">
        <w:rPr>
          <w:rFonts w:ascii="Times New Roman" w:hAnsi="Times New Roman"/>
          <w:sz w:val="28"/>
          <w:szCs w:val="28"/>
        </w:rPr>
        <w:t>».</w:t>
      </w:r>
    </w:p>
    <w:p w14:paraId="3D8AD302"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 xml:space="preserve">Использование реклоузеров в данном проекте продемонстрировало </w:t>
      </w:r>
      <w:r>
        <w:rPr>
          <w:rFonts w:ascii="Times New Roman" w:hAnsi="Times New Roman"/>
          <w:sz w:val="28"/>
          <w:szCs w:val="28"/>
        </w:rPr>
        <w:lastRenderedPageBreak/>
        <w:t xml:space="preserve">значительное повышение надежности электроснабжения потребителей, культуру эксплуатации сети и сокращение времени поиска повреждений на линии. В частности, специалисты ОАО </w:t>
      </w:r>
      <w:r w:rsidRPr="00F935CD">
        <w:rPr>
          <w:rFonts w:ascii="Times New Roman" w:hAnsi="Times New Roman"/>
          <w:sz w:val="28"/>
          <w:szCs w:val="28"/>
        </w:rPr>
        <w:t>«</w:t>
      </w:r>
      <w:r>
        <w:rPr>
          <w:rFonts w:ascii="Times New Roman" w:hAnsi="Times New Roman"/>
          <w:sz w:val="28"/>
          <w:szCs w:val="28"/>
        </w:rPr>
        <w:t>Смоленскэнерго</w:t>
      </w:r>
      <w:r w:rsidRPr="00F935CD">
        <w:rPr>
          <w:rFonts w:ascii="Times New Roman" w:hAnsi="Times New Roman"/>
          <w:sz w:val="28"/>
          <w:szCs w:val="28"/>
        </w:rPr>
        <w:t xml:space="preserve">» </w:t>
      </w:r>
      <w:r>
        <w:rPr>
          <w:rFonts w:ascii="Times New Roman" w:hAnsi="Times New Roman"/>
          <w:sz w:val="28"/>
          <w:szCs w:val="28"/>
        </w:rPr>
        <w:t>отмечают, что количество повреждений от однофазных замыканий на землю (один из самых распространенных видов повреждений) снизилось практически до нуля. Устройства практически не требуют обслуживания. Вам понадобится всего одна машина и два человека для периодических проверок внешнего состояния выключателей.</w:t>
      </w:r>
    </w:p>
    <w:p w14:paraId="11CDCDDC" w14:textId="77777777" w:rsidR="001D6313" w:rsidRPr="00F935CD"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 xml:space="preserve">Опыт эксплуатации реклоузеров в западных сетях ОАО </w:t>
      </w:r>
      <w:r w:rsidRPr="00F935CD">
        <w:rPr>
          <w:rFonts w:ascii="Times New Roman" w:hAnsi="Times New Roman"/>
          <w:sz w:val="28"/>
          <w:szCs w:val="28"/>
        </w:rPr>
        <w:t>«</w:t>
      </w:r>
      <w:r>
        <w:rPr>
          <w:rFonts w:ascii="Times New Roman" w:hAnsi="Times New Roman"/>
          <w:sz w:val="28"/>
          <w:szCs w:val="28"/>
        </w:rPr>
        <w:t>Смоленскэнерго</w:t>
      </w:r>
      <w:r w:rsidRPr="00F935CD">
        <w:rPr>
          <w:rFonts w:ascii="Times New Roman" w:hAnsi="Times New Roman"/>
          <w:sz w:val="28"/>
          <w:szCs w:val="28"/>
        </w:rPr>
        <w:t xml:space="preserve">» </w:t>
      </w:r>
      <w:r>
        <w:rPr>
          <w:rFonts w:ascii="Times New Roman" w:hAnsi="Times New Roman"/>
          <w:sz w:val="28"/>
          <w:szCs w:val="28"/>
        </w:rPr>
        <w:t>показал, что использование таких технологий позволяет гораздо эффективнее и надежнее использовать пропускную способность воздушных линий для обеспечения потре</w:t>
      </w:r>
      <w:r w:rsidR="00193B43">
        <w:rPr>
          <w:rFonts w:ascii="Times New Roman" w:hAnsi="Times New Roman"/>
          <w:sz w:val="28"/>
          <w:szCs w:val="28"/>
        </w:rPr>
        <w:t>бителей в условиях значительной</w:t>
      </w:r>
      <w:r>
        <w:rPr>
          <w:rFonts w:ascii="Times New Roman" w:hAnsi="Times New Roman"/>
          <w:sz w:val="28"/>
          <w:szCs w:val="28"/>
        </w:rPr>
        <w:t xml:space="preserve"> удаленности друг от друга. Однако</w:t>
      </w:r>
      <w:r w:rsidR="00193B43">
        <w:rPr>
          <w:rFonts w:ascii="Times New Roman" w:hAnsi="Times New Roman"/>
          <w:sz w:val="28"/>
          <w:szCs w:val="28"/>
        </w:rPr>
        <w:t>,</w:t>
      </w:r>
      <w:r>
        <w:rPr>
          <w:rFonts w:ascii="Times New Roman" w:hAnsi="Times New Roman"/>
          <w:sz w:val="28"/>
          <w:szCs w:val="28"/>
        </w:rPr>
        <w:t xml:space="preserve"> сегодня мы можем с полной уверенностью сказать, что проектирование и строительство электрических сетей с реклоузерами позволит в ближайшем будущем вывести электрические сети среднего напряжения для частных домов на новый уровень автоматизации и управления. </w:t>
      </w:r>
    </w:p>
    <w:p w14:paraId="1F5F28D2"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Выключатель AR предназначен для коммутации радиальных и кольцевых воздушных линий с номинальным напряжением 10 кВ и выполняет следующие основные функции:</w:t>
      </w:r>
    </w:p>
    <w:p w14:paraId="20ADC719"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защита воздушных линий электропередачи в аварийных режимах;</w:t>
      </w:r>
    </w:p>
    <w:p w14:paraId="45BBD682"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выполнение автоматического повторного включения;</w:t>
      </w:r>
    </w:p>
    <w:p w14:paraId="52211D8E"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секционирование воздушных линий электропередачи.</w:t>
      </w:r>
    </w:p>
    <w:p w14:paraId="5B77B2BE"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Реклоузер состоит из двух основных компонентов:</w:t>
      </w:r>
    </w:p>
    <w:p w14:paraId="1A10FAEB"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модуль высокого напряжения (МВ);</w:t>
      </w:r>
    </w:p>
    <w:p w14:paraId="1876BF52"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w:t>
      </w:r>
      <w:r w:rsidR="001D6313">
        <w:rPr>
          <w:rFonts w:ascii="Times New Roman" w:hAnsi="Times New Roman"/>
          <w:sz w:val="28"/>
          <w:szCs w:val="28"/>
        </w:rPr>
        <w:t>шкаф контроля и управления (ШУ).</w:t>
      </w:r>
    </w:p>
    <w:p w14:paraId="1E967E3D"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Основная составляющая экономического эффекта от внедрения реклоузеров - снижение ущерба потребителям от дефицита электроэнергии. Иски против коммунальных предприятий в развитых странах, как правило, в несколько раз превышают стоимость восстановительных работ. Скоро такие же проблемы возникнут и в России.</w:t>
      </w:r>
    </w:p>
    <w:p w14:paraId="0E75AEA6" w14:textId="77777777" w:rsidR="001D6313" w:rsidRP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Подводя итог, можно сказать следующее: внедрение реклоузеров в распределительных сетях 10 кВ является перспективным, технологически оправданным мероприятием и отвечает концепции технического перевооружения электрических сетей. Их использование позволяет снизить ущерб от недоставки электроэнергии и повысить надежность электроснабжения.</w:t>
      </w:r>
    </w:p>
    <w:p w14:paraId="53B9CA87" w14:textId="77777777" w:rsidR="00CA4611" w:rsidRDefault="00CA4611" w:rsidP="00B37918">
      <w:pPr>
        <w:widowControl w:val="0"/>
        <w:autoSpaceDE w:val="0"/>
        <w:autoSpaceDN w:val="0"/>
        <w:adjustRightInd w:val="0"/>
        <w:spacing w:line="240" w:lineRule="atLeast"/>
        <w:ind w:firstLine="567"/>
        <w:jc w:val="center"/>
        <w:rPr>
          <w:rFonts w:ascii="Times New Roman" w:hAnsi="Times New Roman"/>
          <w:b/>
          <w:bCs/>
          <w:sz w:val="28"/>
          <w:szCs w:val="28"/>
        </w:rPr>
      </w:pPr>
    </w:p>
    <w:p w14:paraId="199B8E0A" w14:textId="77777777" w:rsidR="001D6313" w:rsidRDefault="00CA4611" w:rsidP="00B37918">
      <w:pPr>
        <w:widowControl w:val="0"/>
        <w:autoSpaceDE w:val="0"/>
        <w:autoSpaceDN w:val="0"/>
        <w:adjustRightInd w:val="0"/>
        <w:spacing w:line="240" w:lineRule="atLeast"/>
        <w:ind w:firstLine="567"/>
        <w:jc w:val="center"/>
        <w:rPr>
          <w:rFonts w:ascii="Times New Roman" w:hAnsi="Times New Roman"/>
          <w:b/>
          <w:bCs/>
          <w:sz w:val="28"/>
          <w:szCs w:val="28"/>
        </w:rPr>
      </w:pPr>
      <w:r>
        <w:rPr>
          <w:rFonts w:ascii="Times New Roman" w:hAnsi="Times New Roman"/>
          <w:b/>
          <w:bCs/>
          <w:sz w:val="28"/>
          <w:szCs w:val="28"/>
        </w:rPr>
        <w:t>Источники</w:t>
      </w:r>
    </w:p>
    <w:p w14:paraId="7FA4C5CF" w14:textId="77777777" w:rsidR="001D6313" w:rsidRDefault="001D6313" w:rsidP="005D461E">
      <w:pPr>
        <w:widowControl w:val="0"/>
        <w:autoSpaceDE w:val="0"/>
        <w:autoSpaceDN w:val="0"/>
        <w:adjustRightInd w:val="0"/>
        <w:spacing w:after="0" w:line="240" w:lineRule="atLeast"/>
        <w:ind w:firstLine="567"/>
        <w:jc w:val="both"/>
        <w:rPr>
          <w:rFonts w:ascii="Times New Roman" w:hAnsi="Times New Roman"/>
          <w:sz w:val="28"/>
          <w:szCs w:val="28"/>
        </w:rPr>
      </w:pPr>
      <w:r w:rsidRPr="00F935CD">
        <w:rPr>
          <w:rFonts w:ascii="Times New Roman" w:hAnsi="Times New Roman"/>
          <w:sz w:val="28"/>
          <w:szCs w:val="28"/>
        </w:rPr>
        <w:t xml:space="preserve">1. </w:t>
      </w:r>
      <w:r w:rsidR="00053F6E">
        <w:rPr>
          <w:rFonts w:ascii="Times New Roman" w:hAnsi="Times New Roman"/>
          <w:sz w:val="28"/>
          <w:szCs w:val="28"/>
        </w:rPr>
        <w:t>Александров А.</w:t>
      </w:r>
      <w:r>
        <w:rPr>
          <w:rFonts w:ascii="Times New Roman" w:hAnsi="Times New Roman"/>
          <w:sz w:val="28"/>
          <w:szCs w:val="28"/>
        </w:rPr>
        <w:t>П. Атомная энергетика и научно-технический прогресс</w:t>
      </w:r>
      <w:r w:rsidR="00053F6E">
        <w:rPr>
          <w:rFonts w:ascii="Times New Roman" w:hAnsi="Times New Roman"/>
          <w:sz w:val="28"/>
          <w:szCs w:val="28"/>
        </w:rPr>
        <w:t xml:space="preserve">. М.: Наука, 2015. </w:t>
      </w:r>
      <w:r>
        <w:rPr>
          <w:rFonts w:ascii="Times New Roman" w:hAnsi="Times New Roman"/>
          <w:sz w:val="28"/>
          <w:szCs w:val="28"/>
        </w:rPr>
        <w:t>272 c.</w:t>
      </w:r>
    </w:p>
    <w:p w14:paraId="6F458E88" w14:textId="77777777" w:rsidR="001D6313" w:rsidRDefault="00053F6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2. Аржененко А.</w:t>
      </w:r>
      <w:r w:rsidR="001D6313">
        <w:rPr>
          <w:rFonts w:ascii="Times New Roman" w:hAnsi="Times New Roman"/>
          <w:sz w:val="28"/>
          <w:szCs w:val="28"/>
        </w:rPr>
        <w:t>Ю.</w:t>
      </w:r>
      <w:r>
        <w:rPr>
          <w:rFonts w:ascii="Times New Roman" w:hAnsi="Times New Roman"/>
          <w:sz w:val="28"/>
          <w:szCs w:val="28"/>
        </w:rPr>
        <w:t xml:space="preserve">, </w:t>
      </w:r>
      <w:r w:rsidRPr="005D461E">
        <w:rPr>
          <w:rFonts w:ascii="Times New Roman" w:hAnsi="Times New Roman"/>
          <w:sz w:val="28"/>
          <w:szCs w:val="28"/>
        </w:rPr>
        <w:t>Чугаев Б.Н.</w:t>
      </w:r>
      <w:r w:rsidR="001D6313">
        <w:rPr>
          <w:rFonts w:ascii="Times New Roman" w:hAnsi="Times New Roman"/>
          <w:sz w:val="28"/>
          <w:szCs w:val="28"/>
        </w:rPr>
        <w:t>Опти</w:t>
      </w:r>
      <w:r>
        <w:rPr>
          <w:rFonts w:ascii="Times New Roman" w:hAnsi="Times New Roman"/>
          <w:sz w:val="28"/>
          <w:szCs w:val="28"/>
        </w:rPr>
        <w:t xml:space="preserve">мальные бинарные вопросники. М.: Энергоатомиздат, 2016. </w:t>
      </w:r>
      <w:r w:rsidR="001D6313">
        <w:rPr>
          <w:rFonts w:ascii="Times New Roman" w:hAnsi="Times New Roman"/>
          <w:sz w:val="28"/>
          <w:szCs w:val="28"/>
        </w:rPr>
        <w:t>128 c.</w:t>
      </w:r>
    </w:p>
    <w:p w14:paraId="5A79ECD1" w14:textId="77777777" w:rsidR="001D6313" w:rsidRDefault="00053F6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lastRenderedPageBreak/>
        <w:t>3. Арутюнян</w:t>
      </w:r>
      <w:r w:rsidR="005D461E">
        <w:rPr>
          <w:rFonts w:ascii="Times New Roman" w:hAnsi="Times New Roman"/>
          <w:sz w:val="28"/>
          <w:szCs w:val="28"/>
        </w:rPr>
        <w:t>А.</w:t>
      </w:r>
      <w:r>
        <w:rPr>
          <w:rFonts w:ascii="Times New Roman" w:hAnsi="Times New Roman"/>
          <w:sz w:val="28"/>
          <w:szCs w:val="28"/>
        </w:rPr>
        <w:t>А. Основы энергосбережения. М.: Энергосервис, 2016.</w:t>
      </w:r>
      <w:r w:rsidR="001D6313">
        <w:rPr>
          <w:rFonts w:ascii="Times New Roman" w:hAnsi="Times New Roman"/>
          <w:sz w:val="28"/>
          <w:szCs w:val="28"/>
        </w:rPr>
        <w:t xml:space="preserve"> 600 c.</w:t>
      </w:r>
    </w:p>
    <w:p w14:paraId="127F000B" w14:textId="77777777" w:rsidR="001D6313" w:rsidRDefault="00053F6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4. Воропай</w:t>
      </w:r>
      <w:r w:rsidR="001D6313">
        <w:rPr>
          <w:rFonts w:ascii="Times New Roman" w:hAnsi="Times New Roman"/>
          <w:sz w:val="28"/>
          <w:szCs w:val="28"/>
        </w:rPr>
        <w:t xml:space="preserve"> Н.И. Энергетическая безопасность. Термины и определения </w:t>
      </w:r>
      <w:r w:rsidR="005D461E">
        <w:rPr>
          <w:rFonts w:ascii="Times New Roman" w:hAnsi="Times New Roman"/>
          <w:sz w:val="28"/>
          <w:szCs w:val="28"/>
        </w:rPr>
        <w:t>М.: Книга по Требованию, 2009.</w:t>
      </w:r>
      <w:r w:rsidR="001D6313">
        <w:rPr>
          <w:rFonts w:ascii="Times New Roman" w:hAnsi="Times New Roman"/>
          <w:sz w:val="28"/>
          <w:szCs w:val="28"/>
        </w:rPr>
        <w:t xml:space="preserve"> 60 c.</w:t>
      </w:r>
    </w:p>
    <w:p w14:paraId="2D3171FA" w14:textId="77777777" w:rsidR="001D6313" w:rsidRDefault="005D461E"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5. Демидов В.</w:t>
      </w:r>
      <w:r w:rsidR="00053F6E">
        <w:rPr>
          <w:rFonts w:ascii="Times New Roman" w:hAnsi="Times New Roman"/>
          <w:sz w:val="28"/>
          <w:szCs w:val="28"/>
        </w:rPr>
        <w:t xml:space="preserve">И. Тепла Вам и свет. М.: Лицей, 2009. </w:t>
      </w:r>
      <w:r w:rsidR="001D6313">
        <w:rPr>
          <w:rFonts w:ascii="Times New Roman" w:hAnsi="Times New Roman"/>
          <w:sz w:val="28"/>
          <w:szCs w:val="28"/>
        </w:rPr>
        <w:t>254 c.</w:t>
      </w:r>
    </w:p>
    <w:p w14:paraId="5CEE3E56" w14:textId="77777777" w:rsidR="001D6313" w:rsidRDefault="001D6313" w:rsidP="00B37918">
      <w:pPr>
        <w:widowControl w:val="0"/>
        <w:autoSpaceDE w:val="0"/>
        <w:autoSpaceDN w:val="0"/>
        <w:adjustRightInd w:val="0"/>
        <w:spacing w:after="0" w:line="240" w:lineRule="atLeast"/>
        <w:ind w:firstLine="567"/>
        <w:jc w:val="both"/>
        <w:rPr>
          <w:rFonts w:ascii="Times New Roman" w:hAnsi="Times New Roman"/>
          <w:sz w:val="28"/>
          <w:szCs w:val="28"/>
        </w:rPr>
      </w:pPr>
      <w:r>
        <w:rPr>
          <w:rFonts w:ascii="Times New Roman" w:hAnsi="Times New Roman"/>
          <w:sz w:val="28"/>
          <w:szCs w:val="28"/>
        </w:rPr>
        <w:t>6. Динамика и прочность водо-водя</w:t>
      </w:r>
      <w:r w:rsidR="00053F6E">
        <w:rPr>
          <w:rFonts w:ascii="Times New Roman" w:hAnsi="Times New Roman"/>
          <w:sz w:val="28"/>
          <w:szCs w:val="28"/>
        </w:rPr>
        <w:t xml:space="preserve">ных энергетических реакторов. М.: Наука, 2011. </w:t>
      </w:r>
      <w:r>
        <w:rPr>
          <w:rFonts w:ascii="Times New Roman" w:hAnsi="Times New Roman"/>
          <w:sz w:val="28"/>
          <w:szCs w:val="28"/>
        </w:rPr>
        <w:t>440 c.</w:t>
      </w:r>
    </w:p>
    <w:p w14:paraId="3ADA6420" w14:textId="77777777" w:rsidR="001D6313" w:rsidRPr="00F935CD" w:rsidRDefault="00053F6E" w:rsidP="00B37918">
      <w:pPr>
        <w:widowControl w:val="0"/>
        <w:autoSpaceDE w:val="0"/>
        <w:autoSpaceDN w:val="0"/>
        <w:adjustRightInd w:val="0"/>
        <w:spacing w:after="0" w:line="240" w:lineRule="atLeast"/>
        <w:ind w:firstLine="567"/>
        <w:jc w:val="both"/>
        <w:rPr>
          <w:rFonts w:cs="Calibri"/>
        </w:rPr>
      </w:pPr>
      <w:r>
        <w:rPr>
          <w:rFonts w:ascii="Times New Roman" w:hAnsi="Times New Roman"/>
          <w:sz w:val="28"/>
          <w:szCs w:val="28"/>
        </w:rPr>
        <w:t>7. Кисаримов Р.</w:t>
      </w:r>
      <w:r w:rsidR="001D6313">
        <w:rPr>
          <w:rFonts w:ascii="Times New Roman" w:hAnsi="Times New Roman"/>
          <w:sz w:val="28"/>
          <w:szCs w:val="28"/>
        </w:rPr>
        <w:t>А. Спра</w:t>
      </w:r>
      <w:r>
        <w:rPr>
          <w:rFonts w:ascii="Times New Roman" w:hAnsi="Times New Roman"/>
          <w:sz w:val="28"/>
          <w:szCs w:val="28"/>
        </w:rPr>
        <w:t xml:space="preserve">вочник электрика. </w:t>
      </w:r>
      <w:r w:rsidR="001D6313">
        <w:rPr>
          <w:rFonts w:ascii="Times New Roman" w:hAnsi="Times New Roman"/>
          <w:sz w:val="28"/>
          <w:szCs w:val="28"/>
        </w:rPr>
        <w:t>М.: РадиоСофт, 2010. - 320 c.</w:t>
      </w:r>
    </w:p>
    <w:p w14:paraId="673FF544" w14:textId="77777777" w:rsidR="00053F6E" w:rsidRDefault="00053F6E" w:rsidP="00B37918">
      <w:pPr>
        <w:widowControl w:val="0"/>
        <w:spacing w:after="0" w:line="240" w:lineRule="atLeast"/>
        <w:ind w:firstLine="567"/>
        <w:rPr>
          <w:rFonts w:ascii="Times New Roman" w:hAnsi="Times New Roman"/>
          <w:sz w:val="24"/>
          <w:szCs w:val="24"/>
        </w:rPr>
      </w:pPr>
    </w:p>
    <w:p w14:paraId="1BB12326" w14:textId="77777777" w:rsidR="005D461E" w:rsidRDefault="005D461E" w:rsidP="00B37918">
      <w:pPr>
        <w:widowControl w:val="0"/>
        <w:spacing w:after="0" w:line="240" w:lineRule="atLeast"/>
        <w:ind w:firstLine="567"/>
        <w:rPr>
          <w:rFonts w:ascii="Times New Roman" w:hAnsi="Times New Roman"/>
          <w:sz w:val="24"/>
          <w:szCs w:val="24"/>
        </w:rPr>
      </w:pPr>
    </w:p>
    <w:p w14:paraId="759E1C6D" w14:textId="77777777" w:rsidR="00F42A73" w:rsidRDefault="00F90119" w:rsidP="00B37918">
      <w:pPr>
        <w:widowControl w:val="0"/>
        <w:spacing w:after="0" w:line="240" w:lineRule="atLeast"/>
        <w:ind w:firstLine="567"/>
        <w:rPr>
          <w:rFonts w:ascii="Times New Roman" w:hAnsi="Times New Roman"/>
          <w:sz w:val="24"/>
          <w:szCs w:val="24"/>
        </w:rPr>
      </w:pPr>
      <w:r>
        <w:rPr>
          <w:rFonts w:ascii="Times New Roman" w:hAnsi="Times New Roman"/>
          <w:sz w:val="24"/>
          <w:szCs w:val="24"/>
        </w:rPr>
        <w:t>УДК 378.18</w:t>
      </w:r>
    </w:p>
    <w:p w14:paraId="4DB58792" w14:textId="77777777" w:rsidR="005D461E" w:rsidRPr="00F42A73" w:rsidRDefault="005D461E" w:rsidP="00B37918">
      <w:pPr>
        <w:widowControl w:val="0"/>
        <w:spacing w:after="0" w:line="240" w:lineRule="atLeast"/>
        <w:ind w:firstLine="567"/>
        <w:rPr>
          <w:rFonts w:ascii="Times New Roman" w:hAnsi="Times New Roman"/>
          <w:sz w:val="24"/>
          <w:szCs w:val="24"/>
        </w:rPr>
      </w:pPr>
    </w:p>
    <w:p w14:paraId="481EBD30" w14:textId="77777777" w:rsidR="00F42A73" w:rsidRPr="00D03CDC" w:rsidRDefault="00F42A73" w:rsidP="0063433B">
      <w:pPr>
        <w:pStyle w:val="1"/>
        <w:spacing w:before="0" w:line="240" w:lineRule="atLeast"/>
        <w:jc w:val="center"/>
        <w:rPr>
          <w:rFonts w:ascii="Times New Roman" w:hAnsi="Times New Roman"/>
          <w:b/>
          <w:color w:val="auto"/>
          <w:sz w:val="28"/>
          <w:szCs w:val="28"/>
        </w:rPr>
      </w:pPr>
      <w:bookmarkStart w:id="25" w:name="_Toc69728513"/>
      <w:r w:rsidRPr="00D03CDC">
        <w:rPr>
          <w:rFonts w:ascii="Times New Roman" w:hAnsi="Times New Roman"/>
          <w:b/>
          <w:color w:val="auto"/>
          <w:sz w:val="28"/>
          <w:szCs w:val="28"/>
        </w:rPr>
        <w:t>К ВОПРОСУ О ПОВЫШЕНИЕ ВНУТРЕННЕГО КОНТРОЛЯКАЧЕСТВА ОБРАЗОВАНИЯ В ЭЛЕКТРОТЕХНИЧЕСКОМ ВУЗЕ</w:t>
      </w:r>
      <w:bookmarkEnd w:id="25"/>
    </w:p>
    <w:p w14:paraId="5E4CA969" w14:textId="77777777" w:rsidR="00F42A73" w:rsidRDefault="00F42A73" w:rsidP="0063433B">
      <w:pPr>
        <w:widowControl w:val="0"/>
        <w:spacing w:after="0" w:line="240" w:lineRule="atLeast"/>
        <w:jc w:val="center"/>
        <w:rPr>
          <w:rFonts w:ascii="Times New Roman" w:eastAsia="Times New Roman" w:hAnsi="Times New Roman"/>
          <w:i/>
          <w:sz w:val="24"/>
          <w:szCs w:val="24"/>
          <w:lang w:eastAsia="ru-RU"/>
        </w:rPr>
      </w:pPr>
    </w:p>
    <w:p w14:paraId="3E0C0C38" w14:textId="77777777" w:rsidR="00F42A73" w:rsidRPr="00F42A73" w:rsidRDefault="00F42A73" w:rsidP="0063433B">
      <w:pPr>
        <w:widowControl w:val="0"/>
        <w:spacing w:after="0" w:line="240" w:lineRule="atLeast"/>
        <w:jc w:val="center"/>
        <w:rPr>
          <w:rFonts w:ascii="Times New Roman" w:eastAsia="Times New Roman" w:hAnsi="Times New Roman"/>
          <w:sz w:val="24"/>
          <w:szCs w:val="24"/>
          <w:lang w:eastAsia="ru-RU"/>
        </w:rPr>
      </w:pPr>
      <w:r w:rsidRPr="00F42A73">
        <w:rPr>
          <w:rFonts w:ascii="Times New Roman" w:eastAsia="Times New Roman" w:hAnsi="Times New Roman"/>
          <w:sz w:val="24"/>
          <w:szCs w:val="24"/>
          <w:lang w:eastAsia="ru-RU"/>
        </w:rPr>
        <w:t>Болтуев Бахром Мухаммадович</w:t>
      </w:r>
    </w:p>
    <w:p w14:paraId="6F3D8979" w14:textId="77777777" w:rsidR="00F42A73" w:rsidRPr="00F42A73" w:rsidRDefault="00F42A73" w:rsidP="0063433B">
      <w:pPr>
        <w:widowControl w:val="0"/>
        <w:spacing w:after="0" w:line="240" w:lineRule="atLeast"/>
        <w:jc w:val="center"/>
        <w:rPr>
          <w:rFonts w:ascii="Times New Roman" w:eastAsia="Times New Roman" w:hAnsi="Times New Roman"/>
          <w:sz w:val="24"/>
          <w:szCs w:val="24"/>
          <w:lang w:eastAsia="ru-RU"/>
        </w:rPr>
      </w:pPr>
      <w:r w:rsidRPr="00F42A73">
        <w:rPr>
          <w:rFonts w:ascii="Times New Roman" w:eastAsia="Times New Roman" w:hAnsi="Times New Roman"/>
          <w:sz w:val="24"/>
          <w:szCs w:val="24"/>
          <w:lang w:eastAsia="ru-RU"/>
        </w:rPr>
        <w:t>Политехнический институт Таджикского технического университета имени М. С. Осими в г. Худжанд</w:t>
      </w:r>
    </w:p>
    <w:p w14:paraId="26CFCB96" w14:textId="77777777" w:rsidR="00F42A73" w:rsidRPr="00E86010" w:rsidRDefault="00E54AE0" w:rsidP="0063433B">
      <w:pPr>
        <w:widowControl w:val="0"/>
        <w:spacing w:after="0" w:line="240" w:lineRule="atLeast"/>
        <w:jc w:val="center"/>
        <w:rPr>
          <w:rFonts w:ascii="Times New Roman" w:hAnsi="Times New Roman"/>
          <w:sz w:val="24"/>
          <w:szCs w:val="24"/>
          <w:lang w:eastAsia="ko-KR"/>
        </w:rPr>
      </w:pPr>
      <w:hyperlink r:id="rId243" w:history="1">
        <w:r w:rsidR="00F42A73" w:rsidRPr="00E86010">
          <w:rPr>
            <w:rFonts w:ascii="Times New Roman" w:hAnsi="Times New Roman"/>
            <w:sz w:val="24"/>
            <w:szCs w:val="24"/>
            <w:lang w:val="en-US" w:eastAsia="ko-KR"/>
          </w:rPr>
          <w:t>direct</w:t>
        </w:r>
        <w:r w:rsidR="00F42A73" w:rsidRPr="00E86010">
          <w:rPr>
            <w:rFonts w:ascii="Times New Roman" w:hAnsi="Times New Roman"/>
            <w:sz w:val="24"/>
            <w:szCs w:val="24"/>
            <w:lang w:eastAsia="ko-KR"/>
          </w:rPr>
          <w:t>1988@</w:t>
        </w:r>
        <w:r w:rsidR="00F42A73" w:rsidRPr="00E86010">
          <w:rPr>
            <w:rFonts w:ascii="Times New Roman" w:hAnsi="Times New Roman"/>
            <w:sz w:val="24"/>
            <w:szCs w:val="24"/>
            <w:lang w:val="en-US" w:eastAsia="ko-KR"/>
          </w:rPr>
          <w:t>mail</w:t>
        </w:r>
        <w:r w:rsidR="00F42A73" w:rsidRPr="00E86010">
          <w:rPr>
            <w:rFonts w:ascii="Times New Roman" w:hAnsi="Times New Roman"/>
            <w:sz w:val="24"/>
            <w:szCs w:val="24"/>
            <w:lang w:eastAsia="ko-KR"/>
          </w:rPr>
          <w:t>.</w:t>
        </w:r>
        <w:r w:rsidR="00F42A73" w:rsidRPr="00E86010">
          <w:rPr>
            <w:rFonts w:ascii="Times New Roman" w:hAnsi="Times New Roman"/>
            <w:sz w:val="24"/>
            <w:szCs w:val="24"/>
            <w:lang w:val="en-US" w:eastAsia="ko-KR"/>
          </w:rPr>
          <w:t>ru</w:t>
        </w:r>
      </w:hyperlink>
    </w:p>
    <w:p w14:paraId="0CC2113D" w14:textId="77777777" w:rsidR="00F42A73" w:rsidRPr="00A22F21" w:rsidRDefault="00F42A73" w:rsidP="00B37918">
      <w:pPr>
        <w:widowControl w:val="0"/>
        <w:spacing w:after="0" w:line="240" w:lineRule="atLeast"/>
        <w:ind w:right="1699" w:firstLine="567"/>
        <w:jc w:val="both"/>
        <w:rPr>
          <w:rFonts w:ascii="Times New Roman" w:eastAsia="Times New Roman" w:hAnsi="Times New Roman"/>
          <w:sz w:val="24"/>
          <w:szCs w:val="24"/>
          <w:lang w:eastAsia="ru-RU"/>
        </w:rPr>
      </w:pPr>
    </w:p>
    <w:p w14:paraId="0C1BF92D" w14:textId="77777777" w:rsidR="00F42A73" w:rsidRPr="00A22F21" w:rsidRDefault="00E86010" w:rsidP="00B37918">
      <w:pPr>
        <w:widowControl w:val="0"/>
        <w:spacing w:after="0" w:line="240" w:lineRule="atLeast"/>
        <w:ind w:right="140" w:firstLine="567"/>
        <w:jc w:val="both"/>
        <w:rPr>
          <w:rFonts w:ascii="Times New Roman" w:eastAsia="Times New Roman" w:hAnsi="Times New Roman"/>
          <w:sz w:val="24"/>
          <w:szCs w:val="24"/>
          <w:lang w:eastAsia="ru-RU"/>
        </w:rPr>
      </w:pPr>
      <w:r w:rsidRPr="007E4759">
        <w:rPr>
          <w:rFonts w:ascii="Times New Roman" w:hAnsi="Times New Roman"/>
          <w:b/>
          <w:sz w:val="24"/>
          <w:szCs w:val="24"/>
        </w:rPr>
        <w:t>Аннотация</w:t>
      </w:r>
      <w:r w:rsidRPr="00E86010">
        <w:rPr>
          <w:rFonts w:ascii="Times New Roman" w:hAnsi="Times New Roman"/>
          <w:b/>
          <w:sz w:val="24"/>
          <w:szCs w:val="24"/>
        </w:rPr>
        <w:t>:</w:t>
      </w:r>
      <w:r w:rsidR="00F42A73" w:rsidRPr="00A22F21">
        <w:rPr>
          <w:rFonts w:ascii="Times New Roman" w:eastAsia="Times New Roman" w:hAnsi="Times New Roman"/>
          <w:sz w:val="24"/>
          <w:szCs w:val="24"/>
          <w:lang w:eastAsia="ru-RU"/>
        </w:rPr>
        <w:t xml:space="preserve">В статье рассмотрены методы внутреннего контроля качества образования в электротехнических ВУЗах, приведены методы контроля и мониторинга качества образования, рассмотрены пути </w:t>
      </w:r>
      <w:r w:rsidR="00F42A73" w:rsidRPr="006E0131">
        <w:rPr>
          <w:rFonts w:ascii="Times New Roman" w:eastAsia="Times New Roman" w:hAnsi="Times New Roman"/>
          <w:color w:val="000000" w:themeColor="text1"/>
          <w:sz w:val="24"/>
          <w:szCs w:val="24"/>
          <w:lang w:eastAsia="ru-RU"/>
        </w:rPr>
        <w:t>повышения качества внутреннего контроля качества</w:t>
      </w:r>
      <w:r w:rsidR="00F42A73" w:rsidRPr="00A22F21">
        <w:rPr>
          <w:rFonts w:ascii="Times New Roman" w:eastAsia="Times New Roman" w:hAnsi="Times New Roman"/>
          <w:sz w:val="24"/>
          <w:szCs w:val="24"/>
          <w:lang w:eastAsia="ru-RU"/>
        </w:rPr>
        <w:t xml:space="preserve"> образования в зависимости от современных условий</w:t>
      </w:r>
    </w:p>
    <w:p w14:paraId="2832E6AD" w14:textId="77777777" w:rsidR="00F42A73" w:rsidRDefault="00F42A73" w:rsidP="00B37918">
      <w:pPr>
        <w:widowControl w:val="0"/>
        <w:spacing w:after="0" w:line="240" w:lineRule="atLeast"/>
        <w:ind w:right="140" w:firstLine="567"/>
        <w:jc w:val="both"/>
        <w:rPr>
          <w:rFonts w:ascii="Times New Roman" w:eastAsia="Times New Roman" w:hAnsi="Times New Roman"/>
          <w:sz w:val="24"/>
          <w:szCs w:val="24"/>
          <w:lang w:eastAsia="ru-RU"/>
        </w:rPr>
      </w:pPr>
      <w:r w:rsidRPr="00A22F21">
        <w:rPr>
          <w:rFonts w:ascii="Times New Roman" w:eastAsia="Times New Roman" w:hAnsi="Times New Roman"/>
          <w:b/>
          <w:sz w:val="24"/>
          <w:szCs w:val="24"/>
          <w:lang w:eastAsia="ru-RU"/>
        </w:rPr>
        <w:t xml:space="preserve">Ключевые слова: </w:t>
      </w:r>
      <w:r w:rsidRPr="00A22F21">
        <w:rPr>
          <w:rFonts w:ascii="Times New Roman" w:eastAsia="Times New Roman" w:hAnsi="Times New Roman"/>
          <w:sz w:val="24"/>
          <w:szCs w:val="24"/>
          <w:lang w:eastAsia="ru-RU"/>
        </w:rPr>
        <w:t>качество образования, контроль, мониторинг, проверка</w:t>
      </w:r>
    </w:p>
    <w:p w14:paraId="43C83E95" w14:textId="77777777" w:rsidR="00E86010" w:rsidRDefault="00E86010" w:rsidP="00B37918">
      <w:pPr>
        <w:widowControl w:val="0"/>
        <w:spacing w:after="0" w:line="240" w:lineRule="atLeast"/>
        <w:ind w:right="140" w:firstLine="567"/>
        <w:jc w:val="both"/>
        <w:rPr>
          <w:rFonts w:ascii="Times New Roman" w:eastAsia="Times New Roman" w:hAnsi="Times New Roman"/>
          <w:sz w:val="24"/>
          <w:szCs w:val="24"/>
          <w:lang w:eastAsia="ru-RU"/>
        </w:rPr>
      </w:pPr>
    </w:p>
    <w:p w14:paraId="7415BBC2" w14:textId="77777777" w:rsidR="00F42A73" w:rsidRDefault="00F42A73" w:rsidP="00B37918">
      <w:pPr>
        <w:widowControl w:val="0"/>
        <w:spacing w:after="0" w:line="240" w:lineRule="atLeast"/>
        <w:ind w:right="140" w:firstLine="567"/>
        <w:jc w:val="both"/>
        <w:rPr>
          <w:rFonts w:ascii="Times New Roman" w:eastAsia="Times New Roman" w:hAnsi="Times New Roman"/>
          <w:sz w:val="24"/>
          <w:szCs w:val="24"/>
          <w:lang w:eastAsia="ru-RU"/>
        </w:rPr>
      </w:pPr>
    </w:p>
    <w:p w14:paraId="00D0F552" w14:textId="77777777" w:rsidR="00496CBB" w:rsidRDefault="00496CBB" w:rsidP="00B37918">
      <w:pPr>
        <w:widowControl w:val="0"/>
        <w:spacing w:after="0" w:line="240" w:lineRule="atLeast"/>
        <w:ind w:right="140" w:firstLine="567"/>
        <w:jc w:val="both"/>
        <w:rPr>
          <w:rFonts w:ascii="Times New Roman" w:eastAsia="Times New Roman" w:hAnsi="Times New Roman"/>
          <w:sz w:val="24"/>
          <w:szCs w:val="24"/>
          <w:lang w:eastAsia="ru-RU"/>
        </w:rPr>
      </w:pPr>
    </w:p>
    <w:p w14:paraId="6B5FF75E" w14:textId="77777777" w:rsidR="00F42A73" w:rsidRPr="007C57DB" w:rsidRDefault="00F42A73" w:rsidP="0063433B">
      <w:pPr>
        <w:widowControl w:val="0"/>
        <w:spacing w:after="0" w:line="240" w:lineRule="atLeast"/>
        <w:jc w:val="center"/>
        <w:rPr>
          <w:rFonts w:ascii="Times New Roman" w:eastAsia="Times New Roman" w:hAnsi="Times New Roman"/>
          <w:b/>
          <w:sz w:val="24"/>
          <w:szCs w:val="24"/>
          <w:lang w:val="en-US" w:eastAsia="ru-RU"/>
        </w:rPr>
      </w:pPr>
      <w:r w:rsidRPr="007C57DB">
        <w:rPr>
          <w:rFonts w:ascii="Times New Roman" w:eastAsia="Times New Roman" w:hAnsi="Times New Roman"/>
          <w:b/>
          <w:sz w:val="24"/>
          <w:szCs w:val="24"/>
          <w:lang w:val="en-US" w:eastAsia="ru-RU"/>
        </w:rPr>
        <w:t>TO THE QUESTION ABOUT INCREASING INTERNAL CONTROL</w:t>
      </w:r>
    </w:p>
    <w:p w14:paraId="5BA1D446" w14:textId="77777777" w:rsidR="00F42A73" w:rsidRPr="007C57DB" w:rsidRDefault="00F42A73" w:rsidP="0063433B">
      <w:pPr>
        <w:widowControl w:val="0"/>
        <w:spacing w:after="0" w:line="240" w:lineRule="atLeast"/>
        <w:jc w:val="center"/>
        <w:rPr>
          <w:rFonts w:ascii="Times New Roman" w:eastAsia="Times New Roman" w:hAnsi="Times New Roman"/>
          <w:b/>
          <w:sz w:val="24"/>
          <w:szCs w:val="24"/>
          <w:lang w:val="en-US" w:eastAsia="ru-RU"/>
        </w:rPr>
      </w:pPr>
      <w:r w:rsidRPr="007C57DB">
        <w:rPr>
          <w:rFonts w:ascii="Times New Roman" w:eastAsia="Times New Roman" w:hAnsi="Times New Roman"/>
          <w:b/>
          <w:sz w:val="24"/>
          <w:szCs w:val="24"/>
          <w:lang w:val="en-US" w:eastAsia="ru-RU"/>
        </w:rPr>
        <w:t>QUALITY OF EDUCATION IN ELECTRICAL UNIVERSITY</w:t>
      </w:r>
    </w:p>
    <w:p w14:paraId="6A5961DC" w14:textId="77777777" w:rsidR="00F42A73" w:rsidRPr="003D23CC" w:rsidRDefault="00F42A73" w:rsidP="0063433B">
      <w:pPr>
        <w:widowControl w:val="0"/>
        <w:spacing w:after="0" w:line="240" w:lineRule="atLeast"/>
        <w:jc w:val="center"/>
        <w:rPr>
          <w:rFonts w:ascii="Times New Roman" w:eastAsia="Times New Roman" w:hAnsi="Times New Roman"/>
          <w:i/>
          <w:sz w:val="24"/>
          <w:szCs w:val="24"/>
          <w:lang w:val="en-US" w:eastAsia="ru-RU"/>
        </w:rPr>
      </w:pPr>
    </w:p>
    <w:p w14:paraId="020C2C5D" w14:textId="77777777" w:rsidR="00F42A73" w:rsidRPr="00F42A73" w:rsidRDefault="00F42A73" w:rsidP="0063433B">
      <w:pPr>
        <w:widowControl w:val="0"/>
        <w:spacing w:after="0" w:line="240" w:lineRule="atLeast"/>
        <w:jc w:val="center"/>
        <w:rPr>
          <w:rFonts w:ascii="Times New Roman" w:eastAsia="Times New Roman" w:hAnsi="Times New Roman"/>
          <w:sz w:val="24"/>
          <w:szCs w:val="24"/>
          <w:lang w:val="en-US" w:eastAsia="ru-RU"/>
        </w:rPr>
      </w:pPr>
      <w:r w:rsidRPr="00F42A73">
        <w:rPr>
          <w:rFonts w:ascii="Times New Roman" w:eastAsia="Times New Roman" w:hAnsi="Times New Roman"/>
          <w:sz w:val="24"/>
          <w:szCs w:val="24"/>
          <w:lang w:val="en-US" w:eastAsia="ru-RU"/>
        </w:rPr>
        <w:t>Boltuev Bakhrom Mukhammadovich</w:t>
      </w:r>
    </w:p>
    <w:p w14:paraId="280E8D6E" w14:textId="77777777" w:rsidR="00F42A73" w:rsidRPr="00F42A73" w:rsidRDefault="00F42A73" w:rsidP="0063433B">
      <w:pPr>
        <w:widowControl w:val="0"/>
        <w:spacing w:after="0" w:line="240" w:lineRule="atLeast"/>
        <w:jc w:val="center"/>
        <w:rPr>
          <w:rFonts w:ascii="Times New Roman" w:eastAsia="Times New Roman" w:hAnsi="Times New Roman"/>
          <w:sz w:val="24"/>
          <w:szCs w:val="24"/>
          <w:lang w:val="en-US" w:eastAsia="ru-RU"/>
        </w:rPr>
      </w:pPr>
      <w:r w:rsidRPr="00F42A73">
        <w:rPr>
          <w:rFonts w:ascii="Times New Roman" w:eastAsia="Times New Roman" w:hAnsi="Times New Roman"/>
          <w:sz w:val="24"/>
          <w:szCs w:val="24"/>
          <w:lang w:val="en-US" w:eastAsia="ru-RU"/>
        </w:rPr>
        <w:t>direct1988@mail.ru</w:t>
      </w:r>
    </w:p>
    <w:p w14:paraId="51547DCB" w14:textId="77777777" w:rsidR="00F42A73" w:rsidRPr="007C57DB" w:rsidRDefault="00F42A73" w:rsidP="00B37918">
      <w:pPr>
        <w:widowControl w:val="0"/>
        <w:spacing w:after="0" w:line="240" w:lineRule="atLeast"/>
        <w:ind w:right="140" w:firstLine="567"/>
        <w:jc w:val="both"/>
        <w:rPr>
          <w:rFonts w:ascii="Times New Roman" w:eastAsia="Times New Roman" w:hAnsi="Times New Roman"/>
          <w:i/>
          <w:sz w:val="24"/>
          <w:szCs w:val="24"/>
          <w:lang w:val="en-US" w:eastAsia="ru-RU"/>
        </w:rPr>
      </w:pPr>
    </w:p>
    <w:p w14:paraId="316AB481" w14:textId="77777777" w:rsidR="00F42A73" w:rsidRPr="007C57DB" w:rsidRDefault="00E86010" w:rsidP="00B37918">
      <w:pPr>
        <w:widowControl w:val="0"/>
        <w:spacing w:after="0" w:line="240" w:lineRule="atLeast"/>
        <w:ind w:right="140" w:firstLine="567"/>
        <w:jc w:val="both"/>
        <w:rPr>
          <w:rFonts w:ascii="Times New Roman" w:eastAsia="Times New Roman" w:hAnsi="Times New Roman"/>
          <w:sz w:val="24"/>
          <w:szCs w:val="24"/>
          <w:lang w:val="en-US" w:eastAsia="ru-RU"/>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F42A73" w:rsidRPr="007C57DB">
        <w:rPr>
          <w:rFonts w:ascii="Times New Roman" w:eastAsia="Times New Roman" w:hAnsi="Times New Roman"/>
          <w:sz w:val="24"/>
          <w:szCs w:val="24"/>
          <w:lang w:val="en-US" w:eastAsia="ru-RU"/>
        </w:rPr>
        <w:t>The article discusses the methods of internal control of the quality of education in electrical universities, provides methods of control and monitoring of the quality of education, considers ways to improve the quality of internal control of the quality of education, depending on modern conditions.</w:t>
      </w:r>
    </w:p>
    <w:p w14:paraId="659B97F2" w14:textId="77777777" w:rsidR="00F42A73" w:rsidRPr="007C57DB" w:rsidRDefault="00F42A73" w:rsidP="00B37918">
      <w:pPr>
        <w:widowControl w:val="0"/>
        <w:spacing w:after="0" w:line="240" w:lineRule="atLeast"/>
        <w:ind w:right="140" w:firstLine="567"/>
        <w:jc w:val="both"/>
        <w:rPr>
          <w:rFonts w:ascii="Times New Roman" w:eastAsia="Times New Roman" w:hAnsi="Times New Roman"/>
          <w:sz w:val="24"/>
          <w:szCs w:val="24"/>
          <w:lang w:val="en-US" w:eastAsia="ru-RU"/>
        </w:rPr>
      </w:pPr>
      <w:r w:rsidRPr="00E86010">
        <w:rPr>
          <w:rFonts w:ascii="Times New Roman" w:eastAsia="Times New Roman" w:hAnsi="Times New Roman"/>
          <w:b/>
          <w:sz w:val="24"/>
          <w:szCs w:val="24"/>
          <w:lang w:val="en-US" w:eastAsia="ru-RU"/>
        </w:rPr>
        <w:t>Key words:</w:t>
      </w:r>
      <w:r w:rsidRPr="007C57DB">
        <w:rPr>
          <w:rFonts w:ascii="Times New Roman" w:eastAsia="Times New Roman" w:hAnsi="Times New Roman"/>
          <w:sz w:val="24"/>
          <w:szCs w:val="24"/>
          <w:lang w:val="en-US" w:eastAsia="ru-RU"/>
        </w:rPr>
        <w:t xml:space="preserve"> quality of education, control, monitoring, verification</w:t>
      </w:r>
    </w:p>
    <w:p w14:paraId="1D210C03" w14:textId="77777777" w:rsidR="00F42A73" w:rsidRPr="007C57DB" w:rsidRDefault="00F42A73" w:rsidP="00B37918">
      <w:pPr>
        <w:widowControl w:val="0"/>
        <w:spacing w:after="0" w:line="240" w:lineRule="atLeast"/>
        <w:ind w:right="1699" w:firstLine="567"/>
        <w:jc w:val="both"/>
        <w:rPr>
          <w:rFonts w:ascii="Times New Roman" w:eastAsia="Times New Roman" w:hAnsi="Times New Roman"/>
          <w:b/>
          <w:sz w:val="28"/>
          <w:szCs w:val="28"/>
          <w:lang w:val="en-US" w:eastAsia="ru-RU"/>
        </w:rPr>
      </w:pPr>
    </w:p>
    <w:p w14:paraId="17D6948D" w14:textId="77777777" w:rsidR="00F42A73" w:rsidRPr="00A22F21" w:rsidRDefault="00F42A73" w:rsidP="00B37918">
      <w:pPr>
        <w:spacing w:after="0" w:line="240" w:lineRule="atLeast"/>
        <w:ind w:firstLine="567"/>
        <w:jc w:val="both"/>
        <w:rPr>
          <w:rFonts w:ascii="Times New Roman" w:hAnsi="Times New Roman"/>
          <w:sz w:val="28"/>
          <w:szCs w:val="28"/>
          <w:lang w:eastAsia="ru-RU"/>
        </w:rPr>
      </w:pPr>
      <w:r w:rsidRPr="00A22F21">
        <w:rPr>
          <w:rFonts w:ascii="Times New Roman" w:hAnsi="Times New Roman"/>
          <w:sz w:val="28"/>
          <w:szCs w:val="28"/>
          <w:lang w:eastAsia="ru-RU"/>
        </w:rPr>
        <w:t>Новые приоритеты общества и вызовы времени современного мира требуют новые параметры функционировани</w:t>
      </w:r>
      <w:r w:rsidR="006E0131">
        <w:rPr>
          <w:rFonts w:ascii="Times New Roman" w:hAnsi="Times New Roman"/>
          <w:sz w:val="28"/>
          <w:szCs w:val="28"/>
          <w:lang w:eastAsia="ru-RU"/>
        </w:rPr>
        <w:t>я и развития систем образования, с</w:t>
      </w:r>
      <w:r w:rsidRPr="00A22F21">
        <w:rPr>
          <w:rFonts w:ascii="Times New Roman" w:hAnsi="Times New Roman"/>
          <w:sz w:val="28"/>
          <w:szCs w:val="28"/>
          <w:lang w:eastAsia="ru-RU"/>
        </w:rPr>
        <w:t>тавят новые задачи и проблемы. О</w:t>
      </w:r>
      <w:r w:rsidR="00CA4611">
        <w:rPr>
          <w:rFonts w:ascii="Times New Roman" w:eastAsia="Times New Roman" w:hAnsi="Times New Roman"/>
          <w:sz w:val="28"/>
          <w:szCs w:val="28"/>
          <w:shd w:val="clear" w:color="auto" w:fill="FFFFFF"/>
          <w:lang w:eastAsia="ru-RU"/>
        </w:rPr>
        <w:t>бразование</w:t>
      </w:r>
      <w:r w:rsidRPr="00A22F21">
        <w:rPr>
          <w:rFonts w:ascii="Times New Roman" w:eastAsia="Times New Roman" w:hAnsi="Times New Roman"/>
          <w:sz w:val="28"/>
          <w:szCs w:val="28"/>
          <w:shd w:val="clear" w:color="auto" w:fill="FFFFFF"/>
          <w:lang w:eastAsia="ru-RU"/>
        </w:rPr>
        <w:t xml:space="preserve"> уже не может ставить своей целью только чистую передачу нек</w:t>
      </w:r>
      <w:r w:rsidR="00CA4611">
        <w:rPr>
          <w:rFonts w:ascii="Times New Roman" w:eastAsia="Times New Roman" w:hAnsi="Times New Roman"/>
          <w:sz w:val="28"/>
          <w:szCs w:val="28"/>
          <w:shd w:val="clear" w:color="auto" w:fill="FFFFFF"/>
          <w:lang w:eastAsia="ru-RU"/>
        </w:rPr>
        <w:t>оторого объёма информации. Важны</w:t>
      </w:r>
      <w:r w:rsidR="00624A83">
        <w:rPr>
          <w:rFonts w:ascii="Times New Roman" w:eastAsia="Times New Roman" w:hAnsi="Times New Roman"/>
          <w:sz w:val="28"/>
          <w:szCs w:val="28"/>
          <w:shd w:val="clear" w:color="auto" w:fill="FFFFFF"/>
          <w:lang w:eastAsia="ru-RU"/>
        </w:rPr>
        <w:t xml:space="preserve">м становится </w:t>
      </w:r>
      <w:r w:rsidRPr="00A22F21">
        <w:rPr>
          <w:rFonts w:ascii="Times New Roman" w:eastAsia="Times New Roman" w:hAnsi="Times New Roman"/>
          <w:sz w:val="28"/>
          <w:szCs w:val="28"/>
          <w:shd w:val="clear" w:color="auto" w:fill="FFFFFF"/>
          <w:lang w:eastAsia="ru-RU"/>
        </w:rPr>
        <w:t xml:space="preserve">формирование у будущего специалиста вместе со способностью воспринимать учебный материал - </w:t>
      </w:r>
      <w:r w:rsidRPr="00A22F21">
        <w:rPr>
          <w:rFonts w:ascii="Times New Roman" w:eastAsia="Times New Roman" w:hAnsi="Times New Roman"/>
          <w:sz w:val="28"/>
          <w:szCs w:val="28"/>
          <w:shd w:val="clear" w:color="auto" w:fill="FFFFFF"/>
          <w:lang w:eastAsia="ru-RU"/>
        </w:rPr>
        <w:lastRenderedPageBreak/>
        <w:t>пот</w:t>
      </w:r>
      <w:r w:rsidR="00624A83">
        <w:rPr>
          <w:rFonts w:ascii="Times New Roman" w:eastAsia="Times New Roman" w:hAnsi="Times New Roman"/>
          <w:sz w:val="28"/>
          <w:szCs w:val="28"/>
          <w:shd w:val="clear" w:color="auto" w:fill="FFFFFF"/>
          <w:lang w:eastAsia="ru-RU"/>
        </w:rPr>
        <w:t>ребность к постоянному обновлению</w:t>
      </w:r>
      <w:r w:rsidRPr="00A22F21">
        <w:rPr>
          <w:rFonts w:ascii="Times New Roman" w:eastAsia="Times New Roman" w:hAnsi="Times New Roman"/>
          <w:sz w:val="28"/>
          <w:szCs w:val="28"/>
          <w:shd w:val="clear" w:color="auto" w:fill="FFFFFF"/>
          <w:lang w:eastAsia="ru-RU"/>
        </w:rPr>
        <w:t xml:space="preserve"> своих знаний при помощи но</w:t>
      </w:r>
      <w:r w:rsidR="006E0131">
        <w:rPr>
          <w:rFonts w:ascii="Times New Roman" w:eastAsia="Times New Roman" w:hAnsi="Times New Roman"/>
          <w:sz w:val="28"/>
          <w:szCs w:val="28"/>
          <w:shd w:val="clear" w:color="auto" w:fill="FFFFFF"/>
          <w:lang w:eastAsia="ru-RU"/>
        </w:rPr>
        <w:t>вых информационных технологий и</w:t>
      </w:r>
      <w:r w:rsidRPr="00A22F21">
        <w:rPr>
          <w:rFonts w:ascii="Times New Roman" w:eastAsia="Times New Roman" w:hAnsi="Times New Roman"/>
          <w:sz w:val="28"/>
          <w:szCs w:val="28"/>
          <w:shd w:val="clear" w:color="auto" w:fill="FFFFFF"/>
          <w:lang w:eastAsia="ru-RU"/>
        </w:rPr>
        <w:t xml:space="preserve"> быть готовым работать с ними.</w:t>
      </w:r>
      <w:r w:rsidRPr="00A22F21">
        <w:rPr>
          <w:rFonts w:ascii="Times New Roman" w:hAnsi="Times New Roman"/>
          <w:sz w:val="28"/>
          <w:szCs w:val="28"/>
          <w:lang w:eastAsia="ru-RU"/>
        </w:rPr>
        <w:t xml:space="preserve"> Опыт многих стран показывает, что практическая реализация реформ в сфере образования при большинств</w:t>
      </w:r>
      <w:r w:rsidR="00624A83">
        <w:rPr>
          <w:rFonts w:ascii="Times New Roman" w:hAnsi="Times New Roman"/>
          <w:sz w:val="28"/>
          <w:szCs w:val="28"/>
          <w:lang w:eastAsia="ru-RU"/>
        </w:rPr>
        <w:t>е случаев в основном встречает два препятствия</w:t>
      </w:r>
      <w:r w:rsidRPr="00A22F21">
        <w:rPr>
          <w:rFonts w:ascii="Times New Roman" w:hAnsi="Times New Roman"/>
          <w:sz w:val="28"/>
          <w:szCs w:val="28"/>
          <w:lang w:eastAsia="ru-RU"/>
        </w:rPr>
        <w:t>:</w:t>
      </w:r>
    </w:p>
    <w:p w14:paraId="1E0DA750" w14:textId="77777777" w:rsidR="00F42A73" w:rsidRPr="005B069A" w:rsidRDefault="005D461E" w:rsidP="00B37918">
      <w:pPr>
        <w:spacing w:after="0" w:line="240" w:lineRule="atLeast"/>
        <w:ind w:firstLine="567"/>
        <w:jc w:val="both"/>
        <w:rPr>
          <w:rFonts w:ascii="Times New Roman" w:hAnsi="Times New Roman"/>
          <w:sz w:val="28"/>
          <w:szCs w:val="28"/>
          <w:lang w:eastAsia="ru-RU"/>
        </w:rPr>
      </w:pPr>
      <w:r>
        <w:rPr>
          <w:rFonts w:ascii="Times New Roman" w:hAnsi="Times New Roman"/>
          <w:sz w:val="28"/>
          <w:szCs w:val="28"/>
          <w:lang w:eastAsia="ru-RU"/>
        </w:rPr>
        <w:t>-</w:t>
      </w:r>
      <w:r w:rsidR="00F42A73" w:rsidRPr="005B069A">
        <w:rPr>
          <w:rFonts w:ascii="Times New Roman" w:hAnsi="Times New Roman"/>
          <w:sz w:val="28"/>
          <w:szCs w:val="28"/>
          <w:lang w:eastAsia="ru-RU"/>
        </w:rPr>
        <w:t>недостаток информации о существующих проблемах;</w:t>
      </w:r>
    </w:p>
    <w:p w14:paraId="0CD8637C" w14:textId="77777777" w:rsidR="00F42A73" w:rsidRPr="005B069A" w:rsidRDefault="005D461E" w:rsidP="00B37918">
      <w:pPr>
        <w:spacing w:after="0" w:line="240" w:lineRule="atLeast"/>
        <w:ind w:firstLine="567"/>
        <w:jc w:val="both"/>
        <w:rPr>
          <w:rFonts w:ascii="Times New Roman" w:hAnsi="Times New Roman"/>
          <w:sz w:val="28"/>
          <w:szCs w:val="28"/>
          <w:lang w:eastAsia="ru-RU"/>
        </w:rPr>
      </w:pPr>
      <w:r>
        <w:rPr>
          <w:rFonts w:ascii="Times New Roman" w:hAnsi="Times New Roman"/>
          <w:sz w:val="28"/>
          <w:szCs w:val="28"/>
          <w:lang w:eastAsia="ru-RU"/>
        </w:rPr>
        <w:t>-</w:t>
      </w:r>
      <w:r w:rsidR="00F42A73" w:rsidRPr="005B069A">
        <w:rPr>
          <w:rFonts w:ascii="Times New Roman" w:hAnsi="Times New Roman"/>
          <w:sz w:val="28"/>
          <w:szCs w:val="28"/>
          <w:lang w:eastAsia="ru-RU"/>
        </w:rPr>
        <w:t>отсутствие механизмов</w:t>
      </w:r>
      <w:r w:rsidR="006E0131" w:rsidRPr="005B069A">
        <w:rPr>
          <w:rFonts w:ascii="Times New Roman" w:hAnsi="Times New Roman"/>
          <w:sz w:val="28"/>
          <w:szCs w:val="28"/>
          <w:lang w:eastAsia="ru-RU"/>
        </w:rPr>
        <w:t>,</w:t>
      </w:r>
      <w:r w:rsidR="00F42A73" w:rsidRPr="005B069A">
        <w:rPr>
          <w:rFonts w:ascii="Times New Roman" w:hAnsi="Times New Roman"/>
          <w:sz w:val="28"/>
          <w:szCs w:val="28"/>
          <w:lang w:eastAsia="ru-RU"/>
        </w:rPr>
        <w:t xml:space="preserve"> запускающих в действие инновационные процессы, а также оперативного анализа</w:t>
      </w:r>
      <w:r w:rsidR="00624A83" w:rsidRPr="005B069A">
        <w:rPr>
          <w:rFonts w:ascii="Times New Roman" w:hAnsi="Times New Roman"/>
          <w:sz w:val="28"/>
          <w:szCs w:val="28"/>
          <w:lang w:eastAsia="ru-RU"/>
        </w:rPr>
        <w:t>,</w:t>
      </w:r>
      <w:r w:rsidR="00F42A73" w:rsidRPr="005B069A">
        <w:rPr>
          <w:rFonts w:ascii="Times New Roman" w:hAnsi="Times New Roman"/>
          <w:sz w:val="28"/>
          <w:szCs w:val="28"/>
          <w:lang w:eastAsia="ru-RU"/>
        </w:rPr>
        <w:t xml:space="preserve"> их реализации и достигаемые в них эффекты.</w:t>
      </w:r>
    </w:p>
    <w:p w14:paraId="646D4118"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 xml:space="preserve">Такое обстоятельство определяет необходимость создания на всех уровнях управления образования систем мониторинга со стратегическими целями инновационного развития образования. Начать следует с организации основных процессов, для ВУЗа прежде всего образовательный процесс. </w:t>
      </w:r>
    </w:p>
    <w:p w14:paraId="4E6726A3" w14:textId="77777777" w:rsidR="00F42A73" w:rsidRPr="00A22F21" w:rsidRDefault="006E0131" w:rsidP="00B37918">
      <w:pPr>
        <w:spacing w:after="0" w:line="240" w:lineRule="atLeast"/>
        <w:ind w:firstLine="567"/>
        <w:jc w:val="both"/>
        <w:rPr>
          <w:rFonts w:ascii="Times New Roman" w:hAnsi="Times New Roman"/>
          <w:sz w:val="28"/>
          <w:szCs w:val="28"/>
          <w:shd w:val="clear" w:color="auto" w:fill="FFFFFF"/>
        </w:rPr>
      </w:pPr>
      <w:r>
        <w:rPr>
          <w:rFonts w:ascii="Times New Roman" w:eastAsia="Times New Roman" w:hAnsi="Times New Roman"/>
          <w:sz w:val="28"/>
          <w:szCs w:val="28"/>
          <w:shd w:val="clear" w:color="auto" w:fill="FFFFFF"/>
        </w:rPr>
        <w:t>В данной статье</w:t>
      </w:r>
      <w:r w:rsidR="00F42A73" w:rsidRPr="00A22F21">
        <w:rPr>
          <w:rFonts w:ascii="Times New Roman" w:eastAsia="Times New Roman" w:hAnsi="Times New Roman"/>
          <w:sz w:val="28"/>
          <w:szCs w:val="28"/>
          <w:shd w:val="clear" w:color="auto" w:fill="FFFFFF"/>
        </w:rPr>
        <w:t xml:space="preserve"> автор поставил перед собой цель рассмотреть важные на взгляд проблемы, связанные с контролем и мониторингом качества высшего образования, особенно электротехнических специальностей и попытался проиллюстрировать некоторые аспекты этих проблем на примере педагогического образования.</w:t>
      </w:r>
    </w:p>
    <w:p w14:paraId="66420AC9"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В настоящее время множество технических вузов каждый год готовят целую армию инженеров различного профиля. Общество с развитой рыночной экономикой требует от инженера большей ориентации на вопросы маркетинга и сбыта, учета социально-экономических факторов и психологии потребителя, а не только технических и конструктивных параметров будуще</w:t>
      </w:r>
      <w:r w:rsidR="004D685C">
        <w:rPr>
          <w:rFonts w:ascii="Times New Roman" w:hAnsi="Times New Roman"/>
          <w:sz w:val="28"/>
          <w:szCs w:val="28"/>
          <w:shd w:val="clear" w:color="auto" w:fill="FFFFFF"/>
        </w:rPr>
        <w:t>го изделия. В связи с этим важна</w:t>
      </w:r>
      <w:r w:rsidRPr="00A22F21">
        <w:rPr>
          <w:rFonts w:ascii="Times New Roman" w:hAnsi="Times New Roman"/>
          <w:sz w:val="28"/>
          <w:szCs w:val="28"/>
          <w:shd w:val="clear" w:color="auto" w:fill="FFFFFF"/>
        </w:rPr>
        <w:t xml:space="preserve"> рациональная организация преподавания точных наук, существенно опирающаяся на многообразные дидактические и инструментальные возможности современного аппаратного и программного компьютерного обеспечения [7]. Компьютеризация - необходимый фактор профессиональной подготовки специалистов на современном этапе развития высшего образования. [6] .</w:t>
      </w:r>
    </w:p>
    <w:p w14:paraId="0EA4BD7B"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Решение задач (проблем) с использованием компьютерных систем на практических занятиях является одним из наиболее эффективных способов закрепления новой информации. Привлечение новых информационных технологий в инженерное образование способствует подготовке специалистов к использованию программных средств в решении многих инженерных задач в учебной и дальнейшей трудовой деятельности.</w:t>
      </w:r>
    </w:p>
    <w:p w14:paraId="6105BFD8" w14:textId="77777777" w:rsidR="00F42A73" w:rsidRPr="00325571" w:rsidRDefault="00F42A73" w:rsidP="00B37918">
      <w:pPr>
        <w:spacing w:after="0" w:line="240" w:lineRule="atLeast"/>
        <w:ind w:firstLine="567"/>
        <w:jc w:val="both"/>
        <w:rPr>
          <w:rFonts w:ascii="Times New Roman" w:hAnsi="Times New Roman"/>
          <w:color w:val="000000" w:themeColor="text1"/>
          <w:sz w:val="28"/>
          <w:szCs w:val="28"/>
          <w:shd w:val="clear" w:color="auto" w:fill="FFFFFF"/>
        </w:rPr>
      </w:pPr>
      <w:r w:rsidRPr="00A22F21">
        <w:rPr>
          <w:rFonts w:ascii="Times New Roman" w:hAnsi="Times New Roman"/>
          <w:sz w:val="28"/>
          <w:szCs w:val="28"/>
          <w:shd w:val="clear" w:color="auto" w:fill="FFFFFF"/>
        </w:rPr>
        <w:t xml:space="preserve">При разработке процессов приходится повысить и укреплять систему контроля качества образования, то есть внутренний контроль качества. Для примера, если </w:t>
      </w:r>
      <w:r w:rsidR="006E0131">
        <w:rPr>
          <w:rFonts w:ascii="Times New Roman" w:hAnsi="Times New Roman"/>
          <w:sz w:val="28"/>
          <w:szCs w:val="28"/>
          <w:shd w:val="clear" w:color="auto" w:fill="FFFFFF"/>
        </w:rPr>
        <w:t>рассмотреть процесс производства</w:t>
      </w:r>
      <w:r w:rsidRPr="00A22F21">
        <w:rPr>
          <w:rFonts w:ascii="Times New Roman" w:hAnsi="Times New Roman"/>
          <w:sz w:val="28"/>
          <w:szCs w:val="28"/>
          <w:shd w:val="clear" w:color="auto" w:fill="FFFFFF"/>
        </w:rPr>
        <w:t xml:space="preserve"> производственных фабрик или заводов, то т</w:t>
      </w:r>
      <w:r w:rsidR="004D685C">
        <w:rPr>
          <w:rFonts w:ascii="Times New Roman" w:hAnsi="Times New Roman"/>
          <w:sz w:val="28"/>
          <w:szCs w:val="28"/>
          <w:shd w:val="clear" w:color="auto" w:fill="FFFFFF"/>
        </w:rPr>
        <w:t>ам все просто: контроль качества</w:t>
      </w:r>
      <w:r w:rsidRPr="00A22F21">
        <w:rPr>
          <w:rFonts w:ascii="Times New Roman" w:hAnsi="Times New Roman"/>
          <w:sz w:val="28"/>
          <w:szCs w:val="28"/>
          <w:shd w:val="clear" w:color="auto" w:fill="FFFFFF"/>
        </w:rPr>
        <w:t xml:space="preserve"> производимых продуктов проводятся на каждом этапе путем различных измерений или проверок. Сразу определяется</w:t>
      </w:r>
      <w:r w:rsidR="006E0131">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при выполн</w:t>
      </w:r>
      <w:r w:rsidR="004D685C">
        <w:rPr>
          <w:rFonts w:ascii="Times New Roman" w:hAnsi="Times New Roman"/>
          <w:sz w:val="28"/>
          <w:szCs w:val="28"/>
          <w:shd w:val="clear" w:color="auto" w:fill="FFFFFF"/>
        </w:rPr>
        <w:t>ении каких процедур образовался</w:t>
      </w:r>
      <w:r w:rsidRPr="00A22F21">
        <w:rPr>
          <w:rFonts w:ascii="Times New Roman" w:hAnsi="Times New Roman"/>
          <w:sz w:val="28"/>
          <w:szCs w:val="28"/>
          <w:shd w:val="clear" w:color="auto" w:fill="FFFFFF"/>
        </w:rPr>
        <w:t xml:space="preserve"> брак продукции</w:t>
      </w:r>
      <w:r w:rsidR="006E0131">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и </w:t>
      </w:r>
      <w:r w:rsidRPr="00A22F21">
        <w:rPr>
          <w:rFonts w:ascii="Times New Roman" w:hAnsi="Times New Roman"/>
          <w:sz w:val="28"/>
          <w:szCs w:val="28"/>
          <w:shd w:val="clear" w:color="auto" w:fill="FFFFFF"/>
        </w:rPr>
        <w:lastRenderedPageBreak/>
        <w:t xml:space="preserve">непосредственно принимаются нужные меры. А на образовательном процессе несколько сложнее. Оценить качества образования или качество работы отдельного преподавателя и их контролировать очень не просто. В ВУЗах обычно практикуется проверка методического обеспечения, проведение открытых занятий, семинаров, взаимопосещения и т.д. </w:t>
      </w:r>
      <w:r w:rsidRPr="00325571">
        <w:rPr>
          <w:rFonts w:ascii="Times New Roman" w:hAnsi="Times New Roman"/>
          <w:color w:val="000000" w:themeColor="text1"/>
          <w:sz w:val="28"/>
          <w:szCs w:val="28"/>
          <w:shd w:val="clear" w:color="auto" w:fill="FFFFFF"/>
        </w:rPr>
        <w:t>При этом проблема адекватностиоценки и самооценки работы преподавателя обсуждается и решаются пути улучшения</w:t>
      </w:r>
      <w:r w:rsidR="006E0131" w:rsidRPr="00325571">
        <w:rPr>
          <w:rFonts w:ascii="Times New Roman" w:hAnsi="Times New Roman"/>
          <w:color w:val="000000" w:themeColor="text1"/>
          <w:sz w:val="28"/>
          <w:szCs w:val="28"/>
          <w:shd w:val="clear" w:color="auto" w:fill="FFFFFF"/>
        </w:rPr>
        <w:t>, повышения методов преподавания</w:t>
      </w:r>
      <w:r w:rsidRPr="00325571">
        <w:rPr>
          <w:rFonts w:ascii="Times New Roman" w:hAnsi="Times New Roman"/>
          <w:color w:val="000000" w:themeColor="text1"/>
          <w:sz w:val="28"/>
          <w:szCs w:val="28"/>
          <w:shd w:val="clear" w:color="auto" w:fill="FFFFFF"/>
        </w:rPr>
        <w:t>, например</w:t>
      </w:r>
      <w:r w:rsidR="006E0131" w:rsidRPr="00325571">
        <w:rPr>
          <w:rFonts w:ascii="Times New Roman" w:hAnsi="Times New Roman"/>
          <w:color w:val="000000" w:themeColor="text1"/>
          <w:sz w:val="28"/>
          <w:szCs w:val="28"/>
          <w:shd w:val="clear" w:color="auto" w:fill="FFFFFF"/>
        </w:rPr>
        <w:t>,</w:t>
      </w:r>
      <w:r w:rsidRPr="00325571">
        <w:rPr>
          <w:rFonts w:ascii="Times New Roman" w:hAnsi="Times New Roman"/>
          <w:color w:val="000000" w:themeColor="text1"/>
          <w:sz w:val="28"/>
          <w:szCs w:val="28"/>
          <w:shd w:val="clear" w:color="auto" w:fill="FFFFFF"/>
        </w:rPr>
        <w:t xml:space="preserve"> в статье [2] авторыотмечают, что это очень трудоёмкий</w:t>
      </w:r>
      <w:r w:rsidR="006E0131" w:rsidRPr="00325571">
        <w:rPr>
          <w:rFonts w:ascii="Times New Roman" w:hAnsi="Times New Roman"/>
          <w:color w:val="000000" w:themeColor="text1"/>
          <w:sz w:val="28"/>
          <w:szCs w:val="28"/>
          <w:shd w:val="clear" w:color="auto" w:fill="FFFFFF"/>
        </w:rPr>
        <w:t xml:space="preserve"> и достаточно трудно разрешимый процесс.</w:t>
      </w:r>
    </w:p>
    <w:p w14:paraId="349DA918"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Часто в практике качество работы преподавателя пытаются определить по ур</w:t>
      </w:r>
      <w:r w:rsidR="004B3B8F">
        <w:rPr>
          <w:rFonts w:ascii="Times New Roman" w:hAnsi="Times New Roman"/>
          <w:sz w:val="28"/>
          <w:szCs w:val="28"/>
          <w:shd w:val="clear" w:color="auto" w:fill="FFFFFF"/>
        </w:rPr>
        <w:t>овню</w:t>
      </w:r>
      <w:r w:rsidRPr="00A22F21">
        <w:rPr>
          <w:rFonts w:ascii="Times New Roman" w:hAnsi="Times New Roman"/>
          <w:sz w:val="28"/>
          <w:szCs w:val="28"/>
          <w:shd w:val="clear" w:color="auto" w:fill="FFFFFF"/>
        </w:rPr>
        <w:t xml:space="preserve"> состояния успеваемости студентов, опрос</w:t>
      </w:r>
      <w:r w:rsidR="00325571">
        <w:rPr>
          <w:rFonts w:ascii="Times New Roman" w:hAnsi="Times New Roman"/>
          <w:sz w:val="28"/>
          <w:szCs w:val="28"/>
          <w:shd w:val="clear" w:color="auto" w:fill="FFFFFF"/>
        </w:rPr>
        <w:t>а студентов о преподавателях и т.д. Но</w:t>
      </w:r>
      <w:r w:rsidRPr="00A22F21">
        <w:rPr>
          <w:rFonts w:ascii="Times New Roman" w:hAnsi="Times New Roman"/>
          <w:sz w:val="28"/>
          <w:szCs w:val="28"/>
          <w:shd w:val="clear" w:color="auto" w:fill="FFFFFF"/>
        </w:rPr>
        <w:t xml:space="preserve"> следует учитывать то, что успеваемостьстудентов или такие опросы не часто могут служит как основные критерии качества образовательного процесса или работы отдельного преподавателя. Иногда складывается ситуация, когда все участники образовательного процесса (начиная от руководителей до студен</w:t>
      </w:r>
      <w:r w:rsidR="004B3B8F">
        <w:rPr>
          <w:rFonts w:ascii="Times New Roman" w:hAnsi="Times New Roman"/>
          <w:sz w:val="28"/>
          <w:szCs w:val="28"/>
          <w:shd w:val="clear" w:color="auto" w:fill="FFFFFF"/>
        </w:rPr>
        <w:t>тов) заинтересованы в повышении</w:t>
      </w:r>
      <w:r w:rsidRPr="00A22F21">
        <w:rPr>
          <w:rFonts w:ascii="Times New Roman" w:hAnsi="Times New Roman"/>
          <w:sz w:val="28"/>
          <w:szCs w:val="28"/>
          <w:shd w:val="clear" w:color="auto" w:fill="FFFFFF"/>
        </w:rPr>
        <w:t xml:space="preserve"> качества до максимального уровня такого показателя. В таких случаях, преподаватель</w:t>
      </w:r>
      <w:r w:rsidR="00325571">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с одной стороны</w:t>
      </w:r>
      <w:r w:rsidR="00325571">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о</w:t>
      </w:r>
      <w:r w:rsidR="004B3B8F">
        <w:rPr>
          <w:rFonts w:ascii="Times New Roman" w:hAnsi="Times New Roman"/>
          <w:sz w:val="28"/>
          <w:szCs w:val="28"/>
          <w:shd w:val="clear" w:color="auto" w:fill="FFFFFF"/>
        </w:rPr>
        <w:t>бучает студентовчему-</w:t>
      </w:r>
      <w:r w:rsidRPr="00A22F21">
        <w:rPr>
          <w:rFonts w:ascii="Times New Roman" w:hAnsi="Times New Roman"/>
          <w:sz w:val="28"/>
          <w:szCs w:val="28"/>
          <w:shd w:val="clear" w:color="auto" w:fill="FFFFFF"/>
        </w:rPr>
        <w:t>то, а с др</w:t>
      </w:r>
      <w:r w:rsidR="004B3B8F">
        <w:rPr>
          <w:rFonts w:ascii="Times New Roman" w:hAnsi="Times New Roman"/>
          <w:sz w:val="28"/>
          <w:szCs w:val="28"/>
          <w:shd w:val="clear" w:color="auto" w:fill="FFFFFF"/>
        </w:rPr>
        <w:t>угой</w:t>
      </w:r>
      <w:r w:rsidR="00325571">
        <w:rPr>
          <w:rFonts w:ascii="Times New Roman" w:hAnsi="Times New Roman"/>
          <w:sz w:val="28"/>
          <w:szCs w:val="28"/>
          <w:shd w:val="clear" w:color="auto" w:fill="FFFFFF"/>
        </w:rPr>
        <w:t>,</w:t>
      </w:r>
      <w:r w:rsidR="004B3B8F">
        <w:rPr>
          <w:rFonts w:ascii="Times New Roman" w:hAnsi="Times New Roman"/>
          <w:sz w:val="28"/>
          <w:szCs w:val="28"/>
          <w:shd w:val="clear" w:color="auto" w:fill="FFFFFF"/>
        </w:rPr>
        <w:t xml:space="preserve"> лично контролирует качество</w:t>
      </w:r>
      <w:r w:rsidRPr="00A22F21">
        <w:rPr>
          <w:rFonts w:ascii="Times New Roman" w:hAnsi="Times New Roman"/>
          <w:sz w:val="28"/>
          <w:szCs w:val="28"/>
          <w:shd w:val="clear" w:color="auto" w:fill="FFFFFF"/>
        </w:rPr>
        <w:t xml:space="preserve">. Не исключается административное регулирование показателей успеваемости студентов, более того, появляется возможность коррупционных действий. </w:t>
      </w:r>
    </w:p>
    <w:p w14:paraId="1F6CDF94"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Б</w:t>
      </w:r>
      <w:r w:rsidR="00CA4611">
        <w:rPr>
          <w:rFonts w:ascii="Times New Roman" w:hAnsi="Times New Roman"/>
          <w:sz w:val="28"/>
          <w:szCs w:val="28"/>
          <w:shd w:val="clear" w:color="auto" w:fill="FFFFFF"/>
        </w:rPr>
        <w:t>ез решения</w:t>
      </w:r>
      <w:r w:rsidR="004B3B8F">
        <w:rPr>
          <w:rFonts w:ascii="Times New Roman" w:hAnsi="Times New Roman"/>
          <w:sz w:val="28"/>
          <w:szCs w:val="28"/>
          <w:shd w:val="clear" w:color="auto" w:fill="FFFFFF"/>
        </w:rPr>
        <w:t xml:space="preserve"> таких непростых вопросов</w:t>
      </w:r>
      <w:r w:rsidR="00325571">
        <w:rPr>
          <w:rFonts w:ascii="Times New Roman" w:hAnsi="Times New Roman"/>
          <w:sz w:val="28"/>
          <w:szCs w:val="28"/>
          <w:shd w:val="clear" w:color="auto" w:fill="FFFFFF"/>
        </w:rPr>
        <w:t>,</w:t>
      </w:r>
      <w:r w:rsidR="004B3B8F">
        <w:rPr>
          <w:rFonts w:ascii="Times New Roman" w:hAnsi="Times New Roman"/>
          <w:sz w:val="28"/>
          <w:szCs w:val="28"/>
          <w:shd w:val="clear" w:color="auto" w:fill="FFFFFF"/>
        </w:rPr>
        <w:t xml:space="preserve"> как: к</w:t>
      </w:r>
      <w:r w:rsidRPr="00A22F21">
        <w:rPr>
          <w:rFonts w:ascii="Times New Roman" w:hAnsi="Times New Roman"/>
          <w:sz w:val="28"/>
          <w:szCs w:val="28"/>
          <w:shd w:val="clear" w:color="auto" w:fill="FFFFFF"/>
        </w:rPr>
        <w:t>акими методами или способами можно контролировать каче</w:t>
      </w:r>
      <w:r w:rsidR="00CA4611">
        <w:rPr>
          <w:rFonts w:ascii="Times New Roman" w:hAnsi="Times New Roman"/>
          <w:sz w:val="28"/>
          <w:szCs w:val="28"/>
          <w:shd w:val="clear" w:color="auto" w:fill="FFFFFF"/>
        </w:rPr>
        <w:t>ство образовательного процесса?</w:t>
      </w:r>
      <w:r w:rsidRPr="00A22F21">
        <w:rPr>
          <w:rFonts w:ascii="Times New Roman" w:hAnsi="Times New Roman"/>
          <w:sz w:val="28"/>
          <w:szCs w:val="28"/>
          <w:shd w:val="clear" w:color="auto" w:fill="FFFFFF"/>
        </w:rPr>
        <w:t xml:space="preserve"> Как адекватно оценить качество работы каждого преподавате</w:t>
      </w:r>
      <w:r w:rsidR="00325571">
        <w:rPr>
          <w:rFonts w:ascii="Times New Roman" w:hAnsi="Times New Roman"/>
          <w:sz w:val="28"/>
          <w:szCs w:val="28"/>
          <w:shd w:val="clear" w:color="auto" w:fill="FFFFFF"/>
        </w:rPr>
        <w:t>ля?невозможно принимать конеч</w:t>
      </w:r>
      <w:r w:rsidRPr="00A22F21">
        <w:rPr>
          <w:rFonts w:ascii="Times New Roman" w:hAnsi="Times New Roman"/>
          <w:sz w:val="28"/>
          <w:szCs w:val="28"/>
          <w:shd w:val="clear" w:color="auto" w:fill="FFFFFF"/>
        </w:rPr>
        <w:t>ные управленческие решения, опираясь на факты. З</w:t>
      </w:r>
      <w:r w:rsidR="00325571">
        <w:rPr>
          <w:rFonts w:ascii="Times New Roman" w:hAnsi="Times New Roman"/>
          <w:sz w:val="28"/>
          <w:szCs w:val="28"/>
          <w:shd w:val="clear" w:color="auto" w:fill="FFFFFF"/>
        </w:rPr>
        <w:t>десь появляется проблема часто</w:t>
      </w:r>
      <w:r w:rsidRPr="00A22F21">
        <w:rPr>
          <w:rFonts w:ascii="Times New Roman" w:hAnsi="Times New Roman"/>
          <w:sz w:val="28"/>
          <w:szCs w:val="28"/>
          <w:shd w:val="clear" w:color="auto" w:fill="FFFFFF"/>
        </w:rPr>
        <w:t xml:space="preserve">го проведения мониторинга образовательного процесса. </w:t>
      </w:r>
    </w:p>
    <w:p w14:paraId="2EC9ECC9" w14:textId="77777777" w:rsidR="00F42A73" w:rsidRPr="00A22F21" w:rsidRDefault="00325571" w:rsidP="00B37918">
      <w:pPr>
        <w:spacing w:after="0" w:line="24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 условиях кредитной технологии</w:t>
      </w:r>
      <w:r w:rsidR="00F42A73" w:rsidRPr="00A22F21">
        <w:rPr>
          <w:rFonts w:ascii="Times New Roman" w:hAnsi="Times New Roman"/>
          <w:sz w:val="28"/>
          <w:szCs w:val="28"/>
          <w:shd w:val="clear" w:color="auto" w:fill="FFFFFF"/>
        </w:rPr>
        <w:t xml:space="preserve"> приоритетным является проведение текущего контроля. Оно часто осуществляется преподавателем дисциплины. Существуют разные способы контроля, но на практике встречаются, когда преподаватели в течении</w:t>
      </w:r>
      <w:r>
        <w:rPr>
          <w:rFonts w:ascii="Times New Roman" w:hAnsi="Times New Roman"/>
          <w:sz w:val="28"/>
          <w:szCs w:val="28"/>
          <w:shd w:val="clear" w:color="auto" w:fill="FFFFFF"/>
        </w:rPr>
        <w:t>е</w:t>
      </w:r>
      <w:r w:rsidR="00F42A73" w:rsidRPr="00A22F21">
        <w:rPr>
          <w:rFonts w:ascii="Times New Roman" w:hAnsi="Times New Roman"/>
          <w:sz w:val="28"/>
          <w:szCs w:val="28"/>
          <w:shd w:val="clear" w:color="auto" w:fill="FFFFFF"/>
        </w:rPr>
        <w:t xml:space="preserve"> образовательного периода ограничиваются проведением только двумя рубежными контролями</w:t>
      </w:r>
      <w:r>
        <w:rPr>
          <w:rFonts w:ascii="Times New Roman" w:hAnsi="Times New Roman"/>
          <w:sz w:val="28"/>
          <w:szCs w:val="28"/>
          <w:shd w:val="clear" w:color="auto" w:fill="FFFFFF"/>
        </w:rPr>
        <w:t>,</w:t>
      </w:r>
      <w:r w:rsidR="00F42A73" w:rsidRPr="00A22F21">
        <w:rPr>
          <w:rFonts w:ascii="Times New Roman" w:hAnsi="Times New Roman"/>
          <w:sz w:val="28"/>
          <w:szCs w:val="28"/>
          <w:shd w:val="clear" w:color="auto" w:fill="FFFFFF"/>
        </w:rPr>
        <w:t xml:space="preserve"> выставляя их по своему усмотрению.</w:t>
      </w:r>
    </w:p>
    <w:p w14:paraId="138DA175" w14:textId="77777777" w:rsidR="00F42A73" w:rsidRPr="00A22F21" w:rsidRDefault="00CA4611" w:rsidP="00B37918">
      <w:pPr>
        <w:spacing w:after="0" w:line="24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Для устранения</w:t>
      </w:r>
      <w:r w:rsidR="00F42A73" w:rsidRPr="00A22F21">
        <w:rPr>
          <w:rFonts w:ascii="Times New Roman" w:hAnsi="Times New Roman"/>
          <w:sz w:val="28"/>
          <w:szCs w:val="28"/>
          <w:shd w:val="clear" w:color="auto" w:fill="FFFFFF"/>
        </w:rPr>
        <w:t xml:space="preserve"> таких нежелательных ситуаций следует принимать с</w:t>
      </w:r>
      <w:r>
        <w:rPr>
          <w:rFonts w:ascii="Times New Roman" w:hAnsi="Times New Roman"/>
          <w:sz w:val="28"/>
          <w:szCs w:val="28"/>
          <w:shd w:val="clear" w:color="auto" w:fill="FFFFFF"/>
        </w:rPr>
        <w:t>ледующие условия</w:t>
      </w:r>
      <w:r w:rsidR="00F42A73" w:rsidRPr="00A22F21">
        <w:rPr>
          <w:rFonts w:ascii="Times New Roman" w:hAnsi="Times New Roman"/>
          <w:sz w:val="28"/>
          <w:szCs w:val="28"/>
          <w:shd w:val="clear" w:color="auto" w:fill="FFFFFF"/>
        </w:rPr>
        <w:t>:</w:t>
      </w:r>
    </w:p>
    <w:p w14:paraId="3B77AF17" w14:textId="77777777" w:rsidR="00F42A73" w:rsidRPr="005B069A" w:rsidRDefault="00F42A73" w:rsidP="00B37918">
      <w:pPr>
        <w:spacing w:after="0" w:line="240" w:lineRule="atLeast"/>
        <w:ind w:firstLine="567"/>
        <w:jc w:val="both"/>
        <w:rPr>
          <w:rFonts w:ascii="Times New Roman" w:hAnsi="Times New Roman"/>
          <w:sz w:val="28"/>
          <w:szCs w:val="28"/>
          <w:shd w:val="clear" w:color="auto" w:fill="FFFFFF"/>
        </w:rPr>
      </w:pPr>
      <w:r w:rsidRPr="005B069A">
        <w:rPr>
          <w:rFonts w:ascii="Times New Roman" w:hAnsi="Times New Roman"/>
          <w:sz w:val="28"/>
          <w:szCs w:val="28"/>
          <w:shd w:val="clear" w:color="auto" w:fill="FFFFFF"/>
        </w:rPr>
        <w:t>а) Четкое определение формы контроля в рабочей программе;</w:t>
      </w:r>
    </w:p>
    <w:p w14:paraId="7984D7EC" w14:textId="77777777" w:rsidR="00F42A73" w:rsidRPr="005B069A" w:rsidRDefault="00EB19E9" w:rsidP="00B37918">
      <w:pPr>
        <w:spacing w:after="0" w:line="24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б)</w:t>
      </w:r>
      <w:r w:rsidR="00F42A73" w:rsidRPr="005B069A">
        <w:rPr>
          <w:rFonts w:ascii="Times New Roman" w:hAnsi="Times New Roman"/>
          <w:sz w:val="28"/>
          <w:szCs w:val="28"/>
          <w:shd w:val="clear" w:color="auto" w:fill="FFFFFF"/>
        </w:rPr>
        <w:t>Внедрение электронных систем регистрации посещаемости и успеваемости студентов;</w:t>
      </w:r>
    </w:p>
    <w:p w14:paraId="785C7F61" w14:textId="77777777" w:rsidR="00F42A73" w:rsidRPr="005B069A" w:rsidRDefault="00F42A73" w:rsidP="00B37918">
      <w:pPr>
        <w:spacing w:after="0" w:line="240" w:lineRule="atLeast"/>
        <w:ind w:firstLine="567"/>
        <w:jc w:val="both"/>
        <w:rPr>
          <w:rFonts w:ascii="Times New Roman" w:hAnsi="Times New Roman"/>
          <w:sz w:val="28"/>
          <w:szCs w:val="28"/>
          <w:shd w:val="clear" w:color="auto" w:fill="FFFFFF"/>
        </w:rPr>
      </w:pPr>
      <w:r w:rsidRPr="005B069A">
        <w:rPr>
          <w:rFonts w:ascii="Times New Roman" w:hAnsi="Times New Roman"/>
          <w:sz w:val="28"/>
          <w:szCs w:val="28"/>
          <w:shd w:val="clear" w:color="auto" w:fill="FFFFFF"/>
        </w:rPr>
        <w:t>в) И</w:t>
      </w:r>
      <w:r w:rsidR="003E6826" w:rsidRPr="005B069A">
        <w:rPr>
          <w:rFonts w:ascii="Times New Roman" w:hAnsi="Times New Roman"/>
          <w:sz w:val="28"/>
          <w:szCs w:val="28"/>
          <w:shd w:val="clear" w:color="auto" w:fill="FFFFFF"/>
        </w:rPr>
        <w:t>спользование методов привлечения</w:t>
      </w:r>
      <w:r w:rsidRPr="005B069A">
        <w:rPr>
          <w:rFonts w:ascii="Times New Roman" w:hAnsi="Times New Roman"/>
          <w:sz w:val="28"/>
          <w:szCs w:val="28"/>
          <w:shd w:val="clear" w:color="auto" w:fill="FFFFFF"/>
        </w:rPr>
        <w:t xml:space="preserve"> студентов к урокам(проявление интересов студентов к темам занятий) и т.д.</w:t>
      </w:r>
    </w:p>
    <w:p w14:paraId="0F8F95D1"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 xml:space="preserve">Подобная система уже проводится в ХПИТТУ имени М.С. Осими и является одним из приоритетных ресурсовобразовательной системы ВУЗа. Оно в ВУЗе называется ИСУ и расшифруется как </w:t>
      </w:r>
      <w:r w:rsidR="00325571" w:rsidRPr="00EB19E9">
        <w:rPr>
          <w:rFonts w:ascii="Times New Roman" w:hAnsi="Times New Roman"/>
          <w:sz w:val="28"/>
          <w:szCs w:val="28"/>
          <w:shd w:val="clear" w:color="auto" w:fill="FFFFFF"/>
        </w:rPr>
        <w:lastRenderedPageBreak/>
        <w:t>информационная</w:t>
      </w:r>
      <w:r w:rsidRPr="00EB19E9">
        <w:rPr>
          <w:rFonts w:ascii="Times New Roman" w:hAnsi="Times New Roman"/>
          <w:sz w:val="28"/>
          <w:szCs w:val="28"/>
          <w:shd w:val="clear" w:color="auto" w:fill="FFFFFF"/>
        </w:rPr>
        <w:t xml:space="preserve"> система управления. </w:t>
      </w:r>
      <w:r w:rsidRPr="00A22F21">
        <w:rPr>
          <w:rFonts w:ascii="Times New Roman" w:hAnsi="Times New Roman"/>
          <w:sz w:val="28"/>
          <w:szCs w:val="28"/>
          <w:shd w:val="clear" w:color="auto" w:fill="FFFFFF"/>
        </w:rPr>
        <w:t>Доступ к системе строго регламентируется руководителем вуза. Данные туда вводятся лично преподавателем</w:t>
      </w:r>
      <w:r w:rsidR="00CA4611">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используя личный кабинет и пароли. После з</w:t>
      </w:r>
      <w:r w:rsidR="00325571">
        <w:rPr>
          <w:rFonts w:ascii="Times New Roman" w:hAnsi="Times New Roman"/>
          <w:sz w:val="28"/>
          <w:szCs w:val="28"/>
          <w:shd w:val="clear" w:color="auto" w:fill="FFFFFF"/>
        </w:rPr>
        <w:t>авершения дня занятий</w:t>
      </w:r>
      <w:r w:rsidR="00CA4611">
        <w:rPr>
          <w:rFonts w:ascii="Times New Roman" w:hAnsi="Times New Roman"/>
          <w:sz w:val="28"/>
          <w:szCs w:val="28"/>
          <w:shd w:val="clear" w:color="auto" w:fill="FFFFFF"/>
        </w:rPr>
        <w:t xml:space="preserve"> до начала</w:t>
      </w:r>
      <w:r w:rsidRPr="00A22F21">
        <w:rPr>
          <w:rFonts w:ascii="Times New Roman" w:hAnsi="Times New Roman"/>
          <w:sz w:val="28"/>
          <w:szCs w:val="28"/>
          <w:shd w:val="clear" w:color="auto" w:fill="FFFFFF"/>
        </w:rPr>
        <w:t xml:space="preserve"> следующего дня занятий доступ ограничивается (закрывается). Всякие измене</w:t>
      </w:r>
      <w:r w:rsidR="00CA4611">
        <w:rPr>
          <w:rFonts w:ascii="Times New Roman" w:hAnsi="Times New Roman"/>
          <w:sz w:val="28"/>
          <w:szCs w:val="28"/>
          <w:shd w:val="clear" w:color="auto" w:fill="FFFFFF"/>
        </w:rPr>
        <w:t>ния в системе строго контролирую</w:t>
      </w:r>
      <w:r w:rsidRPr="00A22F21">
        <w:rPr>
          <w:rFonts w:ascii="Times New Roman" w:hAnsi="Times New Roman"/>
          <w:sz w:val="28"/>
          <w:szCs w:val="28"/>
          <w:shd w:val="clear" w:color="auto" w:fill="FFFFFF"/>
        </w:rPr>
        <w:t>тся или изменяют</w:t>
      </w:r>
      <w:r w:rsidR="00CA4611">
        <w:rPr>
          <w:rFonts w:ascii="Times New Roman" w:hAnsi="Times New Roman"/>
          <w:sz w:val="28"/>
          <w:szCs w:val="28"/>
          <w:shd w:val="clear" w:color="auto" w:fill="FFFFFF"/>
        </w:rPr>
        <w:t>ся только по личному разрешению</w:t>
      </w:r>
      <w:r w:rsidRPr="00A22F21">
        <w:rPr>
          <w:rFonts w:ascii="Times New Roman" w:hAnsi="Times New Roman"/>
          <w:sz w:val="28"/>
          <w:szCs w:val="28"/>
          <w:shd w:val="clear" w:color="auto" w:fill="FFFFFF"/>
        </w:rPr>
        <w:t xml:space="preserve"> руководителя ВУЗа. Кроме п</w:t>
      </w:r>
      <w:r w:rsidR="00325571">
        <w:rPr>
          <w:rFonts w:ascii="Times New Roman" w:hAnsi="Times New Roman"/>
          <w:sz w:val="28"/>
          <w:szCs w:val="28"/>
          <w:shd w:val="clear" w:color="auto" w:fill="FFFFFF"/>
        </w:rPr>
        <w:t>роведения двух рубежных контролей</w:t>
      </w:r>
      <w:r w:rsidRPr="00A22F21">
        <w:rPr>
          <w:rFonts w:ascii="Times New Roman" w:hAnsi="Times New Roman"/>
          <w:sz w:val="28"/>
          <w:szCs w:val="28"/>
          <w:shd w:val="clear" w:color="auto" w:fill="FFFFFF"/>
        </w:rPr>
        <w:t>, в конце цикла сначала сам преподаватель лично проводит предварительный экза</w:t>
      </w:r>
      <w:r w:rsidR="00325571">
        <w:rPr>
          <w:rFonts w:ascii="Times New Roman" w:hAnsi="Times New Roman"/>
          <w:sz w:val="28"/>
          <w:szCs w:val="28"/>
          <w:shd w:val="clear" w:color="auto" w:fill="FFFFFF"/>
        </w:rPr>
        <w:t>мен и проверяет степень освоения</w:t>
      </w:r>
      <w:r w:rsidRPr="00A22F21">
        <w:rPr>
          <w:rFonts w:ascii="Times New Roman" w:hAnsi="Times New Roman"/>
          <w:sz w:val="28"/>
          <w:szCs w:val="28"/>
          <w:shd w:val="clear" w:color="auto" w:fill="FFFFFF"/>
        </w:rPr>
        <w:t xml:space="preserve"> предмета студентом, а администрация института непосредственно проводятадминистративные экзамены</w:t>
      </w:r>
      <w:r w:rsidR="00325571">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независимые от преподавателя ведущей дисциплины, которые </w:t>
      </w:r>
      <w:r w:rsidR="00325571">
        <w:rPr>
          <w:rFonts w:ascii="Times New Roman" w:hAnsi="Times New Roman"/>
          <w:sz w:val="28"/>
          <w:szCs w:val="28"/>
          <w:shd w:val="clear" w:color="auto" w:fill="FFFFFF"/>
        </w:rPr>
        <w:t>тоже определяют уровень освоения</w:t>
      </w:r>
      <w:r w:rsidRPr="00A22F21">
        <w:rPr>
          <w:rFonts w:ascii="Times New Roman" w:hAnsi="Times New Roman"/>
          <w:sz w:val="28"/>
          <w:szCs w:val="28"/>
          <w:shd w:val="clear" w:color="auto" w:fill="FFFFFF"/>
        </w:rPr>
        <w:t xml:space="preserve"> дисциплины студентов. </w:t>
      </w:r>
    </w:p>
    <w:p w14:paraId="127323DB"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Во всем мире нежелательные ситуации решаются проведени</w:t>
      </w:r>
      <w:r w:rsidR="004B3B8F">
        <w:rPr>
          <w:rFonts w:ascii="Times New Roman" w:hAnsi="Times New Roman"/>
          <w:sz w:val="28"/>
          <w:szCs w:val="28"/>
          <w:shd w:val="clear" w:color="auto" w:fill="FFFFFF"/>
        </w:rPr>
        <w:t>ем итогового контроля в тестовой</w:t>
      </w:r>
      <w:r w:rsidRPr="00A22F21">
        <w:rPr>
          <w:rFonts w:ascii="Times New Roman" w:hAnsi="Times New Roman"/>
          <w:sz w:val="28"/>
          <w:szCs w:val="28"/>
          <w:shd w:val="clear" w:color="auto" w:fill="FFFFFF"/>
        </w:rPr>
        <w:t xml:space="preserve"> форме. Конечно, такие методы основательно разработаны и успешно применяются во всем мире. При применении таких</w:t>
      </w:r>
      <w:r w:rsidR="004B3B8F">
        <w:rPr>
          <w:rFonts w:ascii="Times New Roman" w:hAnsi="Times New Roman"/>
          <w:sz w:val="28"/>
          <w:szCs w:val="28"/>
          <w:shd w:val="clear" w:color="auto" w:fill="FFFFFF"/>
        </w:rPr>
        <w:t xml:space="preserve"> форм оценки и контроля качества</w:t>
      </w:r>
      <w:r w:rsidRPr="00A22F21">
        <w:rPr>
          <w:rFonts w:ascii="Times New Roman" w:hAnsi="Times New Roman"/>
          <w:sz w:val="28"/>
          <w:szCs w:val="28"/>
          <w:shd w:val="clear" w:color="auto" w:fill="FFFFFF"/>
        </w:rPr>
        <w:t xml:space="preserve"> образования приходится услышать</w:t>
      </w:r>
      <w:r w:rsidR="00325571">
        <w:rPr>
          <w:rFonts w:ascii="Times New Roman" w:hAnsi="Times New Roman"/>
          <w:sz w:val="28"/>
          <w:szCs w:val="28"/>
          <w:shd w:val="clear" w:color="auto" w:fill="FFFFFF"/>
        </w:rPr>
        <w:t xml:space="preserve"> – с исключением устного общения студента с преподавателем</w:t>
      </w:r>
      <w:r w:rsidRPr="00A22F21">
        <w:rPr>
          <w:rFonts w:ascii="Times New Roman" w:hAnsi="Times New Roman"/>
          <w:sz w:val="28"/>
          <w:szCs w:val="28"/>
          <w:shd w:val="clear" w:color="auto" w:fill="FFFFFF"/>
        </w:rPr>
        <w:t xml:space="preserve"> затрудняется проверка логических мышлений, навыков пис</w:t>
      </w:r>
      <w:r w:rsidR="00325571">
        <w:rPr>
          <w:rFonts w:ascii="Times New Roman" w:hAnsi="Times New Roman"/>
          <w:sz w:val="28"/>
          <w:szCs w:val="28"/>
          <w:shd w:val="clear" w:color="auto" w:fill="FFFFFF"/>
        </w:rPr>
        <w:t>ь</w:t>
      </w:r>
      <w:r w:rsidRPr="00A22F21">
        <w:rPr>
          <w:rFonts w:ascii="Times New Roman" w:hAnsi="Times New Roman"/>
          <w:sz w:val="28"/>
          <w:szCs w:val="28"/>
          <w:shd w:val="clear" w:color="auto" w:fill="FFFFFF"/>
        </w:rPr>
        <w:t xml:space="preserve">менного изложения знаний. Однако, тесты не расчитаны на это. </w:t>
      </w:r>
    </w:p>
    <w:p w14:paraId="6633537C" w14:textId="77777777" w:rsidR="003E6826"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В ХПИТТУ имени М.С. Осими недавно начали использование тестов, составленных</w:t>
      </w:r>
      <w:r w:rsidR="004B3B8F">
        <w:rPr>
          <w:rFonts w:ascii="Times New Roman" w:hAnsi="Times New Roman"/>
          <w:sz w:val="28"/>
          <w:szCs w:val="28"/>
          <w:shd w:val="clear" w:color="auto" w:fill="FFFFFF"/>
        </w:rPr>
        <w:t xml:space="preserve"> по критериям на уровне мышления</w:t>
      </w:r>
      <w:r w:rsidRPr="00A22F21">
        <w:rPr>
          <w:rFonts w:ascii="Times New Roman" w:hAnsi="Times New Roman"/>
          <w:sz w:val="28"/>
          <w:szCs w:val="28"/>
          <w:shd w:val="clear" w:color="auto" w:fill="FFFFFF"/>
        </w:rPr>
        <w:t xml:space="preserve"> и эссе. Следовательно, автор</w:t>
      </w:r>
      <w:r w:rsidR="00325571">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сделав выводы из всех выше названных методов</w:t>
      </w:r>
      <w:r w:rsidR="004B3B8F">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предлагает добавить в процесс учебы (т.е. в учебную программу) </w:t>
      </w:r>
      <w:r w:rsidRPr="00A22F21">
        <w:rPr>
          <w:rFonts w:ascii="Times New Roman" w:eastAsia="Times New Roman" w:hAnsi="Times New Roman"/>
          <w:sz w:val="28"/>
          <w:szCs w:val="28"/>
          <w:shd w:val="clear" w:color="auto" w:fill="FFFFFF"/>
        </w:rPr>
        <w:t xml:space="preserve">такие методы как </w:t>
      </w:r>
      <w:r w:rsidR="00325571">
        <w:rPr>
          <w:rFonts w:ascii="Times New Roman" w:hAnsi="Times New Roman"/>
          <w:sz w:val="28"/>
          <w:szCs w:val="28"/>
          <w:shd w:val="clear" w:color="auto" w:fill="FFFFFF"/>
        </w:rPr>
        <w:t>семинарские занятия</w:t>
      </w:r>
      <w:r w:rsidRPr="00A22F21">
        <w:rPr>
          <w:rFonts w:ascii="Times New Roman" w:hAnsi="Times New Roman"/>
          <w:sz w:val="28"/>
          <w:szCs w:val="28"/>
          <w:shd w:val="clear" w:color="auto" w:fill="FFFFFF"/>
        </w:rPr>
        <w:t>, доклады(</w:t>
      </w:r>
      <w:r w:rsidRPr="00A22F21">
        <w:rPr>
          <w:rFonts w:ascii="Times New Roman" w:eastAsia="Times New Roman" w:hAnsi="Times New Roman"/>
          <w:sz w:val="28"/>
          <w:szCs w:val="28"/>
          <w:shd w:val="clear" w:color="auto" w:fill="FFFFFF"/>
        </w:rPr>
        <w:t xml:space="preserve">где студенты выступают по заданным темам, обсуждают, </w:t>
      </w:r>
      <w:r w:rsidR="003E6826" w:rsidRPr="00A22F21">
        <w:rPr>
          <w:rFonts w:ascii="Times New Roman" w:eastAsia="Times New Roman" w:hAnsi="Times New Roman"/>
          <w:sz w:val="28"/>
          <w:szCs w:val="28"/>
          <w:shd w:val="clear" w:color="auto" w:fill="FFFFFF"/>
        </w:rPr>
        <w:t>возможно,</w:t>
      </w:r>
      <w:r w:rsidRPr="00A22F21">
        <w:rPr>
          <w:rFonts w:ascii="Times New Roman" w:eastAsia="Times New Roman" w:hAnsi="Times New Roman"/>
          <w:sz w:val="28"/>
          <w:szCs w:val="28"/>
          <w:shd w:val="clear" w:color="auto" w:fill="FFFFFF"/>
        </w:rPr>
        <w:t xml:space="preserve"> разделят их на г</w:t>
      </w:r>
      <w:r w:rsidR="00325571">
        <w:rPr>
          <w:rFonts w:ascii="Times New Roman" w:eastAsia="Times New Roman" w:hAnsi="Times New Roman"/>
          <w:sz w:val="28"/>
          <w:szCs w:val="28"/>
          <w:shd w:val="clear" w:color="auto" w:fill="FFFFFF"/>
        </w:rPr>
        <w:t>руппы для командного выступления</w:t>
      </w:r>
      <w:r w:rsidRPr="00A22F21">
        <w:rPr>
          <w:rFonts w:ascii="Times New Roman" w:hAnsi="Times New Roman"/>
          <w:sz w:val="28"/>
          <w:szCs w:val="28"/>
          <w:shd w:val="clear" w:color="auto" w:fill="FFFFFF"/>
        </w:rPr>
        <w:t>) или составление и защита отчетов. Или же если имеется возможность предоставление компьютерных классов с соответствующими программн</w:t>
      </w:r>
      <w:r w:rsidR="00325571">
        <w:rPr>
          <w:rFonts w:ascii="Times New Roman" w:hAnsi="Times New Roman"/>
          <w:sz w:val="28"/>
          <w:szCs w:val="28"/>
          <w:shd w:val="clear" w:color="auto" w:fill="FFFFFF"/>
        </w:rPr>
        <w:t>ыми обеспечениями для проведения</w:t>
      </w:r>
      <w:r w:rsidRPr="00A22F21">
        <w:rPr>
          <w:rFonts w:ascii="Times New Roman" w:hAnsi="Times New Roman"/>
          <w:sz w:val="28"/>
          <w:szCs w:val="28"/>
          <w:shd w:val="clear" w:color="auto" w:fill="FFFFFF"/>
        </w:rPr>
        <w:t xml:space="preserve"> виртуальных практических работ, или решений задач (проблем)</w:t>
      </w:r>
      <w:r w:rsidR="00325571">
        <w:rPr>
          <w:rFonts w:ascii="Times New Roman" w:hAnsi="Times New Roman"/>
          <w:sz w:val="28"/>
          <w:szCs w:val="28"/>
          <w:shd w:val="clear" w:color="auto" w:fill="FFFFFF"/>
        </w:rPr>
        <w:t>, которых</w:t>
      </w:r>
      <w:r w:rsidRPr="00A22F21">
        <w:rPr>
          <w:rFonts w:ascii="Times New Roman" w:hAnsi="Times New Roman"/>
          <w:sz w:val="28"/>
          <w:szCs w:val="28"/>
          <w:shd w:val="clear" w:color="auto" w:fill="FFFFFF"/>
        </w:rPr>
        <w:t xml:space="preserve"> вставит программа для пользователя. В общем, по мнению автора, такие методы должн</w:t>
      </w:r>
      <w:r w:rsidR="00325571">
        <w:rPr>
          <w:rFonts w:ascii="Times New Roman" w:hAnsi="Times New Roman"/>
          <w:sz w:val="28"/>
          <w:szCs w:val="28"/>
          <w:shd w:val="clear" w:color="auto" w:fill="FFFFFF"/>
        </w:rPr>
        <w:t>ы дополнять процесс освоения</w:t>
      </w:r>
      <w:r w:rsidRPr="00A22F21">
        <w:rPr>
          <w:rFonts w:ascii="Times New Roman" w:hAnsi="Times New Roman"/>
          <w:sz w:val="28"/>
          <w:szCs w:val="28"/>
          <w:shd w:val="clear" w:color="auto" w:fill="FFFFFF"/>
        </w:rPr>
        <w:t xml:space="preserve"> и формы </w:t>
      </w:r>
      <w:r w:rsidR="003E6826" w:rsidRPr="00A22F21">
        <w:rPr>
          <w:rFonts w:ascii="Times New Roman" w:hAnsi="Times New Roman"/>
          <w:sz w:val="28"/>
          <w:szCs w:val="28"/>
          <w:shd w:val="clear" w:color="auto" w:fill="FFFFFF"/>
        </w:rPr>
        <w:t>контроля,</w:t>
      </w:r>
      <w:r w:rsidR="00325571">
        <w:rPr>
          <w:rFonts w:ascii="Times New Roman" w:hAnsi="Times New Roman"/>
          <w:sz w:val="28"/>
          <w:szCs w:val="28"/>
          <w:shd w:val="clear" w:color="auto" w:fill="FFFFFF"/>
        </w:rPr>
        <w:t xml:space="preserve"> используемый</w:t>
      </w:r>
      <w:r w:rsidRPr="00A22F21">
        <w:rPr>
          <w:rFonts w:ascii="Times New Roman" w:hAnsi="Times New Roman"/>
          <w:sz w:val="28"/>
          <w:szCs w:val="28"/>
          <w:shd w:val="clear" w:color="auto" w:fill="FFFFFF"/>
        </w:rPr>
        <w:t xml:space="preserve"> при итоговом контроле. </w:t>
      </w:r>
    </w:p>
    <w:p w14:paraId="5A16AE76"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К сожалению, иногда преподаватели при подготовке студентов к тесто</w:t>
      </w:r>
      <w:r w:rsidR="004B3B8F">
        <w:rPr>
          <w:rFonts w:ascii="Times New Roman" w:hAnsi="Times New Roman"/>
          <w:sz w:val="28"/>
          <w:szCs w:val="28"/>
          <w:shd w:val="clear" w:color="auto" w:fill="FFFFFF"/>
        </w:rPr>
        <w:t>вому экзамену в процессе занятия применяют исключительно тесты</w:t>
      </w:r>
      <w:r w:rsidRPr="00A22F21">
        <w:rPr>
          <w:rFonts w:ascii="Times New Roman" w:hAnsi="Times New Roman"/>
          <w:sz w:val="28"/>
          <w:szCs w:val="28"/>
          <w:shd w:val="clear" w:color="auto" w:fill="FFFFFF"/>
        </w:rPr>
        <w:t xml:space="preserve">, раскрывают только вопросы тестов. </w:t>
      </w:r>
      <w:r w:rsidR="004B3B8F" w:rsidRPr="008836A7">
        <w:rPr>
          <w:rFonts w:ascii="Times New Roman" w:hAnsi="Times New Roman"/>
          <w:color w:val="000000" w:themeColor="text1"/>
          <w:sz w:val="28"/>
          <w:szCs w:val="28"/>
          <w:shd w:val="clear" w:color="auto" w:fill="FFFFFF"/>
        </w:rPr>
        <w:t>Конечно,</w:t>
      </w:r>
      <w:r w:rsidRPr="008836A7">
        <w:rPr>
          <w:rFonts w:ascii="Times New Roman" w:hAnsi="Times New Roman"/>
          <w:color w:val="000000" w:themeColor="text1"/>
          <w:sz w:val="28"/>
          <w:szCs w:val="28"/>
          <w:shd w:val="clear" w:color="auto" w:fill="FFFFFF"/>
        </w:rPr>
        <w:t xml:space="preserve"> это </w:t>
      </w:r>
      <w:r w:rsidR="008836A7" w:rsidRPr="008836A7">
        <w:rPr>
          <w:rFonts w:ascii="Times New Roman" w:hAnsi="Times New Roman"/>
          <w:color w:val="000000" w:themeColor="text1"/>
          <w:sz w:val="28"/>
          <w:szCs w:val="28"/>
          <w:shd w:val="clear" w:color="auto" w:fill="FFFFFF"/>
        </w:rPr>
        <w:t>не позволяет системного усвоения</w:t>
      </w:r>
      <w:r w:rsidRPr="008836A7">
        <w:rPr>
          <w:rFonts w:ascii="Times New Roman" w:hAnsi="Times New Roman"/>
          <w:color w:val="000000" w:themeColor="text1"/>
          <w:sz w:val="28"/>
          <w:szCs w:val="28"/>
          <w:shd w:val="clear" w:color="auto" w:fill="FFFFFF"/>
        </w:rPr>
        <w:t xml:space="preserve"> учебной</w:t>
      </w:r>
      <w:r w:rsidR="008836A7" w:rsidRPr="008836A7">
        <w:rPr>
          <w:rFonts w:ascii="Times New Roman" w:hAnsi="Times New Roman"/>
          <w:color w:val="000000" w:themeColor="text1"/>
          <w:sz w:val="28"/>
          <w:szCs w:val="28"/>
          <w:shd w:val="clear" w:color="auto" w:fill="FFFFFF"/>
        </w:rPr>
        <w:t xml:space="preserve"> дисциплины, потому что не разви</w:t>
      </w:r>
      <w:r w:rsidRPr="008836A7">
        <w:rPr>
          <w:rFonts w:ascii="Times New Roman" w:hAnsi="Times New Roman"/>
          <w:color w:val="000000" w:themeColor="text1"/>
          <w:sz w:val="28"/>
          <w:szCs w:val="28"/>
          <w:shd w:val="clear" w:color="auto" w:fill="FFFFFF"/>
        </w:rPr>
        <w:t>ваются творческие способности студентов</w:t>
      </w:r>
      <w:r w:rsidR="008836A7" w:rsidRPr="008836A7">
        <w:rPr>
          <w:rFonts w:ascii="Times New Roman" w:hAnsi="Times New Roman"/>
          <w:color w:val="000000" w:themeColor="text1"/>
          <w:sz w:val="28"/>
          <w:szCs w:val="28"/>
          <w:shd w:val="clear" w:color="auto" w:fill="FFFFFF"/>
        </w:rPr>
        <w:t>, которые очень важны для технических специальностей</w:t>
      </w:r>
      <w:r w:rsidRPr="008836A7">
        <w:rPr>
          <w:rFonts w:ascii="Times New Roman" w:hAnsi="Times New Roman"/>
          <w:color w:val="000000" w:themeColor="text1"/>
          <w:sz w:val="28"/>
          <w:szCs w:val="28"/>
          <w:shd w:val="clear" w:color="auto" w:fill="FFFFFF"/>
        </w:rPr>
        <w:t>.</w:t>
      </w:r>
    </w:p>
    <w:p w14:paraId="332FCCB8"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Всем известно, что главным достоинством тестовой формы контроля знаний является ее объекти</w:t>
      </w:r>
      <w:r w:rsidR="008836A7">
        <w:rPr>
          <w:rFonts w:ascii="Times New Roman" w:hAnsi="Times New Roman"/>
          <w:sz w:val="28"/>
          <w:szCs w:val="28"/>
          <w:shd w:val="clear" w:color="auto" w:fill="FFFFFF"/>
        </w:rPr>
        <w:t>вность и независимость. Поэтому</w:t>
      </w:r>
      <w:r w:rsidRPr="00A22F21">
        <w:rPr>
          <w:rFonts w:ascii="Times New Roman" w:hAnsi="Times New Roman"/>
          <w:sz w:val="28"/>
          <w:szCs w:val="28"/>
          <w:shd w:val="clear" w:color="auto" w:fill="FFFFFF"/>
        </w:rPr>
        <w:t xml:space="preserve"> применение таких форм контроля знаний </w:t>
      </w:r>
      <w:r w:rsidR="008836A7">
        <w:rPr>
          <w:rFonts w:ascii="Times New Roman" w:hAnsi="Times New Roman"/>
          <w:sz w:val="28"/>
          <w:szCs w:val="28"/>
          <w:shd w:val="clear" w:color="auto" w:fill="FFFFFF"/>
        </w:rPr>
        <w:t>требуе</w:t>
      </w:r>
      <w:r w:rsidRPr="00A22F21">
        <w:rPr>
          <w:rFonts w:ascii="Times New Roman" w:hAnsi="Times New Roman"/>
          <w:sz w:val="28"/>
          <w:szCs w:val="28"/>
          <w:shd w:val="clear" w:color="auto" w:fill="FFFFFF"/>
        </w:rPr>
        <w:t>т выполнение ряд обязательных требований или условий. Сл</w:t>
      </w:r>
      <w:r w:rsidR="008836A7">
        <w:rPr>
          <w:rFonts w:ascii="Times New Roman" w:hAnsi="Times New Roman"/>
          <w:sz w:val="28"/>
          <w:szCs w:val="28"/>
          <w:shd w:val="clear" w:color="auto" w:fill="FFFFFF"/>
        </w:rPr>
        <w:t>едовательно, если эти требования</w:t>
      </w:r>
      <w:r w:rsidRPr="00A22F21">
        <w:rPr>
          <w:rFonts w:ascii="Times New Roman" w:hAnsi="Times New Roman"/>
          <w:sz w:val="28"/>
          <w:szCs w:val="28"/>
          <w:shd w:val="clear" w:color="auto" w:fill="FFFFFF"/>
        </w:rPr>
        <w:t xml:space="preserve"> и условия с</w:t>
      </w:r>
      <w:r w:rsidR="008836A7">
        <w:rPr>
          <w:rFonts w:ascii="Times New Roman" w:hAnsi="Times New Roman"/>
          <w:sz w:val="28"/>
          <w:szCs w:val="28"/>
          <w:shd w:val="clear" w:color="auto" w:fill="FFFFFF"/>
        </w:rPr>
        <w:t>облюдаются, то в конечном итоге</w:t>
      </w:r>
      <w:r w:rsidRPr="00A22F21">
        <w:rPr>
          <w:rFonts w:ascii="Times New Roman" w:hAnsi="Times New Roman"/>
          <w:sz w:val="28"/>
          <w:szCs w:val="28"/>
          <w:shd w:val="clear" w:color="auto" w:fill="FFFFFF"/>
        </w:rPr>
        <w:t xml:space="preserve"> данные о качестве будут достаточно объективными. Их можно будеть использовать для анализа. Подобный ан</w:t>
      </w:r>
      <w:r w:rsidR="008836A7">
        <w:rPr>
          <w:rFonts w:ascii="Times New Roman" w:hAnsi="Times New Roman"/>
          <w:sz w:val="28"/>
          <w:szCs w:val="28"/>
          <w:shd w:val="clear" w:color="auto" w:fill="FFFFFF"/>
        </w:rPr>
        <w:t xml:space="preserve">ализ можно провести по </w:t>
      </w:r>
      <w:r w:rsidR="008836A7">
        <w:rPr>
          <w:rFonts w:ascii="Times New Roman" w:hAnsi="Times New Roman"/>
          <w:sz w:val="28"/>
          <w:szCs w:val="28"/>
          <w:shd w:val="clear" w:color="auto" w:fill="FFFFFF"/>
        </w:rPr>
        <w:lastRenderedPageBreak/>
        <w:t>отношению</w:t>
      </w:r>
      <w:r w:rsidRPr="00A22F21">
        <w:rPr>
          <w:rFonts w:ascii="Times New Roman" w:hAnsi="Times New Roman"/>
          <w:sz w:val="28"/>
          <w:szCs w:val="28"/>
          <w:shd w:val="clear" w:color="auto" w:fill="FFFFFF"/>
        </w:rPr>
        <w:t xml:space="preserve"> каждого отдельного преподавателя и сделать выводы о качестве и результативности его ра</w:t>
      </w:r>
      <w:r w:rsidR="008836A7">
        <w:rPr>
          <w:rFonts w:ascii="Times New Roman" w:hAnsi="Times New Roman"/>
          <w:sz w:val="28"/>
          <w:szCs w:val="28"/>
          <w:shd w:val="clear" w:color="auto" w:fill="FFFFFF"/>
        </w:rPr>
        <w:t xml:space="preserve">боты. На основе такого анализа </w:t>
      </w:r>
      <w:r w:rsidRPr="00A22F21">
        <w:rPr>
          <w:rFonts w:ascii="Times New Roman" w:hAnsi="Times New Roman"/>
          <w:sz w:val="28"/>
          <w:szCs w:val="28"/>
          <w:shd w:val="clear" w:color="auto" w:fill="FFFFFF"/>
        </w:rPr>
        <w:t>руководи</w:t>
      </w:r>
      <w:r w:rsidR="008836A7">
        <w:rPr>
          <w:rFonts w:ascii="Times New Roman" w:hAnsi="Times New Roman"/>
          <w:sz w:val="28"/>
          <w:szCs w:val="28"/>
          <w:shd w:val="clear" w:color="auto" w:fill="FFFFFF"/>
        </w:rPr>
        <w:t>телям любого уровня (зав.кафедрой</w:t>
      </w:r>
      <w:r w:rsidRPr="00A22F21">
        <w:rPr>
          <w:rFonts w:ascii="Times New Roman" w:hAnsi="Times New Roman"/>
          <w:sz w:val="28"/>
          <w:szCs w:val="28"/>
          <w:shd w:val="clear" w:color="auto" w:fill="FFFFFF"/>
        </w:rPr>
        <w:t>, декан или отд. качества) будет удоб</w:t>
      </w:r>
      <w:r w:rsidR="008836A7">
        <w:rPr>
          <w:rFonts w:ascii="Times New Roman" w:hAnsi="Times New Roman"/>
          <w:sz w:val="28"/>
          <w:szCs w:val="28"/>
          <w:shd w:val="clear" w:color="auto" w:fill="FFFFFF"/>
        </w:rPr>
        <w:t>но принимать необходимые решения</w:t>
      </w:r>
      <w:r w:rsidRPr="00A22F21">
        <w:rPr>
          <w:rFonts w:ascii="Times New Roman" w:hAnsi="Times New Roman"/>
          <w:sz w:val="28"/>
          <w:szCs w:val="28"/>
          <w:shd w:val="clear" w:color="auto" w:fill="FFFFFF"/>
        </w:rPr>
        <w:t xml:space="preserve"> методического характера.</w:t>
      </w:r>
    </w:p>
    <w:p w14:paraId="4BCD7F3E"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Рассмотрим еще один из немаловажны</w:t>
      </w:r>
      <w:r w:rsidR="008836A7">
        <w:rPr>
          <w:rFonts w:ascii="Times New Roman" w:hAnsi="Times New Roman"/>
          <w:sz w:val="28"/>
          <w:szCs w:val="28"/>
          <w:shd w:val="clear" w:color="auto" w:fill="FFFFFF"/>
        </w:rPr>
        <w:t>х вопросов в системе обеспечения контроля качества</w:t>
      </w:r>
      <w:r w:rsidRPr="00A22F21">
        <w:rPr>
          <w:rFonts w:ascii="Times New Roman" w:hAnsi="Times New Roman"/>
          <w:sz w:val="28"/>
          <w:szCs w:val="28"/>
          <w:shd w:val="clear" w:color="auto" w:fill="FFFFFF"/>
        </w:rPr>
        <w:t>. Как должен пройти итоговый контроль и кто должен его организовать? Такие процессы во всех ВУЗах проводятся по-разному. Во многих и</w:t>
      </w:r>
      <w:r w:rsidR="007A7378">
        <w:rPr>
          <w:rFonts w:ascii="Times New Roman" w:hAnsi="Times New Roman"/>
          <w:sz w:val="28"/>
          <w:szCs w:val="28"/>
          <w:shd w:val="clear" w:color="auto" w:fill="FFFFFF"/>
        </w:rPr>
        <w:t>з них отдел тестирования входит</w:t>
      </w:r>
      <w:r w:rsidRPr="00A22F21">
        <w:rPr>
          <w:rFonts w:ascii="Times New Roman" w:hAnsi="Times New Roman"/>
          <w:sz w:val="28"/>
          <w:szCs w:val="28"/>
          <w:shd w:val="clear" w:color="auto" w:fill="FFFFFF"/>
        </w:rPr>
        <w:t xml:space="preserve"> в состав офиса регистрации, который подчиняется непосредственнопроректору по учебной методической работе. </w:t>
      </w:r>
      <w:r w:rsidR="007A7378" w:rsidRPr="00E61AE2">
        <w:rPr>
          <w:rFonts w:ascii="Times New Roman" w:hAnsi="Times New Roman"/>
          <w:sz w:val="28"/>
          <w:szCs w:val="28"/>
          <w:shd w:val="clear" w:color="auto" w:fill="FFFFFF"/>
        </w:rPr>
        <w:t>Здесь,</w:t>
      </w:r>
      <w:r w:rsidRPr="00E61AE2">
        <w:rPr>
          <w:rFonts w:ascii="Times New Roman" w:hAnsi="Times New Roman"/>
          <w:sz w:val="28"/>
          <w:szCs w:val="28"/>
          <w:shd w:val="clear" w:color="auto" w:fill="FFFFFF"/>
        </w:rPr>
        <w:t xml:space="preserve"> скорее </w:t>
      </w:r>
      <w:r w:rsidR="007A7378" w:rsidRPr="00E61AE2">
        <w:rPr>
          <w:rFonts w:ascii="Times New Roman" w:hAnsi="Times New Roman"/>
          <w:sz w:val="28"/>
          <w:szCs w:val="28"/>
          <w:shd w:val="clear" w:color="auto" w:fill="FFFFFF"/>
        </w:rPr>
        <w:t>всего,</w:t>
      </w:r>
      <w:r w:rsidRPr="00E61AE2">
        <w:rPr>
          <w:rFonts w:ascii="Times New Roman" w:hAnsi="Times New Roman"/>
          <w:sz w:val="28"/>
          <w:szCs w:val="28"/>
          <w:shd w:val="clear" w:color="auto" w:fill="FFFFFF"/>
        </w:rPr>
        <w:t xml:space="preserve"> сохраняется возможность административного контроля</w:t>
      </w:r>
      <w:r w:rsidR="008836A7" w:rsidRPr="00E61AE2">
        <w:rPr>
          <w:rFonts w:ascii="Times New Roman" w:hAnsi="Times New Roman"/>
          <w:sz w:val="28"/>
          <w:szCs w:val="28"/>
          <w:shd w:val="clear" w:color="auto" w:fill="FFFFFF"/>
        </w:rPr>
        <w:t xml:space="preserve"> успеваемости, чем</w:t>
      </w:r>
      <w:r w:rsidR="007A7378" w:rsidRPr="00E61AE2">
        <w:rPr>
          <w:rFonts w:ascii="Times New Roman" w:hAnsi="Times New Roman"/>
          <w:sz w:val="28"/>
          <w:szCs w:val="28"/>
          <w:shd w:val="clear" w:color="auto" w:fill="FFFFFF"/>
        </w:rPr>
        <w:t xml:space="preserve"> незави</w:t>
      </w:r>
      <w:r w:rsidR="008836A7" w:rsidRPr="00E61AE2">
        <w:rPr>
          <w:rFonts w:ascii="Times New Roman" w:hAnsi="Times New Roman"/>
          <w:sz w:val="28"/>
          <w:szCs w:val="28"/>
          <w:shd w:val="clear" w:color="auto" w:fill="FFFFFF"/>
        </w:rPr>
        <w:t>симой</w:t>
      </w:r>
      <w:r w:rsidRPr="00E61AE2">
        <w:rPr>
          <w:rFonts w:ascii="Times New Roman" w:hAnsi="Times New Roman"/>
          <w:sz w:val="28"/>
          <w:szCs w:val="28"/>
          <w:shd w:val="clear" w:color="auto" w:fill="FFFFFF"/>
        </w:rPr>
        <w:t xml:space="preserve"> организации и контроля. </w:t>
      </w:r>
      <w:r w:rsidRPr="00A22F21">
        <w:rPr>
          <w:rFonts w:ascii="Times New Roman" w:hAnsi="Times New Roman"/>
          <w:sz w:val="28"/>
          <w:szCs w:val="28"/>
          <w:shd w:val="clear" w:color="auto" w:fill="FFFFFF"/>
        </w:rPr>
        <w:t>По мнению автора, такой центр должен быть независимым и непосредственно должен подчинят</w:t>
      </w:r>
      <w:r w:rsidR="008836A7">
        <w:rPr>
          <w:rFonts w:ascii="Times New Roman" w:hAnsi="Times New Roman"/>
          <w:sz w:val="28"/>
          <w:szCs w:val="28"/>
          <w:shd w:val="clear" w:color="auto" w:fill="FFFFFF"/>
        </w:rPr>
        <w:t>ь</w:t>
      </w:r>
      <w:r w:rsidRPr="00A22F21">
        <w:rPr>
          <w:rFonts w:ascii="Times New Roman" w:hAnsi="Times New Roman"/>
          <w:sz w:val="28"/>
          <w:szCs w:val="28"/>
          <w:shd w:val="clear" w:color="auto" w:fill="FFFFFF"/>
        </w:rPr>
        <w:t>ся прямо ректору или директору органи</w:t>
      </w:r>
      <w:r w:rsidR="00563562">
        <w:rPr>
          <w:rFonts w:ascii="Times New Roman" w:hAnsi="Times New Roman"/>
          <w:sz w:val="28"/>
          <w:szCs w:val="28"/>
          <w:shd w:val="clear" w:color="auto" w:fill="FFFFFF"/>
        </w:rPr>
        <w:t>зации. А отдел контроля качества</w:t>
      </w:r>
      <w:r w:rsidRPr="00A22F21">
        <w:rPr>
          <w:rFonts w:ascii="Times New Roman" w:hAnsi="Times New Roman"/>
          <w:sz w:val="28"/>
          <w:szCs w:val="28"/>
          <w:shd w:val="clear" w:color="auto" w:fill="FFFFFF"/>
        </w:rPr>
        <w:t xml:space="preserve"> должен </w:t>
      </w:r>
      <w:r w:rsidR="00563562">
        <w:rPr>
          <w:rFonts w:ascii="Times New Roman" w:hAnsi="Times New Roman"/>
          <w:sz w:val="28"/>
          <w:szCs w:val="28"/>
          <w:shd w:val="clear" w:color="auto" w:fill="FFFFFF"/>
        </w:rPr>
        <w:t>следить не только за техническими</w:t>
      </w:r>
      <w:r w:rsidRPr="00A22F21">
        <w:rPr>
          <w:rFonts w:ascii="Times New Roman" w:hAnsi="Times New Roman"/>
          <w:sz w:val="28"/>
          <w:szCs w:val="28"/>
          <w:shd w:val="clear" w:color="auto" w:fill="FFFFFF"/>
        </w:rPr>
        <w:t xml:space="preserve"> т</w:t>
      </w:r>
      <w:r w:rsidR="00563562">
        <w:rPr>
          <w:rFonts w:ascii="Times New Roman" w:hAnsi="Times New Roman"/>
          <w:sz w:val="28"/>
          <w:szCs w:val="28"/>
          <w:shd w:val="clear" w:color="auto" w:fill="FFFFFF"/>
        </w:rPr>
        <w:t>ребованиями</w:t>
      </w:r>
      <w:r w:rsidRPr="00A22F21">
        <w:rPr>
          <w:rFonts w:ascii="Times New Roman" w:hAnsi="Times New Roman"/>
          <w:sz w:val="28"/>
          <w:szCs w:val="28"/>
          <w:shd w:val="clear" w:color="auto" w:fill="FFFFFF"/>
        </w:rPr>
        <w:t xml:space="preserve"> к материалам</w:t>
      </w:r>
      <w:r w:rsidR="00563562">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которые составляют студенты</w:t>
      </w:r>
      <w:r w:rsidR="00563562">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но и </w:t>
      </w:r>
      <w:r w:rsidR="00563562">
        <w:rPr>
          <w:rFonts w:ascii="Times New Roman" w:hAnsi="Times New Roman"/>
          <w:sz w:val="28"/>
          <w:szCs w:val="28"/>
          <w:shd w:val="clear" w:color="auto" w:fill="FFFFFF"/>
        </w:rPr>
        <w:t>за уровнем</w:t>
      </w:r>
      <w:r w:rsidRPr="00A22F21">
        <w:rPr>
          <w:rFonts w:ascii="Times New Roman" w:hAnsi="Times New Roman"/>
          <w:sz w:val="28"/>
          <w:szCs w:val="28"/>
          <w:shd w:val="clear" w:color="auto" w:fill="FFFFFF"/>
        </w:rPr>
        <w:t xml:space="preserve"> освоения и составления освоенных материалов с учетом методов контроля качества образования. Такой </w:t>
      </w:r>
      <w:r w:rsidR="00563562" w:rsidRPr="00A22F21">
        <w:rPr>
          <w:rFonts w:ascii="Times New Roman" w:hAnsi="Times New Roman"/>
          <w:sz w:val="28"/>
          <w:szCs w:val="28"/>
          <w:shd w:val="clear" w:color="auto" w:fill="FFFFFF"/>
        </w:rPr>
        <w:t>подход,</w:t>
      </w:r>
      <w:r w:rsidRPr="00A22F21">
        <w:rPr>
          <w:rFonts w:ascii="Times New Roman" w:hAnsi="Times New Roman"/>
          <w:sz w:val="28"/>
          <w:szCs w:val="28"/>
          <w:shd w:val="clear" w:color="auto" w:fill="FFFFFF"/>
        </w:rPr>
        <w:t xml:space="preserve"> во</w:t>
      </w:r>
      <w:r w:rsidR="00563562">
        <w:rPr>
          <w:rFonts w:ascii="Times New Roman" w:hAnsi="Times New Roman"/>
          <w:sz w:val="28"/>
          <w:szCs w:val="28"/>
          <w:shd w:val="clear" w:color="auto" w:fill="FFFFFF"/>
        </w:rPr>
        <w:t>-</w:t>
      </w:r>
      <w:r w:rsidRPr="00A22F21">
        <w:rPr>
          <w:rFonts w:ascii="Times New Roman" w:hAnsi="Times New Roman"/>
          <w:sz w:val="28"/>
          <w:szCs w:val="28"/>
          <w:shd w:val="clear" w:color="auto" w:fill="FFFFFF"/>
        </w:rPr>
        <w:t>первых</w:t>
      </w:r>
      <w:r w:rsidR="00563562">
        <w:rPr>
          <w:rFonts w:ascii="Times New Roman" w:hAnsi="Times New Roman"/>
          <w:sz w:val="28"/>
          <w:szCs w:val="28"/>
          <w:shd w:val="clear" w:color="auto" w:fill="FFFFFF"/>
        </w:rPr>
        <w:t>,</w:t>
      </w:r>
      <w:r w:rsidR="008836A7">
        <w:rPr>
          <w:rFonts w:ascii="Times New Roman" w:hAnsi="Times New Roman"/>
          <w:sz w:val="28"/>
          <w:szCs w:val="28"/>
          <w:shd w:val="clear" w:color="auto" w:fill="FFFFFF"/>
        </w:rPr>
        <w:t xml:space="preserve"> обеспечивает объективный</w:t>
      </w:r>
      <w:r w:rsidR="00563562">
        <w:rPr>
          <w:rFonts w:ascii="Times New Roman" w:hAnsi="Times New Roman"/>
          <w:sz w:val="28"/>
          <w:szCs w:val="28"/>
          <w:shd w:val="clear" w:color="auto" w:fill="FFFFFF"/>
        </w:rPr>
        <w:t xml:space="preserve"> контроль знания студентов, во-</w:t>
      </w:r>
      <w:r w:rsidR="00563562" w:rsidRPr="00A22F21">
        <w:rPr>
          <w:rFonts w:ascii="Times New Roman" w:hAnsi="Times New Roman"/>
          <w:sz w:val="28"/>
          <w:szCs w:val="28"/>
          <w:shd w:val="clear" w:color="auto" w:fill="FFFFFF"/>
        </w:rPr>
        <w:t>вторых,</w:t>
      </w:r>
      <w:r w:rsidR="008836A7">
        <w:rPr>
          <w:rFonts w:ascii="Times New Roman" w:hAnsi="Times New Roman"/>
          <w:sz w:val="28"/>
          <w:szCs w:val="28"/>
          <w:shd w:val="clear" w:color="auto" w:fill="FFFFFF"/>
        </w:rPr>
        <w:t xml:space="preserve"> имеется возможность принятия</w:t>
      </w:r>
      <w:r w:rsidRPr="00A22F21">
        <w:rPr>
          <w:rFonts w:ascii="Times New Roman" w:hAnsi="Times New Roman"/>
          <w:sz w:val="28"/>
          <w:szCs w:val="28"/>
          <w:shd w:val="clear" w:color="auto" w:fill="FFFFFF"/>
        </w:rPr>
        <w:t xml:space="preserve"> определенных видов программ, которых не приходится так часто поменять. Потому что в некоторых </w:t>
      </w:r>
      <w:r w:rsidR="00563562">
        <w:rPr>
          <w:rFonts w:ascii="Times New Roman" w:hAnsi="Times New Roman"/>
          <w:sz w:val="28"/>
          <w:szCs w:val="28"/>
          <w:shd w:val="clear" w:color="auto" w:fill="FFFFFF"/>
        </w:rPr>
        <w:t>западных странах в практике имеются случаи</w:t>
      </w:r>
      <w:r w:rsidRPr="00A22F21">
        <w:rPr>
          <w:rFonts w:ascii="Times New Roman" w:hAnsi="Times New Roman"/>
          <w:sz w:val="28"/>
          <w:szCs w:val="28"/>
          <w:shd w:val="clear" w:color="auto" w:fill="FFFFFF"/>
        </w:rPr>
        <w:t>, когда мониторинго</w:t>
      </w:r>
      <w:r w:rsidR="00563562">
        <w:rPr>
          <w:rFonts w:ascii="Times New Roman" w:hAnsi="Times New Roman"/>
          <w:sz w:val="28"/>
          <w:szCs w:val="28"/>
          <w:shd w:val="clear" w:color="auto" w:fill="FFFFFF"/>
        </w:rPr>
        <w:t>м успеваемости студентов занимаются сторонни</w:t>
      </w:r>
      <w:r w:rsidRPr="00A22F21">
        <w:rPr>
          <w:rFonts w:ascii="Times New Roman" w:hAnsi="Times New Roman"/>
          <w:sz w:val="28"/>
          <w:szCs w:val="28"/>
          <w:shd w:val="clear" w:color="auto" w:fill="FFFFFF"/>
        </w:rPr>
        <w:t xml:space="preserve">е аудиторские фирмы, не входящие в состав структуры ВУЗа. </w:t>
      </w:r>
    </w:p>
    <w:p w14:paraId="2597438B"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Как показывает п</w:t>
      </w:r>
      <w:r w:rsidR="00563562">
        <w:rPr>
          <w:rFonts w:ascii="Times New Roman" w:hAnsi="Times New Roman"/>
          <w:sz w:val="28"/>
          <w:szCs w:val="28"/>
          <w:shd w:val="clear" w:color="auto" w:fill="FFFFFF"/>
        </w:rPr>
        <w:t>рактика, для проведения итогового контр</w:t>
      </w:r>
      <w:r w:rsidR="008836A7">
        <w:rPr>
          <w:rFonts w:ascii="Times New Roman" w:hAnsi="Times New Roman"/>
          <w:sz w:val="28"/>
          <w:szCs w:val="28"/>
          <w:shd w:val="clear" w:color="auto" w:fill="FFFFFF"/>
        </w:rPr>
        <w:t>оля знаний в форме тестирования</w:t>
      </w:r>
      <w:r w:rsidRPr="00A22F21">
        <w:rPr>
          <w:rFonts w:ascii="Times New Roman" w:hAnsi="Times New Roman"/>
          <w:sz w:val="28"/>
          <w:szCs w:val="28"/>
          <w:shd w:val="clear" w:color="auto" w:fill="FFFFFF"/>
        </w:rPr>
        <w:t xml:space="preserve"> необходимо выполнить ряд</w:t>
      </w:r>
      <w:r w:rsidR="00563562">
        <w:rPr>
          <w:rFonts w:ascii="Times New Roman" w:hAnsi="Times New Roman"/>
          <w:sz w:val="28"/>
          <w:szCs w:val="28"/>
          <w:shd w:val="clear" w:color="auto" w:fill="FFFFFF"/>
        </w:rPr>
        <w:t xml:space="preserve"> комплексных мероприятий, которы</w:t>
      </w:r>
      <w:r w:rsidRPr="00A22F21">
        <w:rPr>
          <w:rFonts w:ascii="Times New Roman" w:hAnsi="Times New Roman"/>
          <w:sz w:val="28"/>
          <w:szCs w:val="28"/>
          <w:shd w:val="clear" w:color="auto" w:fill="FFFFFF"/>
        </w:rPr>
        <w:t>е в свою очередь треб</w:t>
      </w:r>
      <w:r w:rsidR="008836A7">
        <w:rPr>
          <w:rFonts w:ascii="Times New Roman" w:hAnsi="Times New Roman"/>
          <w:sz w:val="28"/>
          <w:szCs w:val="28"/>
          <w:shd w:val="clear" w:color="auto" w:fill="FFFFFF"/>
        </w:rPr>
        <w:t>ую</w:t>
      </w:r>
      <w:r w:rsidR="00563562">
        <w:rPr>
          <w:rFonts w:ascii="Times New Roman" w:hAnsi="Times New Roman"/>
          <w:sz w:val="28"/>
          <w:szCs w:val="28"/>
          <w:shd w:val="clear" w:color="auto" w:fill="FFFFFF"/>
        </w:rPr>
        <w:t>т вовлечения к этому множества</w:t>
      </w:r>
      <w:r w:rsidR="008836A7">
        <w:rPr>
          <w:rFonts w:ascii="Times New Roman" w:hAnsi="Times New Roman"/>
          <w:sz w:val="28"/>
          <w:szCs w:val="28"/>
          <w:shd w:val="clear" w:color="auto" w:fill="FFFFFF"/>
        </w:rPr>
        <w:t xml:space="preserve"> препода</w:t>
      </w:r>
      <w:r w:rsidRPr="00A22F21">
        <w:rPr>
          <w:rFonts w:ascii="Times New Roman" w:hAnsi="Times New Roman"/>
          <w:sz w:val="28"/>
          <w:szCs w:val="28"/>
          <w:shd w:val="clear" w:color="auto" w:fill="FFFFFF"/>
        </w:rPr>
        <w:t xml:space="preserve">вателей и сотрудников отделов и служб. </w:t>
      </w:r>
    </w:p>
    <w:p w14:paraId="3706F30E"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Важной частью методической работы центра является разработка тес</w:t>
      </w:r>
      <w:r w:rsidR="008836A7">
        <w:rPr>
          <w:rFonts w:ascii="Times New Roman" w:hAnsi="Times New Roman"/>
          <w:sz w:val="28"/>
          <w:szCs w:val="28"/>
          <w:shd w:val="clear" w:color="auto" w:fill="FFFFFF"/>
        </w:rPr>
        <w:t>товых баз вместе с ответствующей</w:t>
      </w:r>
      <w:r w:rsidRPr="00A22F21">
        <w:rPr>
          <w:rFonts w:ascii="Times New Roman" w:hAnsi="Times New Roman"/>
          <w:sz w:val="28"/>
          <w:szCs w:val="28"/>
          <w:shd w:val="clear" w:color="auto" w:fill="FFFFFF"/>
        </w:rPr>
        <w:t xml:space="preserve"> кафедро</w:t>
      </w:r>
      <w:r w:rsidR="008836A7">
        <w:rPr>
          <w:rFonts w:ascii="Times New Roman" w:hAnsi="Times New Roman"/>
          <w:sz w:val="28"/>
          <w:szCs w:val="28"/>
          <w:shd w:val="clear" w:color="auto" w:fill="FFFFFF"/>
        </w:rPr>
        <w:t>й. Необходимо нацеливать препода</w:t>
      </w:r>
      <w:r w:rsidRPr="00A22F21">
        <w:rPr>
          <w:rFonts w:ascii="Times New Roman" w:hAnsi="Times New Roman"/>
          <w:sz w:val="28"/>
          <w:szCs w:val="28"/>
          <w:shd w:val="clear" w:color="auto" w:fill="FFFFFF"/>
        </w:rPr>
        <w:t xml:space="preserve">вателей на совершенствование качества тестов и консолидировать усилия. </w:t>
      </w:r>
    </w:p>
    <w:p w14:paraId="20A72579"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 xml:space="preserve">Использование современных веб-технологий способствует устранению возможности коррупционных действий, </w:t>
      </w:r>
      <w:r w:rsidR="00563562">
        <w:rPr>
          <w:rFonts w:ascii="Times New Roman" w:hAnsi="Times New Roman"/>
          <w:sz w:val="28"/>
          <w:szCs w:val="28"/>
          <w:shd w:val="clear" w:color="auto" w:fill="FFFFFF"/>
        </w:rPr>
        <w:t>сокращает количество привлечений</w:t>
      </w:r>
      <w:r w:rsidRPr="00A22F21">
        <w:rPr>
          <w:rFonts w:ascii="Times New Roman" w:hAnsi="Times New Roman"/>
          <w:sz w:val="28"/>
          <w:szCs w:val="28"/>
          <w:shd w:val="clear" w:color="auto" w:fill="FFFFFF"/>
        </w:rPr>
        <w:t xml:space="preserve"> преподавателей или сотрудников к проведению итоговых экзаменов, гарантирует идентификацию и мониторинг информации, объективность и является эффективным инструментом в управлении качеством образовательной деятельности[5].</w:t>
      </w:r>
    </w:p>
    <w:p w14:paraId="47554E13"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В ХПИТТУ имени М.С. Осими в системе итогового контроля по форме тестирования в данный момент практикуется два метода, это:</w:t>
      </w:r>
    </w:p>
    <w:p w14:paraId="2EA114CE" w14:textId="77777777" w:rsidR="00F42A73" w:rsidRPr="00EB19E9" w:rsidRDefault="005D461E" w:rsidP="005D461E">
      <w:pPr>
        <w:spacing w:after="0" w:line="24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563562" w:rsidRPr="00EB19E9">
        <w:rPr>
          <w:rFonts w:ascii="Times New Roman" w:hAnsi="Times New Roman"/>
          <w:sz w:val="28"/>
          <w:szCs w:val="28"/>
          <w:shd w:val="clear" w:color="auto" w:fill="FFFFFF"/>
        </w:rPr>
        <w:t>метод комп</w:t>
      </w:r>
      <w:r w:rsidR="00C568DF" w:rsidRPr="00EB19E9">
        <w:rPr>
          <w:rFonts w:ascii="Times New Roman" w:hAnsi="Times New Roman"/>
          <w:sz w:val="28"/>
          <w:szCs w:val="28"/>
          <w:shd w:val="clear" w:color="auto" w:fill="FFFFFF"/>
        </w:rPr>
        <w:t>ь</w:t>
      </w:r>
      <w:r w:rsidR="00563562" w:rsidRPr="00EB19E9">
        <w:rPr>
          <w:rFonts w:ascii="Times New Roman" w:hAnsi="Times New Roman"/>
          <w:sz w:val="28"/>
          <w:szCs w:val="28"/>
          <w:shd w:val="clear" w:color="auto" w:fill="FFFFFF"/>
        </w:rPr>
        <w:t>ютерного тестирования</w:t>
      </w:r>
    </w:p>
    <w:p w14:paraId="74A7FDDF" w14:textId="77777777" w:rsidR="00F42A73" w:rsidRPr="00EB19E9" w:rsidRDefault="005D461E" w:rsidP="005D461E">
      <w:pPr>
        <w:spacing w:after="0" w:line="24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F42A73" w:rsidRPr="00EB19E9">
        <w:rPr>
          <w:rFonts w:ascii="Times New Roman" w:hAnsi="Times New Roman"/>
          <w:sz w:val="28"/>
          <w:szCs w:val="28"/>
          <w:shd w:val="clear" w:color="auto" w:fill="FFFFFF"/>
        </w:rPr>
        <w:t xml:space="preserve">метод документированной процедуры (тесты </w:t>
      </w:r>
      <w:r w:rsidR="00563562" w:rsidRPr="00EB19E9">
        <w:rPr>
          <w:rFonts w:ascii="Times New Roman" w:hAnsi="Times New Roman"/>
          <w:color w:val="000000" w:themeColor="text1"/>
          <w:sz w:val="28"/>
          <w:szCs w:val="28"/>
          <w:shd w:val="clear" w:color="auto" w:fill="FFFFFF"/>
        </w:rPr>
        <w:t>печатаются</w:t>
      </w:r>
      <w:r w:rsidR="00C568DF" w:rsidRPr="00EB19E9">
        <w:rPr>
          <w:rFonts w:ascii="Times New Roman" w:hAnsi="Times New Roman"/>
          <w:sz w:val="28"/>
          <w:szCs w:val="28"/>
          <w:shd w:val="clear" w:color="auto" w:fill="FFFFFF"/>
        </w:rPr>
        <w:t xml:space="preserve"> на</w:t>
      </w:r>
      <w:r w:rsidR="00F42A73" w:rsidRPr="00EB19E9">
        <w:rPr>
          <w:rFonts w:ascii="Times New Roman" w:hAnsi="Times New Roman"/>
          <w:sz w:val="28"/>
          <w:szCs w:val="28"/>
          <w:shd w:val="clear" w:color="auto" w:fill="FFFFFF"/>
        </w:rPr>
        <w:t xml:space="preserve"> листах формата А4)</w:t>
      </w:r>
    </w:p>
    <w:p w14:paraId="6BC34873" w14:textId="77777777" w:rsidR="00F42A73" w:rsidRPr="00A22F21" w:rsidRDefault="00563562" w:rsidP="00B37918">
      <w:pPr>
        <w:spacing w:after="0" w:line="24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Практическое использование таких методов уже дае</w:t>
      </w:r>
      <w:r w:rsidR="00F42A73" w:rsidRPr="00A22F21">
        <w:rPr>
          <w:rFonts w:ascii="Times New Roman" w:hAnsi="Times New Roman"/>
          <w:sz w:val="28"/>
          <w:szCs w:val="28"/>
          <w:shd w:val="clear" w:color="auto" w:fill="FFFFFF"/>
        </w:rPr>
        <w:t>т большие перспек</w:t>
      </w:r>
      <w:r>
        <w:rPr>
          <w:rFonts w:ascii="Times New Roman" w:hAnsi="Times New Roman"/>
          <w:sz w:val="28"/>
          <w:szCs w:val="28"/>
          <w:shd w:val="clear" w:color="auto" w:fill="FFFFFF"/>
        </w:rPr>
        <w:t>тивные результаты. Используется</w:t>
      </w:r>
      <w:r w:rsidR="00F42A73" w:rsidRPr="00A22F21">
        <w:rPr>
          <w:rFonts w:ascii="Times New Roman" w:hAnsi="Times New Roman"/>
          <w:sz w:val="28"/>
          <w:szCs w:val="28"/>
          <w:shd w:val="clear" w:color="auto" w:fill="FFFFFF"/>
        </w:rPr>
        <w:t xml:space="preserve"> специальная компютерная программа, которая составляет индивидуальные варианты для каждого студента, и такие варианты непосредственно и</w:t>
      </w:r>
      <w:r>
        <w:rPr>
          <w:rFonts w:ascii="Times New Roman" w:hAnsi="Times New Roman"/>
          <w:sz w:val="28"/>
          <w:szCs w:val="28"/>
          <w:shd w:val="clear" w:color="auto" w:fill="FFFFFF"/>
        </w:rPr>
        <w:t>ндивидуальнопредоставляю</w:t>
      </w:r>
      <w:r w:rsidR="00F42A73" w:rsidRPr="00A22F21">
        <w:rPr>
          <w:rFonts w:ascii="Times New Roman" w:hAnsi="Times New Roman"/>
          <w:sz w:val="28"/>
          <w:szCs w:val="28"/>
          <w:shd w:val="clear" w:color="auto" w:fill="FFFFFF"/>
        </w:rPr>
        <w:t>тся каждому студенту. Каждому студенту предоставлено право на ап</w:t>
      </w:r>
      <w:r>
        <w:rPr>
          <w:rFonts w:ascii="Times New Roman" w:hAnsi="Times New Roman"/>
          <w:sz w:val="28"/>
          <w:szCs w:val="28"/>
          <w:shd w:val="clear" w:color="auto" w:fill="FFFFFF"/>
        </w:rPr>
        <w:t>пеляцию при возникновении каких-</w:t>
      </w:r>
      <w:r w:rsidR="00F42A73" w:rsidRPr="00A22F21">
        <w:rPr>
          <w:rFonts w:ascii="Times New Roman" w:hAnsi="Times New Roman"/>
          <w:sz w:val="28"/>
          <w:szCs w:val="28"/>
          <w:shd w:val="clear" w:color="auto" w:fill="FFFFFF"/>
        </w:rPr>
        <w:t>нибудь проблем с результатом экзамена. Студенты и их родители могут непосредственнополучит</w:t>
      </w:r>
      <w:r w:rsidR="003E6826">
        <w:rPr>
          <w:rFonts w:ascii="Times New Roman" w:hAnsi="Times New Roman"/>
          <w:sz w:val="28"/>
          <w:szCs w:val="28"/>
          <w:shd w:val="clear" w:color="auto" w:fill="FFFFFF"/>
        </w:rPr>
        <w:t>ь</w:t>
      </w:r>
      <w:r w:rsidR="00F42A73" w:rsidRPr="00A22F21">
        <w:rPr>
          <w:rFonts w:ascii="Times New Roman" w:hAnsi="Times New Roman"/>
          <w:sz w:val="28"/>
          <w:szCs w:val="28"/>
          <w:shd w:val="clear" w:color="auto" w:fill="FFFFFF"/>
        </w:rPr>
        <w:t xml:space="preserve"> информаци</w:t>
      </w:r>
      <w:r>
        <w:rPr>
          <w:rFonts w:ascii="Times New Roman" w:hAnsi="Times New Roman"/>
          <w:sz w:val="28"/>
          <w:szCs w:val="28"/>
          <w:shd w:val="clear" w:color="auto" w:fill="FFFFFF"/>
        </w:rPr>
        <w:t xml:space="preserve">ю </w:t>
      </w:r>
      <w:r w:rsidR="003E6826">
        <w:rPr>
          <w:rFonts w:ascii="Times New Roman" w:hAnsi="Times New Roman"/>
          <w:sz w:val="28"/>
          <w:szCs w:val="28"/>
          <w:shd w:val="clear" w:color="auto" w:fill="FFFFFF"/>
        </w:rPr>
        <w:t>об</w:t>
      </w:r>
      <w:r>
        <w:rPr>
          <w:rFonts w:ascii="Times New Roman" w:hAnsi="Times New Roman"/>
          <w:sz w:val="28"/>
          <w:szCs w:val="28"/>
          <w:shd w:val="clear" w:color="auto" w:fill="FFFFFF"/>
        </w:rPr>
        <w:t xml:space="preserve"> учебных достижениях и текущей</w:t>
      </w:r>
      <w:r w:rsidR="00F42A73" w:rsidRPr="00A22F21">
        <w:rPr>
          <w:rFonts w:ascii="Times New Roman" w:hAnsi="Times New Roman"/>
          <w:sz w:val="28"/>
          <w:szCs w:val="28"/>
          <w:shd w:val="clear" w:color="auto" w:fill="FFFFFF"/>
        </w:rPr>
        <w:t xml:space="preserve"> успеваемости.</w:t>
      </w:r>
    </w:p>
    <w:p w14:paraId="3DBF481B"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sidRPr="00A22F21">
        <w:rPr>
          <w:rFonts w:ascii="Times New Roman" w:hAnsi="Times New Roman"/>
          <w:sz w:val="28"/>
          <w:szCs w:val="28"/>
          <w:shd w:val="clear" w:color="auto" w:fill="FFFFFF"/>
        </w:rPr>
        <w:t>Проведения таких методов итогового экзамена и кон</w:t>
      </w:r>
      <w:r w:rsidR="00C568DF">
        <w:rPr>
          <w:rFonts w:ascii="Times New Roman" w:hAnsi="Times New Roman"/>
          <w:sz w:val="28"/>
          <w:szCs w:val="28"/>
          <w:shd w:val="clear" w:color="auto" w:fill="FFFFFF"/>
        </w:rPr>
        <w:t>троля качества знания студентов</w:t>
      </w:r>
      <w:r w:rsidRPr="00A22F21">
        <w:rPr>
          <w:rFonts w:ascii="Times New Roman" w:hAnsi="Times New Roman"/>
          <w:sz w:val="28"/>
          <w:szCs w:val="28"/>
          <w:shd w:val="clear" w:color="auto" w:fill="FFFFFF"/>
        </w:rPr>
        <w:t xml:space="preserve"> проявляет себя самым эффективным среди остальныхметодов контроля знаний. Система контроля качества любого ВУЗа невозможно считать полной и эффективной, если в ней не применяются методы</w:t>
      </w:r>
      <w:r w:rsidR="00C568DF">
        <w:rPr>
          <w:rFonts w:ascii="Times New Roman" w:hAnsi="Times New Roman"/>
          <w:sz w:val="28"/>
          <w:szCs w:val="28"/>
          <w:shd w:val="clear" w:color="auto" w:fill="FFFFFF"/>
        </w:rPr>
        <w:t>, позволяющие осуществлять мониторинг системы образования</w:t>
      </w:r>
      <w:r w:rsidRPr="00A22F21">
        <w:rPr>
          <w:rFonts w:ascii="Times New Roman" w:hAnsi="Times New Roman"/>
          <w:sz w:val="28"/>
          <w:szCs w:val="28"/>
          <w:shd w:val="clear" w:color="auto" w:fill="FFFFFF"/>
        </w:rPr>
        <w:t xml:space="preserve">с использованием </w:t>
      </w:r>
      <w:r w:rsidR="00563562">
        <w:rPr>
          <w:rFonts w:ascii="Times New Roman" w:hAnsi="Times New Roman"/>
          <w:sz w:val="28"/>
          <w:szCs w:val="28"/>
          <w:shd w:val="clear" w:color="auto" w:fill="FFFFFF"/>
        </w:rPr>
        <w:t>современных технологий. Поэтому</w:t>
      </w:r>
      <w:r w:rsidRPr="00A22F21">
        <w:rPr>
          <w:rFonts w:ascii="Times New Roman" w:hAnsi="Times New Roman"/>
          <w:sz w:val="28"/>
          <w:szCs w:val="28"/>
          <w:shd w:val="clear" w:color="auto" w:fill="FFFFFF"/>
        </w:rPr>
        <w:t xml:space="preserve"> повышен</w:t>
      </w:r>
      <w:r w:rsidR="00563562">
        <w:rPr>
          <w:rFonts w:ascii="Times New Roman" w:hAnsi="Times New Roman"/>
          <w:sz w:val="28"/>
          <w:szCs w:val="28"/>
          <w:shd w:val="clear" w:color="auto" w:fill="FFFFFF"/>
        </w:rPr>
        <w:t>ие внутренного контроля качества</w:t>
      </w:r>
      <w:r w:rsidRPr="00A22F21">
        <w:rPr>
          <w:rFonts w:ascii="Times New Roman" w:hAnsi="Times New Roman"/>
          <w:sz w:val="28"/>
          <w:szCs w:val="28"/>
          <w:shd w:val="clear" w:color="auto" w:fill="FFFFFF"/>
        </w:rPr>
        <w:t xml:space="preserve"> образования ВУЗа возможен</w:t>
      </w:r>
      <w:r w:rsidR="00563562">
        <w:rPr>
          <w:rFonts w:ascii="Times New Roman" w:hAnsi="Times New Roman"/>
          <w:sz w:val="28"/>
          <w:szCs w:val="28"/>
          <w:shd w:val="clear" w:color="auto" w:fill="FFFFFF"/>
        </w:rPr>
        <w:t>но</w:t>
      </w:r>
      <w:r w:rsidRPr="00A22F21">
        <w:rPr>
          <w:rFonts w:ascii="Times New Roman" w:hAnsi="Times New Roman"/>
          <w:sz w:val="28"/>
          <w:szCs w:val="28"/>
          <w:shd w:val="clear" w:color="auto" w:fill="FFFFFF"/>
        </w:rPr>
        <w:t xml:space="preserve"> только при системном подходе, позволяющему решить множество возникающих задач.</w:t>
      </w:r>
    </w:p>
    <w:p w14:paraId="6E3E1609" w14:textId="77777777" w:rsidR="00F42A73" w:rsidRDefault="00F42A73" w:rsidP="00B37918">
      <w:pPr>
        <w:spacing w:after="0" w:line="240" w:lineRule="atLeast"/>
        <w:ind w:firstLine="567"/>
        <w:jc w:val="both"/>
        <w:rPr>
          <w:rFonts w:ascii="Times New Roman" w:hAnsi="Times New Roman"/>
          <w:sz w:val="28"/>
          <w:szCs w:val="28"/>
          <w:shd w:val="clear" w:color="auto" w:fill="FFFFFF"/>
        </w:rPr>
      </w:pPr>
    </w:p>
    <w:p w14:paraId="5EE05C7E" w14:textId="77777777" w:rsidR="00F42A73" w:rsidRDefault="00F42A73" w:rsidP="00B37918">
      <w:pPr>
        <w:spacing w:after="0" w:line="240" w:lineRule="atLeast"/>
        <w:ind w:firstLine="567"/>
        <w:jc w:val="center"/>
        <w:rPr>
          <w:rFonts w:ascii="Times New Roman" w:hAnsi="Times New Roman"/>
          <w:b/>
          <w:sz w:val="28"/>
          <w:szCs w:val="28"/>
          <w:shd w:val="clear" w:color="auto" w:fill="FFFFFF"/>
        </w:rPr>
      </w:pPr>
    </w:p>
    <w:p w14:paraId="6049261D" w14:textId="77777777" w:rsidR="00F42A73" w:rsidRPr="00F42A73" w:rsidRDefault="00F42A73" w:rsidP="00B37918">
      <w:pPr>
        <w:spacing w:line="240" w:lineRule="atLeast"/>
        <w:ind w:firstLine="567"/>
        <w:jc w:val="center"/>
        <w:rPr>
          <w:rFonts w:ascii="Times New Roman" w:hAnsi="Times New Roman"/>
          <w:b/>
          <w:sz w:val="28"/>
          <w:szCs w:val="28"/>
          <w:shd w:val="clear" w:color="auto" w:fill="FFFFFF"/>
        </w:rPr>
      </w:pPr>
      <w:r w:rsidRPr="00F42A73">
        <w:rPr>
          <w:rFonts w:ascii="Times New Roman" w:hAnsi="Times New Roman"/>
          <w:b/>
          <w:sz w:val="28"/>
          <w:szCs w:val="28"/>
          <w:shd w:val="clear" w:color="auto" w:fill="FFFFFF"/>
        </w:rPr>
        <w:t>Источники</w:t>
      </w:r>
    </w:p>
    <w:p w14:paraId="7148064A" w14:textId="77777777" w:rsidR="00F42A73" w:rsidRPr="00A22F21" w:rsidRDefault="00F42A73" w:rsidP="005D461E">
      <w:pPr>
        <w:spacing w:after="0" w:line="240" w:lineRule="atLeast"/>
        <w:ind w:firstLine="567"/>
        <w:jc w:val="both"/>
        <w:rPr>
          <w:rFonts w:ascii="Times New Roman" w:hAnsi="Times New Roman"/>
          <w:sz w:val="28"/>
          <w:szCs w:val="28"/>
          <w:shd w:val="clear" w:color="auto" w:fill="FFFFFF"/>
        </w:rPr>
      </w:pPr>
      <w:r>
        <w:rPr>
          <w:rFonts w:ascii="Times New Roman" w:eastAsia="Times New Roman" w:hAnsi="Times New Roman"/>
          <w:sz w:val="28"/>
          <w:szCs w:val="28"/>
          <w:shd w:val="clear" w:color="auto" w:fill="FFFFFF"/>
        </w:rPr>
        <w:t xml:space="preserve">1. </w:t>
      </w:r>
      <w:r w:rsidRPr="00A22F21">
        <w:rPr>
          <w:rFonts w:ascii="Times New Roman" w:hAnsi="Times New Roman"/>
          <w:sz w:val="28"/>
          <w:szCs w:val="28"/>
          <w:shd w:val="clear" w:color="auto" w:fill="FFFFFF"/>
        </w:rPr>
        <w:t>Трансформация технического вуза в иновационный университет: методология и практика/ под ред. Г.М. Мутанова-Усть-Каменогорск: ВКГТУ, 2007.</w:t>
      </w:r>
    </w:p>
    <w:p w14:paraId="73264A54" w14:textId="77777777" w:rsidR="00F42A73" w:rsidRPr="00A22F21" w:rsidRDefault="00F42A73" w:rsidP="005D461E">
      <w:pPr>
        <w:spacing w:after="0" w:line="240" w:lineRule="atLeast"/>
        <w:ind w:firstLine="567"/>
        <w:jc w:val="both"/>
        <w:rPr>
          <w:rFonts w:ascii="Times New Roman" w:hAnsi="Times New Roman"/>
          <w:sz w:val="28"/>
          <w:szCs w:val="28"/>
          <w:shd w:val="clear" w:color="auto" w:fill="FFFFFF"/>
        </w:rPr>
      </w:pPr>
      <w:r>
        <w:rPr>
          <w:rFonts w:ascii="Times New Roman" w:eastAsia="Times New Roman" w:hAnsi="Times New Roman"/>
          <w:sz w:val="28"/>
          <w:szCs w:val="28"/>
          <w:shd w:val="clear" w:color="auto" w:fill="FFFFFF"/>
        </w:rPr>
        <w:t>2</w:t>
      </w:r>
      <w:r w:rsidRPr="00A22F21">
        <w:rPr>
          <w:rFonts w:ascii="Times New Roman" w:hAnsi="Times New Roman"/>
          <w:sz w:val="28"/>
          <w:szCs w:val="28"/>
          <w:shd w:val="clear" w:color="auto" w:fill="FFFFFF"/>
        </w:rPr>
        <w:t>.Дульзон А.А.</w:t>
      </w:r>
      <w:r w:rsidR="00053F6E">
        <w:rPr>
          <w:rFonts w:ascii="Times New Roman" w:hAnsi="Times New Roman"/>
          <w:sz w:val="28"/>
          <w:szCs w:val="28"/>
          <w:shd w:val="clear" w:color="auto" w:fill="FFFFFF"/>
        </w:rPr>
        <w:t xml:space="preserve">, </w:t>
      </w:r>
      <w:r w:rsidR="00053F6E" w:rsidRPr="00A22F21">
        <w:rPr>
          <w:rFonts w:ascii="Times New Roman" w:hAnsi="Times New Roman"/>
          <w:sz w:val="28"/>
          <w:szCs w:val="28"/>
          <w:shd w:val="clear" w:color="auto" w:fill="FFFFFF"/>
        </w:rPr>
        <w:t>ВасильеваО.М.</w:t>
      </w:r>
      <w:r w:rsidRPr="00A22F21">
        <w:rPr>
          <w:rFonts w:ascii="Times New Roman" w:hAnsi="Times New Roman"/>
          <w:sz w:val="28"/>
          <w:szCs w:val="28"/>
          <w:shd w:val="clear" w:color="auto" w:fill="FFFFFF"/>
        </w:rPr>
        <w:t>Инструмент для оценки и самооценки преподователя ву</w:t>
      </w:r>
      <w:r w:rsidR="00053F6E">
        <w:rPr>
          <w:rFonts w:ascii="Times New Roman" w:hAnsi="Times New Roman"/>
          <w:sz w:val="28"/>
          <w:szCs w:val="28"/>
          <w:shd w:val="clear" w:color="auto" w:fill="FFFFFF"/>
        </w:rPr>
        <w:t>за на основе модели компетенций</w:t>
      </w:r>
      <w:r w:rsidRPr="00A22F21">
        <w:rPr>
          <w:rFonts w:ascii="Times New Roman" w:hAnsi="Times New Roman"/>
          <w:sz w:val="28"/>
          <w:szCs w:val="28"/>
          <w:shd w:val="clear" w:color="auto" w:fill="FFFFFF"/>
        </w:rPr>
        <w:t>// Инженер.</w:t>
      </w:r>
      <w:r w:rsidR="00E86010" w:rsidRPr="00A22F21">
        <w:rPr>
          <w:rFonts w:ascii="Times New Roman" w:hAnsi="Times New Roman"/>
          <w:sz w:val="28"/>
          <w:szCs w:val="28"/>
          <w:shd w:val="clear" w:color="auto" w:fill="FFFFFF"/>
        </w:rPr>
        <w:t>О</w:t>
      </w:r>
      <w:r w:rsidRPr="00A22F21">
        <w:rPr>
          <w:rFonts w:ascii="Times New Roman" w:hAnsi="Times New Roman"/>
          <w:sz w:val="28"/>
          <w:szCs w:val="28"/>
          <w:shd w:val="clear" w:color="auto" w:fill="FFFFFF"/>
        </w:rPr>
        <w:t>бразование.</w:t>
      </w:r>
      <w:r w:rsidR="005D461E">
        <w:rPr>
          <w:rFonts w:ascii="Times New Roman" w:hAnsi="Times New Roman"/>
          <w:sz w:val="28"/>
          <w:szCs w:val="28"/>
          <w:shd w:val="clear" w:color="auto" w:fill="FFFFFF"/>
        </w:rPr>
        <w:t>2011.</w:t>
      </w:r>
      <w:r w:rsidRPr="00A22F21">
        <w:rPr>
          <w:rFonts w:ascii="Times New Roman" w:hAnsi="Times New Roman"/>
          <w:sz w:val="28"/>
          <w:szCs w:val="28"/>
          <w:shd w:val="clear" w:color="auto" w:fill="FFFFFF"/>
        </w:rPr>
        <w:t>№7.</w:t>
      </w:r>
    </w:p>
    <w:p w14:paraId="1EFE65B0"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Pr>
          <w:rFonts w:ascii="Times New Roman" w:eastAsia="Times New Roman" w:hAnsi="Times New Roman"/>
          <w:sz w:val="28"/>
          <w:szCs w:val="28"/>
          <w:shd w:val="clear" w:color="auto" w:fill="FFFFFF"/>
        </w:rPr>
        <w:t>3</w:t>
      </w:r>
      <w:r w:rsidRPr="00A22F21">
        <w:rPr>
          <w:rFonts w:ascii="Times New Roman" w:hAnsi="Times New Roman"/>
          <w:sz w:val="28"/>
          <w:szCs w:val="28"/>
          <w:shd w:val="clear" w:color="auto" w:fill="FFFFFF"/>
        </w:rPr>
        <w:t>.Иванов Б.И. Основы педагогической диагностики и мониторинг образовательной д</w:t>
      </w:r>
      <w:r w:rsidR="00053F6E">
        <w:rPr>
          <w:rFonts w:ascii="Times New Roman" w:hAnsi="Times New Roman"/>
          <w:sz w:val="28"/>
          <w:szCs w:val="28"/>
          <w:shd w:val="clear" w:color="auto" w:fill="FFFFFF"/>
        </w:rPr>
        <w:t xml:space="preserve">еятельности в техническом вузе/ </w:t>
      </w:r>
      <w:r w:rsidRPr="00A22F21">
        <w:rPr>
          <w:rFonts w:ascii="Times New Roman" w:hAnsi="Times New Roman"/>
          <w:sz w:val="28"/>
          <w:szCs w:val="28"/>
          <w:shd w:val="clear" w:color="auto" w:fill="FFFFFF"/>
        </w:rPr>
        <w:t>СПб.:Изд-во СПбГПУ, 2003.</w:t>
      </w:r>
    </w:p>
    <w:p w14:paraId="208FDD71" w14:textId="77777777" w:rsidR="00F42A73" w:rsidRPr="00A22F21" w:rsidRDefault="00F42A73" w:rsidP="00B37918">
      <w:pPr>
        <w:spacing w:after="0" w:line="240" w:lineRule="atLeast"/>
        <w:ind w:firstLine="567"/>
        <w:jc w:val="both"/>
        <w:rPr>
          <w:rFonts w:ascii="Times New Roman" w:hAnsi="Times New Roman"/>
          <w:sz w:val="28"/>
          <w:szCs w:val="28"/>
          <w:shd w:val="clear" w:color="auto" w:fill="FFFFFF"/>
        </w:rPr>
      </w:pPr>
      <w:r>
        <w:rPr>
          <w:rFonts w:ascii="Times New Roman" w:eastAsia="Times New Roman" w:hAnsi="Times New Roman"/>
          <w:sz w:val="28"/>
          <w:szCs w:val="28"/>
          <w:shd w:val="clear" w:color="auto" w:fill="FFFFFF"/>
        </w:rPr>
        <w:t>4</w:t>
      </w:r>
      <w:r w:rsidRPr="00A22F21">
        <w:rPr>
          <w:rFonts w:ascii="Times New Roman" w:hAnsi="Times New Roman"/>
          <w:sz w:val="28"/>
          <w:szCs w:val="28"/>
          <w:shd w:val="clear" w:color="auto" w:fill="FFFFFF"/>
        </w:rPr>
        <w:t>.Селезнева Н.А. Автоматизация проектирования систем управления качеством высшего образования/ Дисс. На соиск. уч. Степени д-ра техн. наук. Воронеж, 1999</w:t>
      </w:r>
    </w:p>
    <w:p w14:paraId="4A2EFCFC" w14:textId="77777777" w:rsidR="00F42A73" w:rsidRPr="00A22F21" w:rsidRDefault="00F42A73" w:rsidP="00B37918">
      <w:pPr>
        <w:widowControl w:val="0"/>
        <w:spacing w:after="0" w:line="240" w:lineRule="atLeast"/>
        <w:ind w:firstLine="567"/>
        <w:jc w:val="both"/>
        <w:rPr>
          <w:rFonts w:ascii="Times New Roman" w:hAnsi="Times New Roman"/>
          <w:sz w:val="28"/>
          <w:szCs w:val="28"/>
          <w:shd w:val="clear" w:color="auto" w:fill="FFFFFF"/>
        </w:rPr>
      </w:pPr>
      <w:r>
        <w:rPr>
          <w:rFonts w:ascii="Times New Roman" w:eastAsia="Times New Roman" w:hAnsi="Times New Roman"/>
          <w:sz w:val="28"/>
          <w:szCs w:val="28"/>
          <w:shd w:val="clear" w:color="auto" w:fill="FFFFFF"/>
        </w:rPr>
        <w:t>5.</w:t>
      </w:r>
      <w:r w:rsidRPr="00A22F21">
        <w:rPr>
          <w:rFonts w:ascii="Times New Roman" w:hAnsi="Times New Roman"/>
          <w:sz w:val="28"/>
          <w:szCs w:val="28"/>
          <w:shd w:val="clear" w:color="auto" w:fill="FFFFFF"/>
        </w:rPr>
        <w:t>Томилин А.К. Контр</w:t>
      </w:r>
      <w:r w:rsidR="00053F6E">
        <w:rPr>
          <w:rFonts w:ascii="Times New Roman" w:hAnsi="Times New Roman"/>
          <w:sz w:val="28"/>
          <w:szCs w:val="28"/>
          <w:shd w:val="clear" w:color="auto" w:fill="FFFFFF"/>
        </w:rPr>
        <w:t>оль качество образования в вузе.</w:t>
      </w:r>
      <w:r w:rsidRPr="00A22F21">
        <w:rPr>
          <w:rFonts w:ascii="Times New Roman" w:hAnsi="Times New Roman"/>
          <w:sz w:val="28"/>
          <w:szCs w:val="28"/>
          <w:shd w:val="clear" w:color="auto" w:fill="FFFFFF"/>
        </w:rPr>
        <w:t xml:space="preserve"> Инженерное образование №9, 2012</w:t>
      </w:r>
    </w:p>
    <w:p w14:paraId="07AC2D96" w14:textId="77777777" w:rsidR="00F42A73" w:rsidRPr="00A22F21" w:rsidRDefault="00F42A73" w:rsidP="00B37918">
      <w:pPr>
        <w:widowControl w:val="0"/>
        <w:spacing w:after="0" w:line="24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6.</w:t>
      </w:r>
      <w:r w:rsidR="005D461E">
        <w:rPr>
          <w:rFonts w:ascii="Times New Roman" w:hAnsi="Times New Roman"/>
          <w:sz w:val="28"/>
          <w:szCs w:val="28"/>
          <w:shd w:val="clear" w:color="auto" w:fill="FFFFFF"/>
        </w:rPr>
        <w:t>Гордеева М.</w:t>
      </w:r>
      <w:r w:rsidR="005D461E" w:rsidRPr="00A22F21">
        <w:rPr>
          <w:rFonts w:ascii="Times New Roman" w:hAnsi="Times New Roman"/>
          <w:sz w:val="28"/>
          <w:szCs w:val="28"/>
          <w:shd w:val="clear" w:color="auto" w:fill="FFFFFF"/>
        </w:rPr>
        <w:t>В.</w:t>
      </w:r>
      <w:r w:rsidRPr="00A22F21">
        <w:rPr>
          <w:rFonts w:ascii="Times New Roman" w:hAnsi="Times New Roman"/>
          <w:sz w:val="28"/>
          <w:szCs w:val="28"/>
          <w:shd w:val="clear" w:color="auto" w:fill="FFFFFF"/>
        </w:rPr>
        <w:t>Подготовка инженерных кадров в высших учебных заведениях</w:t>
      </w:r>
      <w:r w:rsidR="005D461E">
        <w:rPr>
          <w:rFonts w:ascii="Times New Roman" w:hAnsi="Times New Roman"/>
          <w:sz w:val="28"/>
          <w:szCs w:val="28"/>
          <w:shd w:val="clear" w:color="auto" w:fill="FFFFFF"/>
        </w:rPr>
        <w:t>.</w:t>
      </w:r>
      <w:r w:rsidRPr="00A22F21">
        <w:rPr>
          <w:rFonts w:ascii="Times New Roman" w:hAnsi="Times New Roman"/>
          <w:sz w:val="28"/>
          <w:szCs w:val="28"/>
          <w:shd w:val="clear" w:color="auto" w:fill="FFFFFF"/>
        </w:rPr>
        <w:t xml:space="preserve"> 2017.</w:t>
      </w:r>
    </w:p>
    <w:p w14:paraId="735D8564" w14:textId="6033D46D" w:rsidR="00496CBB" w:rsidRDefault="00F42A73" w:rsidP="00F735E0">
      <w:pPr>
        <w:widowControl w:val="0"/>
        <w:spacing w:after="0" w:line="240" w:lineRule="atLeast"/>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7. </w:t>
      </w:r>
      <w:r w:rsidRPr="00A22F21">
        <w:rPr>
          <w:rFonts w:ascii="Times New Roman" w:hAnsi="Times New Roman"/>
          <w:sz w:val="28"/>
          <w:szCs w:val="28"/>
          <w:shd w:val="clear" w:color="auto" w:fill="FFFFFF"/>
        </w:rPr>
        <w:t>Пр</w:t>
      </w:r>
      <w:r w:rsidR="00053F6E">
        <w:rPr>
          <w:rFonts w:ascii="Times New Roman" w:hAnsi="Times New Roman"/>
          <w:sz w:val="28"/>
          <w:szCs w:val="28"/>
          <w:shd w:val="clear" w:color="auto" w:fill="FFFFFF"/>
        </w:rPr>
        <w:t xml:space="preserve">охоров А.Ф. Конструктор и ЭВМ. </w:t>
      </w:r>
      <w:r w:rsidR="00F735E0">
        <w:rPr>
          <w:rFonts w:ascii="Times New Roman" w:hAnsi="Times New Roman"/>
          <w:sz w:val="28"/>
          <w:szCs w:val="28"/>
          <w:shd w:val="clear" w:color="auto" w:fill="FFFFFF"/>
        </w:rPr>
        <w:t>M.:Машиностроение, 1987. 272</w:t>
      </w:r>
      <w:r w:rsidR="00CE36B8">
        <w:rPr>
          <w:rFonts w:ascii="Times New Roman" w:hAnsi="Times New Roman"/>
          <w:sz w:val="28"/>
          <w:szCs w:val="28"/>
          <w:shd w:val="clear" w:color="auto" w:fill="FFFFFF"/>
        </w:rPr>
        <w:t xml:space="preserve"> </w:t>
      </w:r>
      <w:r w:rsidR="00F735E0">
        <w:rPr>
          <w:rFonts w:ascii="Times New Roman" w:hAnsi="Times New Roman"/>
          <w:sz w:val="28"/>
          <w:szCs w:val="28"/>
          <w:shd w:val="clear" w:color="auto" w:fill="FFFFFF"/>
        </w:rPr>
        <w:t>с.</w:t>
      </w:r>
    </w:p>
    <w:p w14:paraId="65D34C7B" w14:textId="77777777" w:rsidR="00F735E0" w:rsidRDefault="00F735E0" w:rsidP="00F735E0">
      <w:pPr>
        <w:widowControl w:val="0"/>
        <w:spacing w:after="0" w:line="240" w:lineRule="atLeast"/>
        <w:ind w:firstLine="567"/>
        <w:jc w:val="both"/>
        <w:rPr>
          <w:rFonts w:ascii="Times New Roman" w:hAnsi="Times New Roman"/>
          <w:sz w:val="28"/>
          <w:szCs w:val="28"/>
          <w:shd w:val="clear" w:color="auto" w:fill="FFFFFF"/>
        </w:rPr>
      </w:pPr>
    </w:p>
    <w:p w14:paraId="7629EDF6" w14:textId="77777777" w:rsidR="00F735E0" w:rsidRDefault="00F735E0" w:rsidP="00F735E0">
      <w:pPr>
        <w:widowControl w:val="0"/>
        <w:spacing w:after="0" w:line="240" w:lineRule="atLeast"/>
        <w:ind w:firstLine="567"/>
        <w:jc w:val="both"/>
        <w:rPr>
          <w:rFonts w:ascii="Times New Roman" w:hAnsi="Times New Roman"/>
          <w:sz w:val="28"/>
          <w:szCs w:val="28"/>
          <w:shd w:val="clear" w:color="auto" w:fill="FFFFFF"/>
        </w:rPr>
      </w:pPr>
    </w:p>
    <w:p w14:paraId="419AEA0F" w14:textId="77777777" w:rsidR="00F735E0" w:rsidRDefault="00F735E0" w:rsidP="00F735E0">
      <w:pPr>
        <w:widowControl w:val="0"/>
        <w:spacing w:after="0" w:line="240" w:lineRule="atLeast"/>
        <w:ind w:firstLine="567"/>
        <w:jc w:val="both"/>
        <w:rPr>
          <w:rFonts w:ascii="Times New Roman" w:hAnsi="Times New Roman"/>
          <w:sz w:val="28"/>
          <w:szCs w:val="28"/>
          <w:shd w:val="clear" w:color="auto" w:fill="FFFFFF"/>
        </w:rPr>
      </w:pPr>
    </w:p>
    <w:p w14:paraId="6F12064E" w14:textId="77777777" w:rsidR="00F735E0" w:rsidRDefault="00F735E0" w:rsidP="00F735E0">
      <w:pPr>
        <w:widowControl w:val="0"/>
        <w:spacing w:after="0" w:line="240" w:lineRule="atLeast"/>
        <w:ind w:firstLine="567"/>
        <w:jc w:val="both"/>
        <w:rPr>
          <w:rFonts w:ascii="Times New Roman" w:hAnsi="Times New Roman"/>
          <w:sz w:val="28"/>
          <w:szCs w:val="28"/>
          <w:shd w:val="clear" w:color="auto" w:fill="FFFFFF"/>
        </w:rPr>
      </w:pPr>
    </w:p>
    <w:p w14:paraId="01659B04" w14:textId="77777777" w:rsidR="00F735E0" w:rsidRDefault="00F735E0" w:rsidP="00CE36B8">
      <w:pPr>
        <w:spacing w:after="0" w:line="240" w:lineRule="atLeast"/>
        <w:rPr>
          <w:rFonts w:ascii="Times New Roman" w:hAnsi="Times New Roman"/>
          <w:sz w:val="28"/>
          <w:szCs w:val="28"/>
          <w:shd w:val="clear" w:color="auto" w:fill="FFFFFF"/>
        </w:rPr>
      </w:pPr>
    </w:p>
    <w:p w14:paraId="31F8A093" w14:textId="77777777" w:rsidR="00F42A73" w:rsidRDefault="00F42A73" w:rsidP="00B37918">
      <w:pPr>
        <w:spacing w:after="0" w:line="240" w:lineRule="atLeast"/>
        <w:ind w:firstLine="567"/>
        <w:rPr>
          <w:rFonts w:ascii="Times New Roman" w:hAnsi="Times New Roman"/>
          <w:sz w:val="24"/>
          <w:szCs w:val="24"/>
        </w:rPr>
      </w:pPr>
      <w:r w:rsidRPr="00F42A73">
        <w:rPr>
          <w:rFonts w:ascii="Times New Roman" w:hAnsi="Times New Roman"/>
          <w:sz w:val="24"/>
          <w:szCs w:val="24"/>
        </w:rPr>
        <w:lastRenderedPageBreak/>
        <w:t>УДК 621.3</w:t>
      </w:r>
    </w:p>
    <w:p w14:paraId="2A35031E" w14:textId="77777777" w:rsidR="00D03CDC" w:rsidRPr="00F42A73" w:rsidRDefault="00D03CDC" w:rsidP="00B37918">
      <w:pPr>
        <w:spacing w:after="0" w:line="240" w:lineRule="atLeast"/>
        <w:ind w:firstLine="567"/>
        <w:rPr>
          <w:rFonts w:ascii="Times New Roman" w:hAnsi="Times New Roman"/>
          <w:sz w:val="24"/>
          <w:szCs w:val="24"/>
        </w:rPr>
      </w:pPr>
    </w:p>
    <w:p w14:paraId="4EC56177" w14:textId="77777777" w:rsidR="00F42A73" w:rsidRPr="00F7596C" w:rsidRDefault="00F42A73" w:rsidP="0063433B">
      <w:pPr>
        <w:pStyle w:val="1"/>
        <w:spacing w:before="0" w:line="240" w:lineRule="atLeast"/>
        <w:jc w:val="center"/>
        <w:rPr>
          <w:rFonts w:ascii="Times New Roman" w:hAnsi="Times New Roman"/>
          <w:b/>
          <w:caps/>
          <w:color w:val="auto"/>
          <w:sz w:val="28"/>
          <w:szCs w:val="28"/>
        </w:rPr>
      </w:pPr>
      <w:bookmarkStart w:id="26" w:name="_Toc69728514"/>
      <w:r w:rsidRPr="00F7596C">
        <w:rPr>
          <w:rFonts w:ascii="Times New Roman" w:hAnsi="Times New Roman"/>
          <w:b/>
          <w:caps/>
          <w:color w:val="auto"/>
          <w:sz w:val="28"/>
          <w:szCs w:val="28"/>
        </w:rPr>
        <w:t>Диагностика технического состояния силовых трансформаторов напряжением 110 кВ</w:t>
      </w:r>
      <w:bookmarkEnd w:id="26"/>
    </w:p>
    <w:p w14:paraId="0538DFF9" w14:textId="77777777" w:rsidR="00F42A73" w:rsidRDefault="00F42A73" w:rsidP="0063433B">
      <w:pPr>
        <w:spacing w:after="0" w:line="240" w:lineRule="atLeast"/>
        <w:jc w:val="center"/>
        <w:rPr>
          <w:rFonts w:ascii="Times New Roman" w:hAnsi="Times New Roman"/>
          <w:sz w:val="24"/>
          <w:szCs w:val="24"/>
        </w:rPr>
      </w:pPr>
    </w:p>
    <w:p w14:paraId="71F5050F" w14:textId="77777777" w:rsidR="00F42A73" w:rsidRDefault="00F42A73" w:rsidP="0063433B">
      <w:pPr>
        <w:spacing w:after="0" w:line="240" w:lineRule="atLeast"/>
        <w:jc w:val="center"/>
        <w:rPr>
          <w:rFonts w:ascii="Times New Roman" w:hAnsi="Times New Roman"/>
          <w:sz w:val="24"/>
          <w:szCs w:val="24"/>
        </w:rPr>
      </w:pPr>
      <w:r w:rsidRPr="00BD4D8B">
        <w:rPr>
          <w:rFonts w:ascii="Times New Roman" w:hAnsi="Times New Roman"/>
          <w:sz w:val="24"/>
          <w:szCs w:val="24"/>
        </w:rPr>
        <w:t>Загрутдинов Ренат Рифкатович</w:t>
      </w:r>
    </w:p>
    <w:p w14:paraId="5FCFF3BA" w14:textId="77777777" w:rsidR="00F42A73" w:rsidRDefault="00F42A73" w:rsidP="0063433B">
      <w:pPr>
        <w:spacing w:after="0" w:line="240" w:lineRule="atLeast"/>
        <w:jc w:val="center"/>
        <w:rPr>
          <w:rFonts w:ascii="Times New Roman" w:hAnsi="Times New Roman"/>
          <w:sz w:val="24"/>
          <w:szCs w:val="24"/>
        </w:rPr>
      </w:pPr>
      <w:r>
        <w:rPr>
          <w:rFonts w:ascii="Times New Roman" w:hAnsi="Times New Roman"/>
          <w:sz w:val="24"/>
          <w:szCs w:val="24"/>
        </w:rPr>
        <w:t>Воркунов Олег Владимирович</w:t>
      </w:r>
    </w:p>
    <w:p w14:paraId="47C61A56" w14:textId="77777777" w:rsidR="00F42A73" w:rsidRPr="004430B5" w:rsidRDefault="00F42A73" w:rsidP="0063433B">
      <w:pPr>
        <w:spacing w:after="0" w:line="240" w:lineRule="atLeast"/>
        <w:jc w:val="center"/>
        <w:rPr>
          <w:rFonts w:ascii="Times New Roman" w:hAnsi="Times New Roman"/>
          <w:sz w:val="24"/>
          <w:szCs w:val="24"/>
        </w:rPr>
      </w:pPr>
      <w:r>
        <w:rPr>
          <w:rFonts w:ascii="Times New Roman" w:hAnsi="Times New Roman"/>
          <w:sz w:val="24"/>
          <w:szCs w:val="24"/>
        </w:rPr>
        <w:t>Казанский государственный энергетический университет</w:t>
      </w:r>
      <w:r w:rsidRPr="004430B5">
        <w:rPr>
          <w:rFonts w:ascii="Times New Roman" w:hAnsi="Times New Roman"/>
          <w:sz w:val="24"/>
          <w:szCs w:val="24"/>
        </w:rPr>
        <w:t xml:space="preserve">, г. </w:t>
      </w:r>
      <w:r>
        <w:rPr>
          <w:rFonts w:ascii="Times New Roman" w:hAnsi="Times New Roman"/>
          <w:sz w:val="24"/>
          <w:szCs w:val="24"/>
        </w:rPr>
        <w:t>Казань</w:t>
      </w:r>
    </w:p>
    <w:p w14:paraId="15ED2113" w14:textId="77777777" w:rsidR="00F42A73" w:rsidRPr="00982E86" w:rsidRDefault="00F42A73" w:rsidP="0063433B">
      <w:pPr>
        <w:spacing w:after="0" w:line="240" w:lineRule="atLeast"/>
        <w:jc w:val="center"/>
        <w:rPr>
          <w:rFonts w:ascii="Times New Roman" w:hAnsi="Times New Roman"/>
          <w:sz w:val="24"/>
          <w:szCs w:val="24"/>
        </w:rPr>
      </w:pPr>
      <w:r>
        <w:rPr>
          <w:rFonts w:ascii="Times New Roman" w:hAnsi="Times New Roman"/>
          <w:sz w:val="24"/>
          <w:szCs w:val="24"/>
          <w:lang w:val="en-US"/>
        </w:rPr>
        <w:t>vorcunov</w:t>
      </w:r>
      <w:r w:rsidRPr="00BD4D8B">
        <w:rPr>
          <w:rFonts w:ascii="Times New Roman" w:hAnsi="Times New Roman"/>
          <w:sz w:val="24"/>
          <w:szCs w:val="24"/>
        </w:rPr>
        <w:t>_</w:t>
      </w:r>
      <w:r>
        <w:rPr>
          <w:rFonts w:ascii="Times New Roman" w:hAnsi="Times New Roman"/>
          <w:sz w:val="24"/>
          <w:szCs w:val="24"/>
          <w:lang w:val="en-US"/>
        </w:rPr>
        <w:t>oleg</w:t>
      </w:r>
      <w:r w:rsidRPr="00982E86">
        <w:rPr>
          <w:rFonts w:ascii="Times New Roman" w:hAnsi="Times New Roman"/>
          <w:sz w:val="24"/>
          <w:szCs w:val="24"/>
        </w:rPr>
        <w:t>@</w:t>
      </w:r>
      <w:r>
        <w:rPr>
          <w:rFonts w:ascii="Times New Roman" w:hAnsi="Times New Roman"/>
          <w:sz w:val="24"/>
          <w:szCs w:val="24"/>
          <w:lang w:val="en-US"/>
        </w:rPr>
        <w:t>mail</w:t>
      </w:r>
      <w:r w:rsidRPr="00BD4D8B">
        <w:rPr>
          <w:rFonts w:ascii="Times New Roman" w:hAnsi="Times New Roman"/>
          <w:sz w:val="24"/>
          <w:szCs w:val="24"/>
        </w:rPr>
        <w:t>.</w:t>
      </w:r>
      <w:r>
        <w:rPr>
          <w:rFonts w:ascii="Times New Roman" w:hAnsi="Times New Roman"/>
          <w:sz w:val="24"/>
          <w:szCs w:val="24"/>
          <w:lang w:val="en-US"/>
        </w:rPr>
        <w:t>ru</w:t>
      </w:r>
    </w:p>
    <w:p w14:paraId="451A827C" w14:textId="77777777" w:rsidR="00F42A73" w:rsidRPr="004430B5" w:rsidRDefault="00F42A73" w:rsidP="00B37918">
      <w:pPr>
        <w:spacing w:after="0" w:line="240" w:lineRule="atLeast"/>
        <w:ind w:firstLine="567"/>
        <w:jc w:val="both"/>
        <w:rPr>
          <w:rFonts w:ascii="Times New Roman" w:hAnsi="Times New Roman"/>
          <w:sz w:val="28"/>
          <w:szCs w:val="28"/>
        </w:rPr>
      </w:pPr>
    </w:p>
    <w:p w14:paraId="250CABCF" w14:textId="77777777" w:rsidR="00F42A73" w:rsidRPr="00BD4D8B" w:rsidRDefault="00E86010" w:rsidP="00B37918">
      <w:pPr>
        <w:spacing w:after="0" w:line="240" w:lineRule="atLeast"/>
        <w:ind w:firstLine="567"/>
        <w:jc w:val="both"/>
        <w:rPr>
          <w:rFonts w:ascii="Times New Roman" w:hAnsi="Times New Roman"/>
          <w:sz w:val="24"/>
          <w:szCs w:val="24"/>
        </w:rPr>
      </w:pPr>
      <w:r w:rsidRPr="007E4759">
        <w:rPr>
          <w:rFonts w:ascii="Times New Roman" w:hAnsi="Times New Roman"/>
          <w:b/>
          <w:sz w:val="24"/>
          <w:szCs w:val="24"/>
        </w:rPr>
        <w:t>Аннотация</w:t>
      </w:r>
      <w:r w:rsidRPr="00E86010">
        <w:rPr>
          <w:rFonts w:ascii="Times New Roman" w:hAnsi="Times New Roman"/>
          <w:b/>
          <w:sz w:val="24"/>
          <w:szCs w:val="24"/>
        </w:rPr>
        <w:t>:</w:t>
      </w:r>
      <w:r w:rsidR="00F42A73" w:rsidRPr="00BD4D8B">
        <w:rPr>
          <w:rFonts w:ascii="Times New Roman" w:hAnsi="Times New Roman"/>
          <w:sz w:val="24"/>
          <w:szCs w:val="24"/>
        </w:rPr>
        <w:t>Диагностика силового трансформаторного оборудования, как правило, включает в себя периодический контроль состояния устройств защиты и измерений. Однако дляобнаружения быстроразвивающихся дефектов, возникающих в интервалах времени между взятиями проб, испытаниями и измерениями уже недостаточно использовать периодический контроль. Современный уровень автоматизации с помощью стационарных систем мониторинга и диагностики силового трансформаторного оборудования позволяет значительно увеличить надежность и срок его работы.</w:t>
      </w:r>
    </w:p>
    <w:p w14:paraId="7227F917" w14:textId="77777777" w:rsidR="00F42A73" w:rsidRPr="00295EB0" w:rsidRDefault="00F42A73" w:rsidP="00B37918">
      <w:pPr>
        <w:spacing w:after="0" w:line="240" w:lineRule="atLeast"/>
        <w:ind w:firstLine="567"/>
        <w:jc w:val="both"/>
        <w:rPr>
          <w:rFonts w:ascii="Times New Roman" w:hAnsi="Times New Roman"/>
          <w:sz w:val="24"/>
          <w:szCs w:val="24"/>
        </w:rPr>
      </w:pPr>
      <w:r w:rsidRPr="00BD4D8B">
        <w:rPr>
          <w:rFonts w:ascii="Times New Roman" w:hAnsi="Times New Roman"/>
          <w:b/>
          <w:sz w:val="24"/>
          <w:szCs w:val="24"/>
        </w:rPr>
        <w:t>Ключевые слова:</w:t>
      </w:r>
      <w:r w:rsidRPr="00BD4D8B">
        <w:rPr>
          <w:rFonts w:ascii="Times New Roman" w:hAnsi="Times New Roman"/>
          <w:sz w:val="24"/>
          <w:szCs w:val="24"/>
        </w:rPr>
        <w:t xml:space="preserve"> диагностика силового трансформатора, техническое состояние, надежность, система мониторинга.</w:t>
      </w:r>
    </w:p>
    <w:p w14:paraId="028BDFD8" w14:textId="77777777" w:rsidR="00053F6E" w:rsidRPr="00295EB0" w:rsidRDefault="00053F6E" w:rsidP="00B37918">
      <w:pPr>
        <w:spacing w:after="0" w:line="240" w:lineRule="atLeast"/>
        <w:ind w:firstLine="567"/>
        <w:jc w:val="both"/>
        <w:rPr>
          <w:rFonts w:ascii="Times New Roman" w:hAnsi="Times New Roman"/>
          <w:sz w:val="28"/>
          <w:szCs w:val="28"/>
        </w:rPr>
      </w:pPr>
    </w:p>
    <w:p w14:paraId="4B1717F1" w14:textId="77777777" w:rsidR="00F42A73" w:rsidRDefault="00F42A73" w:rsidP="0063433B">
      <w:pPr>
        <w:spacing w:after="0" w:line="240" w:lineRule="atLeast"/>
        <w:jc w:val="center"/>
        <w:rPr>
          <w:rFonts w:ascii="Times New Roman" w:hAnsi="Times New Roman"/>
          <w:b/>
          <w:sz w:val="28"/>
          <w:szCs w:val="28"/>
          <w:lang w:val="en-US"/>
        </w:rPr>
      </w:pPr>
      <w:r w:rsidRPr="00BD4D8B">
        <w:rPr>
          <w:rFonts w:ascii="Times New Roman" w:hAnsi="Times New Roman"/>
          <w:b/>
          <w:sz w:val="28"/>
          <w:szCs w:val="28"/>
          <w:lang w:val="en-US"/>
        </w:rPr>
        <w:t>DIAGNOSTICS OF THE TECHNICAL CONDITION OF POWER TRANSFORMERS WITH A VOLTAGE OF 110 KV</w:t>
      </w:r>
    </w:p>
    <w:p w14:paraId="4FFE546A" w14:textId="77777777" w:rsidR="00F42A73" w:rsidRPr="003D23CC" w:rsidRDefault="00F42A73" w:rsidP="0063433B">
      <w:pPr>
        <w:spacing w:after="0" w:line="240" w:lineRule="atLeast"/>
        <w:jc w:val="center"/>
        <w:rPr>
          <w:rFonts w:ascii="Times New Roman" w:hAnsi="Times New Roman"/>
          <w:sz w:val="24"/>
          <w:szCs w:val="28"/>
          <w:lang w:val="en-US"/>
        </w:rPr>
      </w:pPr>
    </w:p>
    <w:p w14:paraId="6AF94B82" w14:textId="77777777" w:rsidR="00F42A73" w:rsidRPr="00BD4D8B" w:rsidRDefault="00F42A73" w:rsidP="0063433B">
      <w:pPr>
        <w:spacing w:after="0" w:line="240" w:lineRule="atLeast"/>
        <w:jc w:val="center"/>
        <w:rPr>
          <w:rFonts w:ascii="Times New Roman" w:hAnsi="Times New Roman"/>
          <w:sz w:val="24"/>
          <w:szCs w:val="28"/>
          <w:lang w:val="en-US"/>
        </w:rPr>
      </w:pPr>
      <w:r w:rsidRPr="00BD4D8B">
        <w:rPr>
          <w:rFonts w:ascii="Times New Roman" w:hAnsi="Times New Roman"/>
          <w:sz w:val="24"/>
          <w:szCs w:val="28"/>
          <w:lang w:val="en-US"/>
        </w:rPr>
        <w:t>Zagrutdinov Renat Rifkatovich</w:t>
      </w:r>
    </w:p>
    <w:p w14:paraId="78D2B4BB" w14:textId="77777777" w:rsidR="00F42A73" w:rsidRPr="00BD4D8B" w:rsidRDefault="00F42A73" w:rsidP="0063433B">
      <w:pPr>
        <w:spacing w:after="0" w:line="240" w:lineRule="atLeast"/>
        <w:jc w:val="center"/>
        <w:rPr>
          <w:rFonts w:ascii="Times New Roman" w:hAnsi="Times New Roman"/>
          <w:sz w:val="24"/>
          <w:szCs w:val="28"/>
          <w:lang w:val="en-US"/>
        </w:rPr>
      </w:pPr>
      <w:r w:rsidRPr="00BD4D8B">
        <w:rPr>
          <w:rFonts w:ascii="Times New Roman" w:hAnsi="Times New Roman"/>
          <w:sz w:val="24"/>
          <w:szCs w:val="28"/>
          <w:lang w:val="en-US"/>
        </w:rPr>
        <w:t>Vorkunov Oleg Vladimirovich</w:t>
      </w:r>
    </w:p>
    <w:p w14:paraId="466C6989" w14:textId="77777777" w:rsidR="00F42A73" w:rsidRPr="00E86010" w:rsidRDefault="003E6826" w:rsidP="0063433B">
      <w:pPr>
        <w:spacing w:after="0" w:line="240" w:lineRule="atLeast"/>
        <w:jc w:val="center"/>
        <w:rPr>
          <w:rFonts w:ascii="Times New Roman" w:hAnsi="Times New Roman"/>
          <w:color w:val="000000" w:themeColor="text1"/>
          <w:sz w:val="24"/>
          <w:szCs w:val="24"/>
          <w:lang w:val="en-US"/>
        </w:rPr>
      </w:pPr>
      <w:r w:rsidRPr="00E86010">
        <w:rPr>
          <w:rStyle w:val="a5"/>
          <w:rFonts w:ascii="Times New Roman" w:hAnsi="Times New Roman"/>
          <w:color w:val="000000" w:themeColor="text1"/>
          <w:sz w:val="24"/>
          <w:szCs w:val="24"/>
          <w:u w:val="none"/>
          <w:lang w:val="en-US"/>
        </w:rPr>
        <w:t>vorcunov_oleg@mail.ru</w:t>
      </w:r>
    </w:p>
    <w:p w14:paraId="4819937F" w14:textId="77777777" w:rsidR="003E6826" w:rsidRPr="009C1EDB" w:rsidRDefault="003E6826" w:rsidP="00B37918">
      <w:pPr>
        <w:spacing w:after="0" w:line="240" w:lineRule="atLeast"/>
        <w:ind w:firstLine="567"/>
        <w:jc w:val="center"/>
        <w:rPr>
          <w:rFonts w:ascii="Times New Roman" w:hAnsi="Times New Roman"/>
          <w:sz w:val="24"/>
          <w:szCs w:val="24"/>
          <w:lang w:val="en-US"/>
        </w:rPr>
      </w:pPr>
    </w:p>
    <w:p w14:paraId="183C4A1A" w14:textId="77777777" w:rsidR="00F42A73" w:rsidRPr="00BD4D8B" w:rsidRDefault="00E86010" w:rsidP="00B37918">
      <w:pPr>
        <w:spacing w:after="0" w:line="240" w:lineRule="atLeast"/>
        <w:ind w:firstLine="567"/>
        <w:jc w:val="both"/>
        <w:rPr>
          <w:rFonts w:ascii="Times New Roman" w:hAnsi="Times New Roman"/>
          <w:sz w:val="24"/>
          <w:szCs w:val="24"/>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F42A73" w:rsidRPr="00BD4D8B">
        <w:rPr>
          <w:rFonts w:ascii="Times New Roman" w:hAnsi="Times New Roman"/>
          <w:sz w:val="24"/>
          <w:szCs w:val="24"/>
          <w:lang w:val="en-US"/>
        </w:rPr>
        <w:t>Diagnostics of power transformer equipment, as a rule, includes periodic monitoring of the state of protection devices and measurements. However, to detect rapidly developing defects that occur in the time intervals between sampling, testing and measurement, it is no longer sufficient to use periodic monitoring. The modern level of automation with the help of stationary monitoring and diagnostics systems of power transformer equipment allows you to significantly increase the reliability and service life of its operation.</w:t>
      </w:r>
    </w:p>
    <w:p w14:paraId="5BF38E8D" w14:textId="77777777" w:rsidR="00F42A73" w:rsidRPr="00BD4D8B" w:rsidRDefault="00F42A73" w:rsidP="00B37918">
      <w:pPr>
        <w:spacing w:after="0" w:line="240" w:lineRule="atLeast"/>
        <w:ind w:firstLine="567"/>
        <w:jc w:val="both"/>
        <w:rPr>
          <w:rFonts w:ascii="Times New Roman" w:hAnsi="Times New Roman"/>
          <w:sz w:val="24"/>
          <w:szCs w:val="24"/>
          <w:lang w:val="en-US"/>
        </w:rPr>
      </w:pPr>
      <w:r w:rsidRPr="00BD4D8B">
        <w:rPr>
          <w:rFonts w:ascii="Times New Roman" w:hAnsi="Times New Roman"/>
          <w:b/>
          <w:sz w:val="24"/>
          <w:szCs w:val="24"/>
          <w:lang w:val="en-US"/>
        </w:rPr>
        <w:t>Keywords:</w:t>
      </w:r>
      <w:r w:rsidRPr="00BD4D8B">
        <w:rPr>
          <w:rFonts w:ascii="Times New Roman" w:hAnsi="Times New Roman"/>
          <w:sz w:val="24"/>
          <w:szCs w:val="24"/>
          <w:lang w:val="en-US"/>
        </w:rPr>
        <w:t xml:space="preserve"> power transformer diagnostics, technical condition, reliability, monitoring system.</w:t>
      </w:r>
    </w:p>
    <w:p w14:paraId="29B09F86" w14:textId="77777777" w:rsidR="00F42A73" w:rsidRDefault="00F42A73" w:rsidP="00B37918">
      <w:pPr>
        <w:spacing w:after="0" w:line="240" w:lineRule="atLeast"/>
        <w:ind w:firstLine="567"/>
        <w:jc w:val="both"/>
        <w:rPr>
          <w:rFonts w:ascii="Times New Roman" w:hAnsi="Times New Roman"/>
          <w:sz w:val="24"/>
          <w:szCs w:val="24"/>
          <w:lang w:val="en-US"/>
        </w:rPr>
      </w:pPr>
    </w:p>
    <w:p w14:paraId="77E4AB85"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 xml:space="preserve">Силовые трансформаторы – это одно из основных составляющих оборудования: электростанций, подстанций, разных видов преобразовательных устройств и т.д. Отклонения от нормального режима работы, а также повреждения могут происходить по различным возникающим причинам: несовершенство конструкции, скрытые дефекты изготовления, нарушения правил транспортировки, технологии монтажа или правил эксплуатации, некачественным ремонтом[1]. Большинство повреждений происходит не сразу, а после длительного воздействия вредного фактора. Вовремя выявленный возникающий дефект позволяет провести работы по предупреждению его развития и продлению тем самым работоспособного состояния трансформатора[2]. </w:t>
      </w:r>
    </w:p>
    <w:p w14:paraId="1A951756"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lastRenderedPageBreak/>
        <w:t xml:space="preserve">Основным назначением автоматизированных систем мониторинга и диагностики силовых трансформаторов (АСМД) является выявление внутренних дефектов силовых трансформаторов на самых ранних стадиях их развития. Повышение информативности работы такой системы диагностики и оценки технического состояния практически всегда требует увеличения объема первичной информации, отражающей состояние трансформатора, что всегда приводит к увеличению стоимости самой системы. Рано или поздно наступает момент, когда стоимость системы мониторинга может оказаться настолько высокой, что уже не может быть скомпенсирована возможным экономическим эффектом от ее внедрения. </w:t>
      </w:r>
    </w:p>
    <w:p w14:paraId="64AD0832"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Существуют три основных направления уменьшения стоимости системы диагностического мониторинга:</w:t>
      </w:r>
    </w:p>
    <w:p w14:paraId="5D204AB7"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1. Выбор оптимального по со</w:t>
      </w:r>
      <w:r>
        <w:rPr>
          <w:rFonts w:ascii="Times New Roman" w:hAnsi="Times New Roman"/>
          <w:sz w:val="28"/>
          <w:szCs w:val="28"/>
        </w:rPr>
        <w:t>ставу набора первичных датчиков</w:t>
      </w:r>
      <w:r w:rsidRPr="00BD4D8B">
        <w:rPr>
          <w:rFonts w:ascii="Times New Roman" w:hAnsi="Times New Roman"/>
          <w:sz w:val="28"/>
          <w:szCs w:val="28"/>
        </w:rPr>
        <w:t>. Это один из наиболее сложных и ответственных вопросов, возникающих при проектировании и формировании технического задания на поставку систем диагностического мониторинга. Предпочтение нужно отдавать датчикам, измеряющим те параметры, которые позволяют максимально надежно контролировать критические подсистемы для трансформаторов данного типа, в которых</w:t>
      </w:r>
      <w:r w:rsidR="00C568DF">
        <w:rPr>
          <w:rFonts w:ascii="Times New Roman" w:hAnsi="Times New Roman"/>
          <w:sz w:val="28"/>
          <w:szCs w:val="28"/>
        </w:rPr>
        <w:t>,</w:t>
      </w:r>
      <w:r w:rsidRPr="00BD4D8B">
        <w:rPr>
          <w:rFonts w:ascii="Times New Roman" w:hAnsi="Times New Roman"/>
          <w:sz w:val="28"/>
          <w:szCs w:val="28"/>
        </w:rPr>
        <w:t xml:space="preserve"> в первую очередь</w:t>
      </w:r>
      <w:r w:rsidR="00C568DF">
        <w:rPr>
          <w:rFonts w:ascii="Times New Roman" w:hAnsi="Times New Roman"/>
          <w:sz w:val="28"/>
          <w:szCs w:val="28"/>
        </w:rPr>
        <w:t>.</w:t>
      </w:r>
      <w:r w:rsidRPr="00BD4D8B">
        <w:rPr>
          <w:rFonts w:ascii="Times New Roman" w:hAnsi="Times New Roman"/>
          <w:sz w:val="28"/>
          <w:szCs w:val="28"/>
        </w:rPr>
        <w:t xml:space="preserve"> возможно возникновение критических дефектов. Необходимо также отказываться от использования датчиков, которые будут без необходимости дублировать другие системы управления трансформатором, диспетчерские системы и устройства РЗА. </w:t>
      </w:r>
    </w:p>
    <w:p w14:paraId="3ADF458B"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2. Наличие в составе системы мониторинга экспертного диагностического ядра для оценки состояния. Максимальное использование экспертных диагностических систем в составе систем мониторинга позволяет осуществлять более глубокую обработку первичной информации, использование математических моделей дефектных и бездефектных состояний контролируемого трансформатора, тем самым позволяя осуществлять прогнозирование появления возможных дефектов[3].</w:t>
      </w:r>
    </w:p>
    <w:p w14:paraId="227BB107"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3. Интегрирование отдельных подсистем и приборов системы мониторинга в единое целое. Здесь важно, чтобы частная диагностическая информация от отдельных приборов и первичных преобразователей, установленных в силовом трансформаторе</w:t>
      </w:r>
      <w:r w:rsidR="00C568DF">
        <w:rPr>
          <w:rFonts w:ascii="Times New Roman" w:hAnsi="Times New Roman"/>
          <w:sz w:val="28"/>
          <w:szCs w:val="28"/>
        </w:rPr>
        <w:t>.</w:t>
      </w:r>
      <w:r w:rsidRPr="00BD4D8B">
        <w:rPr>
          <w:rFonts w:ascii="Times New Roman" w:hAnsi="Times New Roman"/>
          <w:sz w:val="28"/>
          <w:szCs w:val="28"/>
        </w:rPr>
        <w:t xml:space="preserve"> обрабатывалась в экспертной системе совместно, так как все подключенные приборы являются взаимно уточняющими друг для друга[4].</w:t>
      </w:r>
    </w:p>
    <w:p w14:paraId="7E43109D"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Реальное количество датчиков для системы мониторинга силовых трансформаторов и автотрансформаторов с рабочим напряжением 110 кВ должно определяться с учетом следующих параметров</w:t>
      </w:r>
      <w:r w:rsidRPr="000500BD">
        <w:rPr>
          <w:rFonts w:ascii="Times New Roman" w:hAnsi="Times New Roman"/>
          <w:sz w:val="28"/>
          <w:szCs w:val="28"/>
        </w:rPr>
        <w:t>[5]</w:t>
      </w:r>
      <w:r w:rsidRPr="00BD4D8B">
        <w:rPr>
          <w:rFonts w:ascii="Times New Roman" w:hAnsi="Times New Roman"/>
          <w:sz w:val="28"/>
          <w:szCs w:val="28"/>
        </w:rPr>
        <w:t xml:space="preserve">: </w:t>
      </w:r>
    </w:p>
    <w:p w14:paraId="6DE14447"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 xml:space="preserve">- Особенностей конструктивного исполнения контролируемого трансформатора. </w:t>
      </w:r>
    </w:p>
    <w:p w14:paraId="760551B3"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lastRenderedPageBreak/>
        <w:t xml:space="preserve">- Требований технического задания на создание системы мониторинга. </w:t>
      </w:r>
    </w:p>
    <w:p w14:paraId="451C2E3F"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 Технологической значимости и стоимости трансформатора.</w:t>
      </w:r>
    </w:p>
    <w:p w14:paraId="65270837"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Стоимость АСМД силовых трансформаторов и ее монтажа такова, что на деньги, затрачиваемые на поставку и установку одной системы мониторинга, можно выполнить комплексное обследование до 4-8 трансформаторов. По этой причине системами диагностического мониторинга целесообразно оснащать трансформаторы мощностью свыше 25МВА с загрузкой более 50%, установленные на крупных узловых подстанциях и/или питающих ответственных потребителей</w:t>
      </w:r>
      <w:r w:rsidRPr="000500BD">
        <w:rPr>
          <w:rFonts w:ascii="Times New Roman" w:hAnsi="Times New Roman"/>
          <w:sz w:val="28"/>
          <w:szCs w:val="28"/>
        </w:rPr>
        <w:t>[6]</w:t>
      </w:r>
      <w:r w:rsidRPr="00BD4D8B">
        <w:rPr>
          <w:rFonts w:ascii="Times New Roman" w:hAnsi="Times New Roman"/>
          <w:sz w:val="28"/>
          <w:szCs w:val="28"/>
        </w:rPr>
        <w:t xml:space="preserve">. </w:t>
      </w:r>
    </w:p>
    <w:p w14:paraId="25732450" w14:textId="77777777" w:rsidR="00F42A73"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Регулярное проведение диагностики силовых трансформаторов даёт возможность обнаружить на раннем этапе возникновение неполадок, запланировать проведение ремонтных работ, а следовательно, увеличить срок службы дорогостоящих силовых трансформаторов.</w:t>
      </w:r>
    </w:p>
    <w:p w14:paraId="4D44CDFB" w14:textId="77777777" w:rsidR="00F42A73" w:rsidRPr="00295EB0" w:rsidRDefault="00F42A73" w:rsidP="00B37918">
      <w:pPr>
        <w:spacing w:after="0" w:line="240" w:lineRule="atLeast"/>
        <w:ind w:firstLine="567"/>
        <w:jc w:val="both"/>
        <w:rPr>
          <w:rFonts w:ascii="Times New Roman" w:hAnsi="Times New Roman"/>
          <w:sz w:val="28"/>
          <w:szCs w:val="28"/>
        </w:rPr>
      </w:pPr>
    </w:p>
    <w:p w14:paraId="639EE382" w14:textId="77777777" w:rsidR="00F42A73" w:rsidRPr="000500BD" w:rsidRDefault="00F42A73" w:rsidP="00B37918">
      <w:pPr>
        <w:spacing w:after="0" w:line="240" w:lineRule="atLeast"/>
        <w:ind w:firstLine="567"/>
        <w:jc w:val="center"/>
        <w:rPr>
          <w:rFonts w:ascii="Times New Roman" w:hAnsi="Times New Roman"/>
          <w:b/>
          <w:sz w:val="28"/>
          <w:szCs w:val="28"/>
        </w:rPr>
      </w:pPr>
      <w:r w:rsidRPr="000500BD">
        <w:rPr>
          <w:rFonts w:ascii="Times New Roman" w:hAnsi="Times New Roman"/>
          <w:b/>
          <w:sz w:val="28"/>
          <w:szCs w:val="28"/>
        </w:rPr>
        <w:t>Источники</w:t>
      </w:r>
    </w:p>
    <w:p w14:paraId="618ADD72" w14:textId="77777777" w:rsidR="00F42A73" w:rsidRPr="00BD4D8B" w:rsidRDefault="00F42A73" w:rsidP="00B37918">
      <w:pPr>
        <w:spacing w:after="0" w:line="240" w:lineRule="atLeast"/>
        <w:ind w:firstLine="567"/>
        <w:jc w:val="both"/>
        <w:rPr>
          <w:rFonts w:ascii="Times New Roman" w:hAnsi="Times New Roman"/>
          <w:sz w:val="28"/>
          <w:szCs w:val="28"/>
        </w:rPr>
      </w:pPr>
    </w:p>
    <w:p w14:paraId="275E5BD9"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1. Львов М.Ю. Анализ повреждаемости силовых трансформаторов напряжением 110 кВ и выше /ТРАВЭК. ОАО «Холдинг МРСК», 2009.  120 с.</w:t>
      </w:r>
    </w:p>
    <w:p w14:paraId="69F649DA" w14:textId="77777777" w:rsidR="00F42A73" w:rsidRPr="00BD4D8B"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2. Хренников А.Ю.</w:t>
      </w:r>
      <w:r w:rsidR="007244F6">
        <w:rPr>
          <w:rFonts w:ascii="Times New Roman" w:hAnsi="Times New Roman"/>
          <w:sz w:val="28"/>
          <w:szCs w:val="28"/>
        </w:rPr>
        <w:t xml:space="preserve">, </w:t>
      </w:r>
      <w:r w:rsidR="007244F6" w:rsidRPr="00BD4D8B">
        <w:rPr>
          <w:rFonts w:ascii="Times New Roman" w:hAnsi="Times New Roman"/>
          <w:sz w:val="28"/>
          <w:szCs w:val="28"/>
        </w:rPr>
        <w:t>Гольдштейн М.</w:t>
      </w:r>
      <w:r w:rsidR="00D47BB3">
        <w:rPr>
          <w:rFonts w:ascii="Times New Roman" w:hAnsi="Times New Roman"/>
          <w:sz w:val="28"/>
          <w:szCs w:val="28"/>
        </w:rPr>
        <w:t>Л.</w:t>
      </w:r>
      <w:r w:rsidR="007244F6" w:rsidRPr="00BD4D8B">
        <w:rPr>
          <w:rFonts w:ascii="Times New Roman" w:hAnsi="Times New Roman"/>
          <w:sz w:val="28"/>
          <w:szCs w:val="28"/>
        </w:rPr>
        <w:t xml:space="preserve">: </w:t>
      </w:r>
      <w:r w:rsidRPr="00BD4D8B">
        <w:rPr>
          <w:rFonts w:ascii="Times New Roman" w:hAnsi="Times New Roman"/>
          <w:sz w:val="28"/>
          <w:szCs w:val="28"/>
        </w:rPr>
        <w:t>Техническая диагностика, повреждаемость и ресурсы силовых и измерительных трансформаторов и реакторов. Монография. / Энергоатомиздат, 2007</w:t>
      </w:r>
      <w:r w:rsidR="00D47BB3">
        <w:rPr>
          <w:rFonts w:ascii="Times New Roman" w:hAnsi="Times New Roman"/>
          <w:sz w:val="28"/>
          <w:szCs w:val="28"/>
        </w:rPr>
        <w:t>,</w:t>
      </w:r>
      <w:r w:rsidRPr="00BD4D8B">
        <w:rPr>
          <w:rFonts w:ascii="Times New Roman" w:hAnsi="Times New Roman"/>
          <w:sz w:val="28"/>
          <w:szCs w:val="28"/>
        </w:rPr>
        <w:t xml:space="preserve"> 86 с.</w:t>
      </w:r>
    </w:p>
    <w:p w14:paraId="287C2EFA" w14:textId="77777777" w:rsidR="00F42A73" w:rsidRPr="007244F6" w:rsidRDefault="00F42A73" w:rsidP="00B37918">
      <w:pPr>
        <w:spacing w:after="0" w:line="240" w:lineRule="atLeast"/>
        <w:ind w:firstLine="567"/>
        <w:jc w:val="both"/>
        <w:rPr>
          <w:rFonts w:ascii="Times New Roman" w:hAnsi="Times New Roman"/>
          <w:sz w:val="28"/>
          <w:szCs w:val="28"/>
        </w:rPr>
      </w:pPr>
      <w:r w:rsidRPr="00BD4D8B">
        <w:rPr>
          <w:rFonts w:ascii="Times New Roman" w:hAnsi="Times New Roman"/>
          <w:sz w:val="28"/>
          <w:szCs w:val="28"/>
        </w:rPr>
        <w:t xml:space="preserve">3. Кейта А. Оценка технического состояния силовых трансформаторов по каждому виду измерения / Молодой </w:t>
      </w:r>
      <w:r w:rsidRPr="007244F6">
        <w:rPr>
          <w:rFonts w:ascii="Times New Roman" w:hAnsi="Times New Roman"/>
          <w:sz w:val="28"/>
          <w:szCs w:val="28"/>
        </w:rPr>
        <w:t>ученый</w:t>
      </w:r>
      <w:r w:rsidR="007244F6">
        <w:rPr>
          <w:rFonts w:ascii="Times New Roman" w:hAnsi="Times New Roman"/>
          <w:sz w:val="28"/>
          <w:szCs w:val="28"/>
        </w:rPr>
        <w:t>,</w:t>
      </w:r>
      <w:r w:rsidRPr="007244F6">
        <w:rPr>
          <w:rFonts w:ascii="Times New Roman" w:hAnsi="Times New Roman"/>
          <w:sz w:val="28"/>
          <w:szCs w:val="28"/>
        </w:rPr>
        <w:t xml:space="preserve"> 2019. № 3 (241). С. 35-50.</w:t>
      </w:r>
    </w:p>
    <w:p w14:paraId="3F22ED2F" w14:textId="77777777" w:rsidR="00F42A73" w:rsidRDefault="00F42A73" w:rsidP="00B37918">
      <w:pPr>
        <w:spacing w:after="0" w:line="240" w:lineRule="atLeast"/>
        <w:ind w:firstLine="567"/>
        <w:jc w:val="both"/>
        <w:rPr>
          <w:rFonts w:ascii="Times New Roman" w:hAnsi="Times New Roman"/>
          <w:sz w:val="28"/>
          <w:szCs w:val="28"/>
        </w:rPr>
      </w:pPr>
      <w:r w:rsidRPr="007244F6">
        <w:rPr>
          <w:rFonts w:ascii="Times New Roman" w:hAnsi="Times New Roman"/>
          <w:sz w:val="28"/>
          <w:szCs w:val="28"/>
        </w:rPr>
        <w:t>4. Иванова Е.В.</w:t>
      </w:r>
      <w:r w:rsidR="00D97F0C" w:rsidRPr="007244F6">
        <w:rPr>
          <w:rFonts w:ascii="Times New Roman" w:hAnsi="Times New Roman"/>
          <w:sz w:val="28"/>
          <w:szCs w:val="28"/>
        </w:rPr>
        <w:t xml:space="preserve">,О.В. Воркунов. </w:t>
      </w:r>
      <w:r w:rsidRPr="007244F6">
        <w:rPr>
          <w:rFonts w:ascii="Times New Roman" w:hAnsi="Times New Roman"/>
          <w:sz w:val="28"/>
          <w:szCs w:val="28"/>
        </w:rPr>
        <w:t>Рациональность применения цифровых подстанций в республике Татарстан /</w:t>
      </w:r>
      <w:r w:rsidRPr="00BD4D8B">
        <w:rPr>
          <w:rFonts w:ascii="Times New Roman" w:hAnsi="Times New Roman"/>
          <w:sz w:val="28"/>
          <w:szCs w:val="28"/>
        </w:rPr>
        <w:t xml:space="preserve">Тинчуринские чтения. Материалы </w:t>
      </w:r>
      <w:r w:rsidR="00D97F0C">
        <w:rPr>
          <w:rFonts w:ascii="Times New Roman" w:hAnsi="Times New Roman"/>
          <w:sz w:val="28"/>
          <w:szCs w:val="28"/>
        </w:rPr>
        <w:t xml:space="preserve">14 </w:t>
      </w:r>
      <w:r w:rsidRPr="00BD4D8B">
        <w:rPr>
          <w:rFonts w:ascii="Times New Roman" w:hAnsi="Times New Roman"/>
          <w:sz w:val="28"/>
          <w:szCs w:val="28"/>
        </w:rPr>
        <w:t>Международной молодежной научной к</w:t>
      </w:r>
      <w:r w:rsidR="00053F6E">
        <w:rPr>
          <w:rFonts w:ascii="Times New Roman" w:hAnsi="Times New Roman"/>
          <w:sz w:val="28"/>
          <w:szCs w:val="28"/>
        </w:rPr>
        <w:t xml:space="preserve">онференции. В 3-х томах. Т.1. </w:t>
      </w:r>
      <w:r w:rsidRPr="00BD4D8B">
        <w:rPr>
          <w:rFonts w:ascii="Times New Roman" w:hAnsi="Times New Roman"/>
          <w:sz w:val="28"/>
          <w:szCs w:val="28"/>
        </w:rPr>
        <w:t>2019. С. 53-5</w:t>
      </w:r>
    </w:p>
    <w:p w14:paraId="39F1FF0A" w14:textId="77777777" w:rsidR="00F42A73" w:rsidRDefault="00F42A73"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5. </w:t>
      </w:r>
      <w:r w:rsidRPr="000500BD">
        <w:rPr>
          <w:rFonts w:ascii="Times New Roman" w:hAnsi="Times New Roman"/>
          <w:sz w:val="28"/>
          <w:szCs w:val="28"/>
        </w:rPr>
        <w:t>Грачева Е.И.</w:t>
      </w:r>
      <w:r w:rsidR="007244F6">
        <w:rPr>
          <w:rFonts w:ascii="Times New Roman" w:hAnsi="Times New Roman"/>
          <w:sz w:val="28"/>
          <w:szCs w:val="28"/>
        </w:rPr>
        <w:t>,</w:t>
      </w:r>
      <w:r w:rsidR="007244F6" w:rsidRPr="000500BD">
        <w:rPr>
          <w:rFonts w:ascii="Times New Roman" w:hAnsi="Times New Roman"/>
          <w:sz w:val="28"/>
          <w:szCs w:val="28"/>
        </w:rPr>
        <w:t>НаумовО.В., Федотов Е.А.</w:t>
      </w:r>
      <w:r w:rsidRPr="000500BD">
        <w:rPr>
          <w:rFonts w:ascii="Times New Roman" w:hAnsi="Times New Roman"/>
          <w:sz w:val="28"/>
          <w:szCs w:val="28"/>
        </w:rPr>
        <w:t>Влияние нагрузочной способности силовыхтрансформаторов на их эксплуатационные характеристики/ Известия высших учебных заведений. Проблемыэнергетики. 2017.  №7-8. С. 71-77.</w:t>
      </w:r>
    </w:p>
    <w:p w14:paraId="13D1E9BE" w14:textId="77777777" w:rsidR="00F42A73" w:rsidRDefault="00F42A73" w:rsidP="007244F6">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6. </w:t>
      </w:r>
      <w:r w:rsidRPr="00C738DC">
        <w:rPr>
          <w:rFonts w:ascii="Times New Roman" w:hAnsi="Times New Roman"/>
          <w:sz w:val="28"/>
          <w:szCs w:val="28"/>
        </w:rPr>
        <w:t>Грачева Е.И.</w:t>
      </w:r>
      <w:r w:rsidR="007244F6">
        <w:rPr>
          <w:rFonts w:ascii="Times New Roman" w:hAnsi="Times New Roman"/>
          <w:sz w:val="28"/>
          <w:szCs w:val="28"/>
        </w:rPr>
        <w:t xml:space="preserve">, </w:t>
      </w:r>
      <w:r w:rsidR="007244F6" w:rsidRPr="00C738DC">
        <w:rPr>
          <w:rFonts w:ascii="Times New Roman" w:hAnsi="Times New Roman"/>
          <w:sz w:val="28"/>
          <w:szCs w:val="28"/>
        </w:rPr>
        <w:t>Наумов О.В., Садыков Р.Р</w:t>
      </w:r>
      <w:r w:rsidR="007244F6">
        <w:rPr>
          <w:rFonts w:ascii="Times New Roman" w:hAnsi="Times New Roman"/>
          <w:sz w:val="28"/>
          <w:szCs w:val="28"/>
        </w:rPr>
        <w:t>.</w:t>
      </w:r>
      <w:r w:rsidRPr="00C738DC">
        <w:rPr>
          <w:rFonts w:ascii="Times New Roman" w:hAnsi="Times New Roman"/>
          <w:sz w:val="28"/>
          <w:szCs w:val="28"/>
        </w:rPr>
        <w:t>Учет холостого хода трансформаторов в периодэксплуатации при расчете потерь электроэнергии в распределительных сетях/ Проблемы энергетики. 2016.</w:t>
      </w:r>
      <w:r w:rsidRPr="000500BD">
        <w:rPr>
          <w:rFonts w:ascii="Times New Roman" w:hAnsi="Times New Roman"/>
          <w:sz w:val="28"/>
          <w:szCs w:val="28"/>
        </w:rPr>
        <w:t>№</w:t>
      </w:r>
      <w:r>
        <w:rPr>
          <w:rFonts w:ascii="Times New Roman" w:hAnsi="Times New Roman"/>
          <w:sz w:val="28"/>
          <w:szCs w:val="28"/>
        </w:rPr>
        <w:t>1</w:t>
      </w:r>
      <w:r w:rsidRPr="000500BD">
        <w:rPr>
          <w:rFonts w:ascii="Times New Roman" w:hAnsi="Times New Roman"/>
          <w:sz w:val="28"/>
          <w:szCs w:val="28"/>
        </w:rPr>
        <w:t>-</w:t>
      </w:r>
      <w:r>
        <w:rPr>
          <w:rFonts w:ascii="Times New Roman" w:hAnsi="Times New Roman"/>
          <w:sz w:val="28"/>
          <w:szCs w:val="28"/>
        </w:rPr>
        <w:t>2</w:t>
      </w:r>
      <w:r w:rsidRPr="000500BD">
        <w:rPr>
          <w:rFonts w:ascii="Times New Roman" w:hAnsi="Times New Roman"/>
          <w:sz w:val="28"/>
          <w:szCs w:val="28"/>
        </w:rPr>
        <w:t xml:space="preserve">. </w:t>
      </w:r>
      <w:r w:rsidRPr="00C738DC">
        <w:rPr>
          <w:rFonts w:ascii="Times New Roman" w:hAnsi="Times New Roman"/>
          <w:sz w:val="28"/>
          <w:szCs w:val="28"/>
        </w:rPr>
        <w:t>С. 104-107.</w:t>
      </w:r>
    </w:p>
    <w:p w14:paraId="7700DFF5" w14:textId="77777777" w:rsidR="00F42A73" w:rsidRPr="0005523F" w:rsidRDefault="00F42A73"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7. </w:t>
      </w:r>
      <w:r>
        <w:rPr>
          <w:rFonts w:ascii="Times New Roman" w:hAnsi="Times New Roman"/>
          <w:spacing w:val="-4"/>
          <w:sz w:val="28"/>
          <w:szCs w:val="28"/>
        </w:rPr>
        <w:t>Козлов</w:t>
      </w:r>
      <w:r w:rsidRPr="00CD79FE">
        <w:rPr>
          <w:rFonts w:ascii="Times New Roman" w:hAnsi="Times New Roman"/>
          <w:spacing w:val="-4"/>
          <w:sz w:val="28"/>
          <w:szCs w:val="28"/>
        </w:rPr>
        <w:t xml:space="preserve"> В</w:t>
      </w:r>
      <w:r>
        <w:rPr>
          <w:rFonts w:ascii="Times New Roman" w:hAnsi="Times New Roman"/>
          <w:spacing w:val="-4"/>
          <w:sz w:val="28"/>
          <w:szCs w:val="28"/>
        </w:rPr>
        <w:t>.К</w:t>
      </w:r>
      <w:r w:rsidRPr="00CD79FE">
        <w:rPr>
          <w:rFonts w:ascii="Times New Roman" w:hAnsi="Times New Roman"/>
          <w:spacing w:val="-4"/>
          <w:sz w:val="28"/>
          <w:szCs w:val="28"/>
        </w:rPr>
        <w:t>.</w:t>
      </w:r>
      <w:r>
        <w:rPr>
          <w:rFonts w:ascii="Times New Roman" w:hAnsi="Times New Roman"/>
          <w:spacing w:val="-4"/>
          <w:sz w:val="28"/>
          <w:szCs w:val="28"/>
        </w:rPr>
        <w:t>,</w:t>
      </w:r>
      <w:r w:rsidRPr="00CD79FE">
        <w:rPr>
          <w:rFonts w:ascii="Times New Roman" w:hAnsi="Times New Roman"/>
          <w:spacing w:val="-4"/>
          <w:sz w:val="28"/>
          <w:szCs w:val="28"/>
        </w:rPr>
        <w:t xml:space="preserve"> Туранов А.</w:t>
      </w:r>
      <w:r>
        <w:rPr>
          <w:rFonts w:ascii="Times New Roman" w:hAnsi="Times New Roman"/>
          <w:spacing w:val="-4"/>
          <w:sz w:val="28"/>
          <w:szCs w:val="28"/>
        </w:rPr>
        <w:t>Н.</w:t>
      </w:r>
      <w:r w:rsidRPr="00CD79FE">
        <w:rPr>
          <w:rFonts w:ascii="Times New Roman" w:hAnsi="Times New Roman"/>
          <w:spacing w:val="-4"/>
          <w:sz w:val="28"/>
          <w:szCs w:val="28"/>
        </w:rPr>
        <w:t xml:space="preserve"> Трансформато</w:t>
      </w:r>
      <w:r>
        <w:rPr>
          <w:rFonts w:ascii="Times New Roman" w:hAnsi="Times New Roman"/>
          <w:spacing w:val="-4"/>
          <w:sz w:val="28"/>
          <w:szCs w:val="28"/>
        </w:rPr>
        <w:t>рное масло и современная физика /</w:t>
      </w:r>
      <w:r w:rsidRPr="002650CE">
        <w:rPr>
          <w:rFonts w:ascii="Times New Roman" w:hAnsi="Times New Roman"/>
          <w:spacing w:val="-4"/>
          <w:sz w:val="28"/>
          <w:szCs w:val="28"/>
          <w:lang w:val="en-US"/>
        </w:rPr>
        <w:t>IEEETrans</w:t>
      </w:r>
      <w:r w:rsidRPr="0005523F">
        <w:rPr>
          <w:rFonts w:ascii="Times New Roman" w:hAnsi="Times New Roman"/>
          <w:spacing w:val="-4"/>
          <w:sz w:val="28"/>
          <w:szCs w:val="28"/>
        </w:rPr>
        <w:t xml:space="preserve">. </w:t>
      </w:r>
      <w:r w:rsidRPr="002650CE">
        <w:rPr>
          <w:rFonts w:ascii="Times New Roman" w:hAnsi="Times New Roman"/>
          <w:spacing w:val="-4"/>
          <w:sz w:val="28"/>
          <w:szCs w:val="28"/>
          <w:lang w:val="en-US"/>
        </w:rPr>
        <w:t>Dielectr</w:t>
      </w:r>
      <w:r w:rsidRPr="0005523F">
        <w:rPr>
          <w:rFonts w:ascii="Times New Roman" w:hAnsi="Times New Roman"/>
          <w:spacing w:val="-4"/>
          <w:sz w:val="28"/>
          <w:szCs w:val="28"/>
        </w:rPr>
        <w:t xml:space="preserve">. </w:t>
      </w:r>
      <w:r w:rsidRPr="002650CE">
        <w:rPr>
          <w:rFonts w:ascii="Times New Roman" w:hAnsi="Times New Roman"/>
          <w:spacing w:val="-4"/>
          <w:sz w:val="28"/>
          <w:szCs w:val="28"/>
          <w:lang w:val="en-US"/>
        </w:rPr>
        <w:t>Electr</w:t>
      </w:r>
      <w:r w:rsidRPr="0005523F">
        <w:rPr>
          <w:rFonts w:ascii="Times New Roman" w:hAnsi="Times New Roman"/>
          <w:spacing w:val="-4"/>
          <w:sz w:val="28"/>
          <w:szCs w:val="28"/>
        </w:rPr>
        <w:t xml:space="preserve">. </w:t>
      </w:r>
      <w:r w:rsidRPr="002650CE">
        <w:rPr>
          <w:rFonts w:ascii="Times New Roman" w:hAnsi="Times New Roman"/>
          <w:spacing w:val="-4"/>
          <w:sz w:val="28"/>
          <w:szCs w:val="28"/>
          <w:lang w:val="en-US"/>
        </w:rPr>
        <w:t>Insul</w:t>
      </w:r>
      <w:r w:rsidRPr="0005523F">
        <w:rPr>
          <w:rFonts w:ascii="Times New Roman" w:hAnsi="Times New Roman"/>
          <w:spacing w:val="-4"/>
          <w:sz w:val="28"/>
          <w:szCs w:val="28"/>
        </w:rPr>
        <w:t xml:space="preserve">., 2012. №19 (5). </w:t>
      </w:r>
      <w:r>
        <w:rPr>
          <w:rFonts w:ascii="Times New Roman" w:hAnsi="Times New Roman"/>
          <w:spacing w:val="-4"/>
          <w:sz w:val="28"/>
          <w:szCs w:val="28"/>
        </w:rPr>
        <w:t>С.</w:t>
      </w:r>
      <w:r w:rsidRPr="0005523F">
        <w:rPr>
          <w:rFonts w:ascii="Times New Roman" w:hAnsi="Times New Roman"/>
          <w:spacing w:val="-4"/>
          <w:sz w:val="28"/>
          <w:szCs w:val="28"/>
        </w:rPr>
        <w:t>1485-1497.</w:t>
      </w:r>
    </w:p>
    <w:p w14:paraId="779CB435" w14:textId="77777777" w:rsidR="00576BB6" w:rsidRDefault="00576BB6" w:rsidP="00B37918">
      <w:pPr>
        <w:spacing w:after="0" w:line="240" w:lineRule="atLeast"/>
        <w:ind w:firstLine="567"/>
        <w:jc w:val="both"/>
        <w:rPr>
          <w:rFonts w:ascii="Times New Roman" w:hAnsi="Times New Roman"/>
          <w:sz w:val="28"/>
          <w:szCs w:val="28"/>
        </w:rPr>
      </w:pPr>
    </w:p>
    <w:p w14:paraId="51BA5F59" w14:textId="77777777" w:rsidR="00576BB6" w:rsidRDefault="00576BB6" w:rsidP="00B37918">
      <w:pPr>
        <w:spacing w:after="0" w:line="240" w:lineRule="atLeast"/>
        <w:ind w:firstLine="567"/>
        <w:jc w:val="both"/>
        <w:rPr>
          <w:rFonts w:ascii="Times New Roman" w:hAnsi="Times New Roman"/>
          <w:sz w:val="28"/>
          <w:szCs w:val="28"/>
        </w:rPr>
      </w:pPr>
    </w:p>
    <w:p w14:paraId="0EA313B2" w14:textId="3F695501" w:rsidR="00F735E0" w:rsidRDefault="00F735E0" w:rsidP="00CE36B8">
      <w:pPr>
        <w:spacing w:after="0" w:line="240" w:lineRule="atLeast"/>
        <w:rPr>
          <w:rFonts w:ascii="Times New Roman" w:hAnsi="Times New Roman"/>
          <w:sz w:val="28"/>
          <w:szCs w:val="28"/>
        </w:rPr>
      </w:pPr>
    </w:p>
    <w:p w14:paraId="46EEE76C" w14:textId="5630EED4" w:rsidR="00CE36B8" w:rsidRDefault="00CE36B8" w:rsidP="00CE36B8">
      <w:pPr>
        <w:spacing w:after="0" w:line="240" w:lineRule="atLeast"/>
        <w:rPr>
          <w:rFonts w:ascii="Times New Roman" w:hAnsi="Times New Roman"/>
          <w:sz w:val="28"/>
          <w:szCs w:val="28"/>
        </w:rPr>
      </w:pPr>
    </w:p>
    <w:p w14:paraId="2E4717A1" w14:textId="77777777" w:rsidR="00CE36B8" w:rsidRDefault="00CE36B8" w:rsidP="00CE36B8">
      <w:pPr>
        <w:spacing w:after="0" w:line="240" w:lineRule="atLeast"/>
        <w:rPr>
          <w:rFonts w:ascii="Times New Roman" w:hAnsi="Times New Roman"/>
          <w:sz w:val="28"/>
          <w:szCs w:val="28"/>
        </w:rPr>
      </w:pPr>
    </w:p>
    <w:p w14:paraId="213742F2" w14:textId="77777777" w:rsidR="003E6826" w:rsidRDefault="00576BB6" w:rsidP="00B37918">
      <w:pPr>
        <w:spacing w:after="0" w:line="240" w:lineRule="atLeast"/>
        <w:ind w:firstLine="567"/>
        <w:rPr>
          <w:rFonts w:ascii="Times New Roman" w:hAnsi="Times New Roman"/>
          <w:sz w:val="24"/>
          <w:szCs w:val="24"/>
        </w:rPr>
      </w:pPr>
      <w:r w:rsidRPr="00576BB6">
        <w:rPr>
          <w:rFonts w:ascii="Times New Roman" w:hAnsi="Times New Roman"/>
          <w:sz w:val="24"/>
          <w:szCs w:val="24"/>
        </w:rPr>
        <w:lastRenderedPageBreak/>
        <w:t>УДК 621.314</w:t>
      </w:r>
    </w:p>
    <w:p w14:paraId="601008FE" w14:textId="77777777" w:rsidR="00E937DE" w:rsidRPr="00576BB6" w:rsidRDefault="00E937DE" w:rsidP="00B37918">
      <w:pPr>
        <w:spacing w:after="0" w:line="240" w:lineRule="atLeast"/>
        <w:ind w:firstLine="567"/>
        <w:rPr>
          <w:rFonts w:ascii="Times New Roman" w:hAnsi="Times New Roman"/>
          <w:sz w:val="24"/>
          <w:szCs w:val="24"/>
        </w:rPr>
      </w:pPr>
    </w:p>
    <w:p w14:paraId="6235D243" w14:textId="77777777" w:rsidR="00576BB6" w:rsidRPr="00F7596C" w:rsidRDefault="00576BB6" w:rsidP="0063433B">
      <w:pPr>
        <w:pStyle w:val="1"/>
        <w:spacing w:before="0" w:line="240" w:lineRule="atLeast"/>
        <w:jc w:val="center"/>
        <w:rPr>
          <w:rFonts w:ascii="Times New Roman" w:hAnsi="Times New Roman"/>
          <w:b/>
          <w:caps/>
          <w:color w:val="auto"/>
          <w:sz w:val="28"/>
          <w:szCs w:val="28"/>
        </w:rPr>
      </w:pPr>
      <w:bookmarkStart w:id="27" w:name="_Toc69728515"/>
      <w:r w:rsidRPr="00F7596C">
        <w:rPr>
          <w:rFonts w:ascii="Times New Roman" w:hAnsi="Times New Roman"/>
          <w:b/>
          <w:caps/>
          <w:color w:val="auto"/>
          <w:sz w:val="28"/>
          <w:szCs w:val="28"/>
        </w:rPr>
        <w:t>Контроль растворенных газов в масле силового трансформатора</w:t>
      </w:r>
      <w:bookmarkEnd w:id="27"/>
    </w:p>
    <w:p w14:paraId="45D033F3" w14:textId="77777777" w:rsidR="00576BB6" w:rsidRDefault="00576BB6" w:rsidP="0063433B">
      <w:pPr>
        <w:spacing w:after="0" w:line="240" w:lineRule="atLeast"/>
        <w:jc w:val="center"/>
        <w:rPr>
          <w:rFonts w:ascii="Times New Roman" w:hAnsi="Times New Roman"/>
          <w:sz w:val="24"/>
          <w:szCs w:val="24"/>
        </w:rPr>
      </w:pPr>
    </w:p>
    <w:p w14:paraId="5F65C26C" w14:textId="77777777" w:rsidR="00576BB6" w:rsidRDefault="00576BB6" w:rsidP="0063433B">
      <w:pPr>
        <w:spacing w:after="0" w:line="240" w:lineRule="atLeast"/>
        <w:jc w:val="center"/>
        <w:rPr>
          <w:rFonts w:ascii="Times New Roman" w:hAnsi="Times New Roman"/>
          <w:sz w:val="24"/>
          <w:szCs w:val="24"/>
        </w:rPr>
      </w:pPr>
      <w:r w:rsidRPr="00BD4D8B">
        <w:rPr>
          <w:rFonts w:ascii="Times New Roman" w:hAnsi="Times New Roman"/>
          <w:sz w:val="24"/>
          <w:szCs w:val="24"/>
        </w:rPr>
        <w:t>Загрутдинов Ренат Рифкатович</w:t>
      </w:r>
    </w:p>
    <w:p w14:paraId="5DE09E92" w14:textId="77777777" w:rsidR="00576BB6" w:rsidRDefault="00576BB6" w:rsidP="0063433B">
      <w:pPr>
        <w:spacing w:after="0" w:line="240" w:lineRule="atLeast"/>
        <w:jc w:val="center"/>
        <w:rPr>
          <w:rFonts w:ascii="Times New Roman" w:hAnsi="Times New Roman"/>
          <w:sz w:val="24"/>
          <w:szCs w:val="24"/>
        </w:rPr>
      </w:pPr>
      <w:r>
        <w:rPr>
          <w:rFonts w:ascii="Times New Roman" w:hAnsi="Times New Roman"/>
          <w:sz w:val="24"/>
          <w:szCs w:val="24"/>
        </w:rPr>
        <w:t>Воркунов Олег Владимирович</w:t>
      </w:r>
    </w:p>
    <w:p w14:paraId="0D30321D" w14:textId="77777777" w:rsidR="00576BB6" w:rsidRPr="004430B5" w:rsidRDefault="00576BB6" w:rsidP="0063433B">
      <w:pPr>
        <w:spacing w:after="0" w:line="240" w:lineRule="atLeast"/>
        <w:jc w:val="center"/>
        <w:rPr>
          <w:rFonts w:ascii="Times New Roman" w:hAnsi="Times New Roman"/>
          <w:sz w:val="24"/>
          <w:szCs w:val="24"/>
        </w:rPr>
      </w:pPr>
      <w:r>
        <w:rPr>
          <w:rFonts w:ascii="Times New Roman" w:hAnsi="Times New Roman"/>
          <w:sz w:val="24"/>
          <w:szCs w:val="24"/>
        </w:rPr>
        <w:t>Казанский государственный энергетический университет</w:t>
      </w:r>
      <w:r w:rsidRPr="004430B5">
        <w:rPr>
          <w:rFonts w:ascii="Times New Roman" w:hAnsi="Times New Roman"/>
          <w:sz w:val="24"/>
          <w:szCs w:val="24"/>
        </w:rPr>
        <w:t xml:space="preserve">, г. </w:t>
      </w:r>
      <w:r>
        <w:rPr>
          <w:rFonts w:ascii="Times New Roman" w:hAnsi="Times New Roman"/>
          <w:sz w:val="24"/>
          <w:szCs w:val="24"/>
        </w:rPr>
        <w:t>Казань</w:t>
      </w:r>
    </w:p>
    <w:p w14:paraId="0CFF4BAB" w14:textId="77777777" w:rsidR="00576BB6" w:rsidRPr="00982E86" w:rsidRDefault="00576BB6" w:rsidP="0063433B">
      <w:pPr>
        <w:spacing w:after="0" w:line="240" w:lineRule="atLeast"/>
        <w:jc w:val="center"/>
        <w:rPr>
          <w:rFonts w:ascii="Times New Roman" w:hAnsi="Times New Roman"/>
          <w:sz w:val="24"/>
          <w:szCs w:val="24"/>
        </w:rPr>
      </w:pPr>
      <w:r>
        <w:rPr>
          <w:rFonts w:ascii="Times New Roman" w:hAnsi="Times New Roman"/>
          <w:sz w:val="24"/>
          <w:szCs w:val="24"/>
          <w:lang w:val="en-US"/>
        </w:rPr>
        <w:t>vorcunov</w:t>
      </w:r>
      <w:r w:rsidRPr="00BD4D8B">
        <w:rPr>
          <w:rFonts w:ascii="Times New Roman" w:hAnsi="Times New Roman"/>
          <w:sz w:val="24"/>
          <w:szCs w:val="24"/>
        </w:rPr>
        <w:t>_</w:t>
      </w:r>
      <w:r>
        <w:rPr>
          <w:rFonts w:ascii="Times New Roman" w:hAnsi="Times New Roman"/>
          <w:sz w:val="24"/>
          <w:szCs w:val="24"/>
          <w:lang w:val="en-US"/>
        </w:rPr>
        <w:t>oleg</w:t>
      </w:r>
      <w:r w:rsidRPr="00982E86">
        <w:rPr>
          <w:rFonts w:ascii="Times New Roman" w:hAnsi="Times New Roman"/>
          <w:sz w:val="24"/>
          <w:szCs w:val="24"/>
        </w:rPr>
        <w:t>@</w:t>
      </w:r>
      <w:r>
        <w:rPr>
          <w:rFonts w:ascii="Times New Roman" w:hAnsi="Times New Roman"/>
          <w:sz w:val="24"/>
          <w:szCs w:val="24"/>
          <w:lang w:val="en-US"/>
        </w:rPr>
        <w:t>mail</w:t>
      </w:r>
      <w:r w:rsidRPr="00BD4D8B">
        <w:rPr>
          <w:rFonts w:ascii="Times New Roman" w:hAnsi="Times New Roman"/>
          <w:sz w:val="24"/>
          <w:szCs w:val="24"/>
        </w:rPr>
        <w:t>.</w:t>
      </w:r>
      <w:r>
        <w:rPr>
          <w:rFonts w:ascii="Times New Roman" w:hAnsi="Times New Roman"/>
          <w:sz w:val="24"/>
          <w:szCs w:val="24"/>
          <w:lang w:val="en-US"/>
        </w:rPr>
        <w:t>ru</w:t>
      </w:r>
    </w:p>
    <w:p w14:paraId="39069D63" w14:textId="77777777" w:rsidR="00576BB6" w:rsidRPr="004430B5" w:rsidRDefault="00576BB6" w:rsidP="00B37918">
      <w:pPr>
        <w:spacing w:after="0" w:line="240" w:lineRule="atLeast"/>
        <w:ind w:firstLine="567"/>
        <w:jc w:val="both"/>
        <w:rPr>
          <w:rFonts w:ascii="Times New Roman" w:hAnsi="Times New Roman"/>
          <w:sz w:val="28"/>
          <w:szCs w:val="28"/>
        </w:rPr>
      </w:pPr>
    </w:p>
    <w:p w14:paraId="4DD0B6A1" w14:textId="77777777" w:rsidR="00576BB6" w:rsidRPr="005F6717" w:rsidRDefault="00E86010" w:rsidP="00B37918">
      <w:pPr>
        <w:spacing w:after="0" w:line="240" w:lineRule="atLeast"/>
        <w:ind w:firstLine="567"/>
        <w:jc w:val="both"/>
        <w:rPr>
          <w:rFonts w:ascii="Times New Roman" w:hAnsi="Times New Roman"/>
          <w:sz w:val="24"/>
          <w:szCs w:val="24"/>
        </w:rPr>
      </w:pPr>
      <w:r w:rsidRPr="007E4759">
        <w:rPr>
          <w:rFonts w:ascii="Times New Roman" w:hAnsi="Times New Roman"/>
          <w:b/>
          <w:sz w:val="24"/>
          <w:szCs w:val="24"/>
        </w:rPr>
        <w:t>Аннотация</w:t>
      </w:r>
      <w:r w:rsidRPr="00E86010">
        <w:rPr>
          <w:rFonts w:ascii="Times New Roman" w:hAnsi="Times New Roman"/>
          <w:b/>
          <w:sz w:val="24"/>
          <w:szCs w:val="24"/>
        </w:rPr>
        <w:t>:</w:t>
      </w:r>
      <w:r w:rsidR="00576BB6" w:rsidRPr="005F6717">
        <w:rPr>
          <w:rFonts w:ascii="Times New Roman" w:hAnsi="Times New Roman"/>
          <w:sz w:val="24"/>
          <w:szCs w:val="24"/>
        </w:rPr>
        <w:t>Рассмотрены методы диагностики состояния силовых трансформаторов, определяющих основные повреждения по концентрации и составу газов</w:t>
      </w:r>
      <w:r w:rsidR="00C568DF">
        <w:rPr>
          <w:rFonts w:ascii="Times New Roman" w:hAnsi="Times New Roman"/>
          <w:sz w:val="24"/>
          <w:szCs w:val="24"/>
        </w:rPr>
        <w:t>,</w:t>
      </w:r>
      <w:r w:rsidR="00576BB6" w:rsidRPr="005F6717">
        <w:rPr>
          <w:rFonts w:ascii="Times New Roman" w:hAnsi="Times New Roman"/>
          <w:sz w:val="24"/>
          <w:szCs w:val="24"/>
        </w:rPr>
        <w:t xml:space="preserve"> содержащихся в масле</w:t>
      </w:r>
      <w:r w:rsidR="00576BB6">
        <w:rPr>
          <w:rFonts w:ascii="Times New Roman" w:hAnsi="Times New Roman"/>
          <w:sz w:val="24"/>
          <w:szCs w:val="24"/>
        </w:rPr>
        <w:t>. Показано, что о</w:t>
      </w:r>
      <w:r w:rsidR="00576BB6" w:rsidRPr="005F6717">
        <w:rPr>
          <w:rFonts w:ascii="Times New Roman" w:hAnsi="Times New Roman"/>
          <w:sz w:val="24"/>
          <w:szCs w:val="24"/>
        </w:rPr>
        <w:t>бнаружение различных дефектов в масле внутри бака</w:t>
      </w:r>
      <w:r w:rsidR="00576BB6">
        <w:rPr>
          <w:rFonts w:ascii="Times New Roman" w:hAnsi="Times New Roman"/>
          <w:sz w:val="24"/>
          <w:szCs w:val="24"/>
        </w:rPr>
        <w:t xml:space="preserve"> силового</w:t>
      </w:r>
      <w:r w:rsidR="00576BB6" w:rsidRPr="005F6717">
        <w:rPr>
          <w:rFonts w:ascii="Times New Roman" w:hAnsi="Times New Roman"/>
          <w:sz w:val="24"/>
          <w:szCs w:val="24"/>
        </w:rPr>
        <w:t xml:space="preserve"> трансформатора </w:t>
      </w:r>
      <w:r w:rsidR="00576BB6">
        <w:rPr>
          <w:rFonts w:ascii="Times New Roman" w:hAnsi="Times New Roman"/>
          <w:sz w:val="24"/>
          <w:szCs w:val="24"/>
        </w:rPr>
        <w:t xml:space="preserve">возможно </w:t>
      </w:r>
      <w:r w:rsidR="00576BB6" w:rsidRPr="005F6717">
        <w:rPr>
          <w:rFonts w:ascii="Times New Roman" w:hAnsi="Times New Roman"/>
          <w:sz w:val="24"/>
          <w:szCs w:val="24"/>
        </w:rPr>
        <w:t>по комбинации растворенных газов, которые и являются признаками наличия определенных дефектов.</w:t>
      </w:r>
    </w:p>
    <w:p w14:paraId="5AFB2C42" w14:textId="77777777" w:rsidR="00576BB6" w:rsidRPr="005F6717" w:rsidRDefault="00576BB6" w:rsidP="00B37918">
      <w:pPr>
        <w:spacing w:after="0" w:line="240" w:lineRule="atLeast"/>
        <w:ind w:firstLine="567"/>
        <w:jc w:val="both"/>
        <w:rPr>
          <w:rFonts w:ascii="Times New Roman" w:hAnsi="Times New Roman"/>
          <w:sz w:val="24"/>
          <w:szCs w:val="24"/>
        </w:rPr>
      </w:pPr>
      <w:r w:rsidRPr="005F6717">
        <w:rPr>
          <w:rFonts w:ascii="Times New Roman" w:hAnsi="Times New Roman"/>
          <w:b/>
          <w:sz w:val="24"/>
          <w:szCs w:val="24"/>
        </w:rPr>
        <w:t>Ключевые слова:</w:t>
      </w:r>
      <w:r w:rsidRPr="005F6717">
        <w:rPr>
          <w:rFonts w:ascii="Times New Roman" w:hAnsi="Times New Roman"/>
          <w:sz w:val="24"/>
          <w:szCs w:val="24"/>
        </w:rPr>
        <w:t xml:space="preserve"> диагностика силового трансформатора, техническое состояние, трансформаторное масло, концентрация газов, определение повреждений</w:t>
      </w:r>
    </w:p>
    <w:p w14:paraId="70DDBDC9" w14:textId="77777777" w:rsidR="00576BB6" w:rsidRPr="005F6717" w:rsidRDefault="00576BB6" w:rsidP="00B37918">
      <w:pPr>
        <w:spacing w:after="0" w:line="240" w:lineRule="atLeast"/>
        <w:ind w:firstLine="567"/>
        <w:jc w:val="both"/>
        <w:rPr>
          <w:rFonts w:ascii="Times New Roman" w:hAnsi="Times New Roman"/>
          <w:sz w:val="28"/>
          <w:szCs w:val="28"/>
        </w:rPr>
      </w:pPr>
    </w:p>
    <w:p w14:paraId="05C6B1BF" w14:textId="77777777" w:rsidR="00576BB6" w:rsidRDefault="00576BB6" w:rsidP="0063433B">
      <w:pPr>
        <w:spacing w:after="0" w:line="240" w:lineRule="atLeast"/>
        <w:jc w:val="center"/>
        <w:rPr>
          <w:rFonts w:ascii="Times New Roman" w:hAnsi="Times New Roman"/>
          <w:b/>
          <w:sz w:val="28"/>
          <w:szCs w:val="28"/>
          <w:lang w:val="en-US"/>
        </w:rPr>
      </w:pPr>
      <w:r w:rsidRPr="005F6717">
        <w:rPr>
          <w:rFonts w:ascii="Times New Roman" w:hAnsi="Times New Roman"/>
          <w:b/>
          <w:sz w:val="28"/>
          <w:szCs w:val="28"/>
          <w:lang w:val="en-US"/>
        </w:rPr>
        <w:t>CONTROL OF DISSOLVED GASES IN POWER TRANSFORMER OIL</w:t>
      </w:r>
    </w:p>
    <w:p w14:paraId="329DAB41" w14:textId="77777777" w:rsidR="00370365" w:rsidRPr="003D23CC" w:rsidRDefault="00370365" w:rsidP="0063433B">
      <w:pPr>
        <w:spacing w:after="0" w:line="240" w:lineRule="atLeast"/>
        <w:jc w:val="center"/>
        <w:rPr>
          <w:rFonts w:ascii="Times New Roman" w:hAnsi="Times New Roman"/>
          <w:sz w:val="24"/>
          <w:szCs w:val="28"/>
          <w:lang w:val="en-US"/>
        </w:rPr>
      </w:pPr>
    </w:p>
    <w:p w14:paraId="65BF9F4C" w14:textId="77777777" w:rsidR="00576BB6" w:rsidRPr="00BD4D8B" w:rsidRDefault="00576BB6" w:rsidP="0063433B">
      <w:pPr>
        <w:spacing w:after="0" w:line="240" w:lineRule="atLeast"/>
        <w:jc w:val="center"/>
        <w:rPr>
          <w:rFonts w:ascii="Times New Roman" w:hAnsi="Times New Roman"/>
          <w:sz w:val="24"/>
          <w:szCs w:val="28"/>
          <w:lang w:val="en-US"/>
        </w:rPr>
      </w:pPr>
      <w:r w:rsidRPr="00BD4D8B">
        <w:rPr>
          <w:rFonts w:ascii="Times New Roman" w:hAnsi="Times New Roman"/>
          <w:sz w:val="24"/>
          <w:szCs w:val="28"/>
          <w:lang w:val="en-US"/>
        </w:rPr>
        <w:t>Zagrutdinov Renat Rifkatovich</w:t>
      </w:r>
    </w:p>
    <w:p w14:paraId="034F19C7" w14:textId="77777777" w:rsidR="00576BB6" w:rsidRPr="00BD4D8B" w:rsidRDefault="00576BB6" w:rsidP="0063433B">
      <w:pPr>
        <w:spacing w:after="0" w:line="240" w:lineRule="atLeast"/>
        <w:jc w:val="center"/>
        <w:rPr>
          <w:rFonts w:ascii="Times New Roman" w:hAnsi="Times New Roman"/>
          <w:sz w:val="24"/>
          <w:szCs w:val="28"/>
          <w:lang w:val="en-US"/>
        </w:rPr>
      </w:pPr>
      <w:r w:rsidRPr="00BD4D8B">
        <w:rPr>
          <w:rFonts w:ascii="Times New Roman" w:hAnsi="Times New Roman"/>
          <w:sz w:val="24"/>
          <w:szCs w:val="28"/>
          <w:lang w:val="en-US"/>
        </w:rPr>
        <w:t>Vorkunov Oleg Vladimirovich</w:t>
      </w:r>
    </w:p>
    <w:p w14:paraId="0C9CA1BE" w14:textId="77777777" w:rsidR="00576BB6" w:rsidRPr="00BD4D8B" w:rsidRDefault="00576BB6" w:rsidP="0063433B">
      <w:pPr>
        <w:spacing w:after="0" w:line="240" w:lineRule="atLeast"/>
        <w:jc w:val="center"/>
        <w:rPr>
          <w:rFonts w:ascii="Times New Roman" w:hAnsi="Times New Roman"/>
          <w:sz w:val="24"/>
          <w:szCs w:val="24"/>
          <w:lang w:val="en-US"/>
        </w:rPr>
      </w:pPr>
      <w:r>
        <w:rPr>
          <w:rFonts w:ascii="Times New Roman" w:hAnsi="Times New Roman"/>
          <w:sz w:val="24"/>
          <w:szCs w:val="24"/>
          <w:lang w:val="en-US"/>
        </w:rPr>
        <w:t>vorcunov</w:t>
      </w:r>
      <w:r w:rsidRPr="00BD4D8B">
        <w:rPr>
          <w:rFonts w:ascii="Times New Roman" w:hAnsi="Times New Roman"/>
          <w:sz w:val="24"/>
          <w:szCs w:val="24"/>
          <w:lang w:val="en-US"/>
        </w:rPr>
        <w:t>_</w:t>
      </w:r>
      <w:r>
        <w:rPr>
          <w:rFonts w:ascii="Times New Roman" w:hAnsi="Times New Roman"/>
          <w:sz w:val="24"/>
          <w:szCs w:val="24"/>
          <w:lang w:val="en-US"/>
        </w:rPr>
        <w:t>oleg</w:t>
      </w:r>
      <w:r w:rsidRPr="00BD4D8B">
        <w:rPr>
          <w:rFonts w:ascii="Times New Roman" w:hAnsi="Times New Roman"/>
          <w:sz w:val="24"/>
          <w:szCs w:val="24"/>
          <w:lang w:val="en-US"/>
        </w:rPr>
        <w:t>@</w:t>
      </w:r>
      <w:r>
        <w:rPr>
          <w:rFonts w:ascii="Times New Roman" w:hAnsi="Times New Roman"/>
          <w:sz w:val="24"/>
          <w:szCs w:val="24"/>
          <w:lang w:val="en-US"/>
        </w:rPr>
        <w:t>mail</w:t>
      </w:r>
      <w:r w:rsidRPr="00BD4D8B">
        <w:rPr>
          <w:rFonts w:ascii="Times New Roman" w:hAnsi="Times New Roman"/>
          <w:sz w:val="24"/>
          <w:szCs w:val="24"/>
          <w:lang w:val="en-US"/>
        </w:rPr>
        <w:t>.</w:t>
      </w:r>
      <w:r>
        <w:rPr>
          <w:rFonts w:ascii="Times New Roman" w:hAnsi="Times New Roman"/>
          <w:sz w:val="24"/>
          <w:szCs w:val="24"/>
          <w:lang w:val="en-US"/>
        </w:rPr>
        <w:t>ru</w:t>
      </w:r>
    </w:p>
    <w:p w14:paraId="6FF59D36" w14:textId="77777777" w:rsidR="00576BB6" w:rsidRPr="00BD4D8B" w:rsidRDefault="00576BB6" w:rsidP="00B37918">
      <w:pPr>
        <w:spacing w:after="0" w:line="240" w:lineRule="atLeast"/>
        <w:ind w:firstLine="567"/>
        <w:jc w:val="both"/>
        <w:rPr>
          <w:rFonts w:ascii="Times New Roman" w:hAnsi="Times New Roman"/>
          <w:sz w:val="24"/>
          <w:szCs w:val="28"/>
          <w:lang w:val="en-US"/>
        </w:rPr>
      </w:pPr>
    </w:p>
    <w:p w14:paraId="3C9D1160" w14:textId="77777777" w:rsidR="00576BB6" w:rsidRPr="005F6717" w:rsidRDefault="00E86010" w:rsidP="00B37918">
      <w:pPr>
        <w:spacing w:after="0" w:line="240" w:lineRule="atLeast"/>
        <w:ind w:firstLine="567"/>
        <w:jc w:val="both"/>
        <w:rPr>
          <w:rFonts w:ascii="Times New Roman" w:hAnsi="Times New Roman"/>
          <w:sz w:val="24"/>
          <w:szCs w:val="24"/>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576BB6" w:rsidRPr="005F6717">
        <w:rPr>
          <w:rFonts w:ascii="Times New Roman" w:hAnsi="Times New Roman"/>
          <w:sz w:val="24"/>
          <w:szCs w:val="24"/>
          <w:lang w:val="en-US"/>
        </w:rPr>
        <w:t>Methods for diagnosing the state of power transformers that determine the main damage by the concentration and composition of gases contained in the oil are considered. It is shown that the detection of various defects in the oil inside the tank of the power transformer is possible by a combination of dissolved gases, which are signs of the presence of certain defects.</w:t>
      </w:r>
    </w:p>
    <w:p w14:paraId="70B068AA" w14:textId="77777777" w:rsidR="00576BB6" w:rsidRDefault="00576BB6" w:rsidP="00B37918">
      <w:pPr>
        <w:spacing w:after="0" w:line="240" w:lineRule="atLeast"/>
        <w:ind w:firstLine="567"/>
        <w:jc w:val="both"/>
        <w:rPr>
          <w:rFonts w:ascii="Times New Roman" w:hAnsi="Times New Roman"/>
          <w:sz w:val="24"/>
          <w:szCs w:val="24"/>
          <w:lang w:val="en-US"/>
        </w:rPr>
      </w:pPr>
      <w:r w:rsidRPr="005F6717">
        <w:rPr>
          <w:rFonts w:ascii="Times New Roman" w:hAnsi="Times New Roman"/>
          <w:b/>
          <w:sz w:val="24"/>
          <w:szCs w:val="24"/>
          <w:lang w:val="en-US"/>
        </w:rPr>
        <w:t>Keywords:</w:t>
      </w:r>
      <w:r w:rsidRPr="005F6717">
        <w:rPr>
          <w:rFonts w:ascii="Times New Roman" w:hAnsi="Times New Roman"/>
          <w:sz w:val="24"/>
          <w:szCs w:val="24"/>
          <w:lang w:val="en-US"/>
        </w:rPr>
        <w:t xml:space="preserve"> power transformer diagnostics, technical condition, transformer oil, gas concentration, damage detection</w:t>
      </w:r>
    </w:p>
    <w:p w14:paraId="3AAC24F7" w14:textId="77777777" w:rsidR="00576BB6" w:rsidRDefault="00576BB6" w:rsidP="00B37918">
      <w:pPr>
        <w:spacing w:after="0" w:line="240" w:lineRule="atLeast"/>
        <w:ind w:firstLine="567"/>
        <w:jc w:val="both"/>
        <w:rPr>
          <w:rFonts w:ascii="Times New Roman" w:hAnsi="Times New Roman"/>
          <w:sz w:val="24"/>
          <w:szCs w:val="24"/>
          <w:lang w:val="en-US"/>
        </w:rPr>
      </w:pPr>
    </w:p>
    <w:p w14:paraId="7912DE16" w14:textId="77777777" w:rsidR="00576BB6" w:rsidRDefault="00576BB6" w:rsidP="00B37918">
      <w:pPr>
        <w:pStyle w:val="ae"/>
        <w:spacing w:before="0" w:beforeAutospacing="0" w:after="0" w:afterAutospacing="0" w:line="240" w:lineRule="atLeast"/>
        <w:ind w:left="74" w:right="74" w:firstLine="567"/>
        <w:jc w:val="both"/>
        <w:rPr>
          <w:rFonts w:eastAsia="Calibri"/>
          <w:sz w:val="28"/>
          <w:szCs w:val="28"/>
        </w:rPr>
      </w:pPr>
      <w:r w:rsidRPr="00E85F07">
        <w:rPr>
          <w:sz w:val="28"/>
          <w:szCs w:val="28"/>
        </w:rPr>
        <w:t>Контроль растворенных газов в масле силового трансформатора</w:t>
      </w:r>
      <w:r>
        <w:rPr>
          <w:sz w:val="28"/>
          <w:szCs w:val="28"/>
        </w:rPr>
        <w:t xml:space="preserve"> является </w:t>
      </w:r>
      <w:r w:rsidRPr="00E964DB">
        <w:rPr>
          <w:rFonts w:eastAsia="Calibri"/>
          <w:sz w:val="28"/>
          <w:szCs w:val="28"/>
        </w:rPr>
        <w:t>распространенны</w:t>
      </w:r>
      <w:r>
        <w:rPr>
          <w:sz w:val="28"/>
          <w:szCs w:val="28"/>
        </w:rPr>
        <w:t>м</w:t>
      </w:r>
      <w:r w:rsidRPr="00E964DB">
        <w:rPr>
          <w:rFonts w:eastAsia="Calibri"/>
          <w:sz w:val="28"/>
          <w:szCs w:val="28"/>
        </w:rPr>
        <w:t xml:space="preserve"> и информативны</w:t>
      </w:r>
      <w:r>
        <w:rPr>
          <w:sz w:val="28"/>
          <w:szCs w:val="28"/>
        </w:rPr>
        <w:t>м</w:t>
      </w:r>
      <w:r w:rsidRPr="00E964DB">
        <w:rPr>
          <w:rFonts w:eastAsia="Calibri"/>
          <w:sz w:val="28"/>
          <w:szCs w:val="28"/>
        </w:rPr>
        <w:t xml:space="preserve"> метод</w:t>
      </w:r>
      <w:r>
        <w:rPr>
          <w:sz w:val="28"/>
          <w:szCs w:val="28"/>
        </w:rPr>
        <w:t>ом</w:t>
      </w:r>
      <w:r w:rsidRPr="00E964DB">
        <w:rPr>
          <w:rFonts w:eastAsia="Calibri"/>
          <w:sz w:val="28"/>
          <w:szCs w:val="28"/>
        </w:rPr>
        <w:t xml:space="preserve"> диагностики состояния </w:t>
      </w:r>
      <w:r>
        <w:rPr>
          <w:sz w:val="28"/>
          <w:szCs w:val="28"/>
        </w:rPr>
        <w:t>силовых трансформаторов</w:t>
      </w:r>
      <w:r w:rsidRPr="00E964DB">
        <w:rPr>
          <w:rFonts w:eastAsia="Calibri"/>
          <w:sz w:val="28"/>
          <w:szCs w:val="28"/>
        </w:rPr>
        <w:t xml:space="preserve">, когда по концентрации и составу газов, растворенных в масле, производится диагностика наличия тепловых перегревов и электрических разрядов внутри трансформатора. Для этого обычно производится определение концентрации растворенных в масле семи газов: </w:t>
      </w:r>
      <w:r>
        <w:rPr>
          <w:sz w:val="28"/>
          <w:szCs w:val="28"/>
        </w:rPr>
        <w:t>водород (Н2); метан (СH4); ацетилен (С2Н2); э</w:t>
      </w:r>
      <w:r w:rsidRPr="00E964DB">
        <w:rPr>
          <w:rFonts w:eastAsia="Calibri"/>
          <w:sz w:val="28"/>
          <w:szCs w:val="28"/>
        </w:rPr>
        <w:t>тилен (С2H4)</w:t>
      </w:r>
      <w:r>
        <w:rPr>
          <w:sz w:val="28"/>
          <w:szCs w:val="28"/>
        </w:rPr>
        <w:t>; этан (С2Н6); о</w:t>
      </w:r>
      <w:r w:rsidRPr="00E964DB">
        <w:rPr>
          <w:rFonts w:eastAsia="Calibri"/>
          <w:sz w:val="28"/>
          <w:szCs w:val="28"/>
        </w:rPr>
        <w:t>ксид углерода (</w:t>
      </w:r>
      <w:r>
        <w:rPr>
          <w:sz w:val="28"/>
          <w:szCs w:val="28"/>
        </w:rPr>
        <w:t>CO); д</w:t>
      </w:r>
      <w:r w:rsidRPr="00E964DB">
        <w:rPr>
          <w:rFonts w:eastAsia="Calibri"/>
          <w:sz w:val="28"/>
          <w:szCs w:val="28"/>
        </w:rPr>
        <w:t>иоксид углерода (СО2)</w:t>
      </w:r>
      <w:r w:rsidRPr="00D67F04">
        <w:rPr>
          <w:rFonts w:eastAsia="Calibri"/>
          <w:sz w:val="28"/>
          <w:szCs w:val="28"/>
        </w:rPr>
        <w:t>[1]</w:t>
      </w:r>
      <w:r w:rsidRPr="00E964DB">
        <w:rPr>
          <w:rFonts w:eastAsia="Calibri"/>
          <w:sz w:val="28"/>
          <w:szCs w:val="28"/>
        </w:rPr>
        <w:t xml:space="preserve">. </w:t>
      </w:r>
    </w:p>
    <w:p w14:paraId="63DEE155" w14:textId="77777777" w:rsidR="00576BB6" w:rsidRDefault="00576BB6" w:rsidP="00B37918">
      <w:pPr>
        <w:pStyle w:val="ae"/>
        <w:spacing w:before="0" w:beforeAutospacing="0" w:after="0" w:afterAutospacing="0" w:line="240" w:lineRule="atLeast"/>
        <w:ind w:left="74" w:right="74" w:firstLine="567"/>
        <w:jc w:val="both"/>
        <w:rPr>
          <w:rFonts w:eastAsia="Calibri"/>
          <w:sz w:val="28"/>
          <w:szCs w:val="28"/>
        </w:rPr>
      </w:pPr>
      <w:r>
        <w:rPr>
          <w:rFonts w:eastAsia="Calibri"/>
          <w:sz w:val="28"/>
          <w:szCs w:val="28"/>
        </w:rPr>
        <w:t>В настоящее время применя</w:t>
      </w:r>
      <w:r>
        <w:rPr>
          <w:sz w:val="28"/>
          <w:szCs w:val="28"/>
        </w:rPr>
        <w:t>ю</w:t>
      </w:r>
      <w:r>
        <w:rPr>
          <w:rFonts w:eastAsia="Calibri"/>
          <w:sz w:val="28"/>
          <w:szCs w:val="28"/>
        </w:rPr>
        <w:t>тся следующие методы анализа:</w:t>
      </w:r>
    </w:p>
    <w:p w14:paraId="78777715" w14:textId="77777777" w:rsidR="00576BB6" w:rsidRDefault="00576BB6" w:rsidP="00B37918">
      <w:pPr>
        <w:pStyle w:val="ae"/>
        <w:spacing w:before="0" w:beforeAutospacing="0" w:after="0" w:afterAutospacing="0" w:line="240" w:lineRule="atLeast"/>
        <w:ind w:left="74" w:right="74" w:firstLine="567"/>
        <w:jc w:val="both"/>
        <w:rPr>
          <w:rFonts w:eastAsia="Calibri"/>
          <w:sz w:val="28"/>
          <w:szCs w:val="28"/>
        </w:rPr>
      </w:pPr>
      <w:r>
        <w:rPr>
          <w:rFonts w:eastAsia="Calibri"/>
          <w:sz w:val="28"/>
          <w:szCs w:val="28"/>
        </w:rPr>
        <w:t xml:space="preserve">Газохроматографический анализ измеряет концентрации газов в масле, которые образуются в результате процессов разложения изоляции, возникающих при неисправности трансформатора. В зависимости от вида дефекта могут происходить различные виды процессов разложения. Когда в трансформаторном масле возникают </w:t>
      </w:r>
      <w:r>
        <w:rPr>
          <w:rFonts w:eastAsia="Calibri"/>
          <w:sz w:val="28"/>
          <w:szCs w:val="28"/>
        </w:rPr>
        <w:lastRenderedPageBreak/>
        <w:t>электрические и термические дефекты, оно разлогается образуя горючие газы, такие как водород (Н2), этилен (С2Н4), метан (СН4) и этан (С2Н6). Когда в целюлозной изоляции происходит разложение, образуются монооксид углерода (СО) и диоксид углерода (СО2)</w:t>
      </w:r>
      <w:r w:rsidR="00132722">
        <w:rPr>
          <w:rFonts w:eastAsia="Calibri"/>
          <w:sz w:val="28"/>
          <w:szCs w:val="28"/>
        </w:rPr>
        <w:t>,</w:t>
      </w:r>
      <w:r>
        <w:rPr>
          <w:rFonts w:eastAsia="Calibri"/>
          <w:sz w:val="28"/>
          <w:szCs w:val="28"/>
        </w:rPr>
        <w:t xml:space="preserve"> и эти газы указывают на тепловое повреждение. В зависимости от измеряемой концентрации газа, тип неисправности может быть идентифицирован с использованием различных методик анализа</w:t>
      </w:r>
      <w:r w:rsidRPr="00575C14">
        <w:rPr>
          <w:rFonts w:eastAsia="Calibri"/>
          <w:sz w:val="28"/>
          <w:szCs w:val="28"/>
        </w:rPr>
        <w:t>[2]</w:t>
      </w:r>
      <w:r>
        <w:rPr>
          <w:rFonts w:eastAsia="Calibri"/>
          <w:sz w:val="28"/>
          <w:szCs w:val="28"/>
        </w:rPr>
        <w:t>.</w:t>
      </w:r>
    </w:p>
    <w:p w14:paraId="1A204E7A" w14:textId="77777777" w:rsidR="00576BB6" w:rsidRPr="00E85F07" w:rsidRDefault="00576BB6" w:rsidP="00B37918">
      <w:pPr>
        <w:pStyle w:val="ae"/>
        <w:spacing w:before="0" w:beforeAutospacing="0" w:after="0" w:afterAutospacing="0" w:line="240" w:lineRule="atLeast"/>
        <w:ind w:left="74" w:right="74" w:firstLine="567"/>
        <w:jc w:val="both"/>
        <w:rPr>
          <w:sz w:val="28"/>
          <w:szCs w:val="28"/>
        </w:rPr>
      </w:pPr>
      <w:r>
        <w:rPr>
          <w:rFonts w:eastAsia="Calibri"/>
          <w:sz w:val="28"/>
          <w:szCs w:val="28"/>
        </w:rPr>
        <w:t xml:space="preserve">Физико-химический анализ (ФХА) </w:t>
      </w:r>
      <w:r>
        <w:rPr>
          <w:sz w:val="28"/>
          <w:szCs w:val="28"/>
        </w:rPr>
        <w:t>состоит</w:t>
      </w:r>
      <w:r>
        <w:rPr>
          <w:rFonts w:eastAsia="Calibri"/>
          <w:sz w:val="28"/>
          <w:szCs w:val="28"/>
        </w:rPr>
        <w:t xml:space="preserve"> из комбинации электрических, физических и химических испытаний.</w:t>
      </w:r>
      <w:r w:rsidR="00132722">
        <w:rPr>
          <w:rFonts w:eastAsia="Calibri"/>
          <w:sz w:val="28"/>
          <w:szCs w:val="28"/>
        </w:rPr>
        <w:t xml:space="preserve"> Перечень испытаний и измерений</w:t>
      </w:r>
      <w:r>
        <w:rPr>
          <w:rFonts w:eastAsia="Calibri"/>
          <w:sz w:val="28"/>
          <w:szCs w:val="28"/>
        </w:rPr>
        <w:t xml:space="preserve">включает в себя напряжение пробоя, содержание влаги, кислотное число, мутность и цвет. Результаты этих испытаний используются для предотвращения зарождающихся дефектов и оценки результатов технического обслуживания, таких как дегазация, сушка, замена трансформаторного масла или ремонтные работы на оборудовании. </w:t>
      </w:r>
      <w:r w:rsidRPr="00E85F07">
        <w:rPr>
          <w:sz w:val="28"/>
          <w:szCs w:val="28"/>
        </w:rPr>
        <w:t xml:space="preserve">Результаты этих испытаний используются для предотвращения зарождающихся дефектов и оценки результатов технического обслуживания, таких как дегазация, сушка, замена трансформаторного масла или ремонтные работы на оборудовании. Использование результатов </w:t>
      </w:r>
      <w:r>
        <w:rPr>
          <w:sz w:val="28"/>
          <w:szCs w:val="28"/>
        </w:rPr>
        <w:t>ФХА</w:t>
      </w:r>
      <w:r w:rsidRPr="00E85F07">
        <w:rPr>
          <w:sz w:val="28"/>
          <w:szCs w:val="28"/>
        </w:rPr>
        <w:t xml:space="preserve"> имеет значительный вес при расчете </w:t>
      </w:r>
      <w:r>
        <w:rPr>
          <w:sz w:val="28"/>
          <w:szCs w:val="28"/>
        </w:rPr>
        <w:t>индекса технического состояния силового трансформатора</w:t>
      </w:r>
      <w:r w:rsidRPr="00E85F07">
        <w:rPr>
          <w:sz w:val="28"/>
          <w:szCs w:val="28"/>
        </w:rPr>
        <w:t xml:space="preserve">. В настоящее время для автоматизированных систем мониторинга и диагностики трансформаторов данная система </w:t>
      </w:r>
      <w:r>
        <w:rPr>
          <w:sz w:val="28"/>
          <w:szCs w:val="28"/>
        </w:rPr>
        <w:t xml:space="preserve">ввиду высокой стоимости </w:t>
      </w:r>
      <w:r w:rsidRPr="00E85F07">
        <w:rPr>
          <w:sz w:val="28"/>
          <w:szCs w:val="28"/>
        </w:rPr>
        <w:t>не применяется.</w:t>
      </w:r>
    </w:p>
    <w:p w14:paraId="646F5CE2" w14:textId="77777777" w:rsidR="00576BB6" w:rsidRDefault="00576BB6" w:rsidP="00B37918">
      <w:pPr>
        <w:pStyle w:val="ae"/>
        <w:spacing w:before="0" w:beforeAutospacing="0" w:after="0" w:afterAutospacing="0" w:line="240" w:lineRule="atLeast"/>
        <w:ind w:left="74" w:right="74" w:firstLine="567"/>
        <w:jc w:val="both"/>
        <w:rPr>
          <w:sz w:val="28"/>
          <w:szCs w:val="28"/>
        </w:rPr>
      </w:pPr>
      <w:r>
        <w:rPr>
          <w:rFonts w:eastAsia="Calibri"/>
          <w:sz w:val="28"/>
          <w:szCs w:val="28"/>
        </w:rPr>
        <w:t>Газохроматографический анализ</w:t>
      </w:r>
      <w:r w:rsidRPr="00E85F07">
        <w:rPr>
          <w:sz w:val="28"/>
          <w:szCs w:val="28"/>
        </w:rPr>
        <w:t xml:space="preserve"> может применяться к различным типам изоляционного масла, используемого для заполнения трансформатора. Точная диагностика растворенных газов позволяет практически мгновенно обнаруживать любой начальный отказ. Газы</w:t>
      </w:r>
      <w:r w:rsidR="00132722">
        <w:rPr>
          <w:sz w:val="28"/>
          <w:szCs w:val="28"/>
        </w:rPr>
        <w:t>,</w:t>
      </w:r>
      <w:r w:rsidRPr="00E85F07">
        <w:rPr>
          <w:sz w:val="28"/>
          <w:szCs w:val="28"/>
        </w:rPr>
        <w:t xml:space="preserve"> которые помогают лучше обнаружить зарождающийся дефект</w:t>
      </w:r>
      <w:r w:rsidR="00132722">
        <w:rPr>
          <w:sz w:val="28"/>
          <w:szCs w:val="28"/>
        </w:rPr>
        <w:t>,</w:t>
      </w:r>
      <w:r w:rsidRPr="00E85F07">
        <w:rPr>
          <w:sz w:val="28"/>
          <w:szCs w:val="28"/>
        </w:rPr>
        <w:t xml:space="preserve"> – это водород и окись углерода. Водород выделяется в больших или меньших количествах во всех элекрических и тепловых </w:t>
      </w:r>
      <w:r w:rsidR="003E6826" w:rsidRPr="00E85F07">
        <w:rPr>
          <w:sz w:val="28"/>
          <w:szCs w:val="28"/>
        </w:rPr>
        <w:t>неисправностях,</w:t>
      </w:r>
      <w:r w:rsidRPr="00E85F07">
        <w:rPr>
          <w:sz w:val="28"/>
          <w:szCs w:val="28"/>
        </w:rPr>
        <w:t xml:space="preserve"> которые возникают в масле</w:t>
      </w:r>
      <w:r w:rsidRPr="00575C14">
        <w:rPr>
          <w:sz w:val="28"/>
          <w:szCs w:val="28"/>
        </w:rPr>
        <w:t>[3]</w:t>
      </w:r>
      <w:r w:rsidRPr="00E85F07">
        <w:rPr>
          <w:sz w:val="28"/>
          <w:szCs w:val="28"/>
        </w:rPr>
        <w:t>.</w:t>
      </w:r>
    </w:p>
    <w:p w14:paraId="1F4B3DA5" w14:textId="77777777" w:rsidR="00576BB6" w:rsidRPr="00E85F07" w:rsidRDefault="00576BB6" w:rsidP="00B37918">
      <w:pPr>
        <w:spacing w:after="0" w:line="240" w:lineRule="atLeast"/>
        <w:ind w:firstLine="567"/>
        <w:jc w:val="both"/>
        <w:rPr>
          <w:rFonts w:ascii="Times New Roman" w:hAnsi="Times New Roman"/>
          <w:sz w:val="28"/>
          <w:szCs w:val="28"/>
          <w:lang w:val="tt-RU"/>
        </w:rPr>
      </w:pPr>
      <w:r w:rsidRPr="00E85F07">
        <w:rPr>
          <w:rFonts w:ascii="Times New Roman" w:hAnsi="Times New Roman"/>
          <w:sz w:val="28"/>
          <w:szCs w:val="28"/>
          <w:lang w:val="tt-RU"/>
        </w:rPr>
        <w:t xml:space="preserve">Для диагностики развивающихся дефектов в силовых трансформаторах могут быть использованы несколько основных критериев: критерий граничных концентраций, скорости нарастания газов, критерии соотношения пар и групп характерных газов. Суть методики граничных критериев заключается в том, что выход значений параметров за установленные границы следует рассматривать как признак наличия дефектов, которые могут привести к отказу оборудования. </w:t>
      </w:r>
    </w:p>
    <w:p w14:paraId="248899DE" w14:textId="77777777" w:rsidR="00576BB6" w:rsidRPr="00E85F07" w:rsidRDefault="00576BB6" w:rsidP="00B37918">
      <w:pPr>
        <w:spacing w:after="0" w:line="240" w:lineRule="atLeast"/>
        <w:ind w:firstLine="567"/>
        <w:jc w:val="both"/>
        <w:rPr>
          <w:rFonts w:ascii="Times New Roman" w:hAnsi="Times New Roman"/>
          <w:sz w:val="28"/>
          <w:szCs w:val="28"/>
          <w:lang w:val="tt-RU"/>
        </w:rPr>
      </w:pPr>
      <w:r w:rsidRPr="00E85F07">
        <w:rPr>
          <w:rFonts w:ascii="Times New Roman" w:hAnsi="Times New Roman"/>
          <w:sz w:val="28"/>
          <w:szCs w:val="28"/>
          <w:lang w:val="tt-RU"/>
        </w:rPr>
        <w:t xml:space="preserve">Критерий граничных концентраций позволяет выделить из общего количества трансформаторного парка трансформаторы с возможными развивающимися дефектами, а степень опасности развития дефекта определяется по относительной скорости нарастания концентрации газа (газов). Если относительная скорость нарастания концентрации газа </w:t>
      </w:r>
      <w:r w:rsidRPr="00E85F07">
        <w:rPr>
          <w:rFonts w:ascii="Times New Roman" w:hAnsi="Times New Roman"/>
          <w:sz w:val="28"/>
          <w:szCs w:val="28"/>
          <w:lang w:val="tt-RU"/>
        </w:rPr>
        <w:lastRenderedPageBreak/>
        <w:t>(газов) превышает 10% в месяц, то дефект считается быстроразвивающимся</w:t>
      </w:r>
      <w:r w:rsidRPr="00D67F04">
        <w:rPr>
          <w:rFonts w:ascii="Times New Roman" w:hAnsi="Times New Roman"/>
          <w:sz w:val="28"/>
          <w:szCs w:val="28"/>
        </w:rPr>
        <w:t>[</w:t>
      </w:r>
      <w:r>
        <w:rPr>
          <w:rFonts w:ascii="Times New Roman" w:hAnsi="Times New Roman"/>
          <w:sz w:val="28"/>
          <w:szCs w:val="28"/>
        </w:rPr>
        <w:t>4</w:t>
      </w:r>
      <w:r w:rsidRPr="00D67F04">
        <w:rPr>
          <w:rFonts w:ascii="Times New Roman" w:hAnsi="Times New Roman"/>
          <w:sz w:val="28"/>
          <w:szCs w:val="28"/>
        </w:rPr>
        <w:t>]</w:t>
      </w:r>
      <w:r w:rsidRPr="00E85F07">
        <w:rPr>
          <w:rFonts w:ascii="Times New Roman" w:hAnsi="Times New Roman"/>
          <w:sz w:val="28"/>
          <w:szCs w:val="28"/>
          <w:lang w:val="tt-RU"/>
        </w:rPr>
        <w:t xml:space="preserve">. </w:t>
      </w:r>
    </w:p>
    <w:p w14:paraId="27839299" w14:textId="77777777" w:rsidR="00576BB6" w:rsidRPr="00E85F07" w:rsidRDefault="00576BB6" w:rsidP="00B37918">
      <w:pPr>
        <w:spacing w:after="0" w:line="240" w:lineRule="atLeast"/>
        <w:ind w:firstLine="567"/>
        <w:jc w:val="both"/>
        <w:rPr>
          <w:rFonts w:ascii="Times New Roman" w:hAnsi="Times New Roman"/>
          <w:sz w:val="28"/>
          <w:szCs w:val="28"/>
          <w:lang w:val="tt-RU"/>
        </w:rPr>
      </w:pPr>
      <w:r w:rsidRPr="00E85F07">
        <w:rPr>
          <w:rFonts w:ascii="Times New Roman" w:hAnsi="Times New Roman"/>
          <w:sz w:val="28"/>
          <w:szCs w:val="28"/>
          <w:lang w:val="tt-RU"/>
        </w:rPr>
        <w:t xml:space="preserve">Характер развивающегося дефекта по результатам анализа концентраций растворенных газов определяется по отношениям концентраций различных пар газов. Принято различать дефекты теплового и электрического характера. К первым относятся: возникновение короткозамкнутых контуров, повышенные нагревы изоляции, контактов, отводов, шпилек и других металлических конструкций остова и бака трансформатора. К дефектам электрического характера относятся разряды различной интенсивности. Естественно, развитие дефекта в трансформаторе может иметь смешанный характер. </w:t>
      </w:r>
    </w:p>
    <w:p w14:paraId="7D9BACDA" w14:textId="77777777" w:rsidR="00576BB6" w:rsidRDefault="00576BB6" w:rsidP="00B37918">
      <w:pPr>
        <w:spacing w:after="0" w:line="240" w:lineRule="atLeast"/>
        <w:ind w:firstLine="567"/>
        <w:jc w:val="both"/>
        <w:rPr>
          <w:rFonts w:ascii="Times New Roman" w:hAnsi="Times New Roman"/>
          <w:sz w:val="28"/>
          <w:szCs w:val="28"/>
          <w:lang w:val="tt-RU"/>
        </w:rPr>
      </w:pPr>
      <w:r w:rsidRPr="00E85F07">
        <w:rPr>
          <w:rFonts w:ascii="Times New Roman" w:hAnsi="Times New Roman"/>
          <w:sz w:val="28"/>
          <w:szCs w:val="28"/>
          <w:lang w:val="tt-RU"/>
        </w:rPr>
        <w:t xml:space="preserve">Производители приборов мониторинга используют различные технологии для обнаружения и диагностики растворенных газов </w:t>
      </w:r>
      <w:r>
        <w:rPr>
          <w:rFonts w:ascii="Times New Roman" w:hAnsi="Times New Roman"/>
          <w:sz w:val="28"/>
          <w:szCs w:val="28"/>
          <w:lang w:val="tt-RU"/>
        </w:rPr>
        <w:t xml:space="preserve">трансформаторного масла, такие как: </w:t>
      </w:r>
      <w:r w:rsidRPr="00E85F07">
        <w:rPr>
          <w:rFonts w:ascii="Times New Roman" w:hAnsi="Times New Roman"/>
          <w:sz w:val="28"/>
          <w:szCs w:val="28"/>
          <w:lang w:val="tt-RU"/>
        </w:rPr>
        <w:t>газов</w:t>
      </w:r>
      <w:r>
        <w:rPr>
          <w:rFonts w:ascii="Times New Roman" w:hAnsi="Times New Roman"/>
          <w:sz w:val="28"/>
          <w:szCs w:val="28"/>
          <w:lang w:val="tt-RU"/>
        </w:rPr>
        <w:t>ая</w:t>
      </w:r>
      <w:r w:rsidRPr="00E85F07">
        <w:rPr>
          <w:rFonts w:ascii="Times New Roman" w:hAnsi="Times New Roman"/>
          <w:sz w:val="28"/>
          <w:szCs w:val="28"/>
          <w:lang w:val="tt-RU"/>
        </w:rPr>
        <w:t xml:space="preserve"> хромотографи</w:t>
      </w:r>
      <w:r>
        <w:rPr>
          <w:rFonts w:ascii="Times New Roman" w:hAnsi="Times New Roman"/>
          <w:sz w:val="28"/>
          <w:szCs w:val="28"/>
          <w:lang w:val="tt-RU"/>
        </w:rPr>
        <w:t>я</w:t>
      </w:r>
      <w:r w:rsidRPr="00E85F07">
        <w:rPr>
          <w:rFonts w:ascii="Times New Roman" w:hAnsi="Times New Roman"/>
          <w:sz w:val="28"/>
          <w:szCs w:val="28"/>
          <w:lang w:val="tt-RU"/>
        </w:rPr>
        <w:t xml:space="preserve"> (GС), фотоакустическ</w:t>
      </w:r>
      <w:r>
        <w:rPr>
          <w:rFonts w:ascii="Times New Roman" w:hAnsi="Times New Roman"/>
          <w:sz w:val="28"/>
          <w:szCs w:val="28"/>
          <w:lang w:val="tt-RU"/>
        </w:rPr>
        <w:t>ая</w:t>
      </w:r>
      <w:r w:rsidRPr="00E85F07">
        <w:rPr>
          <w:rFonts w:ascii="Times New Roman" w:hAnsi="Times New Roman"/>
          <w:sz w:val="28"/>
          <w:szCs w:val="28"/>
          <w:lang w:val="tt-RU"/>
        </w:rPr>
        <w:t xml:space="preserve"> спектроскопи</w:t>
      </w:r>
      <w:r>
        <w:rPr>
          <w:rFonts w:ascii="Times New Roman" w:hAnsi="Times New Roman"/>
          <w:sz w:val="28"/>
          <w:szCs w:val="28"/>
          <w:lang w:val="tt-RU"/>
        </w:rPr>
        <w:t>я</w:t>
      </w:r>
      <w:r w:rsidRPr="00E85F07">
        <w:rPr>
          <w:rFonts w:ascii="Times New Roman" w:hAnsi="Times New Roman"/>
          <w:sz w:val="28"/>
          <w:szCs w:val="28"/>
          <w:lang w:val="tt-RU"/>
        </w:rPr>
        <w:t xml:space="preserve"> (PAS), твердотельный</w:t>
      </w:r>
      <w:r>
        <w:rPr>
          <w:rFonts w:ascii="Times New Roman" w:hAnsi="Times New Roman"/>
          <w:sz w:val="28"/>
          <w:szCs w:val="28"/>
          <w:lang w:val="tt-RU"/>
        </w:rPr>
        <w:t xml:space="preserve"> анализ</w:t>
      </w:r>
      <w:r w:rsidRPr="00E85F07">
        <w:rPr>
          <w:rFonts w:ascii="Times New Roman" w:hAnsi="Times New Roman"/>
          <w:sz w:val="28"/>
          <w:szCs w:val="28"/>
          <w:lang w:val="tt-RU"/>
        </w:rPr>
        <w:t xml:space="preserve"> (IC), детектор теплопроводности(ТСD), недисперсионный инфракрасный </w:t>
      </w:r>
      <w:r>
        <w:rPr>
          <w:rFonts w:ascii="Times New Roman" w:hAnsi="Times New Roman"/>
          <w:sz w:val="28"/>
          <w:szCs w:val="28"/>
          <w:lang w:val="tt-RU"/>
        </w:rPr>
        <w:t xml:space="preserve">анализ </w:t>
      </w:r>
      <w:r w:rsidRPr="00E85F07">
        <w:rPr>
          <w:rFonts w:ascii="Times New Roman" w:hAnsi="Times New Roman"/>
          <w:sz w:val="28"/>
          <w:szCs w:val="28"/>
          <w:lang w:val="tt-RU"/>
        </w:rPr>
        <w:t>(NDIR), инфракрасный</w:t>
      </w:r>
      <w:r>
        <w:rPr>
          <w:rFonts w:ascii="Times New Roman" w:hAnsi="Times New Roman"/>
          <w:sz w:val="28"/>
          <w:szCs w:val="28"/>
          <w:lang w:val="tt-RU"/>
        </w:rPr>
        <w:t xml:space="preserve"> анализ</w:t>
      </w:r>
      <w:r w:rsidRPr="00E85F07">
        <w:rPr>
          <w:rFonts w:ascii="Times New Roman" w:hAnsi="Times New Roman"/>
          <w:sz w:val="28"/>
          <w:szCs w:val="28"/>
          <w:lang w:val="tt-RU"/>
        </w:rPr>
        <w:t xml:space="preserve"> (IR), ближний инфракрасный</w:t>
      </w:r>
      <w:r>
        <w:rPr>
          <w:rFonts w:ascii="Times New Roman" w:hAnsi="Times New Roman"/>
          <w:sz w:val="28"/>
          <w:szCs w:val="28"/>
          <w:lang w:val="tt-RU"/>
        </w:rPr>
        <w:t xml:space="preserve"> анализ</w:t>
      </w:r>
      <w:r w:rsidRPr="00E85F07">
        <w:rPr>
          <w:rFonts w:ascii="Times New Roman" w:hAnsi="Times New Roman"/>
          <w:sz w:val="28"/>
          <w:szCs w:val="28"/>
          <w:lang w:val="tt-RU"/>
        </w:rPr>
        <w:t xml:space="preserve"> (NIR), инфракрасное преобразование Фурье (FTIR), топливный элемент (FC), микроэлектронный датчик или электрохимический элемент</w:t>
      </w:r>
      <w:r>
        <w:rPr>
          <w:rFonts w:ascii="Times New Roman" w:hAnsi="Times New Roman"/>
          <w:sz w:val="28"/>
          <w:szCs w:val="28"/>
        </w:rPr>
        <w:t>[5</w:t>
      </w:r>
      <w:r w:rsidRPr="00D67F04">
        <w:rPr>
          <w:rFonts w:ascii="Times New Roman" w:hAnsi="Times New Roman"/>
          <w:sz w:val="28"/>
          <w:szCs w:val="28"/>
        </w:rPr>
        <w:t>]</w:t>
      </w:r>
      <w:r w:rsidRPr="00E85F07">
        <w:rPr>
          <w:rFonts w:ascii="Times New Roman" w:hAnsi="Times New Roman"/>
          <w:sz w:val="28"/>
          <w:szCs w:val="28"/>
          <w:lang w:val="tt-RU"/>
        </w:rPr>
        <w:t>.</w:t>
      </w:r>
      <w:r>
        <w:rPr>
          <w:rFonts w:ascii="Times New Roman" w:hAnsi="Times New Roman"/>
          <w:sz w:val="28"/>
          <w:szCs w:val="28"/>
          <w:lang w:val="tt-RU"/>
        </w:rPr>
        <w:t xml:space="preserve"> У каждой технологии имеются свои достоинства и недостатки.</w:t>
      </w:r>
    </w:p>
    <w:p w14:paraId="58432D04" w14:textId="77777777" w:rsidR="00576BB6" w:rsidRPr="00E85F07" w:rsidRDefault="00576BB6" w:rsidP="00B37918">
      <w:pPr>
        <w:spacing w:after="0" w:line="240" w:lineRule="atLeast"/>
        <w:ind w:firstLine="567"/>
        <w:jc w:val="both"/>
        <w:rPr>
          <w:rFonts w:ascii="Times New Roman" w:hAnsi="Times New Roman"/>
          <w:sz w:val="28"/>
          <w:szCs w:val="28"/>
          <w:lang w:val="tt-RU"/>
        </w:rPr>
      </w:pPr>
      <w:r>
        <w:rPr>
          <w:rFonts w:ascii="Times New Roman" w:hAnsi="Times New Roman"/>
          <w:sz w:val="28"/>
          <w:szCs w:val="28"/>
          <w:lang w:val="tt-RU"/>
        </w:rPr>
        <w:t>Таким образом,</w:t>
      </w:r>
      <w:r w:rsidRPr="00E85F07">
        <w:rPr>
          <w:rFonts w:ascii="Times New Roman" w:hAnsi="Times New Roman"/>
          <w:sz w:val="28"/>
          <w:szCs w:val="28"/>
          <w:lang w:val="tt-RU"/>
        </w:rPr>
        <w:t xml:space="preserve"> возможно обнаружение различных дефектов внутри бака трансформатора в масле по комбинации растворенных газов, которые и являются признаками наличия определенных дефектов. Количественные соотношения концентраций растворенных газов, характеризующие пороги дефектного и бездефектного состояния трансформатора, приведены в соответствующих нормативных документах. </w:t>
      </w:r>
    </w:p>
    <w:p w14:paraId="2422DC2E" w14:textId="77777777" w:rsidR="00576BB6" w:rsidRPr="00D47BB3" w:rsidRDefault="00576BB6" w:rsidP="00D47BB3">
      <w:pPr>
        <w:spacing w:after="0" w:line="360" w:lineRule="auto"/>
        <w:ind w:firstLine="567"/>
        <w:jc w:val="center"/>
        <w:rPr>
          <w:rFonts w:ascii="Times New Roman" w:hAnsi="Times New Roman"/>
          <w:b/>
          <w:sz w:val="28"/>
          <w:szCs w:val="28"/>
        </w:rPr>
      </w:pPr>
      <w:r>
        <w:rPr>
          <w:rFonts w:ascii="Times New Roman" w:hAnsi="Times New Roman"/>
          <w:b/>
          <w:sz w:val="28"/>
          <w:szCs w:val="28"/>
        </w:rPr>
        <w:t>Источники</w:t>
      </w:r>
    </w:p>
    <w:p w14:paraId="68658F80" w14:textId="77777777" w:rsidR="00576BB6" w:rsidRDefault="00576BB6" w:rsidP="00B37918">
      <w:pPr>
        <w:tabs>
          <w:tab w:val="left" w:pos="1134"/>
        </w:tabs>
        <w:spacing w:after="0" w:line="240" w:lineRule="atLeast"/>
        <w:ind w:firstLine="567"/>
        <w:jc w:val="both"/>
        <w:rPr>
          <w:rFonts w:ascii="Times New Roman" w:hAnsi="Times New Roman"/>
          <w:sz w:val="28"/>
          <w:szCs w:val="28"/>
        </w:rPr>
      </w:pPr>
      <w:r>
        <w:rPr>
          <w:rFonts w:ascii="Times New Roman" w:hAnsi="Times New Roman"/>
          <w:sz w:val="28"/>
          <w:szCs w:val="28"/>
        </w:rPr>
        <w:t xml:space="preserve">1. </w:t>
      </w:r>
      <w:r w:rsidRPr="0049118C">
        <w:rPr>
          <w:rFonts w:ascii="Times New Roman" w:hAnsi="Times New Roman"/>
          <w:sz w:val="28"/>
          <w:szCs w:val="28"/>
        </w:rPr>
        <w:t>РД 34.45-51.300-97. Объем и нормы испытаний электрооборудования. ЭНАС</w:t>
      </w:r>
      <w:r>
        <w:rPr>
          <w:rFonts w:ascii="Times New Roman" w:hAnsi="Times New Roman"/>
          <w:sz w:val="28"/>
          <w:szCs w:val="28"/>
        </w:rPr>
        <w:t>.</w:t>
      </w:r>
      <w:r w:rsidRPr="0049118C">
        <w:rPr>
          <w:rFonts w:ascii="Times New Roman" w:hAnsi="Times New Roman"/>
          <w:sz w:val="28"/>
          <w:szCs w:val="28"/>
        </w:rPr>
        <w:t xml:space="preserve"> Москва, 2014. 256 с.</w:t>
      </w:r>
    </w:p>
    <w:p w14:paraId="1B3F0395" w14:textId="77777777" w:rsidR="00576BB6" w:rsidRDefault="00576BB6"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2. </w:t>
      </w:r>
      <w:r w:rsidRPr="0049118C">
        <w:rPr>
          <w:rFonts w:ascii="Times New Roman" w:hAnsi="Times New Roman"/>
          <w:sz w:val="28"/>
          <w:szCs w:val="28"/>
        </w:rPr>
        <w:t>РД 153.340.46.302.00 Методические указания по диагностике развивающихся дефектов по результатамхроматографического анализа газов, растворённых вмасле трансформаторного оборудования /Разраб.ВНИИЭ/.  М.,2001. 157с</w:t>
      </w:r>
      <w:r>
        <w:rPr>
          <w:rFonts w:ascii="Times New Roman" w:hAnsi="Times New Roman"/>
          <w:sz w:val="28"/>
          <w:szCs w:val="28"/>
        </w:rPr>
        <w:t>.</w:t>
      </w:r>
    </w:p>
    <w:p w14:paraId="5B793C0D" w14:textId="77777777" w:rsidR="00576BB6" w:rsidRDefault="00576BB6"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3. </w:t>
      </w:r>
      <w:r w:rsidRPr="0049118C">
        <w:rPr>
          <w:rFonts w:ascii="Times New Roman" w:hAnsi="Times New Roman"/>
          <w:sz w:val="28"/>
          <w:szCs w:val="28"/>
        </w:rPr>
        <w:t>Шиллер О. Ю. Определение граничных концентраций растворенных газов в масле шунтирующих реакт</w:t>
      </w:r>
      <w:r>
        <w:rPr>
          <w:rFonts w:ascii="Times New Roman" w:hAnsi="Times New Roman"/>
          <w:sz w:val="28"/>
          <w:szCs w:val="28"/>
        </w:rPr>
        <w:t xml:space="preserve">оров </w:t>
      </w:r>
      <w:r w:rsidR="00053F6E">
        <w:rPr>
          <w:rFonts w:ascii="Times New Roman" w:hAnsi="Times New Roman"/>
          <w:sz w:val="28"/>
          <w:szCs w:val="28"/>
        </w:rPr>
        <w:t xml:space="preserve">/ Энергоэксперт. </w:t>
      </w:r>
      <w:r>
        <w:rPr>
          <w:rFonts w:ascii="Times New Roman" w:hAnsi="Times New Roman"/>
          <w:sz w:val="28"/>
          <w:szCs w:val="28"/>
        </w:rPr>
        <w:t>2011.</w:t>
      </w:r>
      <w:r w:rsidR="00053F6E">
        <w:rPr>
          <w:rFonts w:ascii="Times New Roman" w:hAnsi="Times New Roman"/>
          <w:sz w:val="28"/>
          <w:szCs w:val="28"/>
        </w:rPr>
        <w:t xml:space="preserve"> № 2. </w:t>
      </w:r>
      <w:r w:rsidRPr="0049118C">
        <w:rPr>
          <w:rFonts w:ascii="Times New Roman" w:hAnsi="Times New Roman"/>
          <w:sz w:val="28"/>
          <w:szCs w:val="28"/>
        </w:rPr>
        <w:t>С. 38−42.</w:t>
      </w:r>
    </w:p>
    <w:p w14:paraId="55019F28" w14:textId="77777777" w:rsidR="00576BB6" w:rsidRDefault="00576BB6" w:rsidP="00B37918">
      <w:pPr>
        <w:spacing w:after="0" w:line="240" w:lineRule="atLeast"/>
        <w:ind w:firstLine="567"/>
        <w:jc w:val="both"/>
        <w:rPr>
          <w:rFonts w:ascii="Times New Roman" w:hAnsi="Times New Roman"/>
          <w:sz w:val="28"/>
          <w:szCs w:val="28"/>
        </w:rPr>
      </w:pPr>
      <w:r>
        <w:rPr>
          <w:rFonts w:ascii="Times New Roman" w:hAnsi="Times New Roman"/>
          <w:sz w:val="28"/>
          <w:szCs w:val="28"/>
        </w:rPr>
        <w:t>4. Валиуллина Д.М.</w:t>
      </w:r>
      <w:r w:rsidR="00D47BB3">
        <w:rPr>
          <w:rFonts w:ascii="Times New Roman" w:hAnsi="Times New Roman"/>
          <w:sz w:val="28"/>
          <w:szCs w:val="28"/>
        </w:rPr>
        <w:t>,</w:t>
      </w:r>
      <w:r w:rsidR="00D47BB3" w:rsidRPr="00D47BB3">
        <w:rPr>
          <w:rFonts w:ascii="Times New Roman" w:hAnsi="Times New Roman"/>
          <w:sz w:val="28"/>
          <w:szCs w:val="28"/>
        </w:rPr>
        <w:t>Загустина И.Д., Козлов В.К.</w:t>
      </w:r>
      <w:r w:rsidRPr="00575C14">
        <w:rPr>
          <w:rFonts w:ascii="Times New Roman" w:hAnsi="Times New Roman"/>
          <w:sz w:val="28"/>
          <w:szCs w:val="28"/>
        </w:rPr>
        <w:t>Oпределениекачественного состава примесей в отраб</w:t>
      </w:r>
      <w:r>
        <w:rPr>
          <w:rFonts w:ascii="Times New Roman" w:hAnsi="Times New Roman"/>
          <w:sz w:val="28"/>
          <w:szCs w:val="28"/>
        </w:rPr>
        <w:t xml:space="preserve">отанном трансформаторном масле / </w:t>
      </w:r>
      <w:r w:rsidRPr="00575C14">
        <w:rPr>
          <w:rFonts w:ascii="Times New Roman" w:hAnsi="Times New Roman"/>
          <w:sz w:val="28"/>
          <w:szCs w:val="28"/>
        </w:rPr>
        <w:t>Казань: Вестник КГЭУ</w:t>
      </w:r>
      <w:r>
        <w:rPr>
          <w:rFonts w:ascii="Times New Roman" w:hAnsi="Times New Roman"/>
          <w:sz w:val="28"/>
          <w:szCs w:val="28"/>
        </w:rPr>
        <w:t>.</w:t>
      </w:r>
      <w:r w:rsidRPr="00575C14">
        <w:rPr>
          <w:rFonts w:ascii="Times New Roman" w:hAnsi="Times New Roman"/>
          <w:sz w:val="28"/>
          <w:szCs w:val="28"/>
        </w:rPr>
        <w:t xml:space="preserve"> 2018. Т</w:t>
      </w:r>
      <w:r w:rsidR="00D47BB3">
        <w:rPr>
          <w:rFonts w:ascii="Times New Roman" w:hAnsi="Times New Roman"/>
          <w:sz w:val="28"/>
          <w:szCs w:val="28"/>
        </w:rPr>
        <w:t>.</w:t>
      </w:r>
      <w:r w:rsidRPr="00575C14">
        <w:rPr>
          <w:rFonts w:ascii="Times New Roman" w:hAnsi="Times New Roman"/>
          <w:sz w:val="28"/>
          <w:szCs w:val="28"/>
        </w:rPr>
        <w:t>10 №4 (40).</w:t>
      </w:r>
      <w:r>
        <w:rPr>
          <w:rFonts w:ascii="Times New Roman" w:hAnsi="Times New Roman"/>
          <w:sz w:val="28"/>
          <w:szCs w:val="28"/>
        </w:rPr>
        <w:t xml:space="preserve"> С</w:t>
      </w:r>
      <w:r w:rsidRPr="00575C14">
        <w:rPr>
          <w:rFonts w:ascii="Times New Roman" w:hAnsi="Times New Roman"/>
          <w:sz w:val="28"/>
          <w:szCs w:val="28"/>
        </w:rPr>
        <w:t>. 25-32</w:t>
      </w:r>
      <w:r>
        <w:rPr>
          <w:rFonts w:ascii="Times New Roman" w:hAnsi="Times New Roman"/>
          <w:sz w:val="28"/>
          <w:szCs w:val="28"/>
        </w:rPr>
        <w:t>.</w:t>
      </w:r>
    </w:p>
    <w:p w14:paraId="3A43929B" w14:textId="77777777" w:rsidR="00576BB6" w:rsidRDefault="00576BB6"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5. </w:t>
      </w:r>
      <w:r w:rsidRPr="000500BD">
        <w:rPr>
          <w:rFonts w:ascii="Times New Roman" w:hAnsi="Times New Roman"/>
          <w:sz w:val="28"/>
          <w:szCs w:val="28"/>
        </w:rPr>
        <w:t>Грачева Е.И.</w:t>
      </w:r>
      <w:r w:rsidR="00D47BB3">
        <w:rPr>
          <w:rFonts w:ascii="Times New Roman" w:hAnsi="Times New Roman"/>
          <w:sz w:val="28"/>
          <w:szCs w:val="28"/>
        </w:rPr>
        <w:t>,</w:t>
      </w:r>
      <w:r w:rsidR="00D47BB3" w:rsidRPr="004E08CF">
        <w:rPr>
          <w:rFonts w:ascii="Times New Roman" w:hAnsi="Times New Roman"/>
          <w:sz w:val="28"/>
          <w:szCs w:val="28"/>
        </w:rPr>
        <w:t>Наумов О.В.</w:t>
      </w:r>
      <w:r w:rsidR="004E08CF">
        <w:rPr>
          <w:rFonts w:ascii="Times New Roman" w:hAnsi="Times New Roman"/>
          <w:sz w:val="28"/>
          <w:szCs w:val="28"/>
        </w:rPr>
        <w:t>,</w:t>
      </w:r>
      <w:r w:rsidR="00D47BB3" w:rsidRPr="004E08CF">
        <w:rPr>
          <w:rFonts w:ascii="Times New Roman" w:hAnsi="Times New Roman"/>
          <w:sz w:val="28"/>
          <w:szCs w:val="28"/>
        </w:rPr>
        <w:t xml:space="preserve"> Федотов Е.А.</w:t>
      </w:r>
      <w:r w:rsidRPr="000500BD">
        <w:rPr>
          <w:rFonts w:ascii="Times New Roman" w:hAnsi="Times New Roman"/>
          <w:sz w:val="28"/>
          <w:szCs w:val="28"/>
        </w:rPr>
        <w:t xml:space="preserve">Влияние нагрузочной способности силовыхтрансформаторов на их эксплуатационные </w:t>
      </w:r>
      <w:r w:rsidRPr="000500BD">
        <w:rPr>
          <w:rFonts w:ascii="Times New Roman" w:hAnsi="Times New Roman"/>
          <w:sz w:val="28"/>
          <w:szCs w:val="28"/>
        </w:rPr>
        <w:lastRenderedPageBreak/>
        <w:t>характеристики/ Известия высших учебных заведений. Проблемыэнергетики. 2017.  №7-8. С. 71-77.</w:t>
      </w:r>
    </w:p>
    <w:p w14:paraId="4D5C0C50" w14:textId="77777777" w:rsidR="00576BB6" w:rsidRDefault="00576BB6" w:rsidP="00B37918">
      <w:pPr>
        <w:spacing w:after="0" w:line="240" w:lineRule="atLeast"/>
        <w:ind w:firstLine="567"/>
        <w:jc w:val="both"/>
        <w:rPr>
          <w:rFonts w:ascii="Times New Roman" w:hAnsi="Times New Roman"/>
          <w:spacing w:val="-4"/>
          <w:sz w:val="28"/>
          <w:szCs w:val="28"/>
        </w:rPr>
      </w:pPr>
      <w:r>
        <w:rPr>
          <w:rFonts w:ascii="Times New Roman" w:hAnsi="Times New Roman"/>
          <w:spacing w:val="-4"/>
          <w:sz w:val="28"/>
          <w:szCs w:val="28"/>
        </w:rPr>
        <w:t xml:space="preserve">6. Липштейн Р.А. </w:t>
      </w:r>
      <w:r w:rsidR="004E08CF" w:rsidRPr="004E08CF">
        <w:rPr>
          <w:rFonts w:ascii="Times New Roman" w:hAnsi="Times New Roman"/>
          <w:spacing w:val="-4"/>
          <w:sz w:val="28"/>
          <w:szCs w:val="28"/>
        </w:rPr>
        <w:t xml:space="preserve">Шахнович М.И. </w:t>
      </w:r>
      <w:r w:rsidRPr="00CD79FE">
        <w:rPr>
          <w:rFonts w:ascii="Times New Roman" w:hAnsi="Times New Roman"/>
          <w:spacing w:val="-4"/>
          <w:sz w:val="28"/>
          <w:szCs w:val="28"/>
        </w:rPr>
        <w:t>Трансформаторное масло</w:t>
      </w:r>
      <w:r>
        <w:rPr>
          <w:rFonts w:ascii="Times New Roman" w:hAnsi="Times New Roman"/>
          <w:spacing w:val="-4"/>
          <w:sz w:val="28"/>
          <w:szCs w:val="28"/>
        </w:rPr>
        <w:t xml:space="preserve">/ М.: </w:t>
      </w:r>
      <w:hyperlink r:id="rId244" w:history="1">
        <w:r w:rsidRPr="00AD082B">
          <w:rPr>
            <w:rFonts w:ascii="Times New Roman" w:hAnsi="Times New Roman"/>
            <w:spacing w:val="-4"/>
            <w:sz w:val="28"/>
            <w:szCs w:val="28"/>
          </w:rPr>
          <w:t>Энергоатомиздат</w:t>
        </w:r>
      </w:hyperlink>
      <w:r w:rsidRPr="00AD082B">
        <w:rPr>
          <w:rFonts w:ascii="Times New Roman" w:hAnsi="Times New Roman"/>
          <w:spacing w:val="-4"/>
          <w:sz w:val="28"/>
          <w:szCs w:val="28"/>
        </w:rPr>
        <w:t>, 1983</w:t>
      </w:r>
      <w:r w:rsidRPr="00CD79FE">
        <w:rPr>
          <w:rFonts w:ascii="Times New Roman" w:hAnsi="Times New Roman"/>
          <w:spacing w:val="-4"/>
          <w:sz w:val="28"/>
          <w:szCs w:val="28"/>
        </w:rPr>
        <w:t>.</w:t>
      </w:r>
      <w:r>
        <w:rPr>
          <w:rFonts w:ascii="Times New Roman" w:hAnsi="Times New Roman"/>
          <w:spacing w:val="-4"/>
          <w:sz w:val="28"/>
          <w:szCs w:val="28"/>
        </w:rPr>
        <w:t xml:space="preserve">  296 с.</w:t>
      </w:r>
    </w:p>
    <w:p w14:paraId="5F514841" w14:textId="77777777" w:rsidR="00370365" w:rsidRPr="00D03CDC" w:rsidRDefault="00576BB6" w:rsidP="00B37918">
      <w:pPr>
        <w:spacing w:after="0" w:line="240" w:lineRule="atLeast"/>
        <w:ind w:firstLine="567"/>
        <w:jc w:val="both"/>
        <w:rPr>
          <w:rFonts w:ascii="Times New Roman" w:hAnsi="Times New Roman"/>
          <w:spacing w:val="-4"/>
          <w:sz w:val="28"/>
          <w:szCs w:val="28"/>
        </w:rPr>
      </w:pPr>
      <w:r>
        <w:rPr>
          <w:rFonts w:ascii="Times New Roman" w:hAnsi="Times New Roman"/>
          <w:spacing w:val="-4"/>
          <w:sz w:val="28"/>
          <w:szCs w:val="28"/>
        </w:rPr>
        <w:t xml:space="preserve">7. </w:t>
      </w:r>
      <w:r w:rsidRPr="00CD79FE">
        <w:rPr>
          <w:rFonts w:ascii="Times New Roman" w:hAnsi="Times New Roman"/>
          <w:spacing w:val="-4"/>
          <w:sz w:val="28"/>
          <w:szCs w:val="28"/>
        </w:rPr>
        <w:t>Валиуллина Д.М.</w:t>
      </w:r>
      <w:r w:rsidR="004E08CF">
        <w:rPr>
          <w:rFonts w:ascii="Times New Roman" w:hAnsi="Times New Roman"/>
          <w:spacing w:val="-4"/>
          <w:sz w:val="28"/>
          <w:szCs w:val="28"/>
        </w:rPr>
        <w:t>,</w:t>
      </w:r>
      <w:r w:rsidR="004E08CF" w:rsidRPr="004E08CF">
        <w:rPr>
          <w:rFonts w:ascii="Times New Roman" w:hAnsi="Times New Roman"/>
          <w:spacing w:val="-4"/>
          <w:sz w:val="28"/>
          <w:szCs w:val="28"/>
        </w:rPr>
        <w:t xml:space="preserve">Ильясова Ю.К., Козлов В.К. </w:t>
      </w:r>
      <w:r w:rsidRPr="00CD79FE">
        <w:rPr>
          <w:rFonts w:ascii="Times New Roman" w:hAnsi="Times New Roman"/>
          <w:spacing w:val="-4"/>
          <w:sz w:val="28"/>
          <w:szCs w:val="28"/>
        </w:rPr>
        <w:t>Качественные методы спектрального анализа в диагностике трансформаторных масел</w:t>
      </w:r>
      <w:r>
        <w:rPr>
          <w:rFonts w:ascii="Times New Roman" w:hAnsi="Times New Roman"/>
          <w:spacing w:val="-4"/>
          <w:sz w:val="28"/>
          <w:szCs w:val="28"/>
        </w:rPr>
        <w:t xml:space="preserve"> /Казань: </w:t>
      </w:r>
      <w:r w:rsidRPr="00CD79FE">
        <w:rPr>
          <w:rFonts w:ascii="Times New Roman" w:hAnsi="Times New Roman"/>
          <w:spacing w:val="-4"/>
          <w:sz w:val="28"/>
          <w:szCs w:val="28"/>
        </w:rPr>
        <w:t xml:space="preserve">Известия высших учебных заведений. </w:t>
      </w:r>
      <w:r>
        <w:rPr>
          <w:rFonts w:ascii="Times New Roman" w:hAnsi="Times New Roman"/>
          <w:spacing w:val="-4"/>
          <w:sz w:val="28"/>
          <w:szCs w:val="28"/>
        </w:rPr>
        <w:t>П</w:t>
      </w:r>
      <w:r w:rsidRPr="00CD79FE">
        <w:rPr>
          <w:rFonts w:ascii="Times New Roman" w:hAnsi="Times New Roman"/>
          <w:spacing w:val="-4"/>
          <w:sz w:val="28"/>
          <w:szCs w:val="28"/>
        </w:rPr>
        <w:t>роблемы энергетики</w:t>
      </w:r>
      <w:r>
        <w:rPr>
          <w:rFonts w:ascii="Times New Roman" w:hAnsi="Times New Roman"/>
          <w:spacing w:val="-4"/>
          <w:sz w:val="28"/>
          <w:szCs w:val="28"/>
        </w:rPr>
        <w:t>,</w:t>
      </w:r>
      <w:r w:rsidRPr="00CD79FE">
        <w:rPr>
          <w:rFonts w:ascii="Times New Roman" w:hAnsi="Times New Roman"/>
          <w:spacing w:val="-4"/>
          <w:sz w:val="28"/>
          <w:szCs w:val="28"/>
        </w:rPr>
        <w:t xml:space="preserve"> 2019. </w:t>
      </w:r>
      <w:r w:rsidRPr="00575C14">
        <w:rPr>
          <w:rFonts w:ascii="Times New Roman" w:hAnsi="Times New Roman"/>
          <w:sz w:val="28"/>
          <w:szCs w:val="28"/>
        </w:rPr>
        <w:t>Т</w:t>
      </w:r>
      <w:r w:rsidR="004E08CF">
        <w:rPr>
          <w:rFonts w:ascii="Times New Roman" w:hAnsi="Times New Roman"/>
          <w:sz w:val="28"/>
          <w:szCs w:val="28"/>
        </w:rPr>
        <w:t>.</w:t>
      </w:r>
      <w:r w:rsidRPr="00CD79FE">
        <w:rPr>
          <w:rFonts w:ascii="Times New Roman" w:hAnsi="Times New Roman"/>
          <w:spacing w:val="-4"/>
          <w:sz w:val="28"/>
          <w:szCs w:val="28"/>
        </w:rPr>
        <w:t xml:space="preserve">21. № 1-2. </w:t>
      </w:r>
      <w:r>
        <w:rPr>
          <w:rFonts w:ascii="Times New Roman" w:hAnsi="Times New Roman"/>
          <w:spacing w:val="-4"/>
          <w:sz w:val="28"/>
          <w:szCs w:val="28"/>
        </w:rPr>
        <w:t xml:space="preserve"> С. 87-92.</w:t>
      </w:r>
    </w:p>
    <w:p w14:paraId="4C4DD4BB" w14:textId="77777777" w:rsidR="00556F9E" w:rsidRDefault="00556F9E" w:rsidP="00B37918">
      <w:pPr>
        <w:spacing w:after="0" w:line="240" w:lineRule="atLeast"/>
        <w:ind w:firstLine="567"/>
        <w:rPr>
          <w:rFonts w:ascii="Times New Roman" w:hAnsi="Times New Roman"/>
          <w:sz w:val="24"/>
          <w:szCs w:val="24"/>
        </w:rPr>
      </w:pPr>
    </w:p>
    <w:p w14:paraId="60E6F215" w14:textId="77777777" w:rsidR="00F735E0" w:rsidRDefault="00F735E0" w:rsidP="00B37918">
      <w:pPr>
        <w:spacing w:after="0" w:line="240" w:lineRule="atLeast"/>
        <w:ind w:firstLine="567"/>
        <w:rPr>
          <w:rFonts w:ascii="Times New Roman" w:hAnsi="Times New Roman"/>
          <w:sz w:val="24"/>
          <w:szCs w:val="24"/>
        </w:rPr>
      </w:pPr>
    </w:p>
    <w:p w14:paraId="16E1FBE7" w14:textId="77777777" w:rsidR="00F504E6" w:rsidRPr="00F504E6" w:rsidRDefault="00F504E6" w:rsidP="00B37918">
      <w:pPr>
        <w:spacing w:after="0" w:line="240" w:lineRule="atLeast"/>
        <w:ind w:firstLine="567"/>
        <w:rPr>
          <w:rFonts w:ascii="Times New Roman" w:hAnsi="Times New Roman"/>
          <w:sz w:val="24"/>
          <w:szCs w:val="24"/>
        </w:rPr>
      </w:pPr>
      <w:r w:rsidRPr="00F504E6">
        <w:rPr>
          <w:rFonts w:ascii="Times New Roman" w:hAnsi="Times New Roman"/>
          <w:sz w:val="24"/>
          <w:szCs w:val="24"/>
        </w:rPr>
        <w:t xml:space="preserve">УДК </w:t>
      </w:r>
      <w:r w:rsidRPr="00F504E6">
        <w:rPr>
          <w:rFonts w:ascii="УДКTimes New Roman" w:hAnsi="УДКTimes New Roman"/>
          <w:sz w:val="24"/>
          <w:szCs w:val="24"/>
        </w:rPr>
        <w:t>621.317</w:t>
      </w:r>
    </w:p>
    <w:p w14:paraId="76899273" w14:textId="77777777" w:rsidR="00F504E6" w:rsidRDefault="00F504E6" w:rsidP="0063433B">
      <w:pPr>
        <w:spacing w:after="0" w:line="240" w:lineRule="atLeast"/>
        <w:jc w:val="center"/>
        <w:rPr>
          <w:rFonts w:ascii="УДКTimes New Roman" w:hAnsi="УДКTimes New Roman"/>
          <w:sz w:val="24"/>
          <w:szCs w:val="24"/>
        </w:rPr>
      </w:pPr>
    </w:p>
    <w:p w14:paraId="16C43533" w14:textId="77777777" w:rsidR="00F504E6" w:rsidRPr="00F7596C" w:rsidRDefault="00F504E6" w:rsidP="0063433B">
      <w:pPr>
        <w:pStyle w:val="1"/>
        <w:spacing w:before="0" w:line="240" w:lineRule="atLeast"/>
        <w:jc w:val="center"/>
        <w:rPr>
          <w:rFonts w:ascii="Times New Roman" w:hAnsi="Times New Roman"/>
          <w:b/>
          <w:color w:val="auto"/>
          <w:sz w:val="28"/>
          <w:szCs w:val="28"/>
        </w:rPr>
      </w:pPr>
      <w:bookmarkStart w:id="28" w:name="_Toc69728516"/>
      <w:r w:rsidRPr="00F7596C">
        <w:rPr>
          <w:rFonts w:ascii="Times New Roman" w:hAnsi="Times New Roman"/>
          <w:b/>
          <w:color w:val="auto"/>
          <w:sz w:val="28"/>
          <w:szCs w:val="28"/>
        </w:rPr>
        <w:t>АНАЛИЗ МЕТОДОВ ОПРЕДЕЛЕНИЯ ТОКА НАМАГНИЧИВАНИЯ ТРАНСФОРМАТОРОВ ТОКА</w:t>
      </w:r>
      <w:bookmarkEnd w:id="28"/>
    </w:p>
    <w:p w14:paraId="00399CE7" w14:textId="77777777" w:rsidR="00F504E6" w:rsidRPr="00B868A1" w:rsidRDefault="00F504E6" w:rsidP="0063433B">
      <w:pPr>
        <w:spacing w:after="0" w:line="240" w:lineRule="atLeast"/>
        <w:jc w:val="center"/>
        <w:rPr>
          <w:rFonts w:ascii="Times New Roman" w:hAnsi="Times New Roman"/>
          <w:b/>
          <w:sz w:val="28"/>
          <w:szCs w:val="28"/>
        </w:rPr>
      </w:pPr>
    </w:p>
    <w:p w14:paraId="3D450650" w14:textId="77777777" w:rsidR="00F504E6" w:rsidRPr="0065659F" w:rsidRDefault="00F504E6" w:rsidP="0063433B">
      <w:pPr>
        <w:spacing w:after="0" w:line="240" w:lineRule="atLeast"/>
        <w:jc w:val="center"/>
        <w:rPr>
          <w:rFonts w:ascii="УДКTimes New Roman" w:hAnsi="УДКTimes New Roman"/>
          <w:sz w:val="24"/>
          <w:szCs w:val="24"/>
        </w:rPr>
      </w:pPr>
      <w:r w:rsidRPr="009F7808">
        <w:rPr>
          <w:rFonts w:ascii="УДКTimes New Roman" w:hAnsi="УДКTimes New Roman"/>
          <w:sz w:val="24"/>
          <w:szCs w:val="24"/>
        </w:rPr>
        <w:t>Глыга Андрей Юрьевич, Тимофеев Никита Владимирович</w:t>
      </w:r>
    </w:p>
    <w:p w14:paraId="1C0FEDFA" w14:textId="77777777" w:rsidR="00F504E6" w:rsidRPr="00E52444" w:rsidRDefault="00F504E6" w:rsidP="0063433B">
      <w:pPr>
        <w:spacing w:after="0" w:line="240" w:lineRule="atLeast"/>
        <w:jc w:val="center"/>
        <w:rPr>
          <w:rFonts w:ascii="Times New Roman" w:eastAsia="Times New Roman" w:hAnsi="Times New Roman"/>
          <w:color w:val="000000"/>
          <w:szCs w:val="24"/>
          <w:lang w:eastAsia="zh-CN"/>
        </w:rPr>
      </w:pPr>
      <w:r w:rsidRPr="00E52444">
        <w:rPr>
          <w:rFonts w:ascii="Times New Roman" w:eastAsia="Times New Roman" w:hAnsi="Times New Roman"/>
          <w:color w:val="000000"/>
          <w:szCs w:val="24"/>
          <w:lang w:eastAsia="zh-CN"/>
        </w:rPr>
        <w:t>ФГБОУ ВО «</w:t>
      </w:r>
      <w:r>
        <w:rPr>
          <w:rFonts w:ascii="Times New Roman" w:eastAsia="Times New Roman" w:hAnsi="Times New Roman"/>
          <w:color w:val="000000"/>
          <w:szCs w:val="24"/>
          <w:lang w:eastAsia="zh-CN"/>
        </w:rPr>
        <w:t>ТГУ</w:t>
      </w:r>
      <w:r w:rsidRPr="00E52444">
        <w:rPr>
          <w:rFonts w:ascii="Times New Roman" w:eastAsia="Times New Roman" w:hAnsi="Times New Roman"/>
          <w:color w:val="000000"/>
          <w:szCs w:val="24"/>
          <w:lang w:eastAsia="zh-CN"/>
        </w:rPr>
        <w:t xml:space="preserve">», г. </w:t>
      </w:r>
      <w:r>
        <w:rPr>
          <w:rFonts w:ascii="Times New Roman" w:eastAsia="Times New Roman" w:hAnsi="Times New Roman"/>
          <w:color w:val="000000"/>
          <w:szCs w:val="24"/>
          <w:lang w:eastAsia="zh-CN"/>
        </w:rPr>
        <w:t xml:space="preserve">Тольятти </w:t>
      </w:r>
    </w:p>
    <w:p w14:paraId="2A29598D" w14:textId="77777777" w:rsidR="00F504E6" w:rsidRDefault="00F504E6" w:rsidP="0063433B">
      <w:pPr>
        <w:pBdr>
          <w:top w:val="nil"/>
          <w:left w:val="nil"/>
          <w:bottom w:val="nil"/>
          <w:right w:val="nil"/>
          <w:between w:val="nil"/>
        </w:pBdr>
        <w:suppressAutoHyphens/>
        <w:spacing w:after="0" w:line="240" w:lineRule="atLeast"/>
        <w:jc w:val="center"/>
        <w:rPr>
          <w:rFonts w:ascii="Times New Roman" w:eastAsia="Times New Roman" w:hAnsi="Times New Roman"/>
          <w:sz w:val="24"/>
          <w:szCs w:val="24"/>
          <w:lang w:eastAsia="zh-CN"/>
        </w:rPr>
      </w:pPr>
      <w:bookmarkStart w:id="29" w:name="_Hlk72518183"/>
      <w:r w:rsidRPr="009F7808">
        <w:rPr>
          <w:rFonts w:ascii="Times New Roman" w:eastAsia="Times New Roman" w:hAnsi="Times New Roman"/>
          <w:sz w:val="24"/>
          <w:szCs w:val="24"/>
          <w:lang w:eastAsia="zh-CN"/>
        </w:rPr>
        <w:t>Andrei.glyga@mail.ru; N.t.1996@mail.ru</w:t>
      </w:r>
    </w:p>
    <w:bookmarkEnd w:id="29"/>
    <w:p w14:paraId="0F5D45E0" w14:textId="77777777" w:rsidR="00F504E6" w:rsidRPr="009F7808" w:rsidRDefault="00F504E6" w:rsidP="00B37918">
      <w:pPr>
        <w:pBdr>
          <w:top w:val="nil"/>
          <w:left w:val="nil"/>
          <w:bottom w:val="nil"/>
          <w:right w:val="nil"/>
          <w:between w:val="nil"/>
        </w:pBdr>
        <w:suppressAutoHyphens/>
        <w:spacing w:after="0" w:line="240" w:lineRule="atLeast"/>
        <w:ind w:firstLine="567"/>
        <w:jc w:val="center"/>
        <w:rPr>
          <w:rFonts w:ascii="Times New Roman" w:hAnsi="Times New Roman"/>
          <w:color w:val="000000"/>
          <w:sz w:val="24"/>
          <w:szCs w:val="24"/>
          <w:lang w:eastAsia="zh-CN"/>
        </w:rPr>
      </w:pPr>
    </w:p>
    <w:p w14:paraId="084E5914" w14:textId="77777777" w:rsidR="00F504E6" w:rsidRDefault="001B5222" w:rsidP="00B37918">
      <w:pPr>
        <w:spacing w:after="0" w:line="240" w:lineRule="atLeast"/>
        <w:ind w:firstLine="567"/>
        <w:jc w:val="both"/>
        <w:rPr>
          <w:rFonts w:ascii="УДКTimes New Roman" w:hAnsi="УДКTimes New Roman"/>
          <w:sz w:val="24"/>
          <w:szCs w:val="24"/>
        </w:rPr>
      </w:pPr>
      <w:r w:rsidRPr="001B5222">
        <w:rPr>
          <w:rFonts w:ascii="УДКTimes New Roman" w:hAnsi="УДКTimes New Roman"/>
          <w:b/>
          <w:sz w:val="24"/>
          <w:szCs w:val="24"/>
        </w:rPr>
        <w:t>Аннотация:</w:t>
      </w:r>
      <w:r w:rsidR="00F504E6" w:rsidRPr="00C32AB0">
        <w:rPr>
          <w:rFonts w:ascii="УДКTimes New Roman" w:hAnsi="УДКTimes New Roman"/>
          <w:sz w:val="24"/>
          <w:szCs w:val="24"/>
        </w:rPr>
        <w:t xml:space="preserve">В данном тезисе </w:t>
      </w:r>
      <w:r w:rsidR="00F504E6">
        <w:rPr>
          <w:rFonts w:ascii="УДКTimes New Roman" w:hAnsi="УДКTimes New Roman"/>
          <w:sz w:val="24"/>
          <w:szCs w:val="24"/>
        </w:rPr>
        <w:t>проанализированы методы измерения тока намагничивания трансформаторов тока для принятия решений по их дальнейшей эксплуатации.</w:t>
      </w:r>
    </w:p>
    <w:p w14:paraId="0631B057" w14:textId="78624271" w:rsidR="00F504E6" w:rsidRDefault="00F504E6" w:rsidP="00CE36B8">
      <w:pPr>
        <w:spacing w:after="0" w:line="240" w:lineRule="atLeast"/>
        <w:ind w:firstLine="567"/>
        <w:jc w:val="both"/>
        <w:rPr>
          <w:rFonts w:ascii="УДКTimes New Roman" w:hAnsi="УДКTimes New Roman"/>
          <w:sz w:val="24"/>
          <w:szCs w:val="24"/>
        </w:rPr>
      </w:pPr>
      <w:r w:rsidRPr="00C32AB0">
        <w:rPr>
          <w:rFonts w:ascii="УДКTimes New Roman" w:hAnsi="УДКTimes New Roman"/>
          <w:b/>
          <w:sz w:val="24"/>
          <w:szCs w:val="24"/>
        </w:rPr>
        <w:t>Ключевые слова:</w:t>
      </w:r>
      <w:r>
        <w:rPr>
          <w:rFonts w:ascii="УДКTimes New Roman" w:hAnsi="УДКTimes New Roman"/>
          <w:sz w:val="24"/>
          <w:szCs w:val="24"/>
        </w:rPr>
        <w:t xml:space="preserve"> трансформатор тока, ток, напряжение, обмотка, магнитопровод,токовая погрешность, </w:t>
      </w:r>
      <w:r w:rsidR="004E08CF">
        <w:rPr>
          <w:rFonts w:ascii="УДКTimes New Roman" w:hAnsi="УДКTimes New Roman"/>
          <w:sz w:val="24"/>
          <w:szCs w:val="24"/>
        </w:rPr>
        <w:t>вольтамперная</w:t>
      </w:r>
      <w:r>
        <w:rPr>
          <w:rFonts w:ascii="УДКTimes New Roman" w:hAnsi="УДКTimes New Roman"/>
          <w:sz w:val="24"/>
          <w:szCs w:val="24"/>
        </w:rPr>
        <w:t xml:space="preserve"> характеристика.</w:t>
      </w:r>
    </w:p>
    <w:p w14:paraId="3B46B194" w14:textId="77777777" w:rsidR="00F504E6" w:rsidRPr="003D23CC" w:rsidRDefault="00F504E6" w:rsidP="00B37918">
      <w:pPr>
        <w:spacing w:after="0" w:line="240" w:lineRule="atLeast"/>
        <w:ind w:firstLine="567"/>
        <w:jc w:val="center"/>
        <w:rPr>
          <w:rFonts w:ascii="Times New Roman" w:hAnsi="Times New Roman"/>
          <w:sz w:val="28"/>
          <w:szCs w:val="28"/>
        </w:rPr>
      </w:pPr>
    </w:p>
    <w:p w14:paraId="2217488B" w14:textId="77777777" w:rsidR="0063433B" w:rsidRDefault="0063433B" w:rsidP="00B37918">
      <w:pPr>
        <w:spacing w:after="0" w:line="240" w:lineRule="atLeast"/>
        <w:ind w:firstLine="567"/>
        <w:jc w:val="center"/>
        <w:rPr>
          <w:rFonts w:ascii="Times New Roman" w:hAnsi="Times New Roman"/>
          <w:b/>
          <w:sz w:val="28"/>
          <w:szCs w:val="28"/>
        </w:rPr>
      </w:pPr>
    </w:p>
    <w:p w14:paraId="7246C4CD" w14:textId="77777777" w:rsidR="00F504E6" w:rsidRPr="00E937DE" w:rsidRDefault="00F504E6" w:rsidP="0063433B">
      <w:pPr>
        <w:spacing w:after="0" w:line="240" w:lineRule="atLeast"/>
        <w:jc w:val="center"/>
        <w:rPr>
          <w:rFonts w:ascii="Times New Roman" w:hAnsi="Times New Roman"/>
          <w:b/>
          <w:sz w:val="28"/>
          <w:szCs w:val="28"/>
          <w:lang w:val="en-US"/>
        </w:rPr>
      </w:pPr>
      <w:r w:rsidRPr="00C176C6">
        <w:rPr>
          <w:rFonts w:ascii="Times New Roman" w:hAnsi="Times New Roman"/>
          <w:b/>
          <w:sz w:val="28"/>
          <w:szCs w:val="28"/>
          <w:lang w:val="en-US"/>
        </w:rPr>
        <w:t>ANALYSIS OF METHODS FOR DETERMINING THE MAGNETIZATION CURRENT OF CURRENT TRANSFORMERS</w:t>
      </w:r>
    </w:p>
    <w:p w14:paraId="1FF8D12E" w14:textId="77777777" w:rsidR="00F504E6" w:rsidRDefault="00F504E6" w:rsidP="0063433B">
      <w:pPr>
        <w:spacing w:after="0" w:line="240" w:lineRule="atLeast"/>
        <w:jc w:val="center"/>
        <w:rPr>
          <w:rFonts w:ascii="УДКTimes New Roman" w:hAnsi="УДКTimes New Roman"/>
          <w:sz w:val="24"/>
          <w:szCs w:val="24"/>
          <w:lang w:val="en-US"/>
        </w:rPr>
      </w:pPr>
      <w:r w:rsidRPr="00C176C6">
        <w:rPr>
          <w:rFonts w:ascii="УДКTimes New Roman" w:hAnsi="УДКTimes New Roman"/>
          <w:sz w:val="24"/>
          <w:szCs w:val="24"/>
          <w:lang w:val="en-US"/>
        </w:rPr>
        <w:t>Glyga Andrey Yurievich, Timofeev Nikita Vladimirovich</w:t>
      </w:r>
    </w:p>
    <w:p w14:paraId="277D89FC" w14:textId="77777777" w:rsidR="001B5222" w:rsidRPr="001B5222" w:rsidRDefault="001B5222" w:rsidP="0063433B">
      <w:pPr>
        <w:spacing w:after="0" w:line="240" w:lineRule="atLeast"/>
        <w:jc w:val="center"/>
        <w:rPr>
          <w:rFonts w:ascii="УДКTimes New Roman" w:hAnsi="УДКTimes New Roman"/>
          <w:sz w:val="24"/>
          <w:szCs w:val="24"/>
          <w:lang w:val="en-US"/>
        </w:rPr>
      </w:pPr>
      <w:r w:rsidRPr="001B5222">
        <w:rPr>
          <w:rFonts w:ascii="УДКTimes New Roman" w:hAnsi="УДКTimes New Roman"/>
          <w:sz w:val="24"/>
          <w:szCs w:val="24"/>
          <w:lang w:val="en-US"/>
        </w:rPr>
        <w:t>Andrei.glyga@mail.ru; N.t.1996@mail.ru</w:t>
      </w:r>
    </w:p>
    <w:p w14:paraId="16234BD6" w14:textId="77777777" w:rsidR="00F504E6" w:rsidRPr="00CD4C14" w:rsidRDefault="00F504E6" w:rsidP="00B37918">
      <w:pPr>
        <w:spacing w:after="0" w:line="240" w:lineRule="atLeast"/>
        <w:ind w:firstLine="567"/>
        <w:rPr>
          <w:rFonts w:ascii="Times New Roman" w:hAnsi="Times New Roman"/>
          <w:sz w:val="28"/>
          <w:szCs w:val="28"/>
          <w:lang w:val="en-US"/>
        </w:rPr>
      </w:pPr>
    </w:p>
    <w:p w14:paraId="63210890" w14:textId="77777777" w:rsidR="00F504E6" w:rsidRPr="00C176C6" w:rsidRDefault="001B5222" w:rsidP="00B37918">
      <w:pPr>
        <w:spacing w:after="0" w:line="240" w:lineRule="atLeast"/>
        <w:ind w:firstLine="567"/>
        <w:jc w:val="both"/>
        <w:rPr>
          <w:rFonts w:ascii="УДКTimes New Roman" w:hAnsi="УДКTimes New Roman"/>
          <w:sz w:val="24"/>
          <w:szCs w:val="24"/>
          <w:lang w:val="en-US"/>
        </w:rPr>
      </w:pPr>
      <w:r w:rsidRPr="00E14DA1">
        <w:rPr>
          <w:rFonts w:ascii="Times New Roman" w:hAnsi="Times New Roman"/>
          <w:b/>
          <w:sz w:val="24"/>
          <w:szCs w:val="28"/>
          <w:lang w:val="en-US"/>
        </w:rPr>
        <w:t>Annotation</w:t>
      </w:r>
      <w:r w:rsidRPr="007E4759">
        <w:rPr>
          <w:rFonts w:ascii="Times New Roman" w:hAnsi="Times New Roman"/>
          <w:b/>
          <w:sz w:val="24"/>
          <w:szCs w:val="28"/>
          <w:lang w:val="en-US"/>
        </w:rPr>
        <w:t>:</w:t>
      </w:r>
      <w:r w:rsidR="00F504E6" w:rsidRPr="00C176C6">
        <w:rPr>
          <w:rFonts w:ascii="УДКTimes New Roman" w:hAnsi="УДКTimes New Roman"/>
          <w:sz w:val="24"/>
          <w:szCs w:val="24"/>
          <w:lang w:val="en-US"/>
        </w:rPr>
        <w:t>In this thesis, methods of measuring the magnetizing current of current transformers are analyzed to make decisions on their further operation.</w:t>
      </w:r>
    </w:p>
    <w:p w14:paraId="05526285" w14:textId="77777777" w:rsidR="00F504E6" w:rsidRPr="00C176C6" w:rsidRDefault="00F504E6" w:rsidP="00B37918">
      <w:pPr>
        <w:spacing w:after="0" w:line="240" w:lineRule="atLeast"/>
        <w:ind w:firstLine="567"/>
        <w:jc w:val="both"/>
        <w:rPr>
          <w:rFonts w:ascii="УДКTimes New Roman" w:hAnsi="УДКTimes New Roman"/>
          <w:sz w:val="24"/>
          <w:szCs w:val="24"/>
          <w:lang w:val="en-US"/>
        </w:rPr>
      </w:pPr>
      <w:r w:rsidRPr="00C176C6">
        <w:rPr>
          <w:rFonts w:ascii="УДКTimes New Roman" w:hAnsi="УДКTimes New Roman"/>
          <w:b/>
          <w:sz w:val="24"/>
          <w:szCs w:val="24"/>
          <w:lang w:val="en-US"/>
        </w:rPr>
        <w:t>Key words:</w:t>
      </w:r>
      <w:r w:rsidRPr="00C176C6">
        <w:rPr>
          <w:rFonts w:ascii="УДКTimes New Roman" w:hAnsi="УДКTimes New Roman"/>
          <w:sz w:val="24"/>
          <w:szCs w:val="24"/>
          <w:lang w:val="en-US"/>
        </w:rPr>
        <w:t xml:space="preserve"> current transformer, current, voltage, winding, magnetic circuit, current error, current-voltage characteristic.</w:t>
      </w:r>
    </w:p>
    <w:p w14:paraId="449A3280" w14:textId="77777777" w:rsidR="00F504E6" w:rsidRPr="00C176C6" w:rsidRDefault="00F504E6" w:rsidP="00B37918">
      <w:pPr>
        <w:spacing w:after="0" w:line="240" w:lineRule="atLeast"/>
        <w:ind w:firstLine="567"/>
        <w:jc w:val="both"/>
        <w:rPr>
          <w:rFonts w:ascii="УДКTimes New Roman" w:hAnsi="УДКTimes New Roman"/>
          <w:sz w:val="24"/>
          <w:szCs w:val="24"/>
          <w:lang w:val="en-US"/>
        </w:rPr>
      </w:pPr>
    </w:p>
    <w:p w14:paraId="6A903C74" w14:textId="77777777" w:rsidR="00F504E6" w:rsidRDefault="00F504E6" w:rsidP="00B37918">
      <w:pPr>
        <w:spacing w:after="0" w:line="240" w:lineRule="atLeast"/>
        <w:ind w:firstLine="567"/>
        <w:jc w:val="both"/>
        <w:rPr>
          <w:rFonts w:ascii="Times New Roman" w:hAnsi="Times New Roman"/>
          <w:sz w:val="28"/>
          <w:szCs w:val="28"/>
        </w:rPr>
      </w:pPr>
      <w:r>
        <w:rPr>
          <w:rFonts w:ascii="Times New Roman" w:hAnsi="Times New Roman"/>
          <w:sz w:val="28"/>
          <w:szCs w:val="28"/>
        </w:rPr>
        <w:t>«Трансформаторы тока являются неотъемлемой частью системы электроснабжения.»</w:t>
      </w:r>
      <w:r w:rsidRPr="00701876">
        <w:rPr>
          <w:rFonts w:ascii="Times New Roman" w:hAnsi="Times New Roman"/>
          <w:sz w:val="28"/>
          <w:szCs w:val="28"/>
        </w:rPr>
        <w:t>[</w:t>
      </w:r>
      <w:r>
        <w:rPr>
          <w:rFonts w:ascii="Times New Roman" w:hAnsi="Times New Roman"/>
          <w:sz w:val="28"/>
          <w:szCs w:val="28"/>
        </w:rPr>
        <w:t>1</w:t>
      </w:r>
      <w:r w:rsidRPr="00701876">
        <w:rPr>
          <w:rFonts w:ascii="Times New Roman" w:hAnsi="Times New Roman"/>
          <w:sz w:val="28"/>
          <w:szCs w:val="28"/>
        </w:rPr>
        <w:t>]</w:t>
      </w:r>
      <w:r>
        <w:rPr>
          <w:rFonts w:ascii="Times New Roman" w:hAnsi="Times New Roman"/>
          <w:sz w:val="28"/>
          <w:szCs w:val="28"/>
        </w:rPr>
        <w:t>В основном они используются как средства измерения на шинах высокого напряжения подстанций, в силовых трансформаторах, в системах измерений АИИС КУЭ и системах РЗиА. Стоит отметить, что, хотя все трансформаторы тока являются средствами измерения, они имеют разное исполнение и назначение. Одни служат непосредственно для измерений токов, другие могут применяться для защиты электрических цепей в системах РЗиА.</w:t>
      </w:r>
    </w:p>
    <w:p w14:paraId="3A6C13D2" w14:textId="77777777" w:rsidR="00F504E6" w:rsidRDefault="00F504E6" w:rsidP="00B37918">
      <w:pPr>
        <w:spacing w:after="0" w:line="240" w:lineRule="atLeast"/>
        <w:ind w:firstLine="567"/>
        <w:jc w:val="both"/>
        <w:rPr>
          <w:rFonts w:ascii="Times New Roman" w:hAnsi="Times New Roman"/>
          <w:sz w:val="28"/>
          <w:szCs w:val="28"/>
        </w:rPr>
      </w:pPr>
      <w:r>
        <w:rPr>
          <w:rFonts w:ascii="Times New Roman" w:hAnsi="Times New Roman"/>
          <w:sz w:val="28"/>
          <w:szCs w:val="28"/>
        </w:rPr>
        <w:t>«Одними из самых важных показателей трансформатора тока являются его угловые и токовые погрешности»</w:t>
      </w:r>
      <w:r w:rsidRPr="00701876">
        <w:rPr>
          <w:rFonts w:ascii="Times New Roman" w:hAnsi="Times New Roman"/>
          <w:sz w:val="28"/>
          <w:szCs w:val="28"/>
        </w:rPr>
        <w:t>[</w:t>
      </w:r>
      <w:r>
        <w:rPr>
          <w:rFonts w:ascii="Times New Roman" w:hAnsi="Times New Roman"/>
          <w:sz w:val="28"/>
          <w:szCs w:val="28"/>
        </w:rPr>
        <w:t>2</w:t>
      </w:r>
      <w:r w:rsidRPr="00701876">
        <w:rPr>
          <w:rFonts w:ascii="Times New Roman" w:hAnsi="Times New Roman"/>
          <w:sz w:val="28"/>
          <w:szCs w:val="28"/>
        </w:rPr>
        <w:t>]</w:t>
      </w:r>
      <w:r>
        <w:rPr>
          <w:rFonts w:ascii="Times New Roman" w:hAnsi="Times New Roman"/>
          <w:sz w:val="28"/>
          <w:szCs w:val="28"/>
        </w:rPr>
        <w:t xml:space="preserve"> Эти значения используются для отстройки систем, которые подключены ко вторичной обмотке трансформаторов. Однако не стоит забывать еще об одной </w:t>
      </w:r>
      <w:r>
        <w:rPr>
          <w:rFonts w:ascii="Times New Roman" w:hAnsi="Times New Roman"/>
          <w:sz w:val="28"/>
          <w:szCs w:val="28"/>
        </w:rPr>
        <w:lastRenderedPageBreak/>
        <w:t xml:space="preserve">важной характеристике - токе намагничивания. Это ток во вторичной обмотке, измеренный при его испытаниях до момента насыщения магнитопровода, выраженный в процентах. По величине тока намагничивания можно определить, есть ли замыкания во вторичных обмотках. </w:t>
      </w:r>
    </w:p>
    <w:p w14:paraId="5F41256C" w14:textId="77777777" w:rsidR="00F504E6" w:rsidRPr="00701876" w:rsidRDefault="00F504E6"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Ток намагничивания измеряется при определенном значении напряжения, которое рассчитывается по формуле </w:t>
      </w:r>
    </w:p>
    <w:p w14:paraId="61457AAC" w14:textId="77777777" w:rsidR="00F504E6" w:rsidRDefault="00F504E6" w:rsidP="00B37918">
      <w:pPr>
        <w:spacing w:after="0" w:line="240" w:lineRule="atLeast"/>
        <w:ind w:firstLine="567"/>
        <w:jc w:val="both"/>
        <w:rPr>
          <w:rFonts w:ascii="Times New Roman" w:hAnsi="Times New Roman"/>
          <w:sz w:val="28"/>
          <w:szCs w:val="28"/>
        </w:rPr>
      </w:pPr>
    </w:p>
    <w:tbl>
      <w:tblPr>
        <w:tblW w:w="0" w:type="auto"/>
        <w:tblLook w:val="04A0" w:firstRow="1" w:lastRow="0" w:firstColumn="1" w:lastColumn="0" w:noHBand="0" w:noVBand="1"/>
      </w:tblPr>
      <w:tblGrid>
        <w:gridCol w:w="474"/>
        <w:gridCol w:w="8056"/>
        <w:gridCol w:w="473"/>
      </w:tblGrid>
      <w:tr w:rsidR="00F504E6" w:rsidRPr="00621320" w14:paraId="07506557" w14:textId="77777777" w:rsidTr="00621320">
        <w:tc>
          <w:tcPr>
            <w:tcW w:w="534" w:type="dxa"/>
            <w:vAlign w:val="center"/>
          </w:tcPr>
          <w:p w14:paraId="417FFB8A" w14:textId="77777777" w:rsidR="00F504E6" w:rsidRPr="00621320" w:rsidRDefault="00F504E6" w:rsidP="00B37918">
            <w:pPr>
              <w:spacing w:after="0" w:line="240" w:lineRule="atLeast"/>
              <w:ind w:firstLine="567"/>
              <w:jc w:val="center"/>
              <w:rPr>
                <w:rFonts w:ascii="Times New Roman" w:hAnsi="Times New Roman"/>
                <w:sz w:val="28"/>
                <w:szCs w:val="28"/>
              </w:rPr>
            </w:pPr>
          </w:p>
        </w:tc>
        <w:tc>
          <w:tcPr>
            <w:tcW w:w="8505" w:type="dxa"/>
            <w:vAlign w:val="center"/>
          </w:tcPr>
          <w:p w14:paraId="65E1BBEA" w14:textId="77777777" w:rsidR="00F504E6" w:rsidRDefault="008B0F38" w:rsidP="00B37918">
            <w:pPr>
              <w:spacing w:after="0" w:line="240" w:lineRule="atLeast"/>
              <w:ind w:firstLine="567"/>
              <w:jc w:val="center"/>
              <w:rPr>
                <w:rFonts w:ascii="Times New Roman" w:hAnsi="Times New Roman"/>
                <w:sz w:val="28"/>
                <w:szCs w:val="28"/>
              </w:rPr>
            </w:pPr>
            <m:oMathPara>
              <m:oMath>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2ном</m:t>
                    </m:r>
                  </m:sub>
                </m:sSub>
                <m:r>
                  <w:rPr>
                    <w:rFonts w:ascii="Cambria Math" w:hAnsi="Cambria Math"/>
                    <w:sz w:val="28"/>
                    <w:szCs w:val="28"/>
                  </w:rPr>
                  <m:t>∙K∙</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2ном</m:t>
                            </m:r>
                          </m:sub>
                        </m:sSub>
                        <m:r>
                          <w:rPr>
                            <w:rFonts w:ascii="Cambria Math" w:hAnsi="Cambria Math"/>
                            <w:sz w:val="28"/>
                            <w:szCs w:val="28"/>
                          </w:rPr>
                          <m:t>∙0,8)</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2ном</m:t>
                            </m:r>
                          </m:sub>
                        </m:sSub>
                        <m:r>
                          <w:rPr>
                            <w:rFonts w:ascii="Cambria Math" w:hAnsi="Cambria Math"/>
                            <w:sz w:val="28"/>
                            <w:szCs w:val="28"/>
                          </w:rPr>
                          <m:t>∙0,6)</m:t>
                        </m:r>
                      </m:e>
                      <m:sup>
                        <m:r>
                          <w:rPr>
                            <w:rFonts w:ascii="Cambria Math" w:hAnsi="Cambria Math"/>
                            <w:sz w:val="28"/>
                            <w:szCs w:val="28"/>
                          </w:rPr>
                          <m:t>2</m:t>
                        </m:r>
                      </m:sup>
                    </m:sSup>
                  </m:e>
                </m:rad>
              </m:oMath>
            </m:oMathPara>
          </w:p>
          <w:p w14:paraId="1FF2F798" w14:textId="77777777" w:rsidR="00556F9E" w:rsidRDefault="00556F9E" w:rsidP="00B37918">
            <w:pPr>
              <w:spacing w:after="0" w:line="240" w:lineRule="atLeast"/>
              <w:ind w:firstLine="567"/>
              <w:jc w:val="center"/>
              <w:rPr>
                <w:rFonts w:ascii="Times New Roman" w:hAnsi="Times New Roman"/>
                <w:sz w:val="28"/>
                <w:szCs w:val="28"/>
              </w:rPr>
            </w:pPr>
          </w:p>
          <w:p w14:paraId="47115829" w14:textId="77777777" w:rsidR="00556F9E" w:rsidRPr="00621320" w:rsidRDefault="00556F9E" w:rsidP="00B37918">
            <w:pPr>
              <w:spacing w:after="0" w:line="240" w:lineRule="atLeast"/>
              <w:ind w:firstLine="567"/>
              <w:jc w:val="center"/>
              <w:rPr>
                <w:rFonts w:ascii="Times New Roman" w:hAnsi="Times New Roman"/>
                <w:sz w:val="28"/>
                <w:szCs w:val="28"/>
              </w:rPr>
            </w:pPr>
            <w:r w:rsidRPr="00556F9E">
              <w:rPr>
                <w:rFonts w:ascii="Times New Roman" w:eastAsia="Times New Roman" w:hAnsi="Times New Roman"/>
                <w:position w:val="-14"/>
                <w:sz w:val="28"/>
                <w:szCs w:val="28"/>
                <w:lang w:eastAsia="ru-RU"/>
              </w:rPr>
              <w:object w:dxaOrig="4560" w:dyaOrig="480" w14:anchorId="44CDF3EC">
                <v:shape id="_x0000_i1112" type="#_x0000_t75" style="width:297pt;height:30.75pt" o:ole="">
                  <v:imagedata r:id="rId245" o:title=""/>
                </v:shape>
                <o:OLEObject Type="Embed" ProgID="Equation.3" ShapeID="_x0000_i1112" DrawAspect="Content" ObjectID="_1693646528" r:id="rId246"/>
              </w:object>
            </w:r>
          </w:p>
        </w:tc>
        <w:tc>
          <w:tcPr>
            <w:tcW w:w="532" w:type="dxa"/>
            <w:vAlign w:val="center"/>
          </w:tcPr>
          <w:p w14:paraId="7F7003D8" w14:textId="77777777" w:rsidR="00F504E6" w:rsidRPr="00621320" w:rsidRDefault="00F504E6" w:rsidP="00B37918">
            <w:pPr>
              <w:spacing w:after="0" w:line="240" w:lineRule="atLeast"/>
              <w:ind w:firstLine="567"/>
              <w:jc w:val="center"/>
              <w:rPr>
                <w:rFonts w:ascii="Times New Roman" w:hAnsi="Times New Roman"/>
                <w:sz w:val="28"/>
                <w:szCs w:val="28"/>
              </w:rPr>
            </w:pPr>
          </w:p>
        </w:tc>
      </w:tr>
    </w:tbl>
    <w:p w14:paraId="324C756D" w14:textId="77777777" w:rsidR="00F504E6" w:rsidRDefault="00F504E6" w:rsidP="00B37918">
      <w:pPr>
        <w:spacing w:after="0" w:line="240" w:lineRule="atLeast"/>
        <w:ind w:firstLine="567"/>
        <w:jc w:val="both"/>
        <w:rPr>
          <w:rFonts w:ascii="Times New Roman" w:hAnsi="Times New Roman"/>
          <w:sz w:val="28"/>
          <w:szCs w:val="28"/>
        </w:rPr>
      </w:pPr>
    </w:p>
    <w:p w14:paraId="3A41A0A1" w14:textId="77777777" w:rsidR="00F504E6" w:rsidRDefault="00F504E6"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где: </w:t>
      </w:r>
      <w:r w:rsidR="00556F9E" w:rsidRPr="004E0ECE">
        <w:rPr>
          <w:position w:val="-12"/>
        </w:rPr>
        <w:object w:dxaOrig="499" w:dyaOrig="360" w14:anchorId="2C1377FB">
          <v:shape id="_x0000_i1113" type="#_x0000_t75" style="width:27.75pt;height:21pt" o:ole="">
            <v:imagedata r:id="rId247" o:title=""/>
          </v:shape>
          <o:OLEObject Type="Embed" ProgID="Equation.3" ShapeID="_x0000_i1113" DrawAspect="Content" ObjectID="_1693646529" r:id="rId248"/>
        </w:object>
      </w:r>
      <w:r>
        <w:rPr>
          <w:rFonts w:ascii="Times New Roman" w:hAnsi="Times New Roman"/>
          <w:sz w:val="28"/>
          <w:szCs w:val="28"/>
        </w:rPr>
        <w:t xml:space="preserve">– номинальный ток вторичной </w:t>
      </w:r>
      <w:r w:rsidR="003E6826">
        <w:rPr>
          <w:rFonts w:ascii="Times New Roman" w:hAnsi="Times New Roman"/>
          <w:sz w:val="28"/>
          <w:szCs w:val="28"/>
        </w:rPr>
        <w:t>обмотки,</w:t>
      </w:r>
      <w:r>
        <w:rPr>
          <w:rFonts w:ascii="Times New Roman" w:hAnsi="Times New Roman"/>
          <w:sz w:val="28"/>
          <w:szCs w:val="28"/>
        </w:rPr>
        <w:t xml:space="preserve"> выраженный в амперах;</w:t>
      </w:r>
    </w:p>
    <w:p w14:paraId="02BC05A7" w14:textId="77777777" w:rsidR="00F504E6" w:rsidRDefault="00556F9E" w:rsidP="00B37918">
      <w:pPr>
        <w:spacing w:after="0" w:line="240" w:lineRule="atLeast"/>
        <w:ind w:firstLine="567"/>
        <w:jc w:val="both"/>
        <w:rPr>
          <w:rFonts w:ascii="Times New Roman" w:hAnsi="Times New Roman"/>
          <w:sz w:val="28"/>
          <w:szCs w:val="28"/>
        </w:rPr>
      </w:pPr>
      <w:r w:rsidRPr="00556F9E">
        <w:rPr>
          <w:position w:val="-4"/>
        </w:rPr>
        <w:object w:dxaOrig="260" w:dyaOrig="260" w14:anchorId="01EEAA75">
          <v:shape id="_x0000_i1114" type="#_x0000_t75" style="width:17.25pt;height:17.25pt" o:ole="">
            <v:imagedata r:id="rId249" o:title=""/>
          </v:shape>
          <o:OLEObject Type="Embed" ProgID="Equation.3" ShapeID="_x0000_i1114" DrawAspect="Content" ObjectID="_1693646530" r:id="rId250"/>
        </w:object>
      </w:r>
      <w:r w:rsidR="00F504E6">
        <w:rPr>
          <w:rFonts w:ascii="Times New Roman" w:hAnsi="Times New Roman"/>
          <w:sz w:val="28"/>
          <w:szCs w:val="28"/>
        </w:rPr>
        <w:t xml:space="preserve"> – коэффициент безопасности приборов для измерительных трансформаторов и коэффициент предельной кратности для трансформаторов </w:t>
      </w:r>
      <w:r w:rsidR="004E08CF">
        <w:rPr>
          <w:rFonts w:ascii="Times New Roman" w:hAnsi="Times New Roman"/>
          <w:sz w:val="28"/>
          <w:szCs w:val="28"/>
        </w:rPr>
        <w:t>тока,</w:t>
      </w:r>
      <w:r w:rsidR="00F504E6">
        <w:rPr>
          <w:rFonts w:ascii="Times New Roman" w:hAnsi="Times New Roman"/>
          <w:sz w:val="28"/>
          <w:szCs w:val="28"/>
        </w:rPr>
        <w:t xml:space="preserve"> предназначенных для защиты;</w:t>
      </w:r>
    </w:p>
    <w:p w14:paraId="02317DE3" w14:textId="77777777" w:rsidR="00F504E6" w:rsidRDefault="00556F9E" w:rsidP="00B37918">
      <w:pPr>
        <w:spacing w:after="0" w:line="240" w:lineRule="atLeast"/>
        <w:ind w:firstLine="567"/>
        <w:jc w:val="both"/>
        <w:rPr>
          <w:rFonts w:ascii="Times New Roman" w:hAnsi="Times New Roman"/>
          <w:sz w:val="28"/>
          <w:szCs w:val="28"/>
        </w:rPr>
      </w:pPr>
      <w:r w:rsidRPr="00556F9E">
        <w:rPr>
          <w:position w:val="-10"/>
        </w:rPr>
        <w:object w:dxaOrig="320" w:dyaOrig="340" w14:anchorId="3C0E0EEA">
          <v:shape id="_x0000_i1115" type="#_x0000_t75" style="width:21pt;height:23.25pt" o:ole="">
            <v:imagedata r:id="rId251" o:title=""/>
          </v:shape>
          <o:OLEObject Type="Embed" ProgID="Equation.3" ShapeID="_x0000_i1115" DrawAspect="Content" ObjectID="_1693646531" r:id="rId252"/>
        </w:object>
      </w:r>
      <w:r w:rsidR="00F504E6">
        <w:rPr>
          <w:rFonts w:ascii="Times New Roman" w:hAnsi="Times New Roman"/>
          <w:sz w:val="28"/>
          <w:szCs w:val="28"/>
        </w:rPr>
        <w:t>– сопротивление вторичных обмоток трансформатора тока постоянному току. Сопротивление приводится к температуре при измерении тока намагничивания;</w:t>
      </w:r>
    </w:p>
    <w:p w14:paraId="3FB71302" w14:textId="77777777" w:rsidR="00F504E6" w:rsidRDefault="00556F9E" w:rsidP="00B37918">
      <w:pPr>
        <w:spacing w:after="0" w:line="240" w:lineRule="atLeast"/>
        <w:ind w:firstLine="567"/>
        <w:jc w:val="both"/>
        <w:rPr>
          <w:rFonts w:ascii="Times New Roman" w:hAnsi="Times New Roman"/>
          <w:sz w:val="28"/>
          <w:szCs w:val="28"/>
        </w:rPr>
      </w:pPr>
      <w:r w:rsidRPr="00556F9E">
        <w:rPr>
          <w:position w:val="-12"/>
        </w:rPr>
        <w:object w:dxaOrig="540" w:dyaOrig="360" w14:anchorId="025EFAA2">
          <v:shape id="_x0000_i1116" type="#_x0000_t75" style="width:35.25pt;height:24pt" o:ole="">
            <v:imagedata r:id="rId253" o:title=""/>
          </v:shape>
          <o:OLEObject Type="Embed" ProgID="Equation.3" ShapeID="_x0000_i1116" DrawAspect="Content" ObjectID="_1693646532" r:id="rId254"/>
        </w:object>
      </w:r>
      <w:r w:rsidR="00F504E6">
        <w:rPr>
          <w:rFonts w:ascii="Times New Roman" w:hAnsi="Times New Roman"/>
          <w:sz w:val="28"/>
          <w:szCs w:val="28"/>
        </w:rPr>
        <w:t>– нагрузка, подведенная к вторичной обмотке трансформатора тока. Ток намагничивания определяется согласно напряжению, рассчитанному по формуле 1, то есть сила тока фиксируется для каждого рассчитанного значения напряжения.</w:t>
      </w:r>
    </w:p>
    <w:p w14:paraId="6D60FE46" w14:textId="77777777" w:rsidR="00F504E6" w:rsidRDefault="00F504E6" w:rsidP="00B37918">
      <w:pPr>
        <w:spacing w:after="0" w:line="240" w:lineRule="atLeast"/>
        <w:ind w:firstLine="567"/>
        <w:jc w:val="both"/>
        <w:rPr>
          <w:rFonts w:ascii="Times New Roman" w:hAnsi="Times New Roman"/>
          <w:sz w:val="28"/>
          <w:szCs w:val="28"/>
        </w:rPr>
      </w:pPr>
      <w:r>
        <w:rPr>
          <w:rFonts w:ascii="Times New Roman" w:hAnsi="Times New Roman"/>
          <w:sz w:val="28"/>
          <w:szCs w:val="28"/>
        </w:rPr>
        <w:t>Ток намагничивания в процентах определяется по формуле</w:t>
      </w:r>
    </w:p>
    <w:p w14:paraId="3D07B1BA" w14:textId="77777777" w:rsidR="003E6826" w:rsidRDefault="003E6826" w:rsidP="00B37918">
      <w:pPr>
        <w:spacing w:after="0" w:line="240" w:lineRule="atLeast"/>
        <w:ind w:firstLine="567"/>
        <w:jc w:val="both"/>
        <w:rPr>
          <w:rFonts w:ascii="Times New Roman" w:hAnsi="Times New Roman"/>
          <w:sz w:val="28"/>
          <w:szCs w:val="28"/>
        </w:rPr>
      </w:pPr>
    </w:p>
    <w:tbl>
      <w:tblPr>
        <w:tblW w:w="0" w:type="auto"/>
        <w:tblLook w:val="04A0" w:firstRow="1" w:lastRow="0" w:firstColumn="1" w:lastColumn="0" w:noHBand="0" w:noVBand="1"/>
      </w:tblPr>
      <w:tblGrid>
        <w:gridCol w:w="500"/>
        <w:gridCol w:w="7960"/>
        <w:gridCol w:w="543"/>
      </w:tblGrid>
      <w:tr w:rsidR="00F504E6" w:rsidRPr="00621320" w14:paraId="587DE281" w14:textId="77777777" w:rsidTr="00621320">
        <w:tc>
          <w:tcPr>
            <w:tcW w:w="534" w:type="dxa"/>
            <w:vAlign w:val="center"/>
          </w:tcPr>
          <w:p w14:paraId="6B39EE6E" w14:textId="77777777" w:rsidR="00F504E6" w:rsidRPr="00621320" w:rsidRDefault="00F504E6" w:rsidP="00B37918">
            <w:pPr>
              <w:spacing w:after="0" w:line="240" w:lineRule="atLeast"/>
              <w:ind w:firstLine="567"/>
              <w:jc w:val="center"/>
              <w:rPr>
                <w:rFonts w:ascii="Times New Roman" w:hAnsi="Times New Roman"/>
                <w:sz w:val="28"/>
                <w:szCs w:val="28"/>
              </w:rPr>
            </w:pPr>
          </w:p>
        </w:tc>
        <w:tc>
          <w:tcPr>
            <w:tcW w:w="8505" w:type="dxa"/>
            <w:vAlign w:val="center"/>
          </w:tcPr>
          <w:p w14:paraId="287CE534" w14:textId="77777777" w:rsidR="00556F9E" w:rsidRPr="00621320" w:rsidRDefault="00556F9E" w:rsidP="00B37918">
            <w:pPr>
              <w:spacing w:after="0" w:line="240" w:lineRule="atLeast"/>
              <w:ind w:firstLine="567"/>
              <w:jc w:val="center"/>
              <w:rPr>
                <w:rFonts w:ascii="Times New Roman" w:hAnsi="Times New Roman"/>
                <w:sz w:val="28"/>
                <w:szCs w:val="28"/>
              </w:rPr>
            </w:pPr>
            <w:r w:rsidRPr="00556F9E">
              <w:rPr>
                <w:position w:val="-30"/>
              </w:rPr>
              <w:object w:dxaOrig="2420" w:dyaOrig="680" w14:anchorId="10C1D83E">
                <v:shape id="_x0000_i1117" type="#_x0000_t75" style="width:165pt;height:45.75pt" o:ole="">
                  <v:imagedata r:id="rId255" o:title=""/>
                </v:shape>
                <o:OLEObject Type="Embed" ProgID="Equation.3" ShapeID="_x0000_i1117" DrawAspect="Content" ObjectID="_1693646533" r:id="rId256"/>
              </w:object>
            </w:r>
          </w:p>
        </w:tc>
        <w:tc>
          <w:tcPr>
            <w:tcW w:w="532" w:type="dxa"/>
            <w:vAlign w:val="center"/>
          </w:tcPr>
          <w:p w14:paraId="5A71BD74" w14:textId="77777777" w:rsidR="00F504E6" w:rsidRPr="00621320" w:rsidRDefault="00F504E6" w:rsidP="00B37918">
            <w:pPr>
              <w:spacing w:after="0" w:line="240" w:lineRule="atLeast"/>
              <w:ind w:firstLine="567"/>
              <w:jc w:val="center"/>
              <w:rPr>
                <w:rFonts w:ascii="Times New Roman" w:hAnsi="Times New Roman"/>
                <w:sz w:val="28"/>
                <w:szCs w:val="28"/>
              </w:rPr>
            </w:pPr>
            <w:r w:rsidRPr="00621320">
              <w:rPr>
                <w:rFonts w:ascii="Times New Roman" w:hAnsi="Times New Roman"/>
                <w:sz w:val="28"/>
                <w:szCs w:val="28"/>
              </w:rPr>
              <w:t>(2)</w:t>
            </w:r>
          </w:p>
        </w:tc>
      </w:tr>
    </w:tbl>
    <w:p w14:paraId="7067671F" w14:textId="77777777" w:rsidR="00F504E6" w:rsidRDefault="00F504E6" w:rsidP="00B37918">
      <w:pPr>
        <w:spacing w:after="0" w:line="240" w:lineRule="atLeast"/>
        <w:ind w:firstLine="567"/>
        <w:jc w:val="both"/>
        <w:rPr>
          <w:rFonts w:ascii="Times New Roman" w:hAnsi="Times New Roman"/>
          <w:sz w:val="28"/>
          <w:szCs w:val="28"/>
        </w:rPr>
      </w:pPr>
    </w:p>
    <w:p w14:paraId="49EBFE8E" w14:textId="77777777" w:rsidR="00F504E6" w:rsidRDefault="00F504E6" w:rsidP="00B37918">
      <w:pPr>
        <w:spacing w:after="0" w:line="240" w:lineRule="atLeast"/>
        <w:ind w:firstLine="567"/>
        <w:jc w:val="both"/>
        <w:rPr>
          <w:rFonts w:ascii="Times New Roman" w:hAnsi="Times New Roman"/>
          <w:sz w:val="28"/>
          <w:szCs w:val="28"/>
        </w:rPr>
      </w:pPr>
      <w:r>
        <w:rPr>
          <w:rFonts w:ascii="Times New Roman" w:hAnsi="Times New Roman"/>
          <w:sz w:val="28"/>
          <w:szCs w:val="28"/>
        </w:rPr>
        <w:t>где:</w:t>
      </w:r>
      <w:r w:rsidR="00556F9E" w:rsidRPr="004E0ECE">
        <w:rPr>
          <w:position w:val="-12"/>
        </w:rPr>
        <w:object w:dxaOrig="499" w:dyaOrig="360" w14:anchorId="77918FA0">
          <v:shape id="_x0000_i1118" type="#_x0000_t75" style="width:24pt;height:18pt" o:ole="">
            <v:imagedata r:id="rId257" o:title=""/>
          </v:shape>
          <o:OLEObject Type="Embed" ProgID="Equation.3" ShapeID="_x0000_i1118" DrawAspect="Content" ObjectID="_1693646534" r:id="rId258"/>
        </w:object>
      </w:r>
      <w:r>
        <w:rPr>
          <w:rFonts w:ascii="Times New Roman" w:hAnsi="Times New Roman"/>
          <w:sz w:val="28"/>
          <w:szCs w:val="28"/>
        </w:rPr>
        <w:t xml:space="preserve">– </w:t>
      </w:r>
      <w:r w:rsidR="004E08CF">
        <w:rPr>
          <w:rFonts w:ascii="Times New Roman" w:hAnsi="Times New Roman"/>
          <w:sz w:val="28"/>
          <w:szCs w:val="28"/>
        </w:rPr>
        <w:t>ток намагничивания,</w:t>
      </w:r>
      <w:r>
        <w:rPr>
          <w:rFonts w:ascii="Times New Roman" w:hAnsi="Times New Roman"/>
          <w:sz w:val="28"/>
          <w:szCs w:val="28"/>
        </w:rPr>
        <w:t xml:space="preserve"> определенный в опыте;</w:t>
      </w:r>
    </w:p>
    <w:p w14:paraId="7D9175CF" w14:textId="77777777" w:rsidR="00F504E6" w:rsidRDefault="00556F9E" w:rsidP="00B37918">
      <w:pPr>
        <w:spacing w:after="0" w:line="240" w:lineRule="atLeast"/>
        <w:ind w:firstLine="567"/>
        <w:jc w:val="both"/>
        <w:rPr>
          <w:rFonts w:ascii="Times New Roman" w:hAnsi="Times New Roman"/>
          <w:sz w:val="28"/>
          <w:szCs w:val="28"/>
        </w:rPr>
      </w:pPr>
      <w:r w:rsidRPr="004E0ECE">
        <w:rPr>
          <w:position w:val="-12"/>
        </w:rPr>
        <w:object w:dxaOrig="499" w:dyaOrig="360" w14:anchorId="263FDA73">
          <v:shape id="_x0000_i1119" type="#_x0000_t75" style="width:24pt;height:18pt" o:ole="">
            <v:imagedata r:id="rId259" o:title=""/>
          </v:shape>
          <o:OLEObject Type="Embed" ProgID="Equation.3" ShapeID="_x0000_i1119" DrawAspect="Content" ObjectID="_1693646535" r:id="rId260"/>
        </w:object>
      </w:r>
      <w:r w:rsidR="00F504E6">
        <w:rPr>
          <w:rFonts w:ascii="Times New Roman" w:hAnsi="Times New Roman"/>
          <w:sz w:val="28"/>
          <w:szCs w:val="28"/>
        </w:rPr>
        <w:t xml:space="preserve">– номинальный ток </w:t>
      </w:r>
      <w:r w:rsidR="001B5222">
        <w:rPr>
          <w:rFonts w:ascii="Times New Roman" w:hAnsi="Times New Roman"/>
          <w:sz w:val="28"/>
          <w:szCs w:val="28"/>
        </w:rPr>
        <w:t>во вторичной обмотке,</w:t>
      </w:r>
      <w:r w:rsidR="00F504E6">
        <w:rPr>
          <w:rFonts w:ascii="Times New Roman" w:hAnsi="Times New Roman"/>
          <w:sz w:val="28"/>
          <w:szCs w:val="28"/>
        </w:rPr>
        <w:t xml:space="preserve"> выраженный в амперах;</w:t>
      </w:r>
    </w:p>
    <w:p w14:paraId="50617970" w14:textId="77777777" w:rsidR="00F504E6" w:rsidRPr="00DA26DF" w:rsidRDefault="00556F9E" w:rsidP="00B37918">
      <w:pPr>
        <w:spacing w:after="0" w:line="240" w:lineRule="atLeast"/>
        <w:ind w:firstLine="567"/>
        <w:jc w:val="both"/>
        <w:rPr>
          <w:rFonts w:ascii="Times New Roman" w:hAnsi="Times New Roman"/>
          <w:sz w:val="28"/>
          <w:szCs w:val="28"/>
        </w:rPr>
      </w:pPr>
      <w:r w:rsidRPr="00556F9E">
        <w:rPr>
          <w:position w:val="-4"/>
        </w:rPr>
        <w:object w:dxaOrig="260" w:dyaOrig="260" w14:anchorId="7AAC21D9">
          <v:shape id="_x0000_i1120" type="#_x0000_t75" style="width:17.25pt;height:17.25pt" o:ole="">
            <v:imagedata r:id="rId249" o:title=""/>
          </v:shape>
          <o:OLEObject Type="Embed" ProgID="Equation.3" ShapeID="_x0000_i1120" DrawAspect="Content" ObjectID="_1693646536" r:id="rId261"/>
        </w:object>
      </w:r>
      <w:r w:rsidR="00F504E6">
        <w:rPr>
          <w:rFonts w:ascii="Times New Roman" w:hAnsi="Times New Roman"/>
          <w:sz w:val="28"/>
          <w:szCs w:val="28"/>
        </w:rPr>
        <w:t xml:space="preserve">– коэффициент безопасности приборов, для измерительных трансформаторов и коэффициент предельной кратности, для трансформаторов </w:t>
      </w:r>
      <w:r w:rsidR="004E08CF">
        <w:rPr>
          <w:rFonts w:ascii="Times New Roman" w:hAnsi="Times New Roman"/>
          <w:sz w:val="28"/>
          <w:szCs w:val="28"/>
        </w:rPr>
        <w:t>тока,</w:t>
      </w:r>
      <w:r w:rsidR="00F504E6">
        <w:rPr>
          <w:rFonts w:ascii="Times New Roman" w:hAnsi="Times New Roman"/>
          <w:sz w:val="28"/>
          <w:szCs w:val="28"/>
        </w:rPr>
        <w:t xml:space="preserve"> предназначенных для защиты.</w:t>
      </w:r>
    </w:p>
    <w:p w14:paraId="467CA59D" w14:textId="77777777" w:rsidR="00F504E6" w:rsidRPr="002C48FC" w:rsidRDefault="00F504E6"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Метод измерения тока </w:t>
      </w:r>
      <w:r w:rsidR="003E6826">
        <w:rPr>
          <w:rFonts w:ascii="Times New Roman" w:hAnsi="Times New Roman"/>
          <w:sz w:val="28"/>
          <w:szCs w:val="28"/>
        </w:rPr>
        <w:t>намагничивания,</w:t>
      </w:r>
      <w:r>
        <w:rPr>
          <w:rFonts w:ascii="Times New Roman" w:hAnsi="Times New Roman"/>
          <w:sz w:val="28"/>
          <w:szCs w:val="28"/>
        </w:rPr>
        <w:t xml:space="preserve"> по </w:t>
      </w:r>
      <w:r w:rsidR="003E6826">
        <w:rPr>
          <w:rFonts w:ascii="Times New Roman" w:hAnsi="Times New Roman"/>
          <w:sz w:val="28"/>
          <w:szCs w:val="28"/>
        </w:rPr>
        <w:t>сути,</w:t>
      </w:r>
      <w:r>
        <w:rPr>
          <w:rFonts w:ascii="Times New Roman" w:hAnsi="Times New Roman"/>
          <w:sz w:val="28"/>
          <w:szCs w:val="28"/>
        </w:rPr>
        <w:t xml:space="preserve"> представляет собой определение точки на его </w:t>
      </w:r>
      <w:r w:rsidR="004E08CF">
        <w:rPr>
          <w:rFonts w:ascii="Times New Roman" w:hAnsi="Times New Roman"/>
          <w:sz w:val="28"/>
          <w:szCs w:val="28"/>
        </w:rPr>
        <w:t>вольтамперной</w:t>
      </w:r>
      <w:r>
        <w:rPr>
          <w:rFonts w:ascii="Times New Roman" w:hAnsi="Times New Roman"/>
          <w:sz w:val="28"/>
          <w:szCs w:val="28"/>
        </w:rPr>
        <w:t xml:space="preserve"> характеристике (ВАХ). На рис. 1 представлена ВАХ трансформатора тока </w:t>
      </w:r>
      <w:r w:rsidRPr="004759DB">
        <w:rPr>
          <w:rFonts w:ascii="Times New Roman" w:hAnsi="Times New Roman"/>
          <w:sz w:val="28"/>
          <w:szCs w:val="28"/>
        </w:rPr>
        <w:t>TBT-35-XI-600/1 O4</w:t>
      </w:r>
      <w:r>
        <w:rPr>
          <w:rFonts w:ascii="Times New Roman" w:hAnsi="Times New Roman"/>
          <w:sz w:val="28"/>
          <w:szCs w:val="28"/>
        </w:rPr>
        <w:t xml:space="preserve"> по всем отпайкам И1-И5, И1-И4,И1-И3, И1-И2. Данные для построения этой характеристики, полученные в результате испытаний, представлены в таблице 1. </w:t>
      </w:r>
    </w:p>
    <w:p w14:paraId="36EA4F67" w14:textId="77777777" w:rsidR="00F504E6" w:rsidRDefault="00F504E6" w:rsidP="00B37918">
      <w:pPr>
        <w:spacing w:after="0" w:line="240" w:lineRule="atLeast"/>
        <w:ind w:firstLine="567"/>
        <w:jc w:val="right"/>
        <w:rPr>
          <w:rFonts w:ascii="Times New Roman" w:hAnsi="Times New Roman"/>
          <w:sz w:val="28"/>
          <w:szCs w:val="28"/>
        </w:rPr>
      </w:pPr>
    </w:p>
    <w:p w14:paraId="55F4F450" w14:textId="77777777" w:rsidR="00F504E6" w:rsidRPr="00F504E6" w:rsidRDefault="00F504E6" w:rsidP="00B37918">
      <w:pPr>
        <w:spacing w:after="0" w:line="240" w:lineRule="atLeast"/>
        <w:ind w:firstLine="567"/>
        <w:jc w:val="right"/>
        <w:rPr>
          <w:rFonts w:ascii="Times New Roman" w:hAnsi="Times New Roman"/>
          <w:sz w:val="24"/>
          <w:szCs w:val="24"/>
        </w:rPr>
      </w:pPr>
      <w:r w:rsidRPr="00F504E6">
        <w:rPr>
          <w:rFonts w:ascii="Times New Roman" w:hAnsi="Times New Roman"/>
          <w:sz w:val="24"/>
          <w:szCs w:val="24"/>
        </w:rPr>
        <w:t>Таблица 1</w:t>
      </w:r>
    </w:p>
    <w:p w14:paraId="314D8F5C" w14:textId="77777777" w:rsidR="00F504E6" w:rsidRPr="00F504E6" w:rsidRDefault="00F504E6" w:rsidP="00B37918">
      <w:pPr>
        <w:spacing w:after="0" w:line="240" w:lineRule="atLeast"/>
        <w:ind w:firstLine="567"/>
        <w:jc w:val="center"/>
        <w:rPr>
          <w:rFonts w:ascii="Times New Roman" w:hAnsi="Times New Roman"/>
          <w:sz w:val="24"/>
          <w:szCs w:val="24"/>
        </w:rPr>
      </w:pPr>
      <w:r w:rsidRPr="00F504E6">
        <w:rPr>
          <w:rFonts w:ascii="Times New Roman" w:hAnsi="Times New Roman"/>
          <w:sz w:val="24"/>
          <w:szCs w:val="24"/>
        </w:rPr>
        <w:t>Результаты испытаний для построения ВАХ</w:t>
      </w:r>
    </w:p>
    <w:tbl>
      <w:tblPr>
        <w:tblW w:w="9490" w:type="dxa"/>
        <w:jc w:val="center"/>
        <w:tblLook w:val="04A0" w:firstRow="1" w:lastRow="0" w:firstColumn="1" w:lastColumn="0" w:noHBand="0" w:noVBand="1"/>
      </w:tblPr>
      <w:tblGrid>
        <w:gridCol w:w="1305"/>
        <w:gridCol w:w="1149"/>
        <w:gridCol w:w="1148"/>
        <w:gridCol w:w="1149"/>
        <w:gridCol w:w="1148"/>
        <w:gridCol w:w="1149"/>
        <w:gridCol w:w="1148"/>
        <w:gridCol w:w="1294"/>
      </w:tblGrid>
      <w:tr w:rsidR="00F504E6" w:rsidRPr="00621320" w14:paraId="4D67BA51" w14:textId="77777777" w:rsidTr="00032352">
        <w:trPr>
          <w:trHeight w:val="455"/>
          <w:jc w:val="center"/>
        </w:trPr>
        <w:tc>
          <w:tcPr>
            <w:tcW w:w="24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817E4A"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И1-И2</w:t>
            </w:r>
          </w:p>
        </w:tc>
        <w:tc>
          <w:tcPr>
            <w:tcW w:w="2297" w:type="dxa"/>
            <w:gridSpan w:val="2"/>
            <w:tcBorders>
              <w:top w:val="single" w:sz="4" w:space="0" w:color="auto"/>
              <w:left w:val="nil"/>
              <w:bottom w:val="single" w:sz="4" w:space="0" w:color="auto"/>
              <w:right w:val="single" w:sz="4" w:space="0" w:color="000000"/>
            </w:tcBorders>
            <w:shd w:val="clear" w:color="auto" w:fill="auto"/>
            <w:vAlign w:val="center"/>
            <w:hideMark/>
          </w:tcPr>
          <w:p w14:paraId="0DD68366"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И1-И3</w:t>
            </w:r>
          </w:p>
        </w:tc>
        <w:tc>
          <w:tcPr>
            <w:tcW w:w="2297" w:type="dxa"/>
            <w:gridSpan w:val="2"/>
            <w:tcBorders>
              <w:top w:val="single" w:sz="4" w:space="0" w:color="auto"/>
              <w:left w:val="nil"/>
              <w:bottom w:val="single" w:sz="4" w:space="0" w:color="auto"/>
              <w:right w:val="single" w:sz="4" w:space="0" w:color="000000"/>
            </w:tcBorders>
            <w:shd w:val="clear" w:color="auto" w:fill="auto"/>
            <w:vAlign w:val="center"/>
            <w:hideMark/>
          </w:tcPr>
          <w:p w14:paraId="797BA17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И1-И4</w:t>
            </w:r>
          </w:p>
        </w:tc>
        <w:tc>
          <w:tcPr>
            <w:tcW w:w="2442" w:type="dxa"/>
            <w:gridSpan w:val="2"/>
            <w:tcBorders>
              <w:top w:val="single" w:sz="4" w:space="0" w:color="auto"/>
              <w:left w:val="nil"/>
              <w:bottom w:val="single" w:sz="4" w:space="0" w:color="auto"/>
              <w:right w:val="single" w:sz="4" w:space="0" w:color="000000"/>
            </w:tcBorders>
            <w:shd w:val="clear" w:color="auto" w:fill="auto"/>
            <w:vAlign w:val="center"/>
            <w:hideMark/>
          </w:tcPr>
          <w:p w14:paraId="16EE420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И1-И5</w:t>
            </w:r>
          </w:p>
        </w:tc>
      </w:tr>
      <w:tr w:rsidR="00F504E6" w:rsidRPr="00621320" w14:paraId="453E2A63" w14:textId="77777777" w:rsidTr="00032352">
        <w:trPr>
          <w:trHeight w:val="455"/>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3A2F9"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I, A</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4C6FF35D"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U, B</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7DD80681"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I, A</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637E8D41"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U, B</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08FDE35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I, A</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0F07233A"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U, B</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1FDF186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I, A</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4CB7E0F6"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U, B</w:t>
            </w:r>
          </w:p>
        </w:tc>
      </w:tr>
      <w:tr w:rsidR="00F504E6" w:rsidRPr="00621320" w14:paraId="661F5B6A" w14:textId="77777777" w:rsidTr="00032352">
        <w:trPr>
          <w:trHeight w:val="455"/>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CFCD1"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9,2024</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2AABCA80"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464,03</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1B844B9F"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6,1240</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3D55D24D"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697,08</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2071AF03"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4,5774</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4453D42A"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932,50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5EFF336F"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3,0522</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7F6523E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1398,01</w:t>
            </w:r>
          </w:p>
        </w:tc>
      </w:tr>
      <w:tr w:rsidR="00F504E6" w:rsidRPr="00621320" w14:paraId="380D64F9"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C02CD25"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1,9126</w:t>
            </w:r>
          </w:p>
        </w:tc>
        <w:tc>
          <w:tcPr>
            <w:tcW w:w="1149" w:type="dxa"/>
            <w:tcBorders>
              <w:top w:val="nil"/>
              <w:left w:val="nil"/>
              <w:bottom w:val="single" w:sz="4" w:space="0" w:color="auto"/>
              <w:right w:val="single" w:sz="4" w:space="0" w:color="auto"/>
            </w:tcBorders>
            <w:shd w:val="clear" w:color="auto" w:fill="auto"/>
            <w:vAlign w:val="center"/>
            <w:hideMark/>
          </w:tcPr>
          <w:p w14:paraId="7284E3E6"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449,13</w:t>
            </w:r>
          </w:p>
        </w:tc>
        <w:tc>
          <w:tcPr>
            <w:tcW w:w="1148" w:type="dxa"/>
            <w:tcBorders>
              <w:top w:val="nil"/>
              <w:left w:val="nil"/>
              <w:bottom w:val="single" w:sz="4" w:space="0" w:color="auto"/>
              <w:right w:val="single" w:sz="4" w:space="0" w:color="auto"/>
            </w:tcBorders>
            <w:shd w:val="clear" w:color="auto" w:fill="auto"/>
            <w:vAlign w:val="center"/>
            <w:hideMark/>
          </w:tcPr>
          <w:p w14:paraId="6F27D820"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1,2728</w:t>
            </w:r>
          </w:p>
        </w:tc>
        <w:tc>
          <w:tcPr>
            <w:tcW w:w="1149" w:type="dxa"/>
            <w:tcBorders>
              <w:top w:val="nil"/>
              <w:left w:val="nil"/>
              <w:bottom w:val="single" w:sz="4" w:space="0" w:color="auto"/>
              <w:right w:val="single" w:sz="4" w:space="0" w:color="auto"/>
            </w:tcBorders>
            <w:shd w:val="clear" w:color="auto" w:fill="auto"/>
            <w:vAlign w:val="center"/>
            <w:hideMark/>
          </w:tcPr>
          <w:p w14:paraId="669B414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674,79</w:t>
            </w:r>
          </w:p>
        </w:tc>
        <w:tc>
          <w:tcPr>
            <w:tcW w:w="1148" w:type="dxa"/>
            <w:tcBorders>
              <w:top w:val="nil"/>
              <w:left w:val="nil"/>
              <w:bottom w:val="single" w:sz="4" w:space="0" w:color="auto"/>
              <w:right w:val="single" w:sz="4" w:space="0" w:color="auto"/>
            </w:tcBorders>
            <w:shd w:val="clear" w:color="auto" w:fill="auto"/>
            <w:vAlign w:val="center"/>
            <w:hideMark/>
          </w:tcPr>
          <w:p w14:paraId="6D243228"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0,95</w:t>
            </w:r>
          </w:p>
        </w:tc>
        <w:tc>
          <w:tcPr>
            <w:tcW w:w="1149" w:type="dxa"/>
            <w:tcBorders>
              <w:top w:val="nil"/>
              <w:left w:val="nil"/>
              <w:bottom w:val="single" w:sz="4" w:space="0" w:color="auto"/>
              <w:right w:val="single" w:sz="4" w:space="0" w:color="auto"/>
            </w:tcBorders>
            <w:shd w:val="clear" w:color="auto" w:fill="auto"/>
            <w:vAlign w:val="center"/>
            <w:hideMark/>
          </w:tcPr>
          <w:p w14:paraId="20A521EB"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902,71</w:t>
            </w:r>
          </w:p>
        </w:tc>
        <w:tc>
          <w:tcPr>
            <w:tcW w:w="1148" w:type="dxa"/>
            <w:tcBorders>
              <w:top w:val="nil"/>
              <w:left w:val="nil"/>
              <w:bottom w:val="single" w:sz="4" w:space="0" w:color="auto"/>
              <w:right w:val="single" w:sz="4" w:space="0" w:color="auto"/>
            </w:tcBorders>
            <w:shd w:val="clear" w:color="auto" w:fill="auto"/>
            <w:vAlign w:val="center"/>
            <w:hideMark/>
          </w:tcPr>
          <w:p w14:paraId="7A12F1BC"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0,63</w:t>
            </w:r>
          </w:p>
        </w:tc>
        <w:tc>
          <w:tcPr>
            <w:tcW w:w="1294" w:type="dxa"/>
            <w:tcBorders>
              <w:top w:val="nil"/>
              <w:left w:val="nil"/>
              <w:bottom w:val="single" w:sz="4" w:space="0" w:color="auto"/>
              <w:right w:val="single" w:sz="4" w:space="0" w:color="auto"/>
            </w:tcBorders>
            <w:shd w:val="clear" w:color="auto" w:fill="auto"/>
            <w:vAlign w:val="center"/>
            <w:hideMark/>
          </w:tcPr>
          <w:p w14:paraId="43D0B06F"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1353,46</w:t>
            </w:r>
          </w:p>
        </w:tc>
      </w:tr>
      <w:tr w:rsidR="00F504E6" w:rsidRPr="00621320" w14:paraId="75417611"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4E76558"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0,2450</w:t>
            </w:r>
          </w:p>
        </w:tc>
        <w:tc>
          <w:tcPr>
            <w:tcW w:w="1149" w:type="dxa"/>
            <w:tcBorders>
              <w:top w:val="nil"/>
              <w:left w:val="nil"/>
              <w:bottom w:val="single" w:sz="4" w:space="0" w:color="auto"/>
              <w:right w:val="single" w:sz="4" w:space="0" w:color="auto"/>
            </w:tcBorders>
            <w:shd w:val="clear" w:color="auto" w:fill="auto"/>
            <w:vAlign w:val="center"/>
            <w:hideMark/>
          </w:tcPr>
          <w:p w14:paraId="6C27C658"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419,92</w:t>
            </w:r>
          </w:p>
        </w:tc>
        <w:tc>
          <w:tcPr>
            <w:tcW w:w="1148" w:type="dxa"/>
            <w:tcBorders>
              <w:top w:val="nil"/>
              <w:left w:val="nil"/>
              <w:bottom w:val="single" w:sz="4" w:space="0" w:color="auto"/>
              <w:right w:val="single" w:sz="4" w:space="0" w:color="auto"/>
            </w:tcBorders>
            <w:shd w:val="clear" w:color="auto" w:fill="auto"/>
            <w:vAlign w:val="center"/>
            <w:hideMark/>
          </w:tcPr>
          <w:p w14:paraId="4CF11508"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0,1630</w:t>
            </w:r>
          </w:p>
        </w:tc>
        <w:tc>
          <w:tcPr>
            <w:tcW w:w="1149" w:type="dxa"/>
            <w:tcBorders>
              <w:top w:val="nil"/>
              <w:left w:val="nil"/>
              <w:bottom w:val="single" w:sz="4" w:space="0" w:color="auto"/>
              <w:right w:val="single" w:sz="4" w:space="0" w:color="auto"/>
            </w:tcBorders>
            <w:shd w:val="clear" w:color="auto" w:fill="auto"/>
            <w:vAlign w:val="center"/>
            <w:hideMark/>
          </w:tcPr>
          <w:p w14:paraId="57C09F82"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630,94</w:t>
            </w:r>
          </w:p>
        </w:tc>
        <w:tc>
          <w:tcPr>
            <w:tcW w:w="1148" w:type="dxa"/>
            <w:tcBorders>
              <w:top w:val="nil"/>
              <w:left w:val="nil"/>
              <w:bottom w:val="single" w:sz="4" w:space="0" w:color="auto"/>
              <w:right w:val="single" w:sz="4" w:space="0" w:color="auto"/>
            </w:tcBorders>
            <w:shd w:val="clear" w:color="auto" w:fill="auto"/>
            <w:vAlign w:val="center"/>
            <w:hideMark/>
          </w:tcPr>
          <w:p w14:paraId="13B422A2"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0,12</w:t>
            </w:r>
          </w:p>
        </w:tc>
        <w:tc>
          <w:tcPr>
            <w:tcW w:w="1149" w:type="dxa"/>
            <w:tcBorders>
              <w:top w:val="nil"/>
              <w:left w:val="nil"/>
              <w:bottom w:val="single" w:sz="4" w:space="0" w:color="auto"/>
              <w:right w:val="single" w:sz="4" w:space="0" w:color="auto"/>
            </w:tcBorders>
            <w:shd w:val="clear" w:color="auto" w:fill="auto"/>
            <w:vAlign w:val="center"/>
            <w:hideMark/>
          </w:tcPr>
          <w:p w14:paraId="00A1639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844,08</w:t>
            </w:r>
          </w:p>
        </w:tc>
        <w:tc>
          <w:tcPr>
            <w:tcW w:w="1148" w:type="dxa"/>
            <w:tcBorders>
              <w:top w:val="nil"/>
              <w:left w:val="nil"/>
              <w:bottom w:val="single" w:sz="4" w:space="0" w:color="auto"/>
              <w:right w:val="single" w:sz="4" w:space="0" w:color="auto"/>
            </w:tcBorders>
            <w:shd w:val="clear" w:color="auto" w:fill="auto"/>
            <w:vAlign w:val="center"/>
            <w:hideMark/>
          </w:tcPr>
          <w:p w14:paraId="4A7751C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0,08</w:t>
            </w:r>
          </w:p>
        </w:tc>
        <w:tc>
          <w:tcPr>
            <w:tcW w:w="1294" w:type="dxa"/>
            <w:tcBorders>
              <w:top w:val="nil"/>
              <w:left w:val="nil"/>
              <w:bottom w:val="single" w:sz="4" w:space="0" w:color="auto"/>
              <w:right w:val="single" w:sz="4" w:space="0" w:color="auto"/>
            </w:tcBorders>
            <w:shd w:val="clear" w:color="auto" w:fill="auto"/>
            <w:vAlign w:val="center"/>
            <w:hideMark/>
          </w:tcPr>
          <w:p w14:paraId="5E8A2886"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1265,65</w:t>
            </w:r>
          </w:p>
        </w:tc>
      </w:tr>
      <w:tr w:rsidR="00F504E6" w:rsidRPr="00621320" w14:paraId="09DC00DE"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B5B5EC3"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0,1042</w:t>
            </w:r>
          </w:p>
        </w:tc>
        <w:tc>
          <w:tcPr>
            <w:tcW w:w="1149" w:type="dxa"/>
            <w:tcBorders>
              <w:top w:val="nil"/>
              <w:left w:val="nil"/>
              <w:bottom w:val="single" w:sz="4" w:space="0" w:color="auto"/>
              <w:right w:val="single" w:sz="4" w:space="0" w:color="auto"/>
            </w:tcBorders>
            <w:shd w:val="clear" w:color="auto" w:fill="auto"/>
            <w:vAlign w:val="center"/>
            <w:hideMark/>
          </w:tcPr>
          <w:p w14:paraId="2B4F50F5"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366,27</w:t>
            </w:r>
          </w:p>
        </w:tc>
        <w:tc>
          <w:tcPr>
            <w:tcW w:w="1148" w:type="dxa"/>
            <w:tcBorders>
              <w:top w:val="nil"/>
              <w:left w:val="nil"/>
              <w:bottom w:val="single" w:sz="4" w:space="0" w:color="auto"/>
              <w:right w:val="single" w:sz="4" w:space="0" w:color="auto"/>
            </w:tcBorders>
            <w:shd w:val="clear" w:color="auto" w:fill="auto"/>
            <w:vAlign w:val="center"/>
            <w:hideMark/>
          </w:tcPr>
          <w:p w14:paraId="1CE1930F"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0,0694</w:t>
            </w:r>
          </w:p>
        </w:tc>
        <w:tc>
          <w:tcPr>
            <w:tcW w:w="1149" w:type="dxa"/>
            <w:tcBorders>
              <w:top w:val="nil"/>
              <w:left w:val="nil"/>
              <w:bottom w:val="single" w:sz="4" w:space="0" w:color="auto"/>
              <w:right w:val="single" w:sz="4" w:space="0" w:color="auto"/>
            </w:tcBorders>
            <w:shd w:val="clear" w:color="auto" w:fill="auto"/>
            <w:vAlign w:val="center"/>
            <w:hideMark/>
          </w:tcPr>
          <w:p w14:paraId="14D367F1"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550,36</w:t>
            </w:r>
          </w:p>
        </w:tc>
        <w:tc>
          <w:tcPr>
            <w:tcW w:w="1148" w:type="dxa"/>
            <w:tcBorders>
              <w:top w:val="nil"/>
              <w:left w:val="nil"/>
              <w:bottom w:val="single" w:sz="4" w:space="0" w:color="auto"/>
              <w:right w:val="single" w:sz="4" w:space="0" w:color="auto"/>
            </w:tcBorders>
            <w:shd w:val="clear" w:color="auto" w:fill="auto"/>
            <w:vAlign w:val="center"/>
            <w:hideMark/>
          </w:tcPr>
          <w:p w14:paraId="0D47329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0,05</w:t>
            </w:r>
          </w:p>
        </w:tc>
        <w:tc>
          <w:tcPr>
            <w:tcW w:w="1149" w:type="dxa"/>
            <w:tcBorders>
              <w:top w:val="nil"/>
              <w:left w:val="nil"/>
              <w:bottom w:val="single" w:sz="4" w:space="0" w:color="auto"/>
              <w:right w:val="single" w:sz="4" w:space="0" w:color="auto"/>
            </w:tcBorders>
            <w:shd w:val="clear" w:color="auto" w:fill="auto"/>
            <w:vAlign w:val="center"/>
            <w:hideMark/>
          </w:tcPr>
          <w:p w14:paraId="7F6C7A82"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736,28</w:t>
            </w:r>
          </w:p>
        </w:tc>
        <w:tc>
          <w:tcPr>
            <w:tcW w:w="1148" w:type="dxa"/>
            <w:tcBorders>
              <w:top w:val="nil"/>
              <w:left w:val="nil"/>
              <w:bottom w:val="single" w:sz="4" w:space="0" w:color="auto"/>
              <w:right w:val="single" w:sz="4" w:space="0" w:color="auto"/>
            </w:tcBorders>
            <w:shd w:val="clear" w:color="auto" w:fill="auto"/>
            <w:vAlign w:val="center"/>
            <w:hideMark/>
          </w:tcPr>
          <w:p w14:paraId="7FA4BB25"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0,03</w:t>
            </w:r>
          </w:p>
        </w:tc>
        <w:tc>
          <w:tcPr>
            <w:tcW w:w="1294" w:type="dxa"/>
            <w:tcBorders>
              <w:top w:val="nil"/>
              <w:left w:val="nil"/>
              <w:bottom w:val="single" w:sz="4" w:space="0" w:color="auto"/>
              <w:right w:val="single" w:sz="4" w:space="0" w:color="auto"/>
            </w:tcBorders>
            <w:shd w:val="clear" w:color="auto" w:fill="auto"/>
            <w:vAlign w:val="center"/>
            <w:hideMark/>
          </w:tcPr>
          <w:p w14:paraId="6DAC6643"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1104,08</w:t>
            </w:r>
          </w:p>
        </w:tc>
      </w:tr>
      <w:tr w:rsidR="00F504E6" w:rsidRPr="00621320" w14:paraId="33D49B19"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81A071C"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0,0782</w:t>
            </w:r>
          </w:p>
        </w:tc>
        <w:tc>
          <w:tcPr>
            <w:tcW w:w="1149" w:type="dxa"/>
            <w:tcBorders>
              <w:top w:val="nil"/>
              <w:left w:val="nil"/>
              <w:bottom w:val="single" w:sz="4" w:space="0" w:color="auto"/>
              <w:right w:val="single" w:sz="4" w:space="0" w:color="auto"/>
            </w:tcBorders>
            <w:shd w:val="clear" w:color="auto" w:fill="auto"/>
            <w:vAlign w:val="center"/>
            <w:hideMark/>
          </w:tcPr>
          <w:p w14:paraId="798F9B6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293,00</w:t>
            </w:r>
          </w:p>
        </w:tc>
        <w:tc>
          <w:tcPr>
            <w:tcW w:w="1148" w:type="dxa"/>
            <w:tcBorders>
              <w:top w:val="nil"/>
              <w:left w:val="nil"/>
              <w:bottom w:val="single" w:sz="4" w:space="0" w:color="auto"/>
              <w:right w:val="single" w:sz="4" w:space="0" w:color="auto"/>
            </w:tcBorders>
            <w:shd w:val="clear" w:color="auto" w:fill="auto"/>
            <w:vAlign w:val="center"/>
            <w:hideMark/>
          </w:tcPr>
          <w:p w14:paraId="154AB822"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0,0520</w:t>
            </w:r>
          </w:p>
        </w:tc>
        <w:tc>
          <w:tcPr>
            <w:tcW w:w="1149" w:type="dxa"/>
            <w:tcBorders>
              <w:top w:val="nil"/>
              <w:left w:val="nil"/>
              <w:bottom w:val="single" w:sz="4" w:space="0" w:color="auto"/>
              <w:right w:val="single" w:sz="4" w:space="0" w:color="auto"/>
            </w:tcBorders>
            <w:shd w:val="clear" w:color="auto" w:fill="auto"/>
            <w:vAlign w:val="center"/>
            <w:hideMark/>
          </w:tcPr>
          <w:p w14:paraId="6E86BCDA"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440,25</w:t>
            </w:r>
          </w:p>
        </w:tc>
        <w:tc>
          <w:tcPr>
            <w:tcW w:w="1148" w:type="dxa"/>
            <w:tcBorders>
              <w:top w:val="nil"/>
              <w:left w:val="nil"/>
              <w:bottom w:val="single" w:sz="4" w:space="0" w:color="auto"/>
              <w:right w:val="single" w:sz="4" w:space="0" w:color="auto"/>
            </w:tcBorders>
            <w:shd w:val="clear" w:color="auto" w:fill="auto"/>
            <w:vAlign w:val="center"/>
            <w:hideMark/>
          </w:tcPr>
          <w:p w14:paraId="4207E27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0,04</w:t>
            </w:r>
          </w:p>
        </w:tc>
        <w:tc>
          <w:tcPr>
            <w:tcW w:w="1149" w:type="dxa"/>
            <w:tcBorders>
              <w:top w:val="nil"/>
              <w:left w:val="nil"/>
              <w:bottom w:val="single" w:sz="4" w:space="0" w:color="auto"/>
              <w:right w:val="single" w:sz="4" w:space="0" w:color="auto"/>
            </w:tcBorders>
            <w:shd w:val="clear" w:color="auto" w:fill="auto"/>
            <w:vAlign w:val="center"/>
            <w:hideMark/>
          </w:tcPr>
          <w:p w14:paraId="4388D9CF"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588,98</w:t>
            </w:r>
          </w:p>
        </w:tc>
        <w:tc>
          <w:tcPr>
            <w:tcW w:w="1148" w:type="dxa"/>
            <w:tcBorders>
              <w:top w:val="nil"/>
              <w:left w:val="nil"/>
              <w:bottom w:val="single" w:sz="4" w:space="0" w:color="auto"/>
              <w:right w:val="single" w:sz="4" w:space="0" w:color="auto"/>
            </w:tcBorders>
            <w:shd w:val="clear" w:color="auto" w:fill="auto"/>
            <w:vAlign w:val="center"/>
            <w:hideMark/>
          </w:tcPr>
          <w:p w14:paraId="7418B276"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0,03</w:t>
            </w:r>
          </w:p>
        </w:tc>
        <w:tc>
          <w:tcPr>
            <w:tcW w:w="1294" w:type="dxa"/>
            <w:tcBorders>
              <w:top w:val="nil"/>
              <w:left w:val="nil"/>
              <w:bottom w:val="single" w:sz="4" w:space="0" w:color="auto"/>
              <w:right w:val="single" w:sz="4" w:space="0" w:color="auto"/>
            </w:tcBorders>
            <w:shd w:val="clear" w:color="auto" w:fill="auto"/>
            <w:vAlign w:val="center"/>
            <w:hideMark/>
          </w:tcPr>
          <w:p w14:paraId="72835805"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883,20</w:t>
            </w:r>
          </w:p>
        </w:tc>
      </w:tr>
      <w:tr w:rsidR="00F504E6" w:rsidRPr="00621320" w14:paraId="5A28BD68"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E4EDB7B"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0,0630</w:t>
            </w:r>
          </w:p>
        </w:tc>
        <w:tc>
          <w:tcPr>
            <w:tcW w:w="1149" w:type="dxa"/>
            <w:tcBorders>
              <w:top w:val="nil"/>
              <w:left w:val="nil"/>
              <w:bottom w:val="single" w:sz="4" w:space="0" w:color="auto"/>
              <w:right w:val="single" w:sz="4" w:space="0" w:color="auto"/>
            </w:tcBorders>
            <w:shd w:val="clear" w:color="auto" w:fill="auto"/>
            <w:vAlign w:val="center"/>
            <w:hideMark/>
          </w:tcPr>
          <w:p w14:paraId="3246EFE0"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232,05</w:t>
            </w:r>
          </w:p>
        </w:tc>
        <w:tc>
          <w:tcPr>
            <w:tcW w:w="1148" w:type="dxa"/>
            <w:tcBorders>
              <w:top w:val="nil"/>
              <w:left w:val="nil"/>
              <w:bottom w:val="single" w:sz="4" w:space="0" w:color="auto"/>
              <w:right w:val="single" w:sz="4" w:space="0" w:color="auto"/>
            </w:tcBorders>
            <w:shd w:val="clear" w:color="auto" w:fill="auto"/>
            <w:vAlign w:val="center"/>
            <w:hideMark/>
          </w:tcPr>
          <w:p w14:paraId="666D3752"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0,0419</w:t>
            </w:r>
          </w:p>
        </w:tc>
        <w:tc>
          <w:tcPr>
            <w:tcW w:w="1149" w:type="dxa"/>
            <w:tcBorders>
              <w:top w:val="nil"/>
              <w:left w:val="nil"/>
              <w:bottom w:val="single" w:sz="4" w:space="0" w:color="auto"/>
              <w:right w:val="single" w:sz="4" w:space="0" w:color="auto"/>
            </w:tcBorders>
            <w:shd w:val="clear" w:color="auto" w:fill="auto"/>
            <w:vAlign w:val="center"/>
            <w:hideMark/>
          </w:tcPr>
          <w:p w14:paraId="06F0218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348,68</w:t>
            </w:r>
          </w:p>
        </w:tc>
        <w:tc>
          <w:tcPr>
            <w:tcW w:w="1148" w:type="dxa"/>
            <w:tcBorders>
              <w:top w:val="nil"/>
              <w:left w:val="nil"/>
              <w:bottom w:val="single" w:sz="4" w:space="0" w:color="auto"/>
              <w:right w:val="single" w:sz="4" w:space="0" w:color="auto"/>
            </w:tcBorders>
            <w:shd w:val="clear" w:color="auto" w:fill="auto"/>
            <w:vAlign w:val="center"/>
            <w:hideMark/>
          </w:tcPr>
          <w:p w14:paraId="4543F31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0,03</w:t>
            </w:r>
          </w:p>
        </w:tc>
        <w:tc>
          <w:tcPr>
            <w:tcW w:w="1149" w:type="dxa"/>
            <w:tcBorders>
              <w:top w:val="nil"/>
              <w:left w:val="nil"/>
              <w:bottom w:val="single" w:sz="4" w:space="0" w:color="auto"/>
              <w:right w:val="single" w:sz="4" w:space="0" w:color="auto"/>
            </w:tcBorders>
            <w:shd w:val="clear" w:color="auto" w:fill="auto"/>
            <w:vAlign w:val="center"/>
            <w:hideMark/>
          </w:tcPr>
          <w:p w14:paraId="5AD29805"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466,47</w:t>
            </w:r>
          </w:p>
        </w:tc>
        <w:tc>
          <w:tcPr>
            <w:tcW w:w="1148" w:type="dxa"/>
            <w:tcBorders>
              <w:top w:val="nil"/>
              <w:left w:val="nil"/>
              <w:bottom w:val="single" w:sz="4" w:space="0" w:color="auto"/>
              <w:right w:val="single" w:sz="4" w:space="0" w:color="auto"/>
            </w:tcBorders>
            <w:shd w:val="clear" w:color="auto" w:fill="auto"/>
            <w:vAlign w:val="center"/>
            <w:hideMark/>
          </w:tcPr>
          <w:p w14:paraId="5C1ED4A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0,02</w:t>
            </w:r>
          </w:p>
        </w:tc>
        <w:tc>
          <w:tcPr>
            <w:tcW w:w="1294" w:type="dxa"/>
            <w:tcBorders>
              <w:top w:val="nil"/>
              <w:left w:val="nil"/>
              <w:bottom w:val="single" w:sz="4" w:space="0" w:color="auto"/>
              <w:right w:val="single" w:sz="4" w:space="0" w:color="auto"/>
            </w:tcBorders>
            <w:shd w:val="clear" w:color="auto" w:fill="auto"/>
            <w:vAlign w:val="center"/>
            <w:hideMark/>
          </w:tcPr>
          <w:p w14:paraId="25D0E688"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699,49</w:t>
            </w:r>
          </w:p>
        </w:tc>
      </w:tr>
      <w:tr w:rsidR="00F504E6" w:rsidRPr="00621320" w14:paraId="65D2CD52"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7F71BFD"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0,0494</w:t>
            </w:r>
          </w:p>
        </w:tc>
        <w:tc>
          <w:tcPr>
            <w:tcW w:w="1149" w:type="dxa"/>
            <w:tcBorders>
              <w:top w:val="nil"/>
              <w:left w:val="nil"/>
              <w:bottom w:val="single" w:sz="4" w:space="0" w:color="auto"/>
              <w:right w:val="single" w:sz="4" w:space="0" w:color="auto"/>
            </w:tcBorders>
            <w:shd w:val="clear" w:color="auto" w:fill="auto"/>
            <w:vAlign w:val="center"/>
            <w:hideMark/>
          </w:tcPr>
          <w:p w14:paraId="0DF9B79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172,91</w:t>
            </w:r>
          </w:p>
        </w:tc>
        <w:tc>
          <w:tcPr>
            <w:tcW w:w="1148" w:type="dxa"/>
            <w:tcBorders>
              <w:top w:val="nil"/>
              <w:left w:val="nil"/>
              <w:bottom w:val="single" w:sz="4" w:space="0" w:color="auto"/>
              <w:right w:val="single" w:sz="4" w:space="0" w:color="auto"/>
            </w:tcBorders>
            <w:shd w:val="clear" w:color="auto" w:fill="auto"/>
            <w:vAlign w:val="center"/>
            <w:hideMark/>
          </w:tcPr>
          <w:p w14:paraId="4005E1CB"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0,0329</w:t>
            </w:r>
          </w:p>
        </w:tc>
        <w:tc>
          <w:tcPr>
            <w:tcW w:w="1149" w:type="dxa"/>
            <w:tcBorders>
              <w:top w:val="nil"/>
              <w:left w:val="nil"/>
              <w:bottom w:val="single" w:sz="4" w:space="0" w:color="auto"/>
              <w:right w:val="single" w:sz="4" w:space="0" w:color="auto"/>
            </w:tcBorders>
            <w:shd w:val="clear" w:color="auto" w:fill="auto"/>
            <w:vAlign w:val="center"/>
            <w:hideMark/>
          </w:tcPr>
          <w:p w14:paraId="3CB407D5"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259,81</w:t>
            </w:r>
          </w:p>
        </w:tc>
        <w:tc>
          <w:tcPr>
            <w:tcW w:w="1148" w:type="dxa"/>
            <w:tcBorders>
              <w:top w:val="nil"/>
              <w:left w:val="nil"/>
              <w:bottom w:val="single" w:sz="4" w:space="0" w:color="auto"/>
              <w:right w:val="single" w:sz="4" w:space="0" w:color="auto"/>
            </w:tcBorders>
            <w:shd w:val="clear" w:color="auto" w:fill="auto"/>
            <w:vAlign w:val="center"/>
            <w:hideMark/>
          </w:tcPr>
          <w:p w14:paraId="619D3D1C"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0,02</w:t>
            </w:r>
          </w:p>
        </w:tc>
        <w:tc>
          <w:tcPr>
            <w:tcW w:w="1149" w:type="dxa"/>
            <w:tcBorders>
              <w:top w:val="nil"/>
              <w:left w:val="nil"/>
              <w:bottom w:val="single" w:sz="4" w:space="0" w:color="auto"/>
              <w:right w:val="single" w:sz="4" w:space="0" w:color="auto"/>
            </w:tcBorders>
            <w:shd w:val="clear" w:color="auto" w:fill="auto"/>
            <w:vAlign w:val="center"/>
            <w:hideMark/>
          </w:tcPr>
          <w:p w14:paraId="683E46F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347,58</w:t>
            </w:r>
          </w:p>
        </w:tc>
        <w:tc>
          <w:tcPr>
            <w:tcW w:w="1148" w:type="dxa"/>
            <w:tcBorders>
              <w:top w:val="nil"/>
              <w:left w:val="nil"/>
              <w:bottom w:val="single" w:sz="4" w:space="0" w:color="auto"/>
              <w:right w:val="single" w:sz="4" w:space="0" w:color="auto"/>
            </w:tcBorders>
            <w:shd w:val="clear" w:color="auto" w:fill="auto"/>
            <w:vAlign w:val="center"/>
            <w:hideMark/>
          </w:tcPr>
          <w:p w14:paraId="383666B9"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0,02</w:t>
            </w:r>
          </w:p>
        </w:tc>
        <w:tc>
          <w:tcPr>
            <w:tcW w:w="1294" w:type="dxa"/>
            <w:tcBorders>
              <w:top w:val="nil"/>
              <w:left w:val="nil"/>
              <w:bottom w:val="single" w:sz="4" w:space="0" w:color="auto"/>
              <w:right w:val="single" w:sz="4" w:space="0" w:color="auto"/>
            </w:tcBorders>
            <w:shd w:val="clear" w:color="auto" w:fill="auto"/>
            <w:vAlign w:val="center"/>
            <w:hideMark/>
          </w:tcPr>
          <w:p w14:paraId="1A0FA8F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521,21</w:t>
            </w:r>
          </w:p>
        </w:tc>
      </w:tr>
      <w:tr w:rsidR="00F504E6" w:rsidRPr="00621320" w14:paraId="5499E79C"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31BB3B4"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0,0322</w:t>
            </w:r>
          </w:p>
        </w:tc>
        <w:tc>
          <w:tcPr>
            <w:tcW w:w="1149" w:type="dxa"/>
            <w:tcBorders>
              <w:top w:val="nil"/>
              <w:left w:val="nil"/>
              <w:bottom w:val="single" w:sz="4" w:space="0" w:color="auto"/>
              <w:right w:val="single" w:sz="4" w:space="0" w:color="auto"/>
            </w:tcBorders>
            <w:shd w:val="clear" w:color="auto" w:fill="auto"/>
            <w:vAlign w:val="center"/>
            <w:hideMark/>
          </w:tcPr>
          <w:p w14:paraId="38C9F654"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95,48</w:t>
            </w:r>
          </w:p>
        </w:tc>
        <w:tc>
          <w:tcPr>
            <w:tcW w:w="1148" w:type="dxa"/>
            <w:tcBorders>
              <w:top w:val="nil"/>
              <w:left w:val="nil"/>
              <w:bottom w:val="single" w:sz="4" w:space="0" w:color="auto"/>
              <w:right w:val="single" w:sz="4" w:space="0" w:color="auto"/>
            </w:tcBorders>
            <w:shd w:val="clear" w:color="auto" w:fill="auto"/>
            <w:vAlign w:val="center"/>
            <w:hideMark/>
          </w:tcPr>
          <w:p w14:paraId="36FBCA9C"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0,0214</w:t>
            </w:r>
          </w:p>
        </w:tc>
        <w:tc>
          <w:tcPr>
            <w:tcW w:w="1149" w:type="dxa"/>
            <w:tcBorders>
              <w:top w:val="nil"/>
              <w:left w:val="nil"/>
              <w:bottom w:val="single" w:sz="4" w:space="0" w:color="auto"/>
              <w:right w:val="single" w:sz="4" w:space="0" w:color="auto"/>
            </w:tcBorders>
            <w:shd w:val="clear" w:color="auto" w:fill="auto"/>
            <w:vAlign w:val="center"/>
            <w:hideMark/>
          </w:tcPr>
          <w:p w14:paraId="74989132"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143,47</w:t>
            </w:r>
          </w:p>
        </w:tc>
        <w:tc>
          <w:tcPr>
            <w:tcW w:w="1148" w:type="dxa"/>
            <w:tcBorders>
              <w:top w:val="nil"/>
              <w:left w:val="nil"/>
              <w:bottom w:val="single" w:sz="4" w:space="0" w:color="auto"/>
              <w:right w:val="single" w:sz="4" w:space="0" w:color="auto"/>
            </w:tcBorders>
            <w:shd w:val="clear" w:color="auto" w:fill="auto"/>
            <w:vAlign w:val="center"/>
            <w:hideMark/>
          </w:tcPr>
          <w:p w14:paraId="1C0712CB"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0,02</w:t>
            </w:r>
          </w:p>
        </w:tc>
        <w:tc>
          <w:tcPr>
            <w:tcW w:w="1149" w:type="dxa"/>
            <w:tcBorders>
              <w:top w:val="nil"/>
              <w:left w:val="nil"/>
              <w:bottom w:val="single" w:sz="4" w:space="0" w:color="auto"/>
              <w:right w:val="single" w:sz="4" w:space="0" w:color="auto"/>
            </w:tcBorders>
            <w:shd w:val="clear" w:color="auto" w:fill="auto"/>
            <w:vAlign w:val="center"/>
            <w:hideMark/>
          </w:tcPr>
          <w:p w14:paraId="5668B150"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191,94</w:t>
            </w:r>
          </w:p>
        </w:tc>
        <w:tc>
          <w:tcPr>
            <w:tcW w:w="1148" w:type="dxa"/>
            <w:tcBorders>
              <w:top w:val="nil"/>
              <w:left w:val="nil"/>
              <w:bottom w:val="single" w:sz="4" w:space="0" w:color="auto"/>
              <w:right w:val="single" w:sz="4" w:space="0" w:color="auto"/>
            </w:tcBorders>
            <w:shd w:val="clear" w:color="auto" w:fill="auto"/>
            <w:vAlign w:val="center"/>
            <w:hideMark/>
          </w:tcPr>
          <w:p w14:paraId="0967336A"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0,01</w:t>
            </w:r>
          </w:p>
        </w:tc>
        <w:tc>
          <w:tcPr>
            <w:tcW w:w="1294" w:type="dxa"/>
            <w:tcBorders>
              <w:top w:val="nil"/>
              <w:left w:val="nil"/>
              <w:bottom w:val="single" w:sz="4" w:space="0" w:color="auto"/>
              <w:right w:val="single" w:sz="4" w:space="0" w:color="auto"/>
            </w:tcBorders>
            <w:shd w:val="clear" w:color="auto" w:fill="auto"/>
            <w:vAlign w:val="center"/>
            <w:hideMark/>
          </w:tcPr>
          <w:p w14:paraId="572C2BD1"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287,82</w:t>
            </w:r>
          </w:p>
        </w:tc>
      </w:tr>
      <w:tr w:rsidR="00F504E6" w:rsidRPr="00621320" w14:paraId="2895396A"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F574116"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0,0147</w:t>
            </w:r>
          </w:p>
        </w:tc>
        <w:tc>
          <w:tcPr>
            <w:tcW w:w="1149" w:type="dxa"/>
            <w:tcBorders>
              <w:top w:val="nil"/>
              <w:left w:val="nil"/>
              <w:bottom w:val="single" w:sz="4" w:space="0" w:color="auto"/>
              <w:right w:val="single" w:sz="4" w:space="0" w:color="auto"/>
            </w:tcBorders>
            <w:shd w:val="clear" w:color="auto" w:fill="auto"/>
            <w:vAlign w:val="center"/>
            <w:hideMark/>
          </w:tcPr>
          <w:p w14:paraId="4168B4AC"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30,26</w:t>
            </w:r>
          </w:p>
        </w:tc>
        <w:tc>
          <w:tcPr>
            <w:tcW w:w="1148" w:type="dxa"/>
            <w:tcBorders>
              <w:top w:val="nil"/>
              <w:left w:val="nil"/>
              <w:bottom w:val="single" w:sz="4" w:space="0" w:color="auto"/>
              <w:right w:val="single" w:sz="4" w:space="0" w:color="auto"/>
            </w:tcBorders>
            <w:shd w:val="clear" w:color="auto" w:fill="auto"/>
            <w:vAlign w:val="center"/>
            <w:hideMark/>
          </w:tcPr>
          <w:p w14:paraId="68E7EF7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0,0098</w:t>
            </w:r>
          </w:p>
        </w:tc>
        <w:tc>
          <w:tcPr>
            <w:tcW w:w="1149" w:type="dxa"/>
            <w:tcBorders>
              <w:top w:val="nil"/>
              <w:left w:val="nil"/>
              <w:bottom w:val="single" w:sz="4" w:space="0" w:color="auto"/>
              <w:right w:val="single" w:sz="4" w:space="0" w:color="auto"/>
            </w:tcBorders>
            <w:shd w:val="clear" w:color="auto" w:fill="auto"/>
            <w:vAlign w:val="center"/>
            <w:hideMark/>
          </w:tcPr>
          <w:p w14:paraId="24DB99C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45,47</w:t>
            </w:r>
          </w:p>
        </w:tc>
        <w:tc>
          <w:tcPr>
            <w:tcW w:w="1148" w:type="dxa"/>
            <w:tcBorders>
              <w:top w:val="nil"/>
              <w:left w:val="nil"/>
              <w:bottom w:val="single" w:sz="4" w:space="0" w:color="auto"/>
              <w:right w:val="single" w:sz="4" w:space="0" w:color="auto"/>
            </w:tcBorders>
            <w:shd w:val="clear" w:color="auto" w:fill="auto"/>
            <w:vAlign w:val="center"/>
            <w:hideMark/>
          </w:tcPr>
          <w:p w14:paraId="17A73B71"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0,01</w:t>
            </w:r>
          </w:p>
        </w:tc>
        <w:tc>
          <w:tcPr>
            <w:tcW w:w="1149" w:type="dxa"/>
            <w:tcBorders>
              <w:top w:val="nil"/>
              <w:left w:val="nil"/>
              <w:bottom w:val="single" w:sz="4" w:space="0" w:color="auto"/>
              <w:right w:val="single" w:sz="4" w:space="0" w:color="auto"/>
            </w:tcBorders>
            <w:shd w:val="clear" w:color="auto" w:fill="auto"/>
            <w:vAlign w:val="center"/>
            <w:hideMark/>
          </w:tcPr>
          <w:p w14:paraId="05A010DB"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60,83</w:t>
            </w:r>
          </w:p>
        </w:tc>
        <w:tc>
          <w:tcPr>
            <w:tcW w:w="1148" w:type="dxa"/>
            <w:tcBorders>
              <w:top w:val="nil"/>
              <w:left w:val="nil"/>
              <w:bottom w:val="single" w:sz="4" w:space="0" w:color="auto"/>
              <w:right w:val="single" w:sz="4" w:space="0" w:color="auto"/>
            </w:tcBorders>
            <w:shd w:val="clear" w:color="auto" w:fill="auto"/>
            <w:vAlign w:val="center"/>
            <w:hideMark/>
          </w:tcPr>
          <w:p w14:paraId="68B35AE0"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w:t>
            </w:r>
          </w:p>
        </w:tc>
        <w:tc>
          <w:tcPr>
            <w:tcW w:w="1294" w:type="dxa"/>
            <w:tcBorders>
              <w:top w:val="nil"/>
              <w:left w:val="nil"/>
              <w:bottom w:val="single" w:sz="4" w:space="0" w:color="auto"/>
              <w:right w:val="single" w:sz="4" w:space="0" w:color="auto"/>
            </w:tcBorders>
            <w:shd w:val="clear" w:color="auto" w:fill="auto"/>
            <w:vAlign w:val="center"/>
            <w:hideMark/>
          </w:tcPr>
          <w:p w14:paraId="43B241DB"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91,21</w:t>
            </w:r>
          </w:p>
        </w:tc>
      </w:tr>
      <w:tr w:rsidR="00F504E6" w:rsidRPr="00621320" w14:paraId="3B8A8FC2"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FC85C9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0,0055</w:t>
            </w:r>
          </w:p>
        </w:tc>
        <w:tc>
          <w:tcPr>
            <w:tcW w:w="1149" w:type="dxa"/>
            <w:tcBorders>
              <w:top w:val="nil"/>
              <w:left w:val="nil"/>
              <w:bottom w:val="single" w:sz="4" w:space="0" w:color="auto"/>
              <w:right w:val="single" w:sz="4" w:space="0" w:color="auto"/>
            </w:tcBorders>
            <w:shd w:val="clear" w:color="auto" w:fill="auto"/>
            <w:vAlign w:val="center"/>
            <w:hideMark/>
          </w:tcPr>
          <w:p w14:paraId="4494F8D4"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6,98</w:t>
            </w:r>
          </w:p>
        </w:tc>
        <w:tc>
          <w:tcPr>
            <w:tcW w:w="1148" w:type="dxa"/>
            <w:tcBorders>
              <w:top w:val="nil"/>
              <w:left w:val="nil"/>
              <w:bottom w:val="single" w:sz="4" w:space="0" w:color="auto"/>
              <w:right w:val="single" w:sz="4" w:space="0" w:color="auto"/>
            </w:tcBorders>
            <w:shd w:val="clear" w:color="auto" w:fill="auto"/>
            <w:vAlign w:val="center"/>
            <w:hideMark/>
          </w:tcPr>
          <w:p w14:paraId="221AAD1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0,0036</w:t>
            </w:r>
          </w:p>
        </w:tc>
        <w:tc>
          <w:tcPr>
            <w:tcW w:w="1149" w:type="dxa"/>
            <w:tcBorders>
              <w:top w:val="nil"/>
              <w:left w:val="nil"/>
              <w:bottom w:val="single" w:sz="4" w:space="0" w:color="auto"/>
              <w:right w:val="single" w:sz="4" w:space="0" w:color="auto"/>
            </w:tcBorders>
            <w:shd w:val="clear" w:color="auto" w:fill="auto"/>
            <w:vAlign w:val="center"/>
            <w:hideMark/>
          </w:tcPr>
          <w:p w14:paraId="7470120A"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10,49</w:t>
            </w:r>
          </w:p>
        </w:tc>
        <w:tc>
          <w:tcPr>
            <w:tcW w:w="1148" w:type="dxa"/>
            <w:tcBorders>
              <w:top w:val="nil"/>
              <w:left w:val="nil"/>
              <w:bottom w:val="single" w:sz="4" w:space="0" w:color="auto"/>
              <w:right w:val="single" w:sz="4" w:space="0" w:color="auto"/>
            </w:tcBorders>
            <w:shd w:val="clear" w:color="auto" w:fill="auto"/>
            <w:vAlign w:val="center"/>
            <w:hideMark/>
          </w:tcPr>
          <w:p w14:paraId="0A71080A"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w:t>
            </w:r>
          </w:p>
        </w:tc>
        <w:tc>
          <w:tcPr>
            <w:tcW w:w="1149" w:type="dxa"/>
            <w:tcBorders>
              <w:top w:val="nil"/>
              <w:left w:val="nil"/>
              <w:bottom w:val="single" w:sz="4" w:space="0" w:color="auto"/>
              <w:right w:val="single" w:sz="4" w:space="0" w:color="auto"/>
            </w:tcBorders>
            <w:shd w:val="clear" w:color="auto" w:fill="auto"/>
            <w:vAlign w:val="center"/>
            <w:hideMark/>
          </w:tcPr>
          <w:p w14:paraId="2D4E2B98"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14,04</w:t>
            </w:r>
          </w:p>
        </w:tc>
        <w:tc>
          <w:tcPr>
            <w:tcW w:w="1148" w:type="dxa"/>
            <w:tcBorders>
              <w:top w:val="nil"/>
              <w:left w:val="nil"/>
              <w:bottom w:val="single" w:sz="4" w:space="0" w:color="auto"/>
              <w:right w:val="single" w:sz="4" w:space="0" w:color="auto"/>
            </w:tcBorders>
            <w:shd w:val="clear" w:color="auto" w:fill="auto"/>
            <w:vAlign w:val="center"/>
            <w:hideMark/>
          </w:tcPr>
          <w:p w14:paraId="2AEB3665"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w:t>
            </w:r>
          </w:p>
        </w:tc>
        <w:tc>
          <w:tcPr>
            <w:tcW w:w="1294" w:type="dxa"/>
            <w:tcBorders>
              <w:top w:val="nil"/>
              <w:left w:val="nil"/>
              <w:bottom w:val="single" w:sz="4" w:space="0" w:color="auto"/>
              <w:right w:val="single" w:sz="4" w:space="0" w:color="auto"/>
            </w:tcBorders>
            <w:shd w:val="clear" w:color="auto" w:fill="auto"/>
            <w:vAlign w:val="center"/>
            <w:hideMark/>
          </w:tcPr>
          <w:p w14:paraId="1C9281C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21,05</w:t>
            </w:r>
          </w:p>
        </w:tc>
      </w:tr>
      <w:tr w:rsidR="00F504E6" w:rsidRPr="00621320" w14:paraId="76694B7F" w14:textId="77777777" w:rsidTr="00032352">
        <w:trPr>
          <w:trHeight w:val="455"/>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DB9C9BC"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0,0011</w:t>
            </w:r>
          </w:p>
        </w:tc>
        <w:tc>
          <w:tcPr>
            <w:tcW w:w="1149" w:type="dxa"/>
            <w:tcBorders>
              <w:top w:val="nil"/>
              <w:left w:val="nil"/>
              <w:bottom w:val="single" w:sz="4" w:space="0" w:color="auto"/>
              <w:right w:val="single" w:sz="4" w:space="0" w:color="auto"/>
            </w:tcBorders>
            <w:shd w:val="clear" w:color="auto" w:fill="auto"/>
            <w:vAlign w:val="center"/>
            <w:hideMark/>
          </w:tcPr>
          <w:p w14:paraId="6B7D1D57"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0,33</w:t>
            </w:r>
          </w:p>
        </w:tc>
        <w:tc>
          <w:tcPr>
            <w:tcW w:w="1148" w:type="dxa"/>
            <w:tcBorders>
              <w:top w:val="nil"/>
              <w:left w:val="nil"/>
              <w:bottom w:val="single" w:sz="4" w:space="0" w:color="auto"/>
              <w:right w:val="single" w:sz="4" w:space="0" w:color="auto"/>
            </w:tcBorders>
            <w:shd w:val="clear" w:color="auto" w:fill="auto"/>
            <w:vAlign w:val="center"/>
            <w:hideMark/>
          </w:tcPr>
          <w:p w14:paraId="39DB8FF6"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0,0008</w:t>
            </w:r>
          </w:p>
        </w:tc>
        <w:tc>
          <w:tcPr>
            <w:tcW w:w="1149" w:type="dxa"/>
            <w:tcBorders>
              <w:top w:val="nil"/>
              <w:left w:val="nil"/>
              <w:bottom w:val="single" w:sz="4" w:space="0" w:color="auto"/>
              <w:right w:val="single" w:sz="4" w:space="0" w:color="auto"/>
            </w:tcBorders>
            <w:shd w:val="clear" w:color="auto" w:fill="auto"/>
            <w:vAlign w:val="center"/>
            <w:hideMark/>
          </w:tcPr>
          <w:p w14:paraId="372EA5DC"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0,50</w:t>
            </w:r>
          </w:p>
        </w:tc>
        <w:tc>
          <w:tcPr>
            <w:tcW w:w="1148" w:type="dxa"/>
            <w:tcBorders>
              <w:top w:val="nil"/>
              <w:left w:val="nil"/>
              <w:bottom w:val="single" w:sz="4" w:space="0" w:color="auto"/>
              <w:right w:val="single" w:sz="4" w:space="0" w:color="auto"/>
            </w:tcBorders>
            <w:shd w:val="clear" w:color="auto" w:fill="auto"/>
            <w:vAlign w:val="center"/>
            <w:hideMark/>
          </w:tcPr>
          <w:p w14:paraId="139DCC6E"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w:t>
            </w:r>
          </w:p>
        </w:tc>
        <w:tc>
          <w:tcPr>
            <w:tcW w:w="1149" w:type="dxa"/>
            <w:tcBorders>
              <w:top w:val="nil"/>
              <w:left w:val="nil"/>
              <w:bottom w:val="single" w:sz="4" w:space="0" w:color="auto"/>
              <w:right w:val="single" w:sz="4" w:space="0" w:color="auto"/>
            </w:tcBorders>
            <w:shd w:val="clear" w:color="auto" w:fill="auto"/>
            <w:vAlign w:val="center"/>
            <w:hideMark/>
          </w:tcPr>
          <w:p w14:paraId="27B853D5"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0,67</w:t>
            </w:r>
          </w:p>
        </w:tc>
        <w:tc>
          <w:tcPr>
            <w:tcW w:w="1148" w:type="dxa"/>
            <w:tcBorders>
              <w:top w:val="nil"/>
              <w:left w:val="nil"/>
              <w:bottom w:val="single" w:sz="4" w:space="0" w:color="auto"/>
              <w:right w:val="single" w:sz="4" w:space="0" w:color="auto"/>
            </w:tcBorders>
            <w:shd w:val="clear" w:color="auto" w:fill="auto"/>
            <w:vAlign w:val="center"/>
            <w:hideMark/>
          </w:tcPr>
          <w:p w14:paraId="6574CADF"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0,00</w:t>
            </w:r>
          </w:p>
        </w:tc>
        <w:tc>
          <w:tcPr>
            <w:tcW w:w="1294" w:type="dxa"/>
            <w:tcBorders>
              <w:top w:val="nil"/>
              <w:left w:val="nil"/>
              <w:bottom w:val="single" w:sz="4" w:space="0" w:color="auto"/>
              <w:right w:val="single" w:sz="4" w:space="0" w:color="auto"/>
            </w:tcBorders>
            <w:shd w:val="clear" w:color="auto" w:fill="auto"/>
            <w:vAlign w:val="center"/>
            <w:hideMark/>
          </w:tcPr>
          <w:p w14:paraId="4C97CB91" w14:textId="77777777" w:rsidR="00F504E6" w:rsidRPr="00F504E6" w:rsidRDefault="00F504E6" w:rsidP="00E937DE">
            <w:pPr>
              <w:spacing w:after="0" w:line="240" w:lineRule="atLeast"/>
              <w:jc w:val="center"/>
              <w:rPr>
                <w:rFonts w:ascii="Times New Roman" w:eastAsia="Times New Roman" w:hAnsi="Times New Roman"/>
                <w:color w:val="000000"/>
                <w:sz w:val="24"/>
                <w:szCs w:val="24"/>
              </w:rPr>
            </w:pPr>
            <w:r w:rsidRPr="00F504E6">
              <w:rPr>
                <w:rFonts w:ascii="Times New Roman" w:eastAsia="Times New Roman" w:hAnsi="Times New Roman"/>
                <w:color w:val="000000"/>
                <w:sz w:val="24"/>
                <w:szCs w:val="24"/>
              </w:rPr>
              <w:t>1,00</w:t>
            </w:r>
          </w:p>
        </w:tc>
      </w:tr>
    </w:tbl>
    <w:p w14:paraId="40822E77" w14:textId="77777777" w:rsidR="00F504E6" w:rsidRDefault="00F504E6" w:rsidP="00B37918">
      <w:pPr>
        <w:spacing w:after="0" w:line="240" w:lineRule="atLeast"/>
        <w:ind w:firstLine="567"/>
        <w:jc w:val="both"/>
        <w:rPr>
          <w:rFonts w:ascii="Times New Roman" w:hAnsi="Times New Roman"/>
          <w:sz w:val="28"/>
          <w:szCs w:val="28"/>
        </w:rPr>
      </w:pPr>
    </w:p>
    <w:p w14:paraId="5D3D5149" w14:textId="77777777" w:rsidR="00F735E0" w:rsidRDefault="00F735E0" w:rsidP="00F735E0">
      <w:pPr>
        <w:spacing w:after="0" w:line="240" w:lineRule="atLeast"/>
        <w:ind w:firstLine="567"/>
        <w:jc w:val="both"/>
        <w:rPr>
          <w:rFonts w:ascii="Times New Roman" w:hAnsi="Times New Roman"/>
          <w:sz w:val="28"/>
          <w:szCs w:val="28"/>
        </w:rPr>
      </w:pPr>
      <w:r>
        <w:rPr>
          <w:rFonts w:ascii="Times New Roman" w:hAnsi="Times New Roman"/>
          <w:sz w:val="28"/>
          <w:szCs w:val="28"/>
        </w:rPr>
        <w:t>Ток намагничивания определяют на основной отпайке И1-И5. ВАХ позволяет определить, где будет находиться заданная точка на графике. При снятии тока намагничивания необходимо учитывать, что ток фиксируется до точки перегиба, то есть до того момента, когда магнитопровод перейдет в насыщение. Если точка для снятия тока намагничивания лежит после загиба, то показания будут некорректны.</w:t>
      </w:r>
    </w:p>
    <w:p w14:paraId="1464575B" w14:textId="77777777" w:rsidR="00F735E0" w:rsidRDefault="00F735E0" w:rsidP="00F735E0">
      <w:pPr>
        <w:spacing w:after="0" w:line="240" w:lineRule="atLeast"/>
        <w:ind w:firstLine="567"/>
        <w:jc w:val="both"/>
        <w:rPr>
          <w:rFonts w:ascii="Times New Roman" w:hAnsi="Times New Roman"/>
          <w:sz w:val="28"/>
          <w:szCs w:val="28"/>
        </w:rPr>
      </w:pPr>
      <w:r>
        <w:rPr>
          <w:rFonts w:ascii="Times New Roman" w:hAnsi="Times New Roman"/>
          <w:sz w:val="28"/>
          <w:szCs w:val="28"/>
        </w:rPr>
        <w:t>Особое внимание стоит обратить на точку перегиба ВАХ. Точки перегиба трансформаторов тока, которые были выполнены по ГОСТ 7746-2015 и ГОСТ Р МЭК 61869-2-2015, могут отличаться. В ГОСТ 7746-2015 нет требований к нахождению данной точки, в то время как в ГОСТ Р МЭК 61869-2-2015 такое требование есть.</w:t>
      </w:r>
    </w:p>
    <w:p w14:paraId="6877FEDF" w14:textId="77777777" w:rsidR="00F735E0" w:rsidRPr="00847DED" w:rsidRDefault="00F735E0" w:rsidP="00F735E0">
      <w:pPr>
        <w:pStyle w:val="FORMATTEXT"/>
        <w:spacing w:line="240" w:lineRule="atLeast"/>
        <w:ind w:firstLine="567"/>
        <w:jc w:val="both"/>
      </w:pPr>
      <w:r>
        <w:rPr>
          <w:rFonts w:ascii="Times New Roman" w:hAnsi="Times New Roman" w:cs="Times New Roman"/>
          <w:sz w:val="28"/>
          <w:szCs w:val="28"/>
        </w:rPr>
        <w:t>«</w:t>
      </w:r>
      <w:r w:rsidRPr="00847DED">
        <w:rPr>
          <w:rFonts w:ascii="Times New Roman" w:hAnsi="Times New Roman" w:cs="Times New Roman"/>
          <w:sz w:val="28"/>
          <w:szCs w:val="28"/>
          <w:lang w:eastAsia="en-US"/>
        </w:rPr>
        <w:t>3.4.215 напряжение в точке перегиба (knee point voltage): Среднеквадратическое значение синусоидального напряжения промышленной частоты, приложение которой к вторичным выводам трансформатора при всех остальных разомкнутых вводах приводит к увеличению среднеквадратического значения тока намагничивания не более чем на 50% при ее увеличении на 10%.</w:t>
      </w:r>
      <w:r>
        <w:rPr>
          <w:rFonts w:ascii="Times New Roman" w:hAnsi="Times New Roman" w:cs="Times New Roman"/>
          <w:sz w:val="28"/>
          <w:szCs w:val="28"/>
          <w:lang w:eastAsia="en-US"/>
        </w:rPr>
        <w:t xml:space="preserve">» </w:t>
      </w:r>
      <w:r w:rsidRPr="00701876">
        <w:rPr>
          <w:rFonts w:ascii="Times New Roman" w:hAnsi="Times New Roman" w:cs="Times New Roman"/>
          <w:sz w:val="28"/>
          <w:szCs w:val="28"/>
        </w:rPr>
        <w:t>[</w:t>
      </w:r>
      <w:r>
        <w:rPr>
          <w:rFonts w:ascii="Times New Roman" w:hAnsi="Times New Roman" w:cs="Times New Roman"/>
          <w:sz w:val="28"/>
          <w:szCs w:val="28"/>
        </w:rPr>
        <w:t>3,4</w:t>
      </w:r>
      <w:r w:rsidRPr="00701876">
        <w:rPr>
          <w:rFonts w:ascii="Times New Roman" w:hAnsi="Times New Roman" w:cs="Times New Roman"/>
          <w:sz w:val="28"/>
          <w:szCs w:val="28"/>
        </w:rPr>
        <w:t>]</w:t>
      </w:r>
    </w:p>
    <w:p w14:paraId="5E798F6B" w14:textId="77777777" w:rsidR="00F504E6" w:rsidRDefault="00F504E6" w:rsidP="00B37918">
      <w:pPr>
        <w:spacing w:after="0" w:line="240" w:lineRule="atLeast"/>
        <w:ind w:firstLine="567"/>
        <w:jc w:val="center"/>
        <w:rPr>
          <w:rFonts w:ascii="Times New Roman" w:hAnsi="Times New Roman"/>
          <w:sz w:val="28"/>
          <w:szCs w:val="28"/>
        </w:rPr>
      </w:pPr>
    </w:p>
    <w:p w14:paraId="787FF6FA" w14:textId="77777777" w:rsidR="00F504E6" w:rsidRDefault="008B0F38" w:rsidP="00B37918">
      <w:pPr>
        <w:spacing w:after="0" w:line="240" w:lineRule="atLeast"/>
        <w:ind w:firstLine="567"/>
        <w:jc w:val="both"/>
        <w:rPr>
          <w:rFonts w:ascii="Times New Roman" w:hAnsi="Times New Roman"/>
          <w:sz w:val="28"/>
          <w:szCs w:val="28"/>
        </w:rPr>
      </w:pPr>
      <w:r>
        <w:rPr>
          <w:noProof/>
          <w:lang w:eastAsia="ru-RU"/>
        </w:rPr>
        <w:lastRenderedPageBreak/>
        <w:drawing>
          <wp:inline distT="0" distB="0" distL="0" distR="0" wp14:anchorId="389B8B40" wp14:editId="4239F52F">
            <wp:extent cx="4805917" cy="4231759"/>
            <wp:effectExtent l="0" t="0" r="0" b="0"/>
            <wp:docPr id="12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6032BF5E" w14:textId="77777777" w:rsidR="003E6826" w:rsidRDefault="003E6826" w:rsidP="00B37918">
      <w:pPr>
        <w:spacing w:after="0" w:line="240" w:lineRule="atLeast"/>
        <w:ind w:firstLine="567"/>
        <w:jc w:val="center"/>
        <w:rPr>
          <w:rFonts w:ascii="Times New Roman" w:hAnsi="Times New Roman"/>
          <w:sz w:val="24"/>
          <w:szCs w:val="24"/>
        </w:rPr>
      </w:pPr>
    </w:p>
    <w:p w14:paraId="15E45E61" w14:textId="77777777" w:rsidR="003E6826" w:rsidRPr="00F504E6" w:rsidRDefault="003E6826"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 xml:space="preserve">Рис.1. </w:t>
      </w:r>
      <w:r w:rsidRPr="00F504E6">
        <w:rPr>
          <w:rFonts w:ascii="Times New Roman" w:hAnsi="Times New Roman"/>
          <w:sz w:val="24"/>
          <w:szCs w:val="24"/>
        </w:rPr>
        <w:t>ВАХ трансформатора тока TBT-35-XI-600/1 O4</w:t>
      </w:r>
    </w:p>
    <w:p w14:paraId="750571EC" w14:textId="77777777" w:rsidR="003E6826" w:rsidRDefault="003E6826" w:rsidP="00B37918">
      <w:pPr>
        <w:spacing w:after="0" w:line="240" w:lineRule="atLeast"/>
        <w:ind w:firstLine="567"/>
        <w:jc w:val="center"/>
        <w:rPr>
          <w:rFonts w:ascii="Times New Roman" w:hAnsi="Times New Roman"/>
          <w:sz w:val="28"/>
          <w:szCs w:val="28"/>
        </w:rPr>
      </w:pPr>
    </w:p>
    <w:p w14:paraId="6CF05DE6" w14:textId="77777777" w:rsidR="00F504E6" w:rsidRPr="00847DED" w:rsidRDefault="00F504E6" w:rsidP="00B37918">
      <w:pPr>
        <w:pStyle w:val="FORMATTEXT"/>
        <w:spacing w:line="240" w:lineRule="atLeast"/>
        <w:ind w:firstLine="567"/>
        <w:jc w:val="both"/>
      </w:pPr>
    </w:p>
    <w:p w14:paraId="5C4F2170" w14:textId="77777777" w:rsidR="00F504E6" w:rsidRPr="00632056" w:rsidRDefault="00F504E6" w:rsidP="00B37918">
      <w:pPr>
        <w:spacing w:after="0" w:line="240" w:lineRule="atLeast"/>
        <w:ind w:firstLine="567"/>
        <w:jc w:val="both"/>
        <w:rPr>
          <w:rFonts w:ascii="Times New Roman" w:hAnsi="Times New Roman"/>
          <w:sz w:val="28"/>
          <w:szCs w:val="28"/>
        </w:rPr>
      </w:pPr>
      <w:r>
        <w:rPr>
          <w:rFonts w:ascii="Times New Roman" w:hAnsi="Times New Roman"/>
          <w:sz w:val="28"/>
          <w:szCs w:val="28"/>
        </w:rPr>
        <w:t>«Благодаря току намагничивания и ВАХ можно определить, в каком состоянии находится трансформатор тока»</w:t>
      </w:r>
      <w:r w:rsidRPr="00701876">
        <w:rPr>
          <w:rFonts w:ascii="Times New Roman" w:hAnsi="Times New Roman"/>
          <w:sz w:val="28"/>
          <w:szCs w:val="28"/>
        </w:rPr>
        <w:t>[</w:t>
      </w:r>
      <w:r>
        <w:rPr>
          <w:rFonts w:ascii="Times New Roman" w:hAnsi="Times New Roman"/>
          <w:sz w:val="28"/>
          <w:szCs w:val="28"/>
        </w:rPr>
        <w:t>5</w:t>
      </w:r>
      <w:r w:rsidRPr="00A65BCF">
        <w:rPr>
          <w:rFonts w:ascii="Times New Roman" w:hAnsi="Times New Roman"/>
          <w:sz w:val="28"/>
          <w:szCs w:val="28"/>
        </w:rPr>
        <w:t>,</w:t>
      </w:r>
      <w:r>
        <w:rPr>
          <w:rFonts w:ascii="Times New Roman" w:hAnsi="Times New Roman"/>
          <w:sz w:val="28"/>
          <w:szCs w:val="28"/>
        </w:rPr>
        <w:t>6</w:t>
      </w:r>
      <w:r w:rsidRPr="00701876">
        <w:rPr>
          <w:rFonts w:ascii="Times New Roman" w:hAnsi="Times New Roman"/>
          <w:sz w:val="28"/>
          <w:szCs w:val="28"/>
        </w:rPr>
        <w:t>]</w:t>
      </w:r>
      <w:r w:rsidRPr="00A65BCF">
        <w:rPr>
          <w:rFonts w:ascii="Times New Roman" w:hAnsi="Times New Roman"/>
          <w:sz w:val="28"/>
          <w:szCs w:val="28"/>
        </w:rPr>
        <w:t>.</w:t>
      </w:r>
      <w:r>
        <w:rPr>
          <w:rFonts w:ascii="Times New Roman" w:hAnsi="Times New Roman"/>
          <w:sz w:val="28"/>
          <w:szCs w:val="28"/>
        </w:rPr>
        <w:t xml:space="preserve"> Например, при проверке трансформаторов тока, которые находятся в эксплуатации, было выявлено, что их значения тока намагничивания отличаются от паспортных данных. «Если значение тока намагничивания гораздо ниже того, что было раньше, значит в ВАХ произошли сильные изменения</w:t>
      </w:r>
      <w:r w:rsidR="00132722">
        <w:rPr>
          <w:rFonts w:ascii="Times New Roman" w:hAnsi="Times New Roman"/>
          <w:sz w:val="28"/>
          <w:szCs w:val="28"/>
        </w:rPr>
        <w:t>,</w:t>
      </w:r>
      <w:r>
        <w:rPr>
          <w:rFonts w:ascii="Times New Roman" w:hAnsi="Times New Roman"/>
          <w:sz w:val="28"/>
          <w:szCs w:val="28"/>
        </w:rPr>
        <w:t xml:space="preserve"> и она проходит ниже ожидаемой.»</w:t>
      </w:r>
      <w:r w:rsidRPr="00523223">
        <w:rPr>
          <w:rFonts w:ascii="Times New Roman" w:hAnsi="Times New Roman"/>
          <w:sz w:val="28"/>
          <w:szCs w:val="28"/>
        </w:rPr>
        <w:t>[</w:t>
      </w:r>
      <w:r>
        <w:rPr>
          <w:rFonts w:ascii="Times New Roman" w:hAnsi="Times New Roman"/>
          <w:sz w:val="28"/>
          <w:szCs w:val="28"/>
        </w:rPr>
        <w:t>7</w:t>
      </w:r>
      <w:r w:rsidRPr="00523223">
        <w:rPr>
          <w:rFonts w:ascii="Times New Roman" w:hAnsi="Times New Roman"/>
          <w:sz w:val="28"/>
          <w:szCs w:val="28"/>
        </w:rPr>
        <w:t>]</w:t>
      </w:r>
      <w:r>
        <w:rPr>
          <w:rFonts w:ascii="Times New Roman" w:hAnsi="Times New Roman"/>
          <w:sz w:val="28"/>
          <w:szCs w:val="28"/>
        </w:rPr>
        <w:t xml:space="preserve"> Это может свидетельствовать о том, что в трансформаторе тока произошло какое-то замыкание во вторичной обмотке. На таком трансформаторе тока следует определить угловые и токовые погрешности. Если полученные погрешности не проходят по нормативным документам, то данный трансформатор тока не годен для эксплуатации и требует ремонта или замены.</w:t>
      </w:r>
    </w:p>
    <w:p w14:paraId="62C29A48" w14:textId="77777777" w:rsidR="00F504E6" w:rsidRDefault="00F504E6" w:rsidP="00B37918">
      <w:pPr>
        <w:spacing w:after="0" w:line="240" w:lineRule="atLeast"/>
        <w:ind w:firstLine="567"/>
        <w:jc w:val="both"/>
        <w:rPr>
          <w:rFonts w:ascii="Times New Roman" w:hAnsi="Times New Roman"/>
          <w:sz w:val="28"/>
          <w:szCs w:val="28"/>
        </w:rPr>
      </w:pPr>
    </w:p>
    <w:p w14:paraId="5EA598C4" w14:textId="77777777" w:rsidR="003E6826" w:rsidRDefault="003E6826" w:rsidP="00B37918">
      <w:pPr>
        <w:spacing w:after="0" w:line="240" w:lineRule="atLeast"/>
        <w:ind w:firstLine="567"/>
        <w:jc w:val="center"/>
        <w:rPr>
          <w:rFonts w:ascii="Times New Roman" w:hAnsi="Times New Roman"/>
          <w:b/>
          <w:sz w:val="28"/>
          <w:szCs w:val="28"/>
        </w:rPr>
      </w:pPr>
    </w:p>
    <w:p w14:paraId="11E28487" w14:textId="77777777" w:rsidR="00F504E6" w:rsidRPr="00701876" w:rsidRDefault="00F504E6" w:rsidP="00B37918">
      <w:pPr>
        <w:spacing w:after="0" w:line="240" w:lineRule="atLeast"/>
        <w:ind w:firstLine="567"/>
        <w:jc w:val="center"/>
        <w:rPr>
          <w:rFonts w:ascii="Times New Roman" w:hAnsi="Times New Roman"/>
          <w:b/>
          <w:sz w:val="28"/>
          <w:szCs w:val="28"/>
        </w:rPr>
      </w:pPr>
      <w:r w:rsidRPr="00701876">
        <w:rPr>
          <w:rFonts w:ascii="Times New Roman" w:hAnsi="Times New Roman"/>
          <w:b/>
          <w:sz w:val="28"/>
          <w:szCs w:val="28"/>
        </w:rPr>
        <w:t>Источники</w:t>
      </w:r>
    </w:p>
    <w:p w14:paraId="3A02E30B" w14:textId="77777777" w:rsidR="00F504E6" w:rsidRDefault="00F504E6" w:rsidP="00B37918">
      <w:pPr>
        <w:spacing w:after="0" w:line="240" w:lineRule="atLeast"/>
        <w:ind w:firstLine="567"/>
        <w:jc w:val="center"/>
        <w:rPr>
          <w:rFonts w:ascii="Times New Roman" w:hAnsi="Times New Roman"/>
          <w:sz w:val="28"/>
          <w:szCs w:val="28"/>
        </w:rPr>
      </w:pPr>
    </w:p>
    <w:p w14:paraId="1BCCF916" w14:textId="77777777" w:rsidR="00F504E6" w:rsidRDefault="00F504E6" w:rsidP="00B37918">
      <w:pPr>
        <w:pStyle w:val="a6"/>
        <w:numPr>
          <w:ilvl w:val="0"/>
          <w:numId w:val="13"/>
        </w:numPr>
        <w:spacing w:after="0" w:line="240" w:lineRule="atLeast"/>
        <w:ind w:firstLine="567"/>
        <w:jc w:val="both"/>
        <w:rPr>
          <w:rFonts w:ascii="Times New Roman" w:hAnsi="Times New Roman"/>
          <w:sz w:val="28"/>
          <w:szCs w:val="28"/>
        </w:rPr>
      </w:pPr>
      <w:r w:rsidRPr="00346AA7">
        <w:rPr>
          <w:rFonts w:ascii="Times New Roman" w:hAnsi="Times New Roman"/>
          <w:sz w:val="28"/>
          <w:szCs w:val="28"/>
        </w:rPr>
        <w:t>Афанасьев В.В., Адоньев Н.М., Кибель В.М. и др. Трансформаторы тока (2-е издание); Л.: Энергоатомоиздат. Ленинградское отделение, 1989.</w:t>
      </w:r>
    </w:p>
    <w:p w14:paraId="217C7D89" w14:textId="77777777" w:rsidR="00F504E6" w:rsidRPr="004D7ABD" w:rsidRDefault="00F504E6" w:rsidP="00B37918">
      <w:pPr>
        <w:pStyle w:val="a6"/>
        <w:numPr>
          <w:ilvl w:val="0"/>
          <w:numId w:val="13"/>
        </w:numPr>
        <w:spacing w:after="0" w:line="240" w:lineRule="atLeast"/>
        <w:ind w:firstLine="567"/>
        <w:jc w:val="both"/>
        <w:rPr>
          <w:rFonts w:ascii="Times New Roman" w:hAnsi="Times New Roman"/>
          <w:sz w:val="28"/>
          <w:szCs w:val="28"/>
        </w:rPr>
      </w:pPr>
      <w:r w:rsidRPr="004D7ABD">
        <w:rPr>
          <w:rFonts w:ascii="Times New Roman" w:hAnsi="Times New Roman"/>
          <w:sz w:val="28"/>
          <w:szCs w:val="28"/>
        </w:rPr>
        <w:t>Глазырин В.Е.</w:t>
      </w:r>
      <w:r w:rsidR="004E08CF">
        <w:rPr>
          <w:rFonts w:ascii="Times New Roman" w:hAnsi="Times New Roman"/>
          <w:sz w:val="28"/>
          <w:szCs w:val="28"/>
        </w:rPr>
        <w:t xml:space="preserve">, </w:t>
      </w:r>
      <w:r w:rsidR="004E08CF" w:rsidRPr="004D7ABD">
        <w:rPr>
          <w:rFonts w:ascii="Times New Roman" w:hAnsi="Times New Roman"/>
          <w:sz w:val="28"/>
          <w:szCs w:val="28"/>
        </w:rPr>
        <w:t>Осинцев А.А.</w:t>
      </w:r>
      <w:r w:rsidR="004E08CF">
        <w:rPr>
          <w:rFonts w:ascii="Times New Roman" w:hAnsi="Times New Roman"/>
          <w:sz w:val="28"/>
          <w:szCs w:val="28"/>
        </w:rPr>
        <w:t>,</w:t>
      </w:r>
      <w:r w:rsidR="004E08CF" w:rsidRPr="004D7ABD">
        <w:rPr>
          <w:rFonts w:ascii="Times New Roman" w:hAnsi="Times New Roman"/>
          <w:sz w:val="28"/>
          <w:szCs w:val="28"/>
        </w:rPr>
        <w:t xml:space="preserve"> Фролова Е.И. Ледовских </w:t>
      </w:r>
      <w:r w:rsidRPr="004D7ABD">
        <w:rPr>
          <w:rFonts w:ascii="Times New Roman" w:hAnsi="Times New Roman"/>
          <w:sz w:val="28"/>
          <w:szCs w:val="28"/>
        </w:rPr>
        <w:t xml:space="preserve">Влияние погрешностей трансформаторов тока на работу цифровых токовых </w:t>
      </w:r>
      <w:r w:rsidRPr="004D7ABD">
        <w:rPr>
          <w:rFonts w:ascii="Times New Roman" w:hAnsi="Times New Roman"/>
          <w:sz w:val="28"/>
          <w:szCs w:val="28"/>
        </w:rPr>
        <w:lastRenderedPageBreak/>
        <w:t>защит/ Вестник Казанского государственного энергетического университета.2019.  Т.11, № 2 (42).  С. 83–90.</w:t>
      </w:r>
    </w:p>
    <w:p w14:paraId="3FE8C19E" w14:textId="77777777" w:rsidR="00F504E6" w:rsidRDefault="00F504E6" w:rsidP="00B37918">
      <w:pPr>
        <w:pStyle w:val="a6"/>
        <w:numPr>
          <w:ilvl w:val="0"/>
          <w:numId w:val="13"/>
        </w:numPr>
        <w:spacing w:after="0" w:line="240" w:lineRule="atLeast"/>
        <w:ind w:firstLine="567"/>
        <w:jc w:val="both"/>
        <w:rPr>
          <w:rFonts w:ascii="Times New Roman" w:hAnsi="Times New Roman"/>
          <w:sz w:val="28"/>
          <w:szCs w:val="28"/>
        </w:rPr>
      </w:pPr>
      <w:r w:rsidRPr="00DA26DF">
        <w:rPr>
          <w:rFonts w:ascii="Times New Roman" w:hAnsi="Times New Roman"/>
          <w:sz w:val="28"/>
          <w:szCs w:val="28"/>
        </w:rPr>
        <w:t>ГОСТ – 7746-2015. Трансформаторы тока. Общие технические условия. Межгосударственный стандарт. М.:Стандартинформ, 2019 год.</w:t>
      </w:r>
    </w:p>
    <w:p w14:paraId="5F58A3DC" w14:textId="77777777" w:rsidR="00F504E6" w:rsidRDefault="00F504E6" w:rsidP="00B37918">
      <w:pPr>
        <w:pStyle w:val="a6"/>
        <w:numPr>
          <w:ilvl w:val="0"/>
          <w:numId w:val="13"/>
        </w:numPr>
        <w:spacing w:after="0" w:line="240" w:lineRule="atLeast"/>
        <w:ind w:firstLine="567"/>
        <w:jc w:val="both"/>
        <w:rPr>
          <w:rFonts w:ascii="Times New Roman" w:hAnsi="Times New Roman"/>
          <w:sz w:val="28"/>
          <w:szCs w:val="28"/>
        </w:rPr>
      </w:pPr>
      <w:r w:rsidRPr="009F6BC5">
        <w:rPr>
          <w:rFonts w:ascii="Times New Roman" w:hAnsi="Times New Roman"/>
          <w:sz w:val="28"/>
          <w:szCs w:val="28"/>
        </w:rPr>
        <w:t xml:space="preserve">ГОСТ Р МЭК 61869-2-2015. </w:t>
      </w:r>
      <w:r w:rsidR="00D03CDC">
        <w:rPr>
          <w:rFonts w:ascii="Times New Roman" w:hAnsi="Times New Roman"/>
          <w:sz w:val="28"/>
          <w:szCs w:val="28"/>
        </w:rPr>
        <w:t>Т</w:t>
      </w:r>
      <w:r w:rsidR="00D03CDC" w:rsidRPr="009F6BC5">
        <w:rPr>
          <w:rFonts w:ascii="Times New Roman" w:hAnsi="Times New Roman"/>
          <w:sz w:val="28"/>
          <w:szCs w:val="28"/>
        </w:rPr>
        <w:t>рансформаторы измерительные</w:t>
      </w:r>
      <w:r>
        <w:rPr>
          <w:rFonts w:ascii="Times New Roman" w:hAnsi="Times New Roman"/>
          <w:sz w:val="28"/>
          <w:szCs w:val="28"/>
        </w:rPr>
        <w:t>.</w:t>
      </w:r>
      <w:r w:rsidRPr="009F6BC5">
        <w:rPr>
          <w:rFonts w:ascii="Times New Roman" w:hAnsi="Times New Roman"/>
          <w:sz w:val="28"/>
          <w:szCs w:val="28"/>
        </w:rPr>
        <w:t xml:space="preserve"> Часть 2</w:t>
      </w:r>
      <w:r>
        <w:rPr>
          <w:rFonts w:ascii="Times New Roman" w:hAnsi="Times New Roman"/>
          <w:sz w:val="28"/>
          <w:szCs w:val="28"/>
        </w:rPr>
        <w:t xml:space="preserve">. </w:t>
      </w:r>
      <w:r w:rsidRPr="009F6BC5">
        <w:rPr>
          <w:rFonts w:ascii="Times New Roman" w:hAnsi="Times New Roman"/>
          <w:sz w:val="28"/>
          <w:szCs w:val="28"/>
        </w:rPr>
        <w:t>Дополнительные требования к трансформаторам тока</w:t>
      </w:r>
      <w:r>
        <w:rPr>
          <w:rFonts w:ascii="Times New Roman" w:hAnsi="Times New Roman"/>
          <w:sz w:val="28"/>
          <w:szCs w:val="28"/>
        </w:rPr>
        <w:t>. Национальный стандарт Российской Федерации.М.:Стандартинформ, 2016</w:t>
      </w:r>
      <w:r w:rsidRPr="00DA26DF">
        <w:rPr>
          <w:rFonts w:ascii="Times New Roman" w:hAnsi="Times New Roman"/>
          <w:sz w:val="28"/>
          <w:szCs w:val="28"/>
        </w:rPr>
        <w:t xml:space="preserve"> год.</w:t>
      </w:r>
    </w:p>
    <w:p w14:paraId="66932A7A" w14:textId="77777777" w:rsidR="00F504E6" w:rsidRPr="00A65BCF" w:rsidRDefault="00F504E6" w:rsidP="00B37918">
      <w:pPr>
        <w:pStyle w:val="a6"/>
        <w:numPr>
          <w:ilvl w:val="0"/>
          <w:numId w:val="13"/>
        </w:numPr>
        <w:spacing w:after="0" w:line="240" w:lineRule="atLeast"/>
        <w:ind w:firstLine="567"/>
        <w:jc w:val="both"/>
        <w:rPr>
          <w:rFonts w:ascii="Times New Roman" w:hAnsi="Times New Roman"/>
          <w:sz w:val="28"/>
          <w:szCs w:val="28"/>
        </w:rPr>
      </w:pPr>
      <w:r w:rsidRPr="00A65BCF">
        <w:rPr>
          <w:rFonts w:ascii="Times New Roman" w:hAnsi="Times New Roman"/>
          <w:sz w:val="28"/>
          <w:szCs w:val="28"/>
        </w:rPr>
        <w:t xml:space="preserve">Денисова </w:t>
      </w:r>
      <w:r w:rsidRPr="004E08CF">
        <w:rPr>
          <w:rFonts w:ascii="Times New Roman" w:hAnsi="Times New Roman"/>
          <w:sz w:val="28"/>
          <w:szCs w:val="28"/>
        </w:rPr>
        <w:t>А.Р</w:t>
      </w:r>
      <w:r w:rsidR="004E08CF" w:rsidRPr="004E08CF">
        <w:rPr>
          <w:rFonts w:ascii="Times New Roman" w:hAnsi="Times New Roman"/>
          <w:sz w:val="28"/>
          <w:szCs w:val="28"/>
        </w:rPr>
        <w:t>., Спасов Д.П., Галяутдинова А.Р., Иванова В.Р.</w:t>
      </w:r>
      <w:r w:rsidRPr="00A65BCF">
        <w:rPr>
          <w:rFonts w:ascii="Times New Roman" w:hAnsi="Times New Roman"/>
          <w:sz w:val="28"/>
          <w:szCs w:val="28"/>
        </w:rPr>
        <w:t xml:space="preserve"> Исследование работоспособности и качества функционирования трансформаторного оборудования электротехнических систем</w:t>
      </w:r>
      <w:r w:rsidRPr="004E08CF">
        <w:rPr>
          <w:rFonts w:ascii="Times New Roman" w:hAnsi="Times New Roman"/>
          <w:sz w:val="28"/>
          <w:szCs w:val="28"/>
        </w:rPr>
        <w:t>//</w:t>
      </w:r>
      <w:r w:rsidRPr="00A65BCF">
        <w:rPr>
          <w:rFonts w:ascii="Times New Roman" w:hAnsi="Times New Roman"/>
          <w:sz w:val="28"/>
          <w:szCs w:val="28"/>
        </w:rPr>
        <w:t xml:space="preserve"> Известия высших учебных заведений. </w:t>
      </w:r>
      <w:r w:rsidR="00D03CDC">
        <w:rPr>
          <w:rFonts w:ascii="Times New Roman" w:hAnsi="Times New Roman"/>
          <w:sz w:val="28"/>
          <w:szCs w:val="28"/>
        </w:rPr>
        <w:t>Проблемы Э</w:t>
      </w:r>
      <w:r w:rsidR="00D03CDC" w:rsidRPr="00A65BCF">
        <w:rPr>
          <w:rFonts w:ascii="Times New Roman" w:hAnsi="Times New Roman"/>
          <w:sz w:val="28"/>
          <w:szCs w:val="28"/>
        </w:rPr>
        <w:t>нергетики</w:t>
      </w:r>
      <w:r w:rsidRPr="00A65BCF">
        <w:rPr>
          <w:rFonts w:ascii="Times New Roman" w:hAnsi="Times New Roman"/>
          <w:sz w:val="28"/>
          <w:szCs w:val="28"/>
        </w:rPr>
        <w:t>. 2020;22(3):23-35. https://doi.org/10.30724/1998-9903-2020-22-3-23-35</w:t>
      </w:r>
    </w:p>
    <w:p w14:paraId="36D17851" w14:textId="77777777" w:rsidR="00F504E6" w:rsidRPr="00A65BCF" w:rsidRDefault="00F504E6" w:rsidP="00B37918">
      <w:pPr>
        <w:pStyle w:val="a6"/>
        <w:numPr>
          <w:ilvl w:val="0"/>
          <w:numId w:val="13"/>
        </w:numPr>
        <w:spacing w:after="0" w:line="240" w:lineRule="atLeast"/>
        <w:ind w:firstLine="567"/>
        <w:jc w:val="both"/>
        <w:rPr>
          <w:rFonts w:ascii="Times New Roman" w:hAnsi="Times New Roman"/>
          <w:sz w:val="28"/>
          <w:szCs w:val="28"/>
        </w:rPr>
      </w:pPr>
      <w:r w:rsidRPr="00A65BCF">
        <w:rPr>
          <w:rFonts w:ascii="Times New Roman" w:hAnsi="Times New Roman"/>
          <w:sz w:val="28"/>
          <w:szCs w:val="28"/>
        </w:rPr>
        <w:t>Лизунов И.Н.</w:t>
      </w:r>
      <w:r w:rsidR="004E08CF">
        <w:rPr>
          <w:rFonts w:ascii="Times New Roman" w:hAnsi="Times New Roman"/>
          <w:sz w:val="28"/>
          <w:szCs w:val="28"/>
        </w:rPr>
        <w:t>,</w:t>
      </w:r>
      <w:r w:rsidR="004E08CF" w:rsidRPr="00A65BCF">
        <w:rPr>
          <w:rFonts w:ascii="Times New Roman" w:hAnsi="Times New Roman"/>
          <w:sz w:val="28"/>
          <w:szCs w:val="28"/>
        </w:rPr>
        <w:t>Васев А.Н., Мисбахов Р.Ш., Федотов В.В., Хузиахметова Э.А.</w:t>
      </w:r>
      <w:r w:rsidRPr="00A65BCF">
        <w:rPr>
          <w:rFonts w:ascii="Times New Roman" w:hAnsi="Times New Roman"/>
          <w:sz w:val="28"/>
          <w:szCs w:val="28"/>
        </w:rPr>
        <w:t xml:space="preserve">Технологии передачи данных в современных системах релейной защиты и </w:t>
      </w:r>
      <w:r w:rsidR="004E08CF" w:rsidRPr="00A65BCF">
        <w:rPr>
          <w:rFonts w:ascii="Times New Roman" w:hAnsi="Times New Roman"/>
          <w:sz w:val="28"/>
          <w:szCs w:val="28"/>
        </w:rPr>
        <w:t>автоматики,</w:t>
      </w:r>
      <w:r w:rsidRPr="00A65BCF">
        <w:rPr>
          <w:rFonts w:ascii="Times New Roman" w:hAnsi="Times New Roman"/>
          <w:sz w:val="28"/>
          <w:szCs w:val="28"/>
        </w:rPr>
        <w:t xml:space="preserve"> и их показатели// Известия высших учебных заведений. </w:t>
      </w:r>
      <w:r w:rsidR="00D03CDC">
        <w:rPr>
          <w:rFonts w:ascii="Times New Roman" w:hAnsi="Times New Roman"/>
          <w:sz w:val="28"/>
          <w:szCs w:val="28"/>
        </w:rPr>
        <w:t>П</w:t>
      </w:r>
      <w:r w:rsidR="00D03CDC" w:rsidRPr="00A65BCF">
        <w:rPr>
          <w:rFonts w:ascii="Times New Roman" w:hAnsi="Times New Roman"/>
          <w:sz w:val="28"/>
          <w:szCs w:val="28"/>
        </w:rPr>
        <w:t xml:space="preserve">роблемы </w:t>
      </w:r>
      <w:r w:rsidR="00D03CDC">
        <w:rPr>
          <w:rFonts w:ascii="Times New Roman" w:hAnsi="Times New Roman"/>
          <w:sz w:val="28"/>
          <w:szCs w:val="28"/>
        </w:rPr>
        <w:t>Э</w:t>
      </w:r>
      <w:r w:rsidR="00D03CDC" w:rsidRPr="00A65BCF">
        <w:rPr>
          <w:rFonts w:ascii="Times New Roman" w:hAnsi="Times New Roman"/>
          <w:sz w:val="28"/>
          <w:szCs w:val="28"/>
        </w:rPr>
        <w:t>нергетики</w:t>
      </w:r>
      <w:r w:rsidRPr="00A65BCF">
        <w:rPr>
          <w:rFonts w:ascii="Times New Roman" w:hAnsi="Times New Roman"/>
          <w:sz w:val="28"/>
          <w:szCs w:val="28"/>
        </w:rPr>
        <w:t>. 2017;19(1-2):52-63. https://doi.org/10.30724/1998-9903-2017-19-1-2-52-63</w:t>
      </w:r>
    </w:p>
    <w:p w14:paraId="1D0187C8" w14:textId="77777777" w:rsidR="00370365" w:rsidRDefault="00F504E6" w:rsidP="00B37918">
      <w:pPr>
        <w:pStyle w:val="a6"/>
        <w:numPr>
          <w:ilvl w:val="0"/>
          <w:numId w:val="13"/>
        </w:numPr>
        <w:spacing w:after="0" w:line="240" w:lineRule="atLeast"/>
        <w:ind w:firstLine="567"/>
        <w:jc w:val="both"/>
        <w:rPr>
          <w:rFonts w:ascii="Times New Roman" w:hAnsi="Times New Roman"/>
          <w:sz w:val="28"/>
          <w:szCs w:val="28"/>
        </w:rPr>
      </w:pPr>
      <w:r w:rsidRPr="00523223">
        <w:rPr>
          <w:rFonts w:ascii="Times New Roman" w:hAnsi="Times New Roman"/>
          <w:sz w:val="28"/>
          <w:szCs w:val="28"/>
        </w:rPr>
        <w:t xml:space="preserve">Денисова А.Р., Спасов Д.П., Галяутдинова А.Р., Иванова В.Р. Исследование работоспособности и качества функционирования трансформаторного оборудования электротехнических систем. Известия высших учебных заведений. </w:t>
      </w:r>
      <w:r w:rsidR="00D03CDC">
        <w:rPr>
          <w:rFonts w:ascii="Times New Roman" w:hAnsi="Times New Roman"/>
          <w:sz w:val="28"/>
          <w:szCs w:val="28"/>
        </w:rPr>
        <w:t>Проблемы Э</w:t>
      </w:r>
      <w:r w:rsidR="00D03CDC" w:rsidRPr="00523223">
        <w:rPr>
          <w:rFonts w:ascii="Times New Roman" w:hAnsi="Times New Roman"/>
          <w:sz w:val="28"/>
          <w:szCs w:val="28"/>
        </w:rPr>
        <w:t>нергетики</w:t>
      </w:r>
      <w:r w:rsidRPr="00523223">
        <w:rPr>
          <w:rFonts w:ascii="Times New Roman" w:hAnsi="Times New Roman"/>
          <w:sz w:val="28"/>
          <w:szCs w:val="28"/>
        </w:rPr>
        <w:t>. 2020;22(3):23-35. </w:t>
      </w:r>
      <w:hyperlink r:id="rId263" w:tgtFrame="_blank" w:history="1">
        <w:r w:rsidRPr="00523223">
          <w:rPr>
            <w:rFonts w:ascii="Times New Roman" w:hAnsi="Times New Roman"/>
            <w:sz w:val="28"/>
            <w:szCs w:val="28"/>
          </w:rPr>
          <w:t>https://doi.org/10.30724/1998-9903-2020-22-3-23-35</w:t>
        </w:r>
      </w:hyperlink>
    </w:p>
    <w:p w14:paraId="5EC2BAA7" w14:textId="77777777" w:rsidR="004E08CF" w:rsidRPr="004E08CF" w:rsidRDefault="004E08CF" w:rsidP="004E08CF">
      <w:pPr>
        <w:spacing w:after="0" w:line="240" w:lineRule="atLeast"/>
        <w:jc w:val="both"/>
        <w:rPr>
          <w:rFonts w:ascii="Times New Roman" w:hAnsi="Times New Roman"/>
          <w:sz w:val="28"/>
          <w:szCs w:val="28"/>
        </w:rPr>
      </w:pPr>
    </w:p>
    <w:p w14:paraId="6F7F7EF1" w14:textId="77777777" w:rsidR="00496CBB" w:rsidRDefault="00496CBB" w:rsidP="00B37918">
      <w:pPr>
        <w:spacing w:after="0" w:line="240" w:lineRule="atLeast"/>
        <w:ind w:firstLine="567"/>
        <w:rPr>
          <w:rFonts w:ascii="Times New Roman" w:hAnsi="Times New Roman"/>
          <w:sz w:val="24"/>
          <w:szCs w:val="24"/>
        </w:rPr>
      </w:pPr>
    </w:p>
    <w:p w14:paraId="0935E16F" w14:textId="77777777" w:rsidR="00496CBB" w:rsidRDefault="00496CBB" w:rsidP="00B37918">
      <w:pPr>
        <w:spacing w:after="0" w:line="240" w:lineRule="atLeast"/>
        <w:ind w:firstLine="567"/>
        <w:rPr>
          <w:rFonts w:ascii="Times New Roman" w:hAnsi="Times New Roman"/>
          <w:sz w:val="24"/>
          <w:szCs w:val="24"/>
        </w:rPr>
      </w:pPr>
    </w:p>
    <w:p w14:paraId="731618CB" w14:textId="77777777" w:rsidR="00934ADF" w:rsidRPr="00934ADF" w:rsidRDefault="00934ADF" w:rsidP="00B37918">
      <w:pPr>
        <w:spacing w:after="0" w:line="240" w:lineRule="atLeast"/>
        <w:ind w:firstLine="567"/>
        <w:rPr>
          <w:rFonts w:ascii="Times New Roman" w:hAnsi="Times New Roman"/>
          <w:sz w:val="24"/>
          <w:szCs w:val="24"/>
        </w:rPr>
      </w:pPr>
      <w:r w:rsidRPr="00934ADF">
        <w:rPr>
          <w:rFonts w:ascii="Times New Roman" w:hAnsi="Times New Roman"/>
          <w:sz w:val="24"/>
          <w:szCs w:val="24"/>
        </w:rPr>
        <w:t>УДК 621.317</w:t>
      </w:r>
    </w:p>
    <w:p w14:paraId="31C209CD" w14:textId="77777777" w:rsidR="00934ADF" w:rsidRDefault="00934ADF" w:rsidP="0063433B">
      <w:pPr>
        <w:spacing w:after="0" w:line="240" w:lineRule="atLeast"/>
        <w:rPr>
          <w:rFonts w:ascii="Times New Roman" w:hAnsi="Times New Roman"/>
          <w:sz w:val="28"/>
          <w:szCs w:val="28"/>
        </w:rPr>
      </w:pPr>
    </w:p>
    <w:p w14:paraId="7BFEC03B" w14:textId="77777777" w:rsidR="00934ADF" w:rsidRPr="00F7596C" w:rsidRDefault="00934ADF" w:rsidP="0063433B">
      <w:pPr>
        <w:pStyle w:val="1"/>
        <w:spacing w:before="0" w:line="240" w:lineRule="atLeast"/>
        <w:jc w:val="center"/>
        <w:rPr>
          <w:rFonts w:ascii="Times New Roman" w:hAnsi="Times New Roman"/>
          <w:b/>
          <w:color w:val="auto"/>
          <w:sz w:val="28"/>
          <w:szCs w:val="28"/>
        </w:rPr>
      </w:pPr>
      <w:bookmarkStart w:id="30" w:name="_Toc69728517"/>
      <w:r w:rsidRPr="00F7596C">
        <w:rPr>
          <w:rFonts w:ascii="Times New Roman" w:hAnsi="Times New Roman"/>
          <w:b/>
          <w:color w:val="auto"/>
          <w:sz w:val="28"/>
          <w:szCs w:val="28"/>
        </w:rPr>
        <w:t>ВЛИЯНИЕ МАГНИТНЫХ ПОЛЕЙ НА РАБОТУТРАНСФОРМАТОРОВ ТОКА</w:t>
      </w:r>
      <w:bookmarkEnd w:id="30"/>
    </w:p>
    <w:p w14:paraId="77219190" w14:textId="77777777" w:rsidR="00934ADF" w:rsidRDefault="00934ADF" w:rsidP="0063433B">
      <w:pPr>
        <w:spacing w:after="0" w:line="240" w:lineRule="atLeast"/>
        <w:jc w:val="center"/>
        <w:rPr>
          <w:rFonts w:ascii="Times New Roman" w:hAnsi="Times New Roman"/>
          <w:b/>
          <w:sz w:val="28"/>
          <w:szCs w:val="28"/>
        </w:rPr>
      </w:pPr>
    </w:p>
    <w:p w14:paraId="5DDA4483" w14:textId="77777777" w:rsidR="001B5222" w:rsidRPr="0065659F" w:rsidRDefault="001B5222" w:rsidP="0063433B">
      <w:pPr>
        <w:spacing w:after="0" w:line="240" w:lineRule="atLeast"/>
        <w:jc w:val="center"/>
        <w:rPr>
          <w:rFonts w:ascii="УДКTimes New Roman" w:hAnsi="УДКTimes New Roman"/>
          <w:sz w:val="24"/>
          <w:szCs w:val="24"/>
        </w:rPr>
      </w:pPr>
      <w:r w:rsidRPr="009F7808">
        <w:rPr>
          <w:rFonts w:ascii="УДКTimes New Roman" w:hAnsi="УДКTimes New Roman"/>
          <w:sz w:val="24"/>
          <w:szCs w:val="24"/>
        </w:rPr>
        <w:t>Глыга Андрей Юрьевич, Тимофеев Никита Владимирович</w:t>
      </w:r>
    </w:p>
    <w:p w14:paraId="19833188" w14:textId="77777777" w:rsidR="001B5222" w:rsidRPr="00E52444" w:rsidRDefault="001B5222" w:rsidP="0063433B">
      <w:pPr>
        <w:spacing w:after="0" w:line="240" w:lineRule="atLeast"/>
        <w:jc w:val="center"/>
        <w:rPr>
          <w:rFonts w:ascii="Times New Roman" w:eastAsia="Times New Roman" w:hAnsi="Times New Roman"/>
          <w:color w:val="000000"/>
          <w:szCs w:val="24"/>
          <w:lang w:eastAsia="zh-CN"/>
        </w:rPr>
      </w:pPr>
      <w:r w:rsidRPr="00E52444">
        <w:rPr>
          <w:rFonts w:ascii="Times New Roman" w:eastAsia="Times New Roman" w:hAnsi="Times New Roman"/>
          <w:color w:val="000000"/>
          <w:szCs w:val="24"/>
          <w:lang w:eastAsia="zh-CN"/>
        </w:rPr>
        <w:t>ФГБОУ ВО «</w:t>
      </w:r>
      <w:r>
        <w:rPr>
          <w:rFonts w:ascii="Times New Roman" w:eastAsia="Times New Roman" w:hAnsi="Times New Roman"/>
          <w:color w:val="000000"/>
          <w:szCs w:val="24"/>
          <w:lang w:eastAsia="zh-CN"/>
        </w:rPr>
        <w:t>ТГУ</w:t>
      </w:r>
      <w:r w:rsidRPr="00E52444">
        <w:rPr>
          <w:rFonts w:ascii="Times New Roman" w:eastAsia="Times New Roman" w:hAnsi="Times New Roman"/>
          <w:color w:val="000000"/>
          <w:szCs w:val="24"/>
          <w:lang w:eastAsia="zh-CN"/>
        </w:rPr>
        <w:t xml:space="preserve">», г. </w:t>
      </w:r>
      <w:r>
        <w:rPr>
          <w:rFonts w:ascii="Times New Roman" w:eastAsia="Times New Roman" w:hAnsi="Times New Roman"/>
          <w:color w:val="000000"/>
          <w:szCs w:val="24"/>
          <w:lang w:eastAsia="zh-CN"/>
        </w:rPr>
        <w:t xml:space="preserve">Тольятти </w:t>
      </w:r>
    </w:p>
    <w:p w14:paraId="590FDD03" w14:textId="77777777" w:rsidR="001B5222" w:rsidRDefault="001B5222" w:rsidP="0063433B">
      <w:pPr>
        <w:pBdr>
          <w:top w:val="nil"/>
          <w:left w:val="nil"/>
          <w:bottom w:val="nil"/>
          <w:right w:val="nil"/>
          <w:between w:val="nil"/>
        </w:pBdr>
        <w:suppressAutoHyphens/>
        <w:spacing w:after="0" w:line="240" w:lineRule="atLeast"/>
        <w:jc w:val="center"/>
        <w:rPr>
          <w:rFonts w:ascii="Times New Roman" w:eastAsia="Times New Roman" w:hAnsi="Times New Roman"/>
          <w:sz w:val="24"/>
          <w:szCs w:val="24"/>
          <w:lang w:eastAsia="zh-CN"/>
        </w:rPr>
      </w:pPr>
      <w:r w:rsidRPr="009F7808">
        <w:rPr>
          <w:rFonts w:ascii="Times New Roman" w:eastAsia="Times New Roman" w:hAnsi="Times New Roman"/>
          <w:sz w:val="24"/>
          <w:szCs w:val="24"/>
          <w:lang w:eastAsia="zh-CN"/>
        </w:rPr>
        <w:t>Andrei.glyga@mail.ru; N.t.1996@mail.ru</w:t>
      </w:r>
    </w:p>
    <w:p w14:paraId="509E952E" w14:textId="77777777" w:rsidR="00934ADF" w:rsidRPr="00934ADF" w:rsidRDefault="00934ADF" w:rsidP="00B37918">
      <w:pPr>
        <w:pBdr>
          <w:top w:val="nil"/>
          <w:left w:val="nil"/>
          <w:bottom w:val="nil"/>
          <w:right w:val="nil"/>
          <w:between w:val="nil"/>
        </w:pBdr>
        <w:suppressAutoHyphens/>
        <w:spacing w:after="0" w:line="240" w:lineRule="atLeast"/>
        <w:ind w:firstLine="567"/>
        <w:jc w:val="center"/>
        <w:rPr>
          <w:rFonts w:ascii="Times New Roman" w:hAnsi="Times New Roman"/>
          <w:color w:val="000000"/>
          <w:sz w:val="24"/>
          <w:szCs w:val="24"/>
          <w:lang w:eastAsia="zh-CN"/>
        </w:rPr>
      </w:pPr>
    </w:p>
    <w:p w14:paraId="6ECDDE6C" w14:textId="77777777" w:rsidR="00934ADF" w:rsidRPr="00934ADF" w:rsidRDefault="001B5222" w:rsidP="00B37918">
      <w:pPr>
        <w:spacing w:after="0" w:line="240" w:lineRule="atLeast"/>
        <w:ind w:firstLine="567"/>
        <w:jc w:val="both"/>
        <w:rPr>
          <w:rFonts w:ascii="Times New Roman" w:hAnsi="Times New Roman"/>
          <w:sz w:val="24"/>
          <w:szCs w:val="24"/>
        </w:rPr>
      </w:pPr>
      <w:r w:rsidRPr="001B5222">
        <w:rPr>
          <w:rFonts w:ascii="Times New Roman" w:hAnsi="Times New Roman"/>
          <w:b/>
          <w:sz w:val="24"/>
          <w:szCs w:val="24"/>
        </w:rPr>
        <w:t>Аннотация:</w:t>
      </w:r>
      <w:r w:rsidR="00934ADF" w:rsidRPr="00934ADF">
        <w:rPr>
          <w:rFonts w:ascii="Times New Roman" w:hAnsi="Times New Roman"/>
          <w:sz w:val="24"/>
          <w:szCs w:val="24"/>
        </w:rPr>
        <w:t>В данном тезисе проанализированы особенности работы измерительных трансформаторов тока в сильных магнитных полях и указаны способыуменьшения погрешности измерений.</w:t>
      </w:r>
    </w:p>
    <w:p w14:paraId="6ADAD7D5" w14:textId="77777777" w:rsidR="00934ADF" w:rsidRPr="00934ADF" w:rsidRDefault="00934ADF" w:rsidP="00B37918">
      <w:pPr>
        <w:spacing w:after="0" w:line="240" w:lineRule="atLeast"/>
        <w:ind w:firstLine="567"/>
        <w:jc w:val="both"/>
        <w:rPr>
          <w:rFonts w:ascii="Times New Roman" w:hAnsi="Times New Roman"/>
          <w:sz w:val="24"/>
          <w:szCs w:val="24"/>
        </w:rPr>
      </w:pPr>
      <w:r w:rsidRPr="00934ADF">
        <w:rPr>
          <w:rFonts w:ascii="Times New Roman" w:hAnsi="Times New Roman"/>
          <w:b/>
          <w:sz w:val="24"/>
          <w:szCs w:val="24"/>
        </w:rPr>
        <w:t>Ключевые слова:</w:t>
      </w:r>
      <w:r w:rsidRPr="00934ADF">
        <w:rPr>
          <w:rFonts w:ascii="Times New Roman" w:hAnsi="Times New Roman"/>
          <w:sz w:val="24"/>
          <w:szCs w:val="24"/>
        </w:rPr>
        <w:t xml:space="preserve"> трансформатор тока, ток, напряжение, обмотка, магнитопровод,токовая погрешность.</w:t>
      </w:r>
    </w:p>
    <w:p w14:paraId="6896F74B" w14:textId="77777777" w:rsidR="00934ADF" w:rsidRDefault="00934ADF" w:rsidP="00B37918">
      <w:pPr>
        <w:spacing w:after="0" w:line="240" w:lineRule="atLeast"/>
        <w:ind w:firstLine="567"/>
        <w:jc w:val="both"/>
        <w:rPr>
          <w:rFonts w:ascii="УДКTimes New Roman" w:hAnsi="УДКTimes New Roman"/>
          <w:sz w:val="24"/>
          <w:szCs w:val="24"/>
        </w:rPr>
      </w:pPr>
    </w:p>
    <w:p w14:paraId="0299EE43" w14:textId="77777777" w:rsidR="00934ADF" w:rsidRPr="0063305C" w:rsidRDefault="00934ADF" w:rsidP="0063433B">
      <w:pPr>
        <w:spacing w:after="0" w:line="240" w:lineRule="atLeast"/>
        <w:jc w:val="center"/>
        <w:rPr>
          <w:rFonts w:ascii="Times New Roman" w:hAnsi="Times New Roman"/>
          <w:b/>
          <w:sz w:val="28"/>
          <w:szCs w:val="28"/>
          <w:lang w:val="en-US"/>
        </w:rPr>
      </w:pPr>
      <w:r w:rsidRPr="0063305C">
        <w:rPr>
          <w:rFonts w:ascii="Times New Roman" w:hAnsi="Times New Roman"/>
          <w:b/>
          <w:sz w:val="28"/>
          <w:szCs w:val="28"/>
          <w:lang w:val="en-US"/>
        </w:rPr>
        <w:t>EFFECT OF MAGNETIC FIELDS ON WORK</w:t>
      </w:r>
    </w:p>
    <w:p w14:paraId="66563709" w14:textId="77777777" w:rsidR="00934ADF" w:rsidRDefault="00934ADF" w:rsidP="0063433B">
      <w:pPr>
        <w:spacing w:after="0" w:line="240" w:lineRule="atLeast"/>
        <w:jc w:val="center"/>
        <w:rPr>
          <w:rFonts w:ascii="Times New Roman" w:hAnsi="Times New Roman"/>
          <w:b/>
          <w:sz w:val="28"/>
          <w:szCs w:val="28"/>
          <w:lang w:val="en-US"/>
        </w:rPr>
      </w:pPr>
      <w:r w:rsidRPr="0063305C">
        <w:rPr>
          <w:rFonts w:ascii="Times New Roman" w:hAnsi="Times New Roman"/>
          <w:b/>
          <w:sz w:val="28"/>
          <w:szCs w:val="28"/>
          <w:lang w:val="en-US"/>
        </w:rPr>
        <w:t>CURRENT TRANSFORMERS</w:t>
      </w:r>
    </w:p>
    <w:p w14:paraId="148A450B" w14:textId="77777777" w:rsidR="00934ADF" w:rsidRPr="0063305C" w:rsidRDefault="00934ADF" w:rsidP="0063433B">
      <w:pPr>
        <w:spacing w:after="0" w:line="240" w:lineRule="atLeast"/>
        <w:jc w:val="center"/>
        <w:rPr>
          <w:rFonts w:ascii="Times New Roman" w:hAnsi="Times New Roman"/>
          <w:b/>
          <w:sz w:val="28"/>
          <w:szCs w:val="28"/>
          <w:lang w:val="en-US"/>
        </w:rPr>
      </w:pPr>
    </w:p>
    <w:p w14:paraId="17876947" w14:textId="77777777" w:rsidR="00934ADF" w:rsidRDefault="00934ADF" w:rsidP="0063433B">
      <w:pPr>
        <w:spacing w:after="0" w:line="240" w:lineRule="atLeast"/>
        <w:jc w:val="center"/>
        <w:rPr>
          <w:rFonts w:ascii="УДКTimes New Roman" w:hAnsi="УДКTimes New Roman"/>
          <w:sz w:val="24"/>
          <w:szCs w:val="24"/>
          <w:lang w:val="en-US"/>
        </w:rPr>
      </w:pPr>
      <w:r w:rsidRPr="00E45CC9">
        <w:rPr>
          <w:rFonts w:ascii="УДКTimes New Roman" w:hAnsi="УДКTimes New Roman"/>
          <w:sz w:val="24"/>
          <w:szCs w:val="24"/>
          <w:lang w:val="en-US"/>
        </w:rPr>
        <w:t>Glyga Andrey Yurievich, Timofeev Nikita Vladimirovich</w:t>
      </w:r>
    </w:p>
    <w:p w14:paraId="40DE77B3" w14:textId="77777777" w:rsidR="001B5222" w:rsidRPr="001B5222" w:rsidRDefault="001B5222" w:rsidP="0063433B">
      <w:pPr>
        <w:pBdr>
          <w:top w:val="nil"/>
          <w:left w:val="nil"/>
          <w:bottom w:val="nil"/>
          <w:right w:val="nil"/>
          <w:between w:val="nil"/>
        </w:pBdr>
        <w:suppressAutoHyphens/>
        <w:spacing w:after="0" w:line="240" w:lineRule="atLeast"/>
        <w:jc w:val="center"/>
        <w:rPr>
          <w:rFonts w:ascii="Times New Roman" w:eastAsia="Times New Roman" w:hAnsi="Times New Roman"/>
          <w:sz w:val="24"/>
          <w:szCs w:val="24"/>
          <w:lang w:val="en-US" w:eastAsia="zh-CN"/>
        </w:rPr>
      </w:pPr>
      <w:r w:rsidRPr="001B5222">
        <w:rPr>
          <w:rFonts w:ascii="Times New Roman" w:eastAsia="Times New Roman" w:hAnsi="Times New Roman"/>
          <w:sz w:val="24"/>
          <w:szCs w:val="24"/>
          <w:lang w:val="en-US" w:eastAsia="zh-CN"/>
        </w:rPr>
        <w:t>Andrei.glyga@mail.ru; N.t.1996@mail.ru</w:t>
      </w:r>
    </w:p>
    <w:p w14:paraId="31A2DCA1" w14:textId="77777777" w:rsidR="001B5222" w:rsidRPr="00E45CC9" w:rsidRDefault="001B5222" w:rsidP="00B37918">
      <w:pPr>
        <w:spacing w:after="0" w:line="240" w:lineRule="atLeast"/>
        <w:ind w:firstLine="567"/>
        <w:jc w:val="center"/>
        <w:rPr>
          <w:rFonts w:ascii="УДКTimes New Roman" w:hAnsi="УДКTimes New Roman"/>
          <w:sz w:val="24"/>
          <w:szCs w:val="24"/>
          <w:lang w:val="en-US"/>
        </w:rPr>
      </w:pPr>
    </w:p>
    <w:p w14:paraId="4FF6D4B8" w14:textId="77777777" w:rsidR="00934ADF" w:rsidRPr="0063305C" w:rsidRDefault="00934ADF" w:rsidP="00B37918">
      <w:pPr>
        <w:spacing w:after="0" w:line="240" w:lineRule="atLeast"/>
        <w:ind w:firstLine="567"/>
        <w:jc w:val="center"/>
        <w:rPr>
          <w:rFonts w:ascii="Times New Roman" w:hAnsi="Times New Roman"/>
          <w:b/>
          <w:sz w:val="28"/>
          <w:szCs w:val="28"/>
          <w:lang w:val="en-US"/>
        </w:rPr>
      </w:pPr>
    </w:p>
    <w:p w14:paraId="4B4B7494" w14:textId="77777777" w:rsidR="00934ADF" w:rsidRPr="00934ADF" w:rsidRDefault="001B5222" w:rsidP="00B37918">
      <w:pPr>
        <w:spacing w:after="0" w:line="240" w:lineRule="atLeast"/>
        <w:ind w:firstLine="567"/>
        <w:jc w:val="both"/>
        <w:rPr>
          <w:rFonts w:ascii="Times New Roman" w:hAnsi="Times New Roman"/>
          <w:sz w:val="24"/>
          <w:szCs w:val="24"/>
          <w:lang w:val="en-US"/>
        </w:rPr>
      </w:pPr>
      <w:r w:rsidRPr="00E14DA1">
        <w:rPr>
          <w:rFonts w:ascii="Times New Roman" w:hAnsi="Times New Roman"/>
          <w:b/>
          <w:sz w:val="24"/>
          <w:szCs w:val="28"/>
          <w:lang w:val="en-US"/>
        </w:rPr>
        <w:t>Annotation</w:t>
      </w:r>
      <w:r w:rsidRPr="001B5222">
        <w:rPr>
          <w:rFonts w:ascii="Times New Roman" w:hAnsi="Times New Roman"/>
          <w:b/>
          <w:sz w:val="24"/>
          <w:szCs w:val="28"/>
          <w:lang w:val="en-US"/>
        </w:rPr>
        <w:t>:</w:t>
      </w:r>
      <w:r w:rsidR="00934ADF" w:rsidRPr="00934ADF">
        <w:rPr>
          <w:rFonts w:ascii="Times New Roman" w:hAnsi="Times New Roman"/>
          <w:sz w:val="24"/>
          <w:szCs w:val="24"/>
          <w:lang w:val="en-US"/>
        </w:rPr>
        <w:t>In this thesis, the features of the operation of measuring current transformers in strong magnetic fields are analyzed and ways to reduce the measurement error are indicated.</w:t>
      </w:r>
    </w:p>
    <w:p w14:paraId="28C43486" w14:textId="77777777" w:rsidR="00934ADF" w:rsidRPr="0063305C" w:rsidRDefault="00934ADF" w:rsidP="00B37918">
      <w:pPr>
        <w:spacing w:after="0" w:line="240" w:lineRule="atLeast"/>
        <w:ind w:firstLine="567"/>
        <w:jc w:val="both"/>
        <w:rPr>
          <w:rFonts w:ascii="УДКTimes New Roman" w:hAnsi="УДКTimes New Roman"/>
          <w:sz w:val="24"/>
          <w:szCs w:val="24"/>
          <w:lang w:val="en-US"/>
        </w:rPr>
      </w:pPr>
      <w:r w:rsidRPr="00934ADF">
        <w:rPr>
          <w:rFonts w:ascii="Times New Roman" w:hAnsi="Times New Roman"/>
          <w:b/>
          <w:sz w:val="24"/>
          <w:szCs w:val="24"/>
          <w:lang w:val="en-US"/>
        </w:rPr>
        <w:t>Key words:</w:t>
      </w:r>
      <w:r w:rsidRPr="00934ADF">
        <w:rPr>
          <w:rFonts w:ascii="Times New Roman" w:hAnsi="Times New Roman"/>
          <w:sz w:val="24"/>
          <w:szCs w:val="24"/>
          <w:lang w:val="en-US"/>
        </w:rPr>
        <w:t xml:space="preserve"> current transformer, current, voltage, winding, magnetic circuit</w:t>
      </w:r>
      <w:r w:rsidRPr="0063305C">
        <w:rPr>
          <w:rFonts w:ascii="УДКTimes New Roman" w:hAnsi="УДКTimes New Roman"/>
          <w:sz w:val="24"/>
          <w:szCs w:val="24"/>
          <w:lang w:val="en-US"/>
        </w:rPr>
        <w:t>, current error.</w:t>
      </w:r>
    </w:p>
    <w:p w14:paraId="0A1FBB98" w14:textId="77777777" w:rsidR="00934ADF" w:rsidRPr="0063305C" w:rsidRDefault="00934ADF" w:rsidP="00B37918">
      <w:pPr>
        <w:spacing w:after="0" w:line="240" w:lineRule="atLeast"/>
        <w:ind w:firstLine="567"/>
        <w:jc w:val="both"/>
        <w:rPr>
          <w:rFonts w:ascii="УДКTimes New Roman" w:hAnsi="УДКTimes New Roman"/>
          <w:sz w:val="24"/>
          <w:szCs w:val="24"/>
          <w:lang w:val="en-US"/>
        </w:rPr>
      </w:pPr>
    </w:p>
    <w:p w14:paraId="7E6C718F" w14:textId="77777777" w:rsidR="00934ADF" w:rsidRDefault="00934ADF"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Трансформатор тока, как и любой другой, в промежуточной фазе своей работы использует энергию магнитного поля. В условиях воздействия внешних магнитных полей его </w:t>
      </w:r>
      <w:r w:rsidR="004E08CF">
        <w:rPr>
          <w:rFonts w:ascii="Times New Roman" w:hAnsi="Times New Roman"/>
          <w:sz w:val="28"/>
          <w:szCs w:val="28"/>
        </w:rPr>
        <w:t>вольтамперная</w:t>
      </w:r>
      <w:r>
        <w:rPr>
          <w:rFonts w:ascii="Times New Roman" w:hAnsi="Times New Roman"/>
          <w:sz w:val="28"/>
          <w:szCs w:val="28"/>
        </w:rPr>
        <w:t xml:space="preserve"> характеристика претерпевает изменения, что в результате приводит к увеличению погрешности измерений. Если внешнее магнитное поле имеет высокую напряженность, магнитопровод может войти в режим насыщения и тогда нарушится пропорциональность между первичным и вторичным током. Более того, кроме амплитудной погрешности может возникнуть еще и угловая, то есть фазовая.</w:t>
      </w:r>
    </w:p>
    <w:p w14:paraId="214D75C2" w14:textId="77777777" w:rsidR="00934ADF" w:rsidRDefault="00934ADF"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«Внешнее магнитное поле редко бывает достаточно сильным для насыщения сердечника, обычно этот режим проявляется в моменты, соответствующие амплитудным значениям измеряемого тока. В этомслучае искажения вольт-амперной характеристики трансформатора имеют периодический характер.»</w:t>
      </w:r>
      <w:r w:rsidRPr="00934ADF">
        <w:rPr>
          <w:rFonts w:ascii="Times New Roman" w:hAnsi="Times New Roman"/>
          <w:sz w:val="28"/>
          <w:szCs w:val="28"/>
        </w:rPr>
        <w:t>[</w:t>
      </w:r>
      <w:r>
        <w:rPr>
          <w:rFonts w:ascii="Times New Roman" w:hAnsi="Times New Roman"/>
          <w:sz w:val="28"/>
          <w:szCs w:val="28"/>
        </w:rPr>
        <w:t>1,2</w:t>
      </w:r>
      <w:r w:rsidRPr="000A429E">
        <w:rPr>
          <w:rFonts w:ascii="Times New Roman" w:hAnsi="Times New Roman"/>
          <w:sz w:val="28"/>
          <w:szCs w:val="28"/>
        </w:rPr>
        <w:t>]</w:t>
      </w:r>
    </w:p>
    <w:p w14:paraId="33AB623A" w14:textId="77777777" w:rsidR="00934ADF" w:rsidRDefault="00934ADF" w:rsidP="00B37918">
      <w:pPr>
        <w:spacing w:after="0" w:line="240" w:lineRule="atLeast"/>
        <w:ind w:firstLine="567"/>
        <w:jc w:val="both"/>
        <w:rPr>
          <w:rFonts w:ascii="Times New Roman" w:hAnsi="Times New Roman"/>
          <w:sz w:val="28"/>
          <w:szCs w:val="28"/>
        </w:rPr>
      </w:pPr>
      <w:r>
        <w:rPr>
          <w:rFonts w:ascii="Times New Roman" w:hAnsi="Times New Roman"/>
          <w:sz w:val="28"/>
          <w:szCs w:val="28"/>
        </w:rPr>
        <w:t>Зависимость токовой погрешности от напряженности магнитного поля иллюстрируется графиком, показанным на рис. 1.</w:t>
      </w:r>
    </w:p>
    <w:p w14:paraId="50E4213D" w14:textId="77777777" w:rsidR="006D610D" w:rsidRPr="006D610D" w:rsidRDefault="00E54AE0" w:rsidP="006D610D">
      <w:pPr>
        <w:spacing w:after="0" w:line="240" w:lineRule="atLeast"/>
        <w:rPr>
          <w:rFonts w:ascii="Times New Roman" w:hAnsi="Times New Roman"/>
          <w:sz w:val="28"/>
          <w:szCs w:val="28"/>
        </w:rPr>
      </w:pPr>
      <w:r>
        <w:rPr>
          <w:rFonts w:ascii="Times New Roman" w:hAnsi="Times New Roman"/>
          <w:noProof/>
          <w:sz w:val="28"/>
          <w:szCs w:val="28"/>
          <w:lang w:eastAsia="ru-RU"/>
        </w:rPr>
        <w:pict w14:anchorId="447FEB3C">
          <v:rect id="Rectangle 14" o:spid="_x0000_s1026" style="position:absolute;margin-left:157.05pt;margin-top:213.3pt;width:238.5pt;height:23.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" strokecolor="white">
            <v:textbox>
              <w:txbxContent>
                <w:p w14:paraId="342F4CE6" w14:textId="77777777" w:rsidR="00E4344A" w:rsidRPr="0079300E" w:rsidRDefault="00E4344A" w:rsidP="00934ADF">
                  <w:pPr>
                    <w:rPr>
                      <w:rFonts w:ascii="Times New Roman" w:hAnsi="Times New Roman"/>
                      <w:sz w:val="28"/>
                      <w:szCs w:val="28"/>
                    </w:rPr>
                  </w:pPr>
                  <w:r w:rsidRPr="0079300E">
                    <w:rPr>
                      <w:rFonts w:ascii="Times New Roman" w:hAnsi="Times New Roman"/>
                      <w:sz w:val="28"/>
                      <w:szCs w:val="28"/>
                    </w:rPr>
                    <w:t>Напряженность электрического поля</w:t>
                  </w:r>
                </w:p>
              </w:txbxContent>
            </v:textbox>
          </v:rect>
        </w:pict>
      </w:r>
    </w:p>
    <w:p w14:paraId="5ADBF6A7" w14:textId="77777777" w:rsidR="006D610D" w:rsidRDefault="006D610D" w:rsidP="006D610D">
      <w:pPr>
        <w:spacing w:after="0" w:line="240" w:lineRule="atLeast"/>
        <w:rPr>
          <w:rFonts w:ascii="Times New Roman" w:hAnsi="Times New Roman"/>
          <w:sz w:val="24"/>
          <w:szCs w:val="24"/>
        </w:rPr>
      </w:pPr>
    </w:p>
    <w:p w14:paraId="4392482C" w14:textId="77777777" w:rsidR="006D610D" w:rsidRDefault="006D610D" w:rsidP="00B37918">
      <w:pPr>
        <w:spacing w:after="0" w:line="240" w:lineRule="atLeast"/>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A702A7F" wp14:editId="3C1B31D7">
            <wp:extent cx="4439270" cy="26673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к 1.pn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4439270" cy="2667372"/>
                    </a:xfrm>
                    <a:prstGeom prst="rect">
                      <a:avLst/>
                    </a:prstGeom>
                  </pic:spPr>
                </pic:pic>
              </a:graphicData>
            </a:graphic>
          </wp:inline>
        </w:drawing>
      </w:r>
    </w:p>
    <w:p w14:paraId="5DE7A237" w14:textId="77777777" w:rsidR="006D610D" w:rsidRDefault="006D610D" w:rsidP="006D610D">
      <w:pPr>
        <w:spacing w:after="0" w:line="240" w:lineRule="atLeast"/>
        <w:rPr>
          <w:rFonts w:ascii="Times New Roman" w:hAnsi="Times New Roman"/>
          <w:sz w:val="24"/>
          <w:szCs w:val="24"/>
        </w:rPr>
      </w:pPr>
    </w:p>
    <w:p w14:paraId="1A46F6D8" w14:textId="77777777" w:rsidR="00934ADF" w:rsidRPr="00934ADF" w:rsidRDefault="005D15D3"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Рис. 1</w:t>
      </w:r>
      <w:r w:rsidRPr="005D15D3">
        <w:rPr>
          <w:rFonts w:ascii="Times New Roman" w:hAnsi="Times New Roman"/>
          <w:sz w:val="24"/>
          <w:szCs w:val="24"/>
        </w:rPr>
        <w:t>.</w:t>
      </w:r>
      <w:r w:rsidR="00934ADF" w:rsidRPr="00934ADF">
        <w:rPr>
          <w:rFonts w:ascii="Times New Roman" w:hAnsi="Times New Roman"/>
          <w:sz w:val="24"/>
          <w:szCs w:val="24"/>
        </w:rPr>
        <w:t>Зависимость токовой погрешности магнитного поля</w:t>
      </w:r>
    </w:p>
    <w:p w14:paraId="2F786E4C" w14:textId="77777777" w:rsidR="00934ADF" w:rsidRDefault="00934ADF" w:rsidP="00B37918">
      <w:pPr>
        <w:spacing w:after="0" w:line="240" w:lineRule="atLeast"/>
        <w:ind w:firstLine="567"/>
        <w:jc w:val="center"/>
        <w:rPr>
          <w:rFonts w:ascii="Times New Roman" w:hAnsi="Times New Roman"/>
          <w:sz w:val="28"/>
          <w:szCs w:val="28"/>
        </w:rPr>
      </w:pPr>
    </w:p>
    <w:p w14:paraId="3A2C2B6F" w14:textId="77777777" w:rsidR="00934ADF" w:rsidRDefault="00934ADF"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Из графика видно, что после некоторого порогового значения напряженности погрешность начинает резко возрастать. Чтобы избежать этого, нужно еще на этапе проектирования учесть возможное влияние внешних магнитных полей и выбрать наиболее приемлемый вариант, а если это невозможно, то следует применить магнитное экранирование. </w:t>
      </w:r>
      <w:r>
        <w:rPr>
          <w:rFonts w:ascii="Times New Roman" w:hAnsi="Times New Roman"/>
          <w:sz w:val="28"/>
          <w:szCs w:val="28"/>
        </w:rPr>
        <w:lastRenderedPageBreak/>
        <w:t>Нужно отметить, что, в отличие от электрического, магнитное поле полностью экранировать невозможно.</w:t>
      </w:r>
    </w:p>
    <w:p w14:paraId="4B8B0249" w14:textId="77777777" w:rsidR="00934ADF" w:rsidRDefault="00934ADF" w:rsidP="00B37918">
      <w:pPr>
        <w:spacing w:after="0" w:line="240" w:lineRule="atLeast"/>
        <w:ind w:firstLine="567"/>
        <w:jc w:val="both"/>
        <w:rPr>
          <w:rFonts w:ascii="Times New Roman" w:hAnsi="Times New Roman"/>
          <w:sz w:val="28"/>
          <w:szCs w:val="28"/>
        </w:rPr>
      </w:pPr>
      <w:r>
        <w:rPr>
          <w:rFonts w:ascii="Times New Roman" w:hAnsi="Times New Roman"/>
          <w:sz w:val="28"/>
          <w:szCs w:val="28"/>
        </w:rPr>
        <w:t>«Смысл экранирования заключается в том, что при размещении катушки индуктивности в коробе из ферромагнетика силовые линии магнитного поля замыкаются через стенки этого короба, так как его магнитное сопротивление меньше.»</w:t>
      </w:r>
      <w:r w:rsidRPr="007A50A4">
        <w:rPr>
          <w:rFonts w:ascii="Times New Roman" w:hAnsi="Times New Roman"/>
          <w:sz w:val="28"/>
          <w:szCs w:val="28"/>
        </w:rPr>
        <w:t>[3,4]</w:t>
      </w:r>
      <w:r>
        <w:rPr>
          <w:rFonts w:ascii="Times New Roman" w:hAnsi="Times New Roman"/>
          <w:sz w:val="28"/>
          <w:szCs w:val="28"/>
        </w:rPr>
        <w:t xml:space="preserve"> Используемый ферромагнитный материал должен обладать высокой магнитной проницаемостью, быть толстостенным и, по возможности, однородным.</w:t>
      </w:r>
    </w:p>
    <w:p w14:paraId="2EE396DE" w14:textId="77777777" w:rsidR="00934ADF" w:rsidRDefault="00934ADF" w:rsidP="00B37918">
      <w:pPr>
        <w:spacing w:after="0" w:line="240" w:lineRule="atLeast"/>
        <w:ind w:firstLine="567"/>
        <w:jc w:val="both"/>
        <w:rPr>
          <w:rFonts w:ascii="Times New Roman" w:hAnsi="Times New Roman"/>
          <w:sz w:val="28"/>
          <w:szCs w:val="28"/>
        </w:rPr>
      </w:pPr>
      <w:r>
        <w:rPr>
          <w:rFonts w:ascii="Times New Roman" w:hAnsi="Times New Roman"/>
          <w:sz w:val="28"/>
          <w:szCs w:val="28"/>
        </w:rPr>
        <w:t>«Другим способом</w:t>
      </w:r>
      <w:r w:rsidRPr="00346AA7">
        <w:rPr>
          <w:rFonts w:ascii="Times New Roman" w:hAnsi="Times New Roman"/>
          <w:sz w:val="28"/>
          <w:szCs w:val="28"/>
        </w:rPr>
        <w:t xml:space="preserve"> уменьшения пагубного влияния внешних полей </w:t>
      </w:r>
      <w:r>
        <w:rPr>
          <w:rFonts w:ascii="Times New Roman" w:hAnsi="Times New Roman"/>
          <w:sz w:val="28"/>
          <w:szCs w:val="28"/>
        </w:rPr>
        <w:t>может быть применение трансформаторов тока с магнитопроводом из</w:t>
      </w:r>
      <w:r w:rsidRPr="00346AA7">
        <w:rPr>
          <w:rFonts w:ascii="Times New Roman" w:hAnsi="Times New Roman"/>
          <w:sz w:val="28"/>
          <w:szCs w:val="28"/>
        </w:rPr>
        <w:t xml:space="preserve"> особой аморфной марки стали</w:t>
      </w:r>
      <w:r>
        <w:rPr>
          <w:rFonts w:ascii="Times New Roman" w:hAnsi="Times New Roman"/>
          <w:sz w:val="28"/>
          <w:szCs w:val="28"/>
        </w:rPr>
        <w:t>»</w:t>
      </w:r>
      <w:r w:rsidRPr="000A429E">
        <w:rPr>
          <w:rFonts w:ascii="Times New Roman" w:hAnsi="Times New Roman"/>
          <w:sz w:val="28"/>
          <w:szCs w:val="28"/>
        </w:rPr>
        <w:t>[</w:t>
      </w:r>
      <w:r w:rsidRPr="007A50A4">
        <w:rPr>
          <w:rFonts w:ascii="Times New Roman" w:hAnsi="Times New Roman"/>
          <w:sz w:val="28"/>
          <w:szCs w:val="28"/>
        </w:rPr>
        <w:t>5</w:t>
      </w:r>
      <w:r w:rsidRPr="000A429E">
        <w:rPr>
          <w:rFonts w:ascii="Times New Roman" w:hAnsi="Times New Roman"/>
          <w:sz w:val="28"/>
          <w:szCs w:val="28"/>
        </w:rPr>
        <w:t>]</w:t>
      </w:r>
      <w:r w:rsidRPr="00346AA7">
        <w:rPr>
          <w:rFonts w:ascii="Times New Roman" w:hAnsi="Times New Roman"/>
          <w:sz w:val="28"/>
          <w:szCs w:val="28"/>
        </w:rPr>
        <w:t xml:space="preserve"> Такая сталь устойчива к внешним полям и имеет отличную от других магнит</w:t>
      </w:r>
      <w:r>
        <w:rPr>
          <w:rFonts w:ascii="Times New Roman" w:hAnsi="Times New Roman"/>
          <w:sz w:val="28"/>
          <w:szCs w:val="28"/>
        </w:rPr>
        <w:t>ную характеристику. На рис. 2</w:t>
      </w:r>
      <w:r w:rsidRPr="00346AA7">
        <w:rPr>
          <w:rFonts w:ascii="Times New Roman" w:hAnsi="Times New Roman"/>
          <w:sz w:val="28"/>
          <w:szCs w:val="28"/>
        </w:rPr>
        <w:t>представлена петля гистерезиса аморфной стали, из которой изготавливаются сердечники для трансформаторов тока</w:t>
      </w:r>
      <w:r>
        <w:rPr>
          <w:rFonts w:ascii="Times New Roman" w:hAnsi="Times New Roman"/>
          <w:sz w:val="28"/>
          <w:szCs w:val="28"/>
        </w:rPr>
        <w:t>,</w:t>
      </w:r>
      <w:r w:rsidRPr="00346AA7">
        <w:rPr>
          <w:rFonts w:ascii="Times New Roman" w:hAnsi="Times New Roman"/>
          <w:sz w:val="28"/>
          <w:szCs w:val="28"/>
        </w:rPr>
        <w:t xml:space="preserve"> в сравнении с обычно электротехнической сталью.</w:t>
      </w:r>
    </w:p>
    <w:p w14:paraId="6C1F8F26" w14:textId="77777777" w:rsidR="00934ADF" w:rsidRPr="00346AA7" w:rsidRDefault="00934ADF" w:rsidP="00B37918">
      <w:pPr>
        <w:spacing w:after="0" w:line="240" w:lineRule="atLeast"/>
        <w:ind w:firstLine="567"/>
        <w:jc w:val="both"/>
        <w:rPr>
          <w:rFonts w:ascii="Times New Roman" w:hAnsi="Times New Roman"/>
          <w:sz w:val="28"/>
          <w:szCs w:val="28"/>
        </w:rPr>
      </w:pPr>
    </w:p>
    <w:p w14:paraId="11C3901B" w14:textId="77777777" w:rsidR="00934ADF" w:rsidRDefault="00934ADF" w:rsidP="00B37918">
      <w:pPr>
        <w:spacing w:after="0" w:line="240" w:lineRule="atLeast"/>
        <w:ind w:firstLine="567"/>
        <w:jc w:val="center"/>
        <w:rPr>
          <w:rFonts w:ascii="Times New Roman" w:hAnsi="Times New Roman"/>
          <w:sz w:val="28"/>
          <w:szCs w:val="28"/>
        </w:rPr>
      </w:pPr>
    </w:p>
    <w:p w14:paraId="167C137C" w14:textId="77777777" w:rsidR="00934ADF" w:rsidRPr="00346AA7" w:rsidRDefault="00E54AE0"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pict w14:anchorId="7A53C790">
          <v:shapetype id="_x0000_t202" coordsize="21600,21600" o:spt="202" path="m,l,21600r21600,l21600,xe">
            <v:stroke joinstyle="miter"/>
            <v:path gradientshapeok="t" o:connecttype="rect"/>
          </v:shapetype>
          <v:shape id="Поле 19" o:spid="_x0000_s1027" type="#_x0000_t202" style="position:absolute;left:0;text-align:left;margin-left:385.55pt;margin-top:27.45pt;width:49.05pt;height:18.7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" filled="f" stroked="f" strokeweight=".5pt">
            <v:path arrowok="t"/>
            <v:textbox>
              <w:txbxContent>
                <w:p w14:paraId="175AC6D8" w14:textId="77777777" w:rsidR="00E4344A" w:rsidRPr="00054084" w:rsidRDefault="00E4344A" w:rsidP="00934ADF">
                  <w:pPr>
                    <w:spacing w:after="0" w:line="240" w:lineRule="auto"/>
                    <w:rPr>
                      <w:rFonts w:ascii="Times New Roman" w:hAnsi="Times New Roman"/>
                      <w:sz w:val="24"/>
                      <w:szCs w:val="24"/>
                    </w:rPr>
                  </w:pPr>
                  <w:r w:rsidRPr="00054084">
                    <w:rPr>
                      <w:rFonts w:ascii="Times New Roman" w:hAnsi="Times New Roman"/>
                      <w:sz w:val="24"/>
                      <w:szCs w:val="24"/>
                    </w:rPr>
                    <w:t>1.56Т</w:t>
                  </w:r>
                </w:p>
                <w:p w14:paraId="108B05B8" w14:textId="77777777" w:rsidR="00E4344A" w:rsidRDefault="00E4344A" w:rsidP="00934ADF"/>
              </w:txbxContent>
            </v:textbox>
          </v:shape>
        </w:pict>
      </w:r>
      <w:r>
        <w:rPr>
          <w:rFonts w:ascii="Times New Roman" w:hAnsi="Times New Roman"/>
          <w:noProof/>
          <w:sz w:val="28"/>
          <w:szCs w:val="28"/>
          <w:lang w:eastAsia="ru-RU"/>
        </w:rPr>
        <w:pict w14:anchorId="7B1BE3EF">
          <v:shape id="Поле 16" o:spid="_x0000_s1028" type="#_x0000_t202" style="position:absolute;left:0;text-align:left;margin-left:385.55pt;margin-top:3.55pt;width:45.8pt;height:18.7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" filled="f" stroked="f" strokeweight=".5pt">
            <v:path arrowok="t"/>
            <v:textbox>
              <w:txbxContent>
                <w:p w14:paraId="4CA90576" w14:textId="77777777" w:rsidR="00E4344A" w:rsidRPr="00054084" w:rsidRDefault="00E4344A" w:rsidP="00934ADF">
                  <w:pPr>
                    <w:spacing w:after="0" w:line="240" w:lineRule="auto"/>
                    <w:rPr>
                      <w:rFonts w:ascii="Times New Roman" w:hAnsi="Times New Roman"/>
                      <w:sz w:val="24"/>
                      <w:szCs w:val="24"/>
                    </w:rPr>
                  </w:pPr>
                  <w:r w:rsidRPr="00054084">
                    <w:rPr>
                      <w:rFonts w:ascii="Times New Roman" w:hAnsi="Times New Roman"/>
                      <w:sz w:val="24"/>
                      <w:szCs w:val="24"/>
                    </w:rPr>
                    <w:t>2.03Т</w:t>
                  </w:r>
                </w:p>
              </w:txbxContent>
            </v:textbox>
          </v:shape>
        </w:pict>
      </w:r>
      <w:r>
        <w:rPr>
          <w:rFonts w:ascii="Times New Roman" w:hAnsi="Times New Roman"/>
          <w:noProof/>
          <w:sz w:val="28"/>
          <w:szCs w:val="28"/>
          <w:lang w:eastAsia="ru-RU"/>
        </w:rPr>
        <w:pict w14:anchorId="78043524">
          <v:shape id="Поле 14" o:spid="_x0000_s1029" type="#_x0000_t202" style="position:absolute;left:0;text-align:left;margin-left:116.75pt;margin-top:10.65pt;width:122.55pt;height:47.2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" filled="f" stroked="f" strokeweight=".5pt">
            <v:path arrowok="t"/>
            <v:textbox>
              <w:txbxContent>
                <w:p w14:paraId="346A68AF" w14:textId="77777777" w:rsidR="00E4344A" w:rsidRPr="009763E1" w:rsidRDefault="00E4344A" w:rsidP="00934ADF">
                  <w:pPr>
                    <w:spacing w:after="0" w:line="240" w:lineRule="auto"/>
                    <w:rPr>
                      <w:rFonts w:ascii="Times New Roman" w:hAnsi="Times New Roman"/>
                      <w:b/>
                      <w:sz w:val="24"/>
                      <w:szCs w:val="24"/>
                    </w:rPr>
                  </w:pPr>
                  <w:r w:rsidRPr="009763E1">
                    <w:rPr>
                      <w:rFonts w:ascii="Times New Roman" w:hAnsi="Times New Roman"/>
                      <w:b/>
                      <w:sz w:val="24"/>
                      <w:szCs w:val="24"/>
                    </w:rPr>
                    <w:t>Стандартная трансформаторная сталь</w:t>
                  </w:r>
                </w:p>
              </w:txbxContent>
            </v:textbox>
          </v:shape>
        </w:pict>
      </w:r>
      <w:r>
        <w:rPr>
          <w:rFonts w:ascii="Times New Roman" w:hAnsi="Times New Roman"/>
          <w:noProof/>
          <w:sz w:val="28"/>
          <w:szCs w:val="28"/>
          <w:lang w:eastAsia="ru-RU"/>
        </w:rPr>
        <w:pict w14:anchorId="5477A6E1">
          <v:shape id="Поле 15" o:spid="_x0000_s1030" type="#_x0000_t202" style="position:absolute;left:0;text-align:left;margin-left:102.55pt;margin-top:186.9pt;width:114.3pt;height:24.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" filled="f" stroked="f" strokeweight=".5pt">
            <v:path arrowok="t"/>
            <v:textbox>
              <w:txbxContent>
                <w:p w14:paraId="0F5272C6" w14:textId="77777777" w:rsidR="00E4344A" w:rsidRPr="009763E1" w:rsidRDefault="00E4344A" w:rsidP="00934ADF">
                  <w:pPr>
                    <w:rPr>
                      <w:rFonts w:ascii="Times New Roman" w:hAnsi="Times New Roman"/>
                      <w:b/>
                      <w:sz w:val="28"/>
                      <w:szCs w:val="28"/>
                    </w:rPr>
                  </w:pPr>
                  <w:r w:rsidRPr="009763E1">
                    <w:rPr>
                      <w:rFonts w:ascii="Times New Roman" w:hAnsi="Times New Roman"/>
                      <w:b/>
                      <w:sz w:val="28"/>
                      <w:szCs w:val="28"/>
                    </w:rPr>
                    <w:t>Аморфная сталь</w:t>
                  </w:r>
                </w:p>
              </w:txbxContent>
            </v:textbox>
          </v:shape>
        </w:pict>
      </w:r>
      <w:r w:rsidR="008B0F38">
        <w:rPr>
          <w:rFonts w:ascii="Times New Roman" w:hAnsi="Times New Roman"/>
          <w:noProof/>
          <w:sz w:val="28"/>
          <w:szCs w:val="28"/>
          <w:lang w:eastAsia="ru-RU"/>
        </w:rPr>
        <w:drawing>
          <wp:inline distT="0" distB="0" distL="0" distR="0" wp14:anchorId="0D49E8DF" wp14:editId="67777266">
            <wp:extent cx="4312285" cy="3241675"/>
            <wp:effectExtent l="19050" t="0" r="0" b="0"/>
            <wp:docPr id="130" name="Рисунок 17" descr="C:\Users\tt506655\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tt506655\Desktop\Безымянный1.png"/>
                    <pic:cNvPicPr>
                      <a:picLocks noChangeAspect="1" noChangeArrowheads="1"/>
                    </pic:cNvPicPr>
                  </pic:nvPicPr>
                  <pic:blipFill>
                    <a:blip r:embed="rId265" cstate="print"/>
                    <a:srcRect/>
                    <a:stretch>
                      <a:fillRect/>
                    </a:stretch>
                  </pic:blipFill>
                  <pic:spPr bwMode="auto">
                    <a:xfrm>
                      <a:off x="0" y="0"/>
                      <a:ext cx="4312285" cy="3241675"/>
                    </a:xfrm>
                    <a:prstGeom prst="rect">
                      <a:avLst/>
                    </a:prstGeom>
                    <a:noFill/>
                    <a:ln w="9525">
                      <a:noFill/>
                      <a:miter lim="800000"/>
                      <a:headEnd/>
                      <a:tailEnd/>
                    </a:ln>
                  </pic:spPr>
                </pic:pic>
              </a:graphicData>
            </a:graphic>
          </wp:inline>
        </w:drawing>
      </w:r>
    </w:p>
    <w:p w14:paraId="31042DF3" w14:textId="77777777" w:rsidR="00934ADF" w:rsidRPr="00934ADF" w:rsidRDefault="003E6826"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Рис.2.</w:t>
      </w:r>
      <w:r w:rsidR="005D15D3">
        <w:rPr>
          <w:rFonts w:ascii="Times New Roman" w:hAnsi="Times New Roman"/>
          <w:sz w:val="24"/>
          <w:szCs w:val="24"/>
          <w:lang w:val="en-US"/>
        </w:rPr>
        <w:t>M</w:t>
      </w:r>
      <w:r w:rsidR="00934ADF" w:rsidRPr="00934ADF">
        <w:rPr>
          <w:rFonts w:ascii="Times New Roman" w:hAnsi="Times New Roman"/>
          <w:sz w:val="24"/>
          <w:szCs w:val="24"/>
        </w:rPr>
        <w:t>агнитные характеристики аморфной и электротехнической стали</w:t>
      </w:r>
    </w:p>
    <w:p w14:paraId="08639C12" w14:textId="77777777" w:rsidR="00934ADF" w:rsidRDefault="00934ADF" w:rsidP="00B37918">
      <w:pPr>
        <w:spacing w:after="0" w:line="240" w:lineRule="atLeast"/>
        <w:ind w:firstLine="567"/>
        <w:jc w:val="center"/>
        <w:rPr>
          <w:rFonts w:ascii="Times New Roman" w:hAnsi="Times New Roman"/>
          <w:sz w:val="24"/>
          <w:szCs w:val="24"/>
        </w:rPr>
      </w:pPr>
      <w:r w:rsidRPr="00934ADF">
        <w:rPr>
          <w:rFonts w:ascii="Times New Roman" w:hAnsi="Times New Roman"/>
          <w:sz w:val="24"/>
          <w:szCs w:val="24"/>
        </w:rPr>
        <w:t>2.03Т – стандартная электротехническая сталь;</w:t>
      </w:r>
    </w:p>
    <w:p w14:paraId="70671B61" w14:textId="77777777" w:rsidR="00934ADF" w:rsidRDefault="00934ADF" w:rsidP="00B37918">
      <w:pPr>
        <w:spacing w:after="0" w:line="240" w:lineRule="atLeast"/>
        <w:ind w:firstLine="567"/>
        <w:jc w:val="center"/>
        <w:rPr>
          <w:rFonts w:ascii="Times New Roman" w:hAnsi="Times New Roman"/>
          <w:sz w:val="28"/>
          <w:szCs w:val="28"/>
        </w:rPr>
      </w:pPr>
      <w:r w:rsidRPr="00934ADF">
        <w:rPr>
          <w:rFonts w:ascii="Times New Roman" w:hAnsi="Times New Roman"/>
          <w:sz w:val="24"/>
          <w:szCs w:val="24"/>
        </w:rPr>
        <w:t>1.56Т – аморфная сталь</w:t>
      </w:r>
      <w:r w:rsidRPr="00346AA7">
        <w:rPr>
          <w:rFonts w:ascii="Times New Roman" w:hAnsi="Times New Roman"/>
          <w:sz w:val="28"/>
          <w:szCs w:val="28"/>
        </w:rPr>
        <w:t>.</w:t>
      </w:r>
    </w:p>
    <w:p w14:paraId="3E9244F6" w14:textId="77777777" w:rsidR="00934ADF" w:rsidRPr="00346AA7" w:rsidRDefault="00934ADF" w:rsidP="00B37918">
      <w:pPr>
        <w:spacing w:after="0" w:line="240" w:lineRule="atLeast"/>
        <w:ind w:firstLine="567"/>
        <w:jc w:val="both"/>
        <w:rPr>
          <w:rFonts w:ascii="Times New Roman" w:hAnsi="Times New Roman"/>
          <w:sz w:val="28"/>
          <w:szCs w:val="28"/>
        </w:rPr>
      </w:pPr>
    </w:p>
    <w:p w14:paraId="0C6C5A6D" w14:textId="77777777" w:rsidR="00934ADF" w:rsidRDefault="00934ADF" w:rsidP="006D610D">
      <w:pPr>
        <w:spacing w:after="0" w:line="240" w:lineRule="atLeast"/>
        <w:ind w:firstLine="567"/>
        <w:jc w:val="both"/>
        <w:rPr>
          <w:rFonts w:ascii="Times New Roman" w:hAnsi="Times New Roman"/>
          <w:sz w:val="28"/>
          <w:szCs w:val="28"/>
        </w:rPr>
      </w:pPr>
      <w:r>
        <w:rPr>
          <w:rFonts w:ascii="Times New Roman" w:hAnsi="Times New Roman"/>
          <w:sz w:val="28"/>
          <w:szCs w:val="28"/>
        </w:rPr>
        <w:t>Из рисунка</w:t>
      </w:r>
      <w:r w:rsidRPr="00346AA7">
        <w:rPr>
          <w:rFonts w:ascii="Times New Roman" w:hAnsi="Times New Roman"/>
          <w:sz w:val="28"/>
          <w:szCs w:val="28"/>
        </w:rPr>
        <w:t xml:space="preserve"> видно</w:t>
      </w:r>
      <w:r>
        <w:rPr>
          <w:rFonts w:ascii="Times New Roman" w:hAnsi="Times New Roman"/>
          <w:sz w:val="28"/>
          <w:szCs w:val="28"/>
        </w:rPr>
        <w:t>, на</w:t>
      </w:r>
      <w:r w:rsidRPr="00346AA7">
        <w:rPr>
          <w:rFonts w:ascii="Times New Roman" w:hAnsi="Times New Roman"/>
          <w:sz w:val="28"/>
          <w:szCs w:val="28"/>
        </w:rPr>
        <w:t xml:space="preserve">сколько отличаются магнитные свойства </w:t>
      </w:r>
      <w:r>
        <w:rPr>
          <w:rFonts w:ascii="Times New Roman" w:hAnsi="Times New Roman"/>
          <w:sz w:val="28"/>
          <w:szCs w:val="28"/>
        </w:rPr>
        <w:t xml:space="preserve">данных </w:t>
      </w:r>
      <w:r w:rsidRPr="00346AA7">
        <w:rPr>
          <w:rFonts w:ascii="Times New Roman" w:hAnsi="Times New Roman"/>
          <w:sz w:val="28"/>
          <w:szCs w:val="28"/>
        </w:rPr>
        <w:t xml:space="preserve">сталей. </w:t>
      </w:r>
      <w:r>
        <w:rPr>
          <w:rFonts w:ascii="Times New Roman" w:hAnsi="Times New Roman"/>
          <w:sz w:val="28"/>
          <w:szCs w:val="28"/>
        </w:rPr>
        <w:t>«</w:t>
      </w:r>
      <w:r w:rsidRPr="00346AA7">
        <w:rPr>
          <w:rFonts w:ascii="Times New Roman" w:hAnsi="Times New Roman"/>
          <w:sz w:val="28"/>
          <w:szCs w:val="28"/>
        </w:rPr>
        <w:t>Нужно отметить, что аморфна</w:t>
      </w:r>
      <w:r>
        <w:rPr>
          <w:rFonts w:ascii="Times New Roman" w:hAnsi="Times New Roman"/>
          <w:sz w:val="28"/>
          <w:szCs w:val="28"/>
        </w:rPr>
        <w:t>я сталь является деликатной, не</w:t>
      </w:r>
      <w:r w:rsidRPr="00346AA7">
        <w:rPr>
          <w:rFonts w:ascii="Times New Roman" w:hAnsi="Times New Roman"/>
          <w:sz w:val="28"/>
          <w:szCs w:val="28"/>
        </w:rPr>
        <w:t xml:space="preserve">смотря на свои достойные магнитные свойства, </w:t>
      </w:r>
      <w:r>
        <w:rPr>
          <w:rFonts w:ascii="Times New Roman" w:hAnsi="Times New Roman"/>
          <w:sz w:val="28"/>
          <w:szCs w:val="28"/>
        </w:rPr>
        <w:t>она</w:t>
      </w:r>
      <w:r w:rsidRPr="00346AA7">
        <w:rPr>
          <w:rFonts w:ascii="Times New Roman" w:hAnsi="Times New Roman"/>
          <w:sz w:val="28"/>
          <w:szCs w:val="28"/>
        </w:rPr>
        <w:t xml:space="preserve"> очень восприи</w:t>
      </w:r>
      <w:r>
        <w:rPr>
          <w:rFonts w:ascii="Times New Roman" w:hAnsi="Times New Roman"/>
          <w:sz w:val="28"/>
          <w:szCs w:val="28"/>
        </w:rPr>
        <w:t>мчива к физическим воздействиям - даже</w:t>
      </w:r>
      <w:r w:rsidRPr="00346AA7">
        <w:rPr>
          <w:rFonts w:ascii="Times New Roman" w:hAnsi="Times New Roman"/>
          <w:sz w:val="28"/>
          <w:szCs w:val="28"/>
        </w:rPr>
        <w:t xml:space="preserve"> легкий удар может повлиять на магнитные свойства.</w:t>
      </w:r>
      <w:r>
        <w:rPr>
          <w:rFonts w:ascii="Times New Roman" w:hAnsi="Times New Roman"/>
          <w:sz w:val="28"/>
          <w:szCs w:val="28"/>
        </w:rPr>
        <w:t>»</w:t>
      </w:r>
      <w:r w:rsidRPr="000A429E">
        <w:rPr>
          <w:rFonts w:ascii="Times New Roman" w:hAnsi="Times New Roman"/>
          <w:sz w:val="28"/>
          <w:szCs w:val="28"/>
        </w:rPr>
        <w:t>[</w:t>
      </w:r>
      <w:r w:rsidRPr="007A50A4">
        <w:rPr>
          <w:rFonts w:ascii="Times New Roman" w:hAnsi="Times New Roman"/>
          <w:sz w:val="28"/>
          <w:szCs w:val="28"/>
        </w:rPr>
        <w:t>6</w:t>
      </w:r>
      <w:r w:rsidRPr="000A429E">
        <w:rPr>
          <w:rFonts w:ascii="Times New Roman" w:hAnsi="Times New Roman"/>
          <w:sz w:val="28"/>
          <w:szCs w:val="28"/>
        </w:rPr>
        <w:t>,</w:t>
      </w:r>
      <w:r w:rsidRPr="007A50A4">
        <w:rPr>
          <w:rFonts w:ascii="Times New Roman" w:hAnsi="Times New Roman"/>
          <w:sz w:val="28"/>
          <w:szCs w:val="28"/>
        </w:rPr>
        <w:t>7</w:t>
      </w:r>
      <w:r w:rsidRPr="000A429E">
        <w:rPr>
          <w:rFonts w:ascii="Times New Roman" w:hAnsi="Times New Roman"/>
          <w:sz w:val="28"/>
          <w:szCs w:val="28"/>
        </w:rPr>
        <w:t>]</w:t>
      </w:r>
      <w:r w:rsidRPr="00346AA7">
        <w:rPr>
          <w:rFonts w:ascii="Times New Roman" w:hAnsi="Times New Roman"/>
          <w:sz w:val="28"/>
          <w:szCs w:val="28"/>
        </w:rPr>
        <w:t xml:space="preserve"> Хуже свойства не станут, но изменения отразятся на ВАХ измерительного трансформатора. </w:t>
      </w:r>
      <w:r>
        <w:rPr>
          <w:rFonts w:ascii="Times New Roman" w:hAnsi="Times New Roman"/>
          <w:sz w:val="28"/>
          <w:szCs w:val="28"/>
        </w:rPr>
        <w:t>Эта особенность требует особой аккуратности при монтаже трансформаторов тока с таким ма</w:t>
      </w:r>
      <w:r w:rsidR="006D610D">
        <w:rPr>
          <w:rFonts w:ascii="Times New Roman" w:hAnsi="Times New Roman"/>
          <w:sz w:val="28"/>
          <w:szCs w:val="28"/>
        </w:rPr>
        <w:t>гнитопроводом</w:t>
      </w:r>
    </w:p>
    <w:p w14:paraId="33D5BEE5" w14:textId="77777777" w:rsidR="00934ADF" w:rsidRDefault="00934ADF" w:rsidP="00B37918">
      <w:pPr>
        <w:spacing w:after="0" w:line="240" w:lineRule="atLeast"/>
        <w:ind w:firstLine="567"/>
        <w:jc w:val="center"/>
        <w:rPr>
          <w:rFonts w:ascii="Times New Roman" w:hAnsi="Times New Roman"/>
          <w:b/>
          <w:sz w:val="28"/>
          <w:szCs w:val="28"/>
        </w:rPr>
      </w:pPr>
      <w:r w:rsidRPr="00346AA7">
        <w:rPr>
          <w:rFonts w:ascii="Times New Roman" w:hAnsi="Times New Roman"/>
          <w:b/>
          <w:sz w:val="28"/>
          <w:szCs w:val="28"/>
        </w:rPr>
        <w:lastRenderedPageBreak/>
        <w:t>Источники</w:t>
      </w:r>
    </w:p>
    <w:p w14:paraId="2A0932FB" w14:textId="77777777" w:rsidR="00934ADF" w:rsidRPr="00346AA7" w:rsidRDefault="00934ADF" w:rsidP="00B37918">
      <w:pPr>
        <w:spacing w:after="0" w:line="240" w:lineRule="atLeast"/>
        <w:ind w:firstLine="567"/>
        <w:jc w:val="center"/>
        <w:rPr>
          <w:rFonts w:ascii="Times New Roman" w:hAnsi="Times New Roman"/>
          <w:b/>
          <w:sz w:val="28"/>
          <w:szCs w:val="28"/>
        </w:rPr>
      </w:pPr>
    </w:p>
    <w:p w14:paraId="3DF58E37" w14:textId="77777777" w:rsidR="00934ADF" w:rsidRPr="00AC3878" w:rsidRDefault="006F6794"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1. </w:t>
      </w:r>
      <w:r w:rsidR="00934ADF" w:rsidRPr="00AC3878">
        <w:rPr>
          <w:rFonts w:ascii="Times New Roman" w:hAnsi="Times New Roman"/>
          <w:sz w:val="28"/>
          <w:szCs w:val="28"/>
        </w:rPr>
        <w:t>Глазырин В.Е.</w:t>
      </w:r>
      <w:r w:rsidR="004E08CF">
        <w:rPr>
          <w:rFonts w:ascii="Times New Roman" w:hAnsi="Times New Roman"/>
          <w:sz w:val="28"/>
          <w:szCs w:val="28"/>
        </w:rPr>
        <w:t>,</w:t>
      </w:r>
      <w:r w:rsidR="004E08CF" w:rsidRPr="004E08CF">
        <w:rPr>
          <w:rFonts w:ascii="Times New Roman" w:hAnsi="Times New Roman"/>
          <w:sz w:val="28"/>
          <w:szCs w:val="28"/>
        </w:rPr>
        <w:t xml:space="preserve">Осинцев А.А., Фролова Е.И., Ледовских А.А. </w:t>
      </w:r>
      <w:r w:rsidR="00934ADF" w:rsidRPr="004E08CF">
        <w:rPr>
          <w:rFonts w:ascii="Times New Roman" w:hAnsi="Times New Roman"/>
          <w:sz w:val="28"/>
          <w:szCs w:val="28"/>
        </w:rPr>
        <w:t>Влияние</w:t>
      </w:r>
      <w:r w:rsidR="00934ADF" w:rsidRPr="00AC3878">
        <w:rPr>
          <w:rFonts w:ascii="Times New Roman" w:hAnsi="Times New Roman"/>
          <w:sz w:val="28"/>
          <w:szCs w:val="28"/>
        </w:rPr>
        <w:t xml:space="preserve"> погрешностей трансформаторов тока на работу цифровых токовых защит// Вестник Казанского государственного энергетического университета.2019.Т. 11, № 2 (42).  С. 83–90.</w:t>
      </w:r>
    </w:p>
    <w:p w14:paraId="105DB551" w14:textId="77777777" w:rsidR="00934ADF" w:rsidRPr="007A50A4" w:rsidRDefault="006F6794" w:rsidP="00B37918">
      <w:pPr>
        <w:spacing w:after="0" w:line="240" w:lineRule="atLeast"/>
        <w:ind w:firstLine="567"/>
        <w:jc w:val="both"/>
        <w:rPr>
          <w:rFonts w:ascii="Times New Roman" w:hAnsi="Times New Roman"/>
          <w:sz w:val="28"/>
          <w:szCs w:val="28"/>
        </w:rPr>
      </w:pPr>
      <w:r>
        <w:rPr>
          <w:rFonts w:ascii="Times New Roman" w:hAnsi="Times New Roman"/>
          <w:sz w:val="28"/>
          <w:szCs w:val="28"/>
        </w:rPr>
        <w:t>2.</w:t>
      </w:r>
      <w:r w:rsidR="00934ADF" w:rsidRPr="00AC3878">
        <w:rPr>
          <w:rFonts w:ascii="Times New Roman" w:hAnsi="Times New Roman"/>
          <w:sz w:val="28"/>
          <w:szCs w:val="28"/>
        </w:rPr>
        <w:t>Хренников А.Ю. Высоковольтное электротехническое оборудование в электроэнергетических системах: диагностика, дефекты, повреждаемость, мониторинг: уч</w:t>
      </w:r>
      <w:r>
        <w:rPr>
          <w:rFonts w:ascii="Times New Roman" w:hAnsi="Times New Roman"/>
          <w:sz w:val="28"/>
          <w:szCs w:val="28"/>
        </w:rPr>
        <w:t xml:space="preserve">еб. пособие. Москва: ИНФРА-М, 2019. </w:t>
      </w:r>
      <w:r w:rsidR="00934ADF" w:rsidRPr="00AC3878">
        <w:rPr>
          <w:rFonts w:ascii="Times New Roman" w:hAnsi="Times New Roman"/>
          <w:sz w:val="28"/>
          <w:szCs w:val="28"/>
        </w:rPr>
        <w:t>186 с</w:t>
      </w:r>
      <w:r>
        <w:rPr>
          <w:rFonts w:ascii="Times New Roman" w:hAnsi="Times New Roman"/>
          <w:sz w:val="28"/>
          <w:szCs w:val="28"/>
        </w:rPr>
        <w:t>.</w:t>
      </w:r>
      <w:r w:rsidR="00934ADF" w:rsidRPr="00AC3878">
        <w:rPr>
          <w:rFonts w:ascii="Times New Roman" w:hAnsi="Times New Roman"/>
          <w:sz w:val="28"/>
          <w:szCs w:val="28"/>
        </w:rPr>
        <w:t xml:space="preserve"> [электронный ресурс]: </w:t>
      </w:r>
      <w:r w:rsidR="00934ADF" w:rsidRPr="007A50A4">
        <w:rPr>
          <w:rFonts w:ascii="Times New Roman" w:hAnsi="Times New Roman"/>
          <w:sz w:val="28"/>
          <w:szCs w:val="28"/>
        </w:rPr>
        <w:t>https://znanium.com/catalog/product/982407</w:t>
      </w:r>
    </w:p>
    <w:p w14:paraId="76019606" w14:textId="77777777" w:rsidR="00934ADF" w:rsidRPr="003D23CC" w:rsidRDefault="006F6794" w:rsidP="00B37918">
      <w:pPr>
        <w:spacing w:after="0" w:line="240" w:lineRule="atLeast"/>
        <w:ind w:firstLine="567"/>
        <w:jc w:val="both"/>
        <w:rPr>
          <w:rFonts w:ascii="Times New Roman" w:hAnsi="Times New Roman"/>
          <w:sz w:val="28"/>
          <w:szCs w:val="28"/>
        </w:rPr>
      </w:pPr>
      <w:r>
        <w:rPr>
          <w:rFonts w:ascii="Times New Roman" w:hAnsi="Times New Roman"/>
          <w:sz w:val="28"/>
          <w:szCs w:val="28"/>
        </w:rPr>
        <w:t>3.</w:t>
      </w:r>
      <w:r w:rsidR="00934ADF" w:rsidRPr="007A50A4">
        <w:rPr>
          <w:rFonts w:ascii="Times New Roman" w:hAnsi="Times New Roman"/>
          <w:sz w:val="28"/>
          <w:szCs w:val="28"/>
        </w:rPr>
        <w:t xml:space="preserve">Закарюкин В.П., Крюков А.В. Моделирование пофазно экранированных токопроводов. Известия высших учебных заведений. </w:t>
      </w:r>
      <w:r w:rsidR="00D03CDC">
        <w:rPr>
          <w:rFonts w:ascii="Times New Roman" w:hAnsi="Times New Roman"/>
          <w:sz w:val="28"/>
          <w:szCs w:val="28"/>
        </w:rPr>
        <w:t>Проблемы Э</w:t>
      </w:r>
      <w:r w:rsidR="00D03CDC" w:rsidRPr="007A50A4">
        <w:rPr>
          <w:rFonts w:ascii="Times New Roman" w:hAnsi="Times New Roman"/>
          <w:sz w:val="28"/>
          <w:szCs w:val="28"/>
        </w:rPr>
        <w:t xml:space="preserve">нергетики. </w:t>
      </w:r>
      <w:r w:rsidR="00934ADF" w:rsidRPr="007A50A4">
        <w:rPr>
          <w:rFonts w:ascii="Times New Roman" w:hAnsi="Times New Roman"/>
          <w:sz w:val="28"/>
          <w:szCs w:val="28"/>
        </w:rPr>
        <w:t>2015;(5-6):120-126. </w:t>
      </w:r>
      <w:hyperlink r:id="rId266" w:tgtFrame="_blank" w:history="1">
        <w:r w:rsidR="00934ADF" w:rsidRPr="007A50A4">
          <w:rPr>
            <w:rFonts w:ascii="Times New Roman" w:hAnsi="Times New Roman"/>
            <w:sz w:val="28"/>
            <w:szCs w:val="28"/>
          </w:rPr>
          <w:t>https://doi.org/10.30724/1998-9903-2015-0-5-6-120-126</w:t>
        </w:r>
      </w:hyperlink>
    </w:p>
    <w:p w14:paraId="35E56DD3" w14:textId="77777777" w:rsidR="00934ADF" w:rsidRPr="007A50A4" w:rsidRDefault="006F6794" w:rsidP="00B37918">
      <w:pPr>
        <w:spacing w:after="0" w:line="240" w:lineRule="atLeast"/>
        <w:ind w:firstLine="567"/>
        <w:jc w:val="both"/>
        <w:rPr>
          <w:rFonts w:ascii="Times New Roman" w:hAnsi="Times New Roman"/>
          <w:sz w:val="28"/>
          <w:szCs w:val="28"/>
        </w:rPr>
      </w:pPr>
      <w:r>
        <w:rPr>
          <w:rFonts w:ascii="Times New Roman" w:hAnsi="Times New Roman"/>
          <w:sz w:val="28"/>
          <w:szCs w:val="28"/>
        </w:rPr>
        <w:t>4.</w:t>
      </w:r>
      <w:r w:rsidR="00934ADF" w:rsidRPr="007A50A4">
        <w:rPr>
          <w:rFonts w:ascii="Times New Roman" w:hAnsi="Times New Roman"/>
          <w:sz w:val="28"/>
          <w:szCs w:val="28"/>
        </w:rPr>
        <w:t xml:space="preserve">МустафинР.Г. Центральный сервер релейной защиты и автоматики. Известия высших учебных заведений. </w:t>
      </w:r>
      <w:r w:rsidR="00D03CDC">
        <w:rPr>
          <w:rFonts w:ascii="Times New Roman" w:hAnsi="Times New Roman"/>
          <w:sz w:val="28"/>
          <w:szCs w:val="28"/>
        </w:rPr>
        <w:t>Проблемы Э</w:t>
      </w:r>
      <w:r w:rsidR="00D03CDC" w:rsidRPr="007A50A4">
        <w:rPr>
          <w:rFonts w:ascii="Times New Roman" w:hAnsi="Times New Roman"/>
          <w:sz w:val="28"/>
          <w:szCs w:val="28"/>
        </w:rPr>
        <w:t>нергетики</w:t>
      </w:r>
      <w:r w:rsidR="00934ADF" w:rsidRPr="007A50A4">
        <w:rPr>
          <w:rFonts w:ascii="Times New Roman" w:hAnsi="Times New Roman"/>
          <w:sz w:val="28"/>
          <w:szCs w:val="28"/>
        </w:rPr>
        <w:t>. 2015;(5-6):26-33. </w:t>
      </w:r>
      <w:hyperlink r:id="rId267" w:tgtFrame="_blank" w:history="1">
        <w:r w:rsidR="00934ADF" w:rsidRPr="007A50A4">
          <w:rPr>
            <w:rFonts w:ascii="Times New Roman" w:hAnsi="Times New Roman"/>
            <w:sz w:val="28"/>
            <w:szCs w:val="28"/>
          </w:rPr>
          <w:t>https://doi.org/10.30724/1998-9903-2015-0-5-6-26-33</w:t>
        </w:r>
      </w:hyperlink>
    </w:p>
    <w:p w14:paraId="3DB3050E" w14:textId="77777777" w:rsidR="00934ADF" w:rsidRPr="00934ADF" w:rsidRDefault="00934ADF" w:rsidP="00B37918">
      <w:pPr>
        <w:spacing w:after="0" w:line="240" w:lineRule="atLeast"/>
        <w:ind w:firstLine="567"/>
        <w:jc w:val="both"/>
        <w:rPr>
          <w:rFonts w:ascii="Times New Roman" w:hAnsi="Times New Roman"/>
          <w:sz w:val="28"/>
          <w:szCs w:val="28"/>
        </w:rPr>
      </w:pPr>
      <w:r w:rsidRPr="007A50A4">
        <w:rPr>
          <w:rFonts w:ascii="Times New Roman" w:hAnsi="Times New Roman"/>
          <w:sz w:val="28"/>
          <w:szCs w:val="28"/>
        </w:rPr>
        <w:t>5</w:t>
      </w:r>
      <w:r w:rsidR="006F6794">
        <w:rPr>
          <w:rFonts w:ascii="Times New Roman" w:hAnsi="Times New Roman"/>
          <w:sz w:val="28"/>
          <w:szCs w:val="28"/>
        </w:rPr>
        <w:t>.</w:t>
      </w:r>
      <w:r w:rsidRPr="000A429E">
        <w:rPr>
          <w:rFonts w:ascii="Times New Roman" w:hAnsi="Times New Roman"/>
          <w:sz w:val="28"/>
          <w:szCs w:val="28"/>
        </w:rPr>
        <w:t xml:space="preserve">Голенищев-Кутузов А.В., Иванов Д.А., Потапов А.А., Кротов В.И. Использование бесконтактных методов диагностики высоких электрических полей. Известия высших учебных заведений. </w:t>
      </w:r>
      <w:r w:rsidR="00D03CDC">
        <w:rPr>
          <w:rFonts w:ascii="Times New Roman" w:hAnsi="Times New Roman"/>
          <w:sz w:val="28"/>
          <w:szCs w:val="28"/>
        </w:rPr>
        <w:t>Проблемы Э</w:t>
      </w:r>
      <w:r w:rsidR="00D03CDC" w:rsidRPr="000A429E">
        <w:rPr>
          <w:rFonts w:ascii="Times New Roman" w:hAnsi="Times New Roman"/>
          <w:sz w:val="28"/>
          <w:szCs w:val="28"/>
        </w:rPr>
        <w:t>нергетики</w:t>
      </w:r>
      <w:r w:rsidRPr="000A429E">
        <w:rPr>
          <w:rFonts w:ascii="Times New Roman" w:hAnsi="Times New Roman"/>
          <w:sz w:val="28"/>
          <w:szCs w:val="28"/>
        </w:rPr>
        <w:t>. 2019;21(4):123-133. </w:t>
      </w:r>
      <w:hyperlink r:id="rId268" w:tgtFrame="_blank" w:history="1">
        <w:r w:rsidRPr="000A429E">
          <w:rPr>
            <w:rFonts w:ascii="Times New Roman" w:hAnsi="Times New Roman"/>
            <w:sz w:val="28"/>
            <w:szCs w:val="28"/>
          </w:rPr>
          <w:t>https://doi.org/10.30724/1998-9903-2019-21-4-123-133</w:t>
        </w:r>
      </w:hyperlink>
    </w:p>
    <w:p w14:paraId="17D5B5EB" w14:textId="77777777" w:rsidR="00934ADF" w:rsidRPr="00346AA7" w:rsidRDefault="00934ADF" w:rsidP="00B37918">
      <w:pPr>
        <w:spacing w:after="0" w:line="240" w:lineRule="atLeast"/>
        <w:ind w:firstLine="567"/>
        <w:jc w:val="both"/>
        <w:rPr>
          <w:rFonts w:ascii="Times New Roman" w:hAnsi="Times New Roman"/>
          <w:sz w:val="28"/>
          <w:szCs w:val="28"/>
        </w:rPr>
      </w:pPr>
      <w:r w:rsidRPr="00934ADF">
        <w:rPr>
          <w:rFonts w:ascii="Times New Roman" w:hAnsi="Times New Roman"/>
          <w:sz w:val="28"/>
          <w:szCs w:val="28"/>
        </w:rPr>
        <w:t>6</w:t>
      </w:r>
      <w:r w:rsidRPr="00346AA7">
        <w:rPr>
          <w:rFonts w:ascii="Times New Roman" w:hAnsi="Times New Roman"/>
          <w:sz w:val="28"/>
          <w:szCs w:val="28"/>
        </w:rPr>
        <w:t>. Афанасьев В. В., Адоньев Н. М., Кибель В.М. и др. Трансформаторы тока (2-е издание); Л.: Энергоатомоиздат. Ленинградское отделение, 1989.</w:t>
      </w:r>
    </w:p>
    <w:p w14:paraId="7CB0A4F3" w14:textId="77777777" w:rsidR="00934ADF" w:rsidRDefault="00934ADF" w:rsidP="00B37918">
      <w:pPr>
        <w:spacing w:after="0" w:line="240" w:lineRule="atLeast"/>
        <w:ind w:firstLine="567"/>
        <w:jc w:val="both"/>
        <w:rPr>
          <w:rFonts w:ascii="Times New Roman" w:hAnsi="Times New Roman"/>
          <w:sz w:val="28"/>
          <w:szCs w:val="28"/>
        </w:rPr>
      </w:pPr>
      <w:r w:rsidRPr="00934ADF">
        <w:rPr>
          <w:rFonts w:ascii="Times New Roman" w:hAnsi="Times New Roman"/>
          <w:sz w:val="28"/>
          <w:szCs w:val="28"/>
        </w:rPr>
        <w:t>7</w:t>
      </w:r>
      <w:r w:rsidRPr="00346AA7">
        <w:rPr>
          <w:rFonts w:ascii="Times New Roman" w:hAnsi="Times New Roman"/>
          <w:sz w:val="28"/>
          <w:szCs w:val="28"/>
        </w:rPr>
        <w:t xml:space="preserve">. Аморфные металлические материалы. Силовая электроника, № 2, 2009. [Электронный ресурс]. </w:t>
      </w:r>
      <w:r w:rsidRPr="000A429E">
        <w:rPr>
          <w:rFonts w:ascii="Times New Roman" w:hAnsi="Times New Roman"/>
          <w:sz w:val="28"/>
          <w:szCs w:val="28"/>
        </w:rPr>
        <w:t>http://www.power-e.ru/2009_2_86.php</w:t>
      </w:r>
    </w:p>
    <w:p w14:paraId="1FB50167" w14:textId="77777777" w:rsidR="00F504E6" w:rsidRDefault="00F504E6" w:rsidP="00B37918">
      <w:pPr>
        <w:spacing w:after="0" w:line="240" w:lineRule="atLeast"/>
        <w:ind w:firstLine="567"/>
      </w:pPr>
    </w:p>
    <w:p w14:paraId="7E03A175" w14:textId="77777777" w:rsidR="00934ADF" w:rsidRDefault="00934ADF" w:rsidP="00B37918">
      <w:pPr>
        <w:spacing w:after="0" w:line="240" w:lineRule="atLeast"/>
        <w:ind w:firstLine="567"/>
      </w:pPr>
    </w:p>
    <w:p w14:paraId="6C560BEC" w14:textId="77777777" w:rsidR="00032352" w:rsidRDefault="00032352" w:rsidP="00B37918">
      <w:pPr>
        <w:pBdr>
          <w:top w:val="nil"/>
          <w:left w:val="nil"/>
          <w:bottom w:val="nil"/>
          <w:right w:val="nil"/>
          <w:between w:val="nil"/>
        </w:pBdr>
        <w:suppressAutoHyphens/>
        <w:spacing w:after="0" w:line="240" w:lineRule="atLeast"/>
        <w:ind w:firstLine="567"/>
        <w:rPr>
          <w:rFonts w:ascii="Times New Roman" w:eastAsia="Times New Roman" w:hAnsi="Times New Roman"/>
          <w:color w:val="000000"/>
          <w:sz w:val="24"/>
          <w:szCs w:val="24"/>
          <w:lang w:eastAsia="zh-CN"/>
        </w:rPr>
      </w:pPr>
      <w:r w:rsidRPr="00032352">
        <w:rPr>
          <w:rFonts w:ascii="Times New Roman" w:eastAsia="Times New Roman" w:hAnsi="Times New Roman"/>
          <w:color w:val="000000"/>
          <w:sz w:val="24"/>
          <w:szCs w:val="24"/>
          <w:lang w:eastAsia="zh-CN"/>
        </w:rPr>
        <w:t>УДК 621.311</w:t>
      </w:r>
    </w:p>
    <w:p w14:paraId="3C1457D8" w14:textId="77777777" w:rsidR="00032352" w:rsidRPr="00032352" w:rsidRDefault="00032352" w:rsidP="00B37918">
      <w:pPr>
        <w:pBdr>
          <w:top w:val="nil"/>
          <w:left w:val="nil"/>
          <w:bottom w:val="nil"/>
          <w:right w:val="nil"/>
          <w:between w:val="nil"/>
        </w:pBdr>
        <w:suppressAutoHyphens/>
        <w:spacing w:after="0" w:line="240" w:lineRule="atLeast"/>
        <w:ind w:firstLine="567"/>
        <w:jc w:val="center"/>
        <w:rPr>
          <w:rFonts w:ascii="Times New Roman" w:eastAsia="Times New Roman" w:hAnsi="Times New Roman"/>
          <w:color w:val="000000"/>
          <w:sz w:val="24"/>
          <w:szCs w:val="24"/>
          <w:lang w:eastAsia="zh-CN"/>
        </w:rPr>
      </w:pPr>
      <w:r w:rsidRPr="00024FD5">
        <w:rPr>
          <w:rFonts w:ascii="Times New Roman" w:hAnsi="Times New Roman"/>
          <w:color w:val="FFFFFF"/>
          <w:sz w:val="20"/>
          <w:szCs w:val="20"/>
        </w:rPr>
        <w:t>строчный интервал Минимум 18</w:t>
      </w:r>
    </w:p>
    <w:p w14:paraId="737ABDBA" w14:textId="77777777" w:rsidR="00032352" w:rsidRPr="00F7596C" w:rsidRDefault="00032352" w:rsidP="0063433B">
      <w:pPr>
        <w:pStyle w:val="1"/>
        <w:spacing w:before="0" w:line="240" w:lineRule="atLeast"/>
        <w:jc w:val="center"/>
        <w:rPr>
          <w:rFonts w:ascii="Times New Roman" w:hAnsi="Times New Roman"/>
          <w:b/>
          <w:color w:val="auto"/>
          <w:sz w:val="28"/>
          <w:szCs w:val="28"/>
        </w:rPr>
      </w:pPr>
      <w:bookmarkStart w:id="31" w:name="_Toc69728518"/>
      <w:r w:rsidRPr="00F7596C">
        <w:rPr>
          <w:rFonts w:ascii="Times New Roman" w:hAnsi="Times New Roman"/>
          <w:b/>
          <w:color w:val="auto"/>
          <w:sz w:val="28"/>
          <w:szCs w:val="28"/>
        </w:rPr>
        <w:t>ИССЛЕДОВАНИЕ ПОТЕРЬ ХОЛОСТОГО ХОДА ТРАНСФОРМАТОРАЗА ПЕРИОД ЭКСПЛУАТАЦИИ</w:t>
      </w:r>
      <w:bookmarkEnd w:id="31"/>
    </w:p>
    <w:p w14:paraId="46CD749E" w14:textId="77777777" w:rsidR="00032352" w:rsidRPr="00032352" w:rsidRDefault="00032352" w:rsidP="0063433B">
      <w:pPr>
        <w:spacing w:after="0" w:line="240" w:lineRule="atLeast"/>
        <w:jc w:val="center"/>
        <w:rPr>
          <w:rFonts w:ascii="Times New Roman" w:hAnsi="Times New Roman"/>
          <w:b/>
          <w:sz w:val="28"/>
          <w:szCs w:val="28"/>
        </w:rPr>
      </w:pPr>
    </w:p>
    <w:p w14:paraId="52FFA88A" w14:textId="77777777" w:rsidR="00032352" w:rsidRPr="003E6826" w:rsidRDefault="00032352"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3E6826">
        <w:rPr>
          <w:rFonts w:ascii="Times New Roman" w:eastAsia="Times New Roman" w:hAnsi="Times New Roman"/>
          <w:color w:val="000000"/>
          <w:sz w:val="24"/>
          <w:szCs w:val="24"/>
          <w:lang w:eastAsia="zh-CN"/>
        </w:rPr>
        <w:t>Ибатуллин Эдуард Эльсович</w:t>
      </w:r>
    </w:p>
    <w:p w14:paraId="34F1997D" w14:textId="77777777" w:rsidR="00032352" w:rsidRPr="003E6826" w:rsidRDefault="00032352"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3E6826">
        <w:rPr>
          <w:rFonts w:ascii="Times New Roman" w:eastAsia="Times New Roman" w:hAnsi="Times New Roman"/>
          <w:color w:val="000000"/>
          <w:sz w:val="24"/>
          <w:szCs w:val="24"/>
          <w:lang w:eastAsia="zh-CN"/>
        </w:rPr>
        <w:t>ФГБОУ ВО «КГЭУ», г. Казань</w:t>
      </w:r>
    </w:p>
    <w:p w14:paraId="339A24B5" w14:textId="77777777" w:rsidR="00032352" w:rsidRPr="003E6826" w:rsidRDefault="00032352" w:rsidP="0063433B">
      <w:pPr>
        <w:pBdr>
          <w:top w:val="nil"/>
          <w:left w:val="nil"/>
          <w:bottom w:val="nil"/>
          <w:right w:val="nil"/>
          <w:between w:val="nil"/>
        </w:pBdr>
        <w:suppressAutoHyphens/>
        <w:spacing w:after="0" w:line="240" w:lineRule="atLeast"/>
        <w:jc w:val="center"/>
        <w:rPr>
          <w:rFonts w:ascii="Times New Roman" w:hAnsi="Times New Roman"/>
          <w:color w:val="000000"/>
          <w:sz w:val="24"/>
          <w:szCs w:val="24"/>
          <w:lang w:eastAsia="zh-CN"/>
        </w:rPr>
      </w:pPr>
      <w:r w:rsidRPr="003E6826">
        <w:rPr>
          <w:rFonts w:ascii="Times New Roman" w:eastAsia="Times New Roman" w:hAnsi="Times New Roman"/>
          <w:sz w:val="24"/>
          <w:szCs w:val="24"/>
          <w:lang w:val="en-US" w:eastAsia="zh-CN"/>
        </w:rPr>
        <w:t>ibatullinedick</w:t>
      </w:r>
      <w:r w:rsidRPr="003E6826">
        <w:rPr>
          <w:rFonts w:ascii="Times New Roman" w:eastAsia="Times New Roman" w:hAnsi="Times New Roman"/>
          <w:sz w:val="24"/>
          <w:szCs w:val="24"/>
          <w:lang w:eastAsia="zh-CN"/>
        </w:rPr>
        <w:t>@</w:t>
      </w:r>
      <w:r w:rsidRPr="003E6826">
        <w:rPr>
          <w:rFonts w:ascii="Times New Roman" w:eastAsia="Times New Roman" w:hAnsi="Times New Roman"/>
          <w:sz w:val="24"/>
          <w:szCs w:val="24"/>
          <w:lang w:val="en-US" w:eastAsia="zh-CN"/>
        </w:rPr>
        <w:t>yandex</w:t>
      </w:r>
      <w:r w:rsidRPr="003E6826">
        <w:rPr>
          <w:rFonts w:ascii="Times New Roman" w:eastAsia="Times New Roman" w:hAnsi="Times New Roman"/>
          <w:sz w:val="24"/>
          <w:szCs w:val="24"/>
          <w:lang w:eastAsia="zh-CN"/>
        </w:rPr>
        <w:t>.</w:t>
      </w:r>
      <w:r w:rsidRPr="003E6826">
        <w:rPr>
          <w:rFonts w:ascii="Times New Roman" w:eastAsia="Times New Roman" w:hAnsi="Times New Roman"/>
          <w:sz w:val="24"/>
          <w:szCs w:val="24"/>
          <w:lang w:val="en-US" w:eastAsia="zh-CN"/>
        </w:rPr>
        <w:t>ru</w:t>
      </w:r>
    </w:p>
    <w:p w14:paraId="3B7EF47E" w14:textId="77777777" w:rsidR="00032352" w:rsidRPr="00024FD5" w:rsidRDefault="00032352" w:rsidP="00B37918">
      <w:pPr>
        <w:spacing w:after="0" w:line="240" w:lineRule="atLeast"/>
        <w:ind w:firstLine="567"/>
        <w:jc w:val="center"/>
        <w:rPr>
          <w:rFonts w:ascii="Times New Roman" w:hAnsi="Times New Roman"/>
          <w:color w:val="FFFFFF"/>
          <w:sz w:val="20"/>
          <w:szCs w:val="20"/>
        </w:rPr>
      </w:pPr>
      <w:r w:rsidRPr="00024FD5">
        <w:rPr>
          <w:rFonts w:ascii="Times New Roman" w:hAnsi="Times New Roman"/>
          <w:color w:val="FFFFFF"/>
          <w:sz w:val="20"/>
          <w:szCs w:val="20"/>
        </w:rPr>
        <w:t>12т, выравнивание по центру</w:t>
      </w:r>
    </w:p>
    <w:p w14:paraId="10765D38" w14:textId="77777777" w:rsidR="00032352" w:rsidRPr="00024FD5" w:rsidRDefault="00032352" w:rsidP="00B37918">
      <w:pPr>
        <w:pStyle w:val="af0"/>
        <w:spacing w:line="240" w:lineRule="atLeast"/>
        <w:ind w:firstLine="567"/>
        <w:jc w:val="both"/>
        <w:rPr>
          <w:rFonts w:ascii="Times New Roman" w:hAnsi="Times New Roman"/>
          <w:i/>
          <w:color w:val="FFFFFF"/>
        </w:rPr>
      </w:pPr>
      <w:r w:rsidRPr="00024FD5">
        <w:rPr>
          <w:rFonts w:ascii="Times New Roman" w:hAnsi="Times New Roman"/>
          <w:i/>
          <w:color w:val="FFFFFF"/>
        </w:rPr>
        <w:t>(строка)</w:t>
      </w:r>
    </w:p>
    <w:p w14:paraId="27E2DFD9" w14:textId="77777777" w:rsidR="00032352" w:rsidRPr="003E6826" w:rsidRDefault="001B5222" w:rsidP="00B37918">
      <w:pPr>
        <w:pStyle w:val="af0"/>
        <w:spacing w:line="240" w:lineRule="atLeast"/>
        <w:ind w:firstLine="567"/>
        <w:jc w:val="both"/>
        <w:rPr>
          <w:rFonts w:ascii="Times New Roman" w:hAnsi="Times New Roman"/>
          <w:color w:val="FF0000"/>
          <w:sz w:val="24"/>
          <w:szCs w:val="24"/>
        </w:rPr>
      </w:pPr>
      <w:r w:rsidRPr="001B5222">
        <w:rPr>
          <w:rFonts w:ascii="Times New Roman" w:hAnsi="Times New Roman"/>
          <w:b/>
          <w:sz w:val="24"/>
          <w:szCs w:val="24"/>
        </w:rPr>
        <w:t>Аннотация:</w:t>
      </w:r>
      <w:r w:rsidR="00032352" w:rsidRPr="003E6826">
        <w:rPr>
          <w:rFonts w:ascii="Times New Roman" w:hAnsi="Times New Roman"/>
          <w:sz w:val="24"/>
          <w:szCs w:val="24"/>
        </w:rPr>
        <w:t xml:space="preserve">В работе исследуется рост потерь холостого хода трансформаторов в период срока эксплуатации. </w:t>
      </w:r>
    </w:p>
    <w:p w14:paraId="45B24BA4" w14:textId="77777777" w:rsidR="00032352" w:rsidRPr="003E6826" w:rsidRDefault="00032352" w:rsidP="00B37918">
      <w:pPr>
        <w:spacing w:after="0" w:line="240" w:lineRule="atLeast"/>
        <w:ind w:firstLine="567"/>
        <w:jc w:val="both"/>
        <w:rPr>
          <w:rFonts w:ascii="Times New Roman" w:hAnsi="Times New Roman"/>
          <w:sz w:val="24"/>
          <w:szCs w:val="24"/>
        </w:rPr>
      </w:pPr>
      <w:r w:rsidRPr="003E6826">
        <w:rPr>
          <w:rFonts w:ascii="Times New Roman" w:hAnsi="Times New Roman"/>
          <w:b/>
          <w:sz w:val="24"/>
          <w:szCs w:val="24"/>
        </w:rPr>
        <w:t>Ключевые слова:</w:t>
      </w:r>
      <w:r w:rsidRPr="003E6826">
        <w:rPr>
          <w:rFonts w:ascii="Times New Roman" w:hAnsi="Times New Roman"/>
          <w:sz w:val="24"/>
          <w:szCs w:val="24"/>
        </w:rPr>
        <w:t xml:space="preserve">потери холостого хода трансформатора, силовой трансформатор. </w:t>
      </w:r>
    </w:p>
    <w:p w14:paraId="640CBB2D" w14:textId="77777777" w:rsidR="00032352" w:rsidRPr="000436E5" w:rsidRDefault="00032352" w:rsidP="00B37918">
      <w:pPr>
        <w:pStyle w:val="af0"/>
        <w:spacing w:line="240" w:lineRule="atLeast"/>
        <w:ind w:firstLine="567"/>
        <w:jc w:val="both"/>
        <w:rPr>
          <w:rFonts w:ascii="Times New Roman" w:hAnsi="Times New Roman"/>
          <w:i/>
          <w:color w:val="FFFFFF"/>
          <w:lang w:val="en-US"/>
        </w:rPr>
      </w:pPr>
      <w:r w:rsidRPr="00024FD5">
        <w:rPr>
          <w:rFonts w:ascii="Times New Roman" w:hAnsi="Times New Roman"/>
          <w:i/>
          <w:color w:val="FFFFFF"/>
          <w:lang w:val="en-US"/>
        </w:rPr>
        <w:t>(</w:t>
      </w:r>
      <w:r w:rsidRPr="00024FD5">
        <w:rPr>
          <w:rFonts w:ascii="Times New Roman" w:hAnsi="Times New Roman"/>
          <w:i/>
          <w:color w:val="FFFFFF"/>
        </w:rPr>
        <w:t>строка</w:t>
      </w:r>
      <w:r w:rsidRPr="00024FD5">
        <w:rPr>
          <w:rFonts w:ascii="Times New Roman" w:hAnsi="Times New Roman"/>
          <w:i/>
          <w:color w:val="FFFFFF"/>
          <w:lang w:val="en-US"/>
        </w:rPr>
        <w:t>)</w:t>
      </w:r>
    </w:p>
    <w:p w14:paraId="57759D11" w14:textId="77777777" w:rsidR="006D610D" w:rsidRPr="000436E5" w:rsidRDefault="006D610D" w:rsidP="00B37918">
      <w:pPr>
        <w:pStyle w:val="af0"/>
        <w:spacing w:line="240" w:lineRule="atLeast"/>
        <w:ind w:firstLine="567"/>
        <w:jc w:val="both"/>
        <w:rPr>
          <w:rFonts w:ascii="Times New Roman" w:hAnsi="Times New Roman"/>
          <w:i/>
          <w:color w:val="FFFFFF"/>
          <w:lang w:val="en-US"/>
        </w:rPr>
      </w:pPr>
    </w:p>
    <w:p w14:paraId="56176858" w14:textId="77777777" w:rsidR="00032352" w:rsidRPr="003006EF" w:rsidRDefault="00032352" w:rsidP="0063433B">
      <w:pPr>
        <w:spacing w:after="0" w:line="240" w:lineRule="atLeast"/>
        <w:jc w:val="center"/>
        <w:rPr>
          <w:rFonts w:ascii="Times New Roman" w:hAnsi="Times New Roman"/>
          <w:b/>
          <w:sz w:val="28"/>
          <w:szCs w:val="28"/>
          <w:lang w:val="en-US"/>
        </w:rPr>
      </w:pPr>
      <w:r>
        <w:rPr>
          <w:rFonts w:ascii="Times New Roman" w:hAnsi="Times New Roman"/>
          <w:b/>
          <w:sz w:val="28"/>
          <w:szCs w:val="28"/>
          <w:lang w:val="en-US"/>
        </w:rPr>
        <w:lastRenderedPageBreak/>
        <w:t>INVESTIGATION OF TRANSFORMER IDLING LOSS</w:t>
      </w:r>
      <w:r w:rsidR="003006EF">
        <w:rPr>
          <w:rFonts w:ascii="Times New Roman" w:hAnsi="Times New Roman"/>
          <w:b/>
          <w:sz w:val="28"/>
          <w:szCs w:val="28"/>
          <w:lang w:val="en-US"/>
        </w:rPr>
        <w:t>ES OBER THE PERIOD OF OPERATION</w:t>
      </w:r>
    </w:p>
    <w:p w14:paraId="5B0AE9A2" w14:textId="77777777" w:rsidR="003006EF" w:rsidRPr="003006EF" w:rsidRDefault="003006EF" w:rsidP="0063433B">
      <w:pPr>
        <w:spacing w:after="0" w:line="240" w:lineRule="atLeast"/>
        <w:jc w:val="center"/>
        <w:rPr>
          <w:rFonts w:ascii="Times New Roman" w:hAnsi="Times New Roman"/>
          <w:b/>
          <w:sz w:val="28"/>
          <w:szCs w:val="28"/>
          <w:lang w:val="en-US"/>
        </w:rPr>
      </w:pPr>
    </w:p>
    <w:p w14:paraId="4CB1DABF" w14:textId="77777777" w:rsidR="00032352" w:rsidRPr="003D23CC" w:rsidRDefault="00032352" w:rsidP="0063433B">
      <w:pPr>
        <w:pStyle w:val="af0"/>
        <w:spacing w:line="240" w:lineRule="atLeast"/>
        <w:jc w:val="center"/>
        <w:rPr>
          <w:rFonts w:ascii="Times New Roman" w:hAnsi="Times New Roman"/>
          <w:spacing w:val="-4"/>
          <w:sz w:val="24"/>
          <w:szCs w:val="28"/>
          <w:lang w:val="en-US"/>
        </w:rPr>
      </w:pPr>
      <w:r>
        <w:rPr>
          <w:rFonts w:ascii="Times New Roman" w:hAnsi="Times New Roman"/>
          <w:spacing w:val="-4"/>
          <w:sz w:val="24"/>
          <w:szCs w:val="28"/>
          <w:lang w:val="en-US"/>
        </w:rPr>
        <w:t>Ibatullin Eduard Elsovich</w:t>
      </w:r>
    </w:p>
    <w:p w14:paraId="5E21A4A1" w14:textId="77777777" w:rsidR="00032352" w:rsidRPr="00CB21CE" w:rsidRDefault="00032352" w:rsidP="0063433B">
      <w:pPr>
        <w:pBdr>
          <w:top w:val="nil"/>
          <w:left w:val="nil"/>
          <w:bottom w:val="nil"/>
          <w:right w:val="nil"/>
          <w:between w:val="nil"/>
        </w:pBdr>
        <w:suppressAutoHyphens/>
        <w:spacing w:after="0" w:line="240" w:lineRule="atLeast"/>
        <w:jc w:val="center"/>
        <w:rPr>
          <w:rFonts w:ascii="Times New Roman" w:hAnsi="Times New Roman"/>
          <w:color w:val="000000"/>
          <w:szCs w:val="24"/>
          <w:lang w:val="en-US" w:eastAsia="zh-CN"/>
        </w:rPr>
      </w:pPr>
      <w:r>
        <w:rPr>
          <w:rFonts w:ascii="Times New Roman" w:eastAsia="Times New Roman" w:hAnsi="Times New Roman"/>
          <w:szCs w:val="24"/>
          <w:lang w:val="en-US" w:eastAsia="zh-CN"/>
        </w:rPr>
        <w:t>ibatullinedick</w:t>
      </w:r>
      <w:r w:rsidRPr="00CB21CE">
        <w:rPr>
          <w:rFonts w:ascii="Times New Roman" w:eastAsia="Times New Roman" w:hAnsi="Times New Roman"/>
          <w:szCs w:val="24"/>
          <w:lang w:val="en-US" w:eastAsia="zh-CN"/>
        </w:rPr>
        <w:t>@</w:t>
      </w:r>
      <w:r>
        <w:rPr>
          <w:rFonts w:ascii="Times New Roman" w:eastAsia="Times New Roman" w:hAnsi="Times New Roman"/>
          <w:szCs w:val="24"/>
          <w:lang w:val="en-US" w:eastAsia="zh-CN"/>
        </w:rPr>
        <w:t>yandex</w:t>
      </w:r>
      <w:r w:rsidRPr="00CB21CE">
        <w:rPr>
          <w:rFonts w:ascii="Times New Roman" w:eastAsia="Times New Roman" w:hAnsi="Times New Roman"/>
          <w:szCs w:val="24"/>
          <w:lang w:val="en-US" w:eastAsia="zh-CN"/>
        </w:rPr>
        <w:t>.</w:t>
      </w:r>
      <w:r>
        <w:rPr>
          <w:rFonts w:ascii="Times New Roman" w:eastAsia="Times New Roman" w:hAnsi="Times New Roman"/>
          <w:szCs w:val="24"/>
          <w:lang w:val="en-US" w:eastAsia="zh-CN"/>
        </w:rPr>
        <w:t>ru</w:t>
      </w:r>
    </w:p>
    <w:p w14:paraId="4BB5AD1F" w14:textId="77777777" w:rsidR="00032352" w:rsidRPr="004B666D" w:rsidRDefault="00032352" w:rsidP="00B37918">
      <w:pPr>
        <w:pStyle w:val="af0"/>
        <w:spacing w:line="240" w:lineRule="atLeast"/>
        <w:ind w:firstLine="567"/>
        <w:jc w:val="center"/>
        <w:rPr>
          <w:rFonts w:ascii="Times New Roman" w:hAnsi="Times New Roman"/>
          <w:color w:val="FFFFFF"/>
          <w:sz w:val="20"/>
          <w:szCs w:val="20"/>
          <w:lang w:val="en-US"/>
        </w:rPr>
      </w:pPr>
      <w:r w:rsidRPr="00024FD5">
        <w:rPr>
          <w:rFonts w:ascii="Times New Roman" w:hAnsi="Times New Roman"/>
          <w:color w:val="FFFFFF"/>
          <w:sz w:val="20"/>
          <w:szCs w:val="20"/>
          <w:lang w:val="en-US"/>
        </w:rPr>
        <w:t>TimesNewRoman</w:t>
      </w:r>
      <w:r w:rsidRPr="004B666D">
        <w:rPr>
          <w:rFonts w:ascii="Times New Roman" w:hAnsi="Times New Roman"/>
          <w:color w:val="FFFFFF"/>
          <w:sz w:val="20"/>
          <w:szCs w:val="20"/>
          <w:lang w:val="en-US"/>
        </w:rPr>
        <w:t xml:space="preserve">, 12 </w:t>
      </w:r>
      <w:r w:rsidRPr="00024FD5">
        <w:rPr>
          <w:rFonts w:ascii="Times New Roman" w:hAnsi="Times New Roman"/>
          <w:color w:val="FFFFFF"/>
          <w:sz w:val="20"/>
          <w:szCs w:val="20"/>
        </w:rPr>
        <w:t>выравниваниепоцентру</w:t>
      </w:r>
    </w:p>
    <w:p w14:paraId="13BF690A" w14:textId="77777777" w:rsidR="00032352" w:rsidRPr="00024FD5" w:rsidRDefault="00032352" w:rsidP="00B37918">
      <w:pPr>
        <w:pStyle w:val="af0"/>
        <w:spacing w:line="240" w:lineRule="atLeast"/>
        <w:ind w:firstLine="567"/>
        <w:jc w:val="both"/>
        <w:rPr>
          <w:rFonts w:ascii="Times New Roman" w:hAnsi="Times New Roman"/>
          <w:i/>
          <w:color w:val="FFFFFF"/>
          <w:lang w:val="en-US"/>
        </w:rPr>
      </w:pPr>
      <w:r w:rsidRPr="00024FD5">
        <w:rPr>
          <w:rFonts w:ascii="Times New Roman" w:hAnsi="Times New Roman"/>
          <w:i/>
          <w:color w:val="FFFFFF"/>
          <w:lang w:val="en-US"/>
        </w:rPr>
        <w:t>(</w:t>
      </w:r>
      <w:r w:rsidRPr="00024FD5">
        <w:rPr>
          <w:rFonts w:ascii="Times New Roman" w:hAnsi="Times New Roman"/>
          <w:i/>
          <w:color w:val="FFFFFF"/>
        </w:rPr>
        <w:t>строка</w:t>
      </w:r>
      <w:r w:rsidRPr="00024FD5">
        <w:rPr>
          <w:rFonts w:ascii="Times New Roman" w:hAnsi="Times New Roman"/>
          <w:i/>
          <w:color w:val="FFFFFF"/>
          <w:lang w:val="en-US"/>
        </w:rPr>
        <w:t>)</w:t>
      </w:r>
    </w:p>
    <w:p w14:paraId="312D51E4" w14:textId="77777777" w:rsidR="003006EF" w:rsidRPr="003006EF" w:rsidRDefault="001B5222" w:rsidP="00B37918">
      <w:pPr>
        <w:pStyle w:val="af0"/>
        <w:spacing w:line="240" w:lineRule="atLeast"/>
        <w:ind w:firstLine="567"/>
        <w:jc w:val="both"/>
        <w:rPr>
          <w:rFonts w:ascii="Times New Roman" w:hAnsi="Times New Roman"/>
          <w:color w:val="FFFFFF"/>
          <w:sz w:val="20"/>
          <w:szCs w:val="20"/>
          <w:lang w:val="en-US"/>
        </w:rPr>
      </w:pPr>
      <w:r w:rsidRPr="00E14DA1">
        <w:rPr>
          <w:rFonts w:ascii="Times New Roman" w:hAnsi="Times New Roman"/>
          <w:b/>
          <w:sz w:val="24"/>
          <w:szCs w:val="28"/>
          <w:lang w:val="en-US"/>
        </w:rPr>
        <w:t>Annotation</w:t>
      </w:r>
      <w:r w:rsidRPr="001B5222">
        <w:rPr>
          <w:rFonts w:ascii="Times New Roman" w:hAnsi="Times New Roman"/>
          <w:b/>
          <w:sz w:val="24"/>
          <w:szCs w:val="28"/>
          <w:lang w:val="en-US"/>
        </w:rPr>
        <w:t>:</w:t>
      </w:r>
      <w:r w:rsidR="00032352">
        <w:rPr>
          <w:rFonts w:ascii="Times New Roman" w:hAnsi="Times New Roman"/>
          <w:spacing w:val="-4"/>
          <w:sz w:val="24"/>
          <w:szCs w:val="28"/>
          <w:lang w:val="en-US"/>
        </w:rPr>
        <w:t>The paper investigates the growth of no-load losses of transformers during the service life</w:t>
      </w:r>
      <w:r w:rsidR="00032352" w:rsidRPr="00024FD5">
        <w:rPr>
          <w:rFonts w:ascii="Times New Roman" w:hAnsi="Times New Roman"/>
          <w:color w:val="FFFFFF"/>
          <w:sz w:val="20"/>
          <w:szCs w:val="20"/>
        </w:rPr>
        <w:t>ирине</w:t>
      </w:r>
      <w:r w:rsidR="00032352" w:rsidRPr="003006EF">
        <w:rPr>
          <w:rFonts w:ascii="Times New Roman" w:hAnsi="Times New Roman"/>
          <w:color w:val="FFFFFF"/>
          <w:sz w:val="20"/>
          <w:szCs w:val="20"/>
          <w:lang w:val="en-US"/>
        </w:rPr>
        <w:t>,</w:t>
      </w:r>
    </w:p>
    <w:p w14:paraId="32AB6694" w14:textId="77777777" w:rsidR="00032352" w:rsidRDefault="00032352" w:rsidP="00B37918">
      <w:pPr>
        <w:pStyle w:val="af0"/>
        <w:spacing w:line="240" w:lineRule="atLeast"/>
        <w:ind w:firstLine="567"/>
        <w:jc w:val="both"/>
        <w:rPr>
          <w:rFonts w:ascii="Times New Roman" w:hAnsi="Times New Roman"/>
          <w:spacing w:val="-4"/>
          <w:sz w:val="24"/>
          <w:szCs w:val="28"/>
          <w:lang w:val="en-US"/>
        </w:rPr>
      </w:pPr>
      <w:r w:rsidRPr="00544D5B">
        <w:rPr>
          <w:rFonts w:ascii="Times New Roman" w:hAnsi="Times New Roman"/>
          <w:b/>
          <w:spacing w:val="-4"/>
          <w:sz w:val="24"/>
          <w:szCs w:val="28"/>
          <w:lang w:val="en-US"/>
        </w:rPr>
        <w:t xml:space="preserve">Keywords: </w:t>
      </w:r>
      <w:r w:rsidRPr="00170AC9">
        <w:rPr>
          <w:rFonts w:ascii="Times New Roman" w:hAnsi="Times New Roman"/>
          <w:spacing w:val="-4"/>
          <w:sz w:val="24"/>
          <w:szCs w:val="28"/>
          <w:lang w:val="en-US"/>
        </w:rPr>
        <w:t>transformer idling losses, power transformer</w:t>
      </w:r>
      <w:r>
        <w:rPr>
          <w:rFonts w:ascii="Times New Roman" w:hAnsi="Times New Roman"/>
          <w:spacing w:val="-4"/>
          <w:sz w:val="24"/>
          <w:szCs w:val="28"/>
          <w:lang w:val="en-US"/>
        </w:rPr>
        <w:t>.</w:t>
      </w:r>
    </w:p>
    <w:p w14:paraId="748B11EE" w14:textId="77777777" w:rsidR="003006EF" w:rsidRPr="003D23CC" w:rsidRDefault="003006EF" w:rsidP="00B37918">
      <w:pPr>
        <w:pStyle w:val="af0"/>
        <w:spacing w:line="240" w:lineRule="atLeast"/>
        <w:ind w:firstLine="567"/>
        <w:jc w:val="both"/>
        <w:rPr>
          <w:rFonts w:ascii="Times New Roman" w:hAnsi="Times New Roman"/>
          <w:color w:val="FFFFFF"/>
          <w:sz w:val="20"/>
          <w:szCs w:val="20"/>
          <w:lang w:val="en-US"/>
        </w:rPr>
      </w:pPr>
    </w:p>
    <w:p w14:paraId="163BD352" w14:textId="77777777" w:rsidR="00032352" w:rsidRPr="003006EF" w:rsidRDefault="00032352" w:rsidP="00B37918">
      <w:pPr>
        <w:pStyle w:val="af0"/>
        <w:spacing w:line="240" w:lineRule="atLeast"/>
        <w:ind w:firstLine="567"/>
        <w:jc w:val="both"/>
        <w:rPr>
          <w:rFonts w:ascii="Times New Roman" w:hAnsi="Times New Roman"/>
          <w:b/>
          <w:spacing w:val="-4"/>
          <w:sz w:val="24"/>
          <w:szCs w:val="28"/>
        </w:rPr>
      </w:pPr>
      <w:r w:rsidRPr="004913F5">
        <w:rPr>
          <w:rFonts w:ascii="Times New Roman" w:hAnsi="Times New Roman"/>
          <w:sz w:val="28"/>
          <w:szCs w:val="28"/>
        </w:rPr>
        <w:t xml:space="preserve">В последние годы всё большее число авторов обращают внимание на рост потерь электроэнергии холостого хода (ХХ) в силовых трансформаторах по мере их старения по сравнению с паспортными данными, измеренными в год выпуска. При этом конструкторы и разработчики трансформаторов, как правило, утверждают, что потери ХХ в процессе эксплуатации в исправных трансформаторах если и увеличиваются, то не более чем на 5% за весь срок службы трансформатора </w:t>
      </w:r>
      <w:r w:rsidRPr="004913F5">
        <w:rPr>
          <w:rFonts w:ascii="Times New Roman" w:hAnsi="Times New Roman"/>
          <w:sz w:val="28"/>
          <w:szCs w:val="28"/>
          <w:shd w:val="clear" w:color="auto" w:fill="FFFFFF"/>
        </w:rPr>
        <w:t>–</w:t>
      </w:r>
      <w:r w:rsidRPr="004913F5">
        <w:rPr>
          <w:rFonts w:ascii="Times New Roman" w:hAnsi="Times New Roman"/>
          <w:sz w:val="28"/>
          <w:szCs w:val="28"/>
        </w:rPr>
        <w:t xml:space="preserve"> 40 лет.</w:t>
      </w:r>
    </w:p>
    <w:p w14:paraId="1026AE02" w14:textId="77777777" w:rsidR="00032352" w:rsidRPr="004913F5" w:rsidRDefault="00032352" w:rsidP="00B37918">
      <w:pPr>
        <w:spacing w:after="0" w:line="240" w:lineRule="atLeast"/>
        <w:ind w:firstLine="567"/>
        <w:jc w:val="both"/>
        <w:rPr>
          <w:rFonts w:ascii="Times New Roman" w:hAnsi="Times New Roman"/>
          <w:sz w:val="28"/>
          <w:szCs w:val="28"/>
        </w:rPr>
      </w:pPr>
      <w:r w:rsidRPr="004913F5">
        <w:rPr>
          <w:rFonts w:ascii="Times New Roman" w:hAnsi="Times New Roman"/>
          <w:sz w:val="28"/>
          <w:szCs w:val="28"/>
        </w:rPr>
        <w:t>Проведенные измерения показали, что старение трансформатора приводит к росту потерь ХХ, порой весьма и весьма значительному, в зависимости от условий работы трансформатора и, особенно, качества его ремонта в процессе эксплуатации. Так, на ОАО «Тольяттинский трансформатор» были рассмотрены данные измерений технических параметров трансформаторов марки АОРЦТ, проработавших 18 лет на Волжской ГЭС. Было выявлено, что произведенные ОАО «Тольяттинский трансформатор» силовые трансформаторы за период эксплуатации также увеличили потери ХХ на 5,65</w:t>
      </w:r>
      <w:r w:rsidRPr="004913F5">
        <w:rPr>
          <w:rFonts w:ascii="Times New Roman" w:hAnsi="Times New Roman"/>
          <w:sz w:val="28"/>
          <w:szCs w:val="28"/>
          <w:shd w:val="clear" w:color="auto" w:fill="FFFFFF"/>
        </w:rPr>
        <w:t>-</w:t>
      </w:r>
      <w:r w:rsidRPr="004913F5">
        <w:rPr>
          <w:rFonts w:ascii="Times New Roman" w:hAnsi="Times New Roman"/>
          <w:sz w:val="28"/>
          <w:szCs w:val="28"/>
        </w:rPr>
        <w:t>6,25% и в дальнейшем эти трансформаторы были отправлены на ремонт.</w:t>
      </w:r>
    </w:p>
    <w:p w14:paraId="36EE4590" w14:textId="77777777" w:rsidR="00032352" w:rsidRPr="004913F5" w:rsidRDefault="00032352" w:rsidP="00B37918">
      <w:pPr>
        <w:spacing w:after="0" w:line="240" w:lineRule="atLeast"/>
        <w:ind w:firstLine="567"/>
        <w:jc w:val="both"/>
        <w:rPr>
          <w:rFonts w:ascii="Times New Roman" w:hAnsi="Times New Roman"/>
          <w:sz w:val="28"/>
          <w:szCs w:val="28"/>
        </w:rPr>
      </w:pPr>
      <w:r w:rsidRPr="004913F5">
        <w:rPr>
          <w:rFonts w:ascii="Times New Roman" w:hAnsi="Times New Roman"/>
          <w:sz w:val="28"/>
          <w:szCs w:val="28"/>
        </w:rPr>
        <w:t>Магнитная система трансформаторов при этом никаким образом не подвергалась ремонту и находилась в целостности, но по тем или иным причинам имел рост потерь ХХ. Представлялось определить причину роста потерь за счет определения возможных факторов роста и изменения структуры.</w:t>
      </w:r>
    </w:p>
    <w:p w14:paraId="6DEF800C" w14:textId="77777777" w:rsidR="00032352" w:rsidRPr="004913F5" w:rsidRDefault="00032352" w:rsidP="00B37918">
      <w:pPr>
        <w:tabs>
          <w:tab w:val="left" w:pos="567"/>
        </w:tabs>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rPr>
        <w:t xml:space="preserve">Для удобства приведем структуру потерь ХХ </w:t>
      </w:r>
      <w:r>
        <w:rPr>
          <w:rFonts w:ascii="Times New Roman" w:hAnsi="Times New Roman"/>
          <w:sz w:val="28"/>
          <w:szCs w:val="28"/>
        </w:rPr>
        <w:t xml:space="preserve">в силовом трансформаторе (рис. </w:t>
      </w:r>
      <w:r w:rsidRPr="004913F5">
        <w:rPr>
          <w:rFonts w:ascii="Times New Roman" w:hAnsi="Times New Roman"/>
          <w:sz w:val="28"/>
          <w:szCs w:val="28"/>
        </w:rPr>
        <w:t>1).</w:t>
      </w:r>
    </w:p>
    <w:p w14:paraId="18104B4A" w14:textId="77777777" w:rsidR="00032352" w:rsidRPr="003006EF" w:rsidRDefault="00E54AE0" w:rsidP="00B37918">
      <w:pPr>
        <w:spacing w:after="0" w:line="240" w:lineRule="atLeast"/>
        <w:ind w:firstLine="567"/>
        <w:contextualSpacing/>
        <w:jc w:val="center"/>
        <w:rPr>
          <w:rFonts w:ascii="Times New Roman" w:hAnsi="Times New Roman"/>
          <w:sz w:val="28"/>
          <w:szCs w:val="28"/>
        </w:rPr>
      </w:pPr>
      <w:r>
        <w:rPr>
          <w:rFonts w:ascii="Times New Roman" w:hAnsi="Times New Roman"/>
          <w:noProof/>
          <w:sz w:val="28"/>
          <w:szCs w:val="28"/>
          <w:lang w:eastAsia="ru-RU"/>
        </w:rPr>
      </w:r>
      <w:r>
        <w:rPr>
          <w:rFonts w:ascii="Times New Roman" w:hAnsi="Times New Roman"/>
          <w:noProof/>
          <w:sz w:val="28"/>
          <w:szCs w:val="28"/>
          <w:lang w:eastAsia="ru-RU"/>
        </w:rPr>
        <w:pict w14:anchorId="1F3D12A3">
          <v:group id="Полотно 3690" o:spid="_x0000_s1031" editas="canvas" style="width:331.85pt;height:153.85pt;mso-position-horizontal-relative:char;mso-position-vertical-relative:line" coordsize="42144,19538">
            <v:shape id="_x0000_s1032" type="#_x0000_t75" style="position:absolute;width:42144;height:19538;visibility:visible">
              <v:fill o:detectmouseclick="t"/>
              <v:path o:connecttype="none"/>
            </v:shape>
            <v:shape id="Text Box 3691" o:spid="_x0000_s1033" type="#_x0000_t202" style="position:absolute;left:13393;top:587;width:16435;height:4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14:paraId="3A82C9CB" w14:textId="77777777" w:rsidR="00E4344A" w:rsidRPr="00CF621F" w:rsidRDefault="00E4344A" w:rsidP="00032352">
                    <w:pPr>
                      <w:spacing w:after="0" w:line="240" w:lineRule="auto"/>
                      <w:jc w:val="center"/>
                      <w:rPr>
                        <w:rFonts w:ascii="Times New Roman" w:hAnsi="Times New Roman"/>
                        <w:sz w:val="20"/>
                        <w:szCs w:val="20"/>
                      </w:rPr>
                    </w:pPr>
                    <w:r w:rsidRPr="00CF621F">
                      <w:rPr>
                        <w:rFonts w:ascii="Times New Roman" w:hAnsi="Times New Roman"/>
                        <w:sz w:val="20"/>
                        <w:szCs w:val="20"/>
                      </w:rPr>
                      <w:t>Потери ХХ в силовом трансформаторе</w:t>
                    </w:r>
                  </w:p>
                </w:txbxContent>
              </v:textbox>
            </v:shape>
            <v:shape id="Text Box 3692" o:spid="_x0000_s1034" type="#_x0000_t202" style="position:absolute;left:3;top:7973;width:8235;height:3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14:paraId="5D5360F9" w14:textId="77777777" w:rsidR="00E4344A" w:rsidRPr="00CF621F" w:rsidRDefault="00E4344A" w:rsidP="00032352">
                    <w:pPr>
                      <w:spacing w:after="0" w:line="240" w:lineRule="auto"/>
                      <w:jc w:val="center"/>
                      <w:rPr>
                        <w:rFonts w:ascii="Times New Roman" w:hAnsi="Times New Roman"/>
                        <w:sz w:val="20"/>
                        <w:szCs w:val="20"/>
                      </w:rPr>
                    </w:pPr>
                    <w:r w:rsidRPr="00CF621F">
                      <w:rPr>
                        <w:rFonts w:ascii="Times New Roman" w:hAnsi="Times New Roman"/>
                        <w:sz w:val="20"/>
                        <w:szCs w:val="20"/>
                      </w:rPr>
                      <w:t>Магнитные потери</w:t>
                    </w:r>
                  </w:p>
                </w:txbxContent>
              </v:textbox>
            </v:shape>
            <v:shape id="Text Box 3693" o:spid="_x0000_s1035" type="#_x0000_t202" style="position:absolute;left:9768;top:7973;width:7898;height:5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67cYA&#10;AADcAAAADwAAAGRycy9kb3ducmV2LnhtbESPW2sCMRSE3wv9D+EIfSndbFW8rEYphYq+WS3t62Fz&#10;9oKbk22Sruu/N4LQx2FmvmGW6940oiPna8sKXpMUBHFudc2lgq/jx8sMhA/IGhvLpOBCHtarx4cl&#10;Ztqe+ZO6QyhFhLDPUEEVQptJ6fOKDPrEtsTRK6wzGKJ0pdQOzxFuGjlM04k0WHNcqLCl94ry0+HP&#10;KJiNt92P34323/mkaObhedptfp1ST4P+bQEiUB/+w/f2VisYjk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67cYAAADcAAAADwAAAAAAAAAAAAAAAACYAgAAZHJz&#10;L2Rvd25yZXYueG1sUEsFBgAAAAAEAAQA9QAAAIsDAAAAAA==&#10;">
              <v:textbox>
                <w:txbxContent>
                  <w:p w14:paraId="6311D536" w14:textId="77777777" w:rsidR="00E4344A" w:rsidRPr="00CF621F" w:rsidRDefault="00E4344A" w:rsidP="00032352">
                    <w:pPr>
                      <w:spacing w:after="0" w:line="240" w:lineRule="auto"/>
                      <w:jc w:val="center"/>
                      <w:rPr>
                        <w:rFonts w:ascii="Times New Roman" w:hAnsi="Times New Roman"/>
                        <w:sz w:val="20"/>
                        <w:szCs w:val="20"/>
                      </w:rPr>
                    </w:pPr>
                    <w:r w:rsidRPr="00CF621F">
                      <w:rPr>
                        <w:rFonts w:ascii="Times New Roman" w:hAnsi="Times New Roman"/>
                        <w:sz w:val="20"/>
                        <w:szCs w:val="20"/>
                      </w:rPr>
                      <w:t>Потери в первичной обмотке</w:t>
                    </w:r>
                  </w:p>
                </w:txbxContent>
              </v:textbox>
            </v:shape>
            <v:shape id="Text Box 3694" o:spid="_x0000_s1036" type="#_x0000_t202" style="position:absolute;left:19142;top:7973;width:8974;height:6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14:paraId="6D4DD254" w14:textId="77777777" w:rsidR="00E4344A" w:rsidRPr="00CF621F" w:rsidRDefault="00E4344A" w:rsidP="00032352">
                    <w:pPr>
                      <w:spacing w:after="0" w:line="240" w:lineRule="auto"/>
                      <w:jc w:val="center"/>
                      <w:rPr>
                        <w:rFonts w:ascii="Times New Roman" w:hAnsi="Times New Roman"/>
                        <w:sz w:val="20"/>
                        <w:szCs w:val="20"/>
                      </w:rPr>
                    </w:pPr>
                    <w:r w:rsidRPr="00CF621F">
                      <w:rPr>
                        <w:rFonts w:ascii="Times New Roman" w:hAnsi="Times New Roman"/>
                        <w:sz w:val="20"/>
                        <w:szCs w:val="20"/>
                      </w:rPr>
                      <w:t>Потери в стальных элементах конструкции</w:t>
                    </w:r>
                  </w:p>
                </w:txbxContent>
              </v:textbox>
            </v:shape>
            <v:shape id="Text Box 3695" o:spid="_x0000_s1037" type="#_x0000_t202" style="position:absolute;left:29524;top:7973;width:12166;height:3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14:paraId="2F0D7BF1" w14:textId="77777777" w:rsidR="00E4344A" w:rsidRPr="00CF621F" w:rsidRDefault="00E4344A" w:rsidP="00032352">
                    <w:pPr>
                      <w:spacing w:after="0" w:line="240" w:lineRule="auto"/>
                      <w:jc w:val="center"/>
                      <w:rPr>
                        <w:rFonts w:ascii="Times New Roman" w:hAnsi="Times New Roman"/>
                        <w:sz w:val="20"/>
                        <w:szCs w:val="20"/>
                      </w:rPr>
                    </w:pPr>
                    <w:r w:rsidRPr="00CF621F">
                      <w:rPr>
                        <w:rFonts w:ascii="Times New Roman" w:hAnsi="Times New Roman"/>
                        <w:sz w:val="20"/>
                        <w:szCs w:val="20"/>
                      </w:rPr>
                      <w:t>Диэлектрические потери в изоляции</w:t>
                    </w:r>
                  </w:p>
                </w:txbxContent>
              </v:textbox>
            </v:shape>
            <v:shapetype id="_x0000_t32" coordsize="21600,21600" o:spt="32" o:oned="t" path="m,l21600,21600e" filled="f">
              <v:path arrowok="t" fillok="f" o:connecttype="none"/>
              <o:lock v:ext="edit" shapetype="t"/>
            </v:shapetype>
            <v:shape id="AutoShape 3696" o:spid="_x0000_s1038" type="#_x0000_t32" style="position:absolute;left:21666;top:4835;width:13;height:1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3697" o:spid="_x0000_s1039" type="#_x0000_t32" style="position:absolute;left:4163;top:6360;width:19;height:16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9CYMUAAADcAAAADwAAAGRycy9kb3ducmV2LnhtbESPQWsCMRSE74X+h/AKXopmV6T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9CYMUAAADcAAAADwAAAAAAAAAA&#10;AAAAAAChAgAAZHJzL2Rvd25yZXYueG1sUEsFBgAAAAAEAAQA+QAAAJMDAAAAAA==&#10;"/>
            <v:shape id="AutoShape 3698" o:spid="_x0000_s1040" type="#_x0000_t32" style="position:absolute;left:4162;top:6360;width:315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3699" o:spid="_x0000_s1041" type="#_x0000_t32" style="position:absolute;left:13720;top:6360;width:19;height:16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3700" o:spid="_x0000_s1042" type="#_x0000_t32" style="position:absolute;left:23640;top:6360;width:12;height:16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3701" o:spid="_x0000_s1043" type="#_x0000_t32" style="position:absolute;left:35582;top:6360;width:13;height:16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UsQAAADcAAAADwAAAGRycy9kb3ducmV2LnhtbESPQYvCMBSE7wv+h/AEL8uaVli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lSxAAAANwAAAAPAAAAAAAAAAAA&#10;AAAAAKECAABkcnMvZG93bnJldi54bWxQSwUGAAAAAAQABAD5AAAAkgMAAAAA&#10;"/>
            <v:shape id="Text Box 3702" o:spid="_x0000_s1044" type="#_x0000_t202" style="position:absolute;left:173;top:15693;width:7554;height:3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14:paraId="6BCBB24C" w14:textId="77777777" w:rsidR="00E4344A" w:rsidRPr="007C4721" w:rsidRDefault="00E4344A" w:rsidP="00032352">
                    <w:pPr>
                      <w:spacing w:after="0" w:line="240" w:lineRule="auto"/>
                      <w:jc w:val="center"/>
                      <w:rPr>
                        <w:rFonts w:ascii="Times New Roman" w:hAnsi="Times New Roman"/>
                        <w:sz w:val="20"/>
                        <w:szCs w:val="20"/>
                      </w:rPr>
                    </w:pPr>
                    <w:r w:rsidRPr="007C4721">
                      <w:rPr>
                        <w:rFonts w:ascii="Times New Roman" w:hAnsi="Times New Roman"/>
                        <w:sz w:val="20"/>
                        <w:szCs w:val="20"/>
                      </w:rPr>
                      <w:t>Потери на гистерезис</w:t>
                    </w:r>
                  </w:p>
                </w:txbxContent>
              </v:textbox>
            </v:shape>
            <v:shape id="Text Box 3703" o:spid="_x0000_s1045" type="#_x0000_t202" style="position:absolute;left:9654;top:15693;width:10795;height:3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14:paraId="64AE1AC2" w14:textId="77777777" w:rsidR="00E4344A" w:rsidRPr="007C4721" w:rsidRDefault="00E4344A" w:rsidP="00032352">
                    <w:pPr>
                      <w:spacing w:after="0" w:line="240" w:lineRule="auto"/>
                      <w:jc w:val="center"/>
                      <w:rPr>
                        <w:rFonts w:ascii="Times New Roman" w:hAnsi="Times New Roman"/>
                        <w:sz w:val="20"/>
                        <w:szCs w:val="20"/>
                      </w:rPr>
                    </w:pPr>
                    <w:r w:rsidRPr="007C4721">
                      <w:rPr>
                        <w:rFonts w:ascii="Times New Roman" w:hAnsi="Times New Roman"/>
                        <w:sz w:val="20"/>
                        <w:szCs w:val="20"/>
                      </w:rPr>
                      <w:t>Потери от вихревых токов</w:t>
                    </w:r>
                  </w:p>
                </w:txbxContent>
              </v:textbox>
            </v:shape>
            <v:shape id="AutoShape 3705" o:spid="_x0000_s1046" type="#_x0000_t32" style="position:absolute;left:4066;top:14086;width:109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3706" o:spid="_x0000_s1047" type="#_x0000_t32" style="position:absolute;left:15035;top:14086;width:6;height:14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jvUcQAAADcAAAADwAAAGRycy9kb3ducmV2LnhtbESPQYvCMBSE74L/ITzBi2haw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O9RxAAAANwAAAAPAAAAAAAAAAAA&#10;AAAAAKECAABkcnMvZG93bnJldi54bWxQSwUGAAAAAAQABAD5AAAAkgMAAAAA&#10;"/>
            <v:shape id="AutoShape 3697" o:spid="_x0000_s1048" type="#_x0000_t32" style="position:absolute;left:4047;top:11718;width:57;height:39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w10:anchorlock/>
          </v:group>
        </w:pict>
      </w:r>
    </w:p>
    <w:p w14:paraId="44252455" w14:textId="77777777" w:rsidR="00032352" w:rsidRPr="003006EF" w:rsidRDefault="00032352" w:rsidP="00B37918">
      <w:pPr>
        <w:spacing w:after="0" w:line="240" w:lineRule="atLeast"/>
        <w:ind w:firstLine="567"/>
        <w:contextualSpacing/>
        <w:jc w:val="center"/>
        <w:rPr>
          <w:rFonts w:ascii="Times New Roman" w:hAnsi="Times New Roman"/>
          <w:sz w:val="24"/>
          <w:szCs w:val="24"/>
        </w:rPr>
      </w:pPr>
      <w:r w:rsidRPr="003006EF">
        <w:rPr>
          <w:rFonts w:ascii="Times New Roman" w:hAnsi="Times New Roman"/>
          <w:sz w:val="24"/>
          <w:szCs w:val="24"/>
        </w:rPr>
        <w:t>Рис. 1</w:t>
      </w:r>
      <w:r w:rsidR="003006EF">
        <w:rPr>
          <w:rFonts w:ascii="Times New Roman" w:hAnsi="Times New Roman"/>
          <w:sz w:val="24"/>
          <w:szCs w:val="24"/>
        </w:rPr>
        <w:t>.</w:t>
      </w:r>
      <w:r w:rsidRPr="003006EF">
        <w:rPr>
          <w:rFonts w:ascii="Times New Roman" w:hAnsi="Times New Roman"/>
          <w:sz w:val="24"/>
          <w:szCs w:val="24"/>
        </w:rPr>
        <w:t xml:space="preserve"> Структура потерь ХХ в силовом трансформаторе.</w:t>
      </w:r>
    </w:p>
    <w:p w14:paraId="5FEFB189" w14:textId="77777777" w:rsidR="00032352" w:rsidRPr="004913F5" w:rsidRDefault="00032352" w:rsidP="00B37918">
      <w:pPr>
        <w:tabs>
          <w:tab w:val="left" w:pos="567"/>
        </w:tabs>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rPr>
        <w:lastRenderedPageBreak/>
        <w:t>В качестве основных причин увеличения потерь ХХ в силовых трансформаторах, определяемых сроком службы, принято считать следующие факторы:</w:t>
      </w:r>
    </w:p>
    <w:p w14:paraId="097ABAC0"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старение стали из</w:t>
      </w:r>
      <w:r w:rsidRPr="004913F5">
        <w:rPr>
          <w:rFonts w:ascii="Times New Roman" w:hAnsi="Times New Roman"/>
          <w:sz w:val="28"/>
          <w:szCs w:val="28"/>
          <w:shd w:val="clear" w:color="auto" w:fill="FFFFFF"/>
        </w:rPr>
        <w:t>-</w:t>
      </w:r>
      <w:r w:rsidRPr="004913F5">
        <w:rPr>
          <w:rFonts w:ascii="Times New Roman" w:hAnsi="Times New Roman"/>
          <w:sz w:val="28"/>
          <w:szCs w:val="28"/>
        </w:rPr>
        <w:t>за нагрева магнитопровода вследствие потерь при перемагничивании сердечников и выделения тепла намагничивающими обмотками;</w:t>
      </w:r>
    </w:p>
    <w:p w14:paraId="445B1365"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механические воздействия на магнитопроводы в различных режимах работы (вибрация, электродинамические усилия при коротком замыкании и т.д.) и при ремонтах трансформаторов;</w:t>
      </w:r>
    </w:p>
    <w:p w14:paraId="7503D3A5"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причины, связанные с износом материалов, в том числе:</w:t>
      </w:r>
    </w:p>
    <w:p w14:paraId="2EDB457F"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общее нарушение межлистовой изоляции магнитопровода ввиду старения;</w:t>
      </w:r>
    </w:p>
    <w:p w14:paraId="2D05E9FC"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выгорание сердечника магнитопровода;</w:t>
      </w:r>
    </w:p>
    <w:p w14:paraId="56EE4203"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повреждение изоляции шпилек;</w:t>
      </w:r>
    </w:p>
    <w:p w14:paraId="0D674249"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местное нарушение межлистовой изоляции;</w:t>
      </w:r>
    </w:p>
    <w:p w14:paraId="4D66B227"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ослабление прессовки магнитопровода ввиду усадки стали магнитопровода;</w:t>
      </w:r>
    </w:p>
    <w:p w14:paraId="77CD4E84"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ослабление прессовки стыков;</w:t>
      </w:r>
    </w:p>
    <w:p w14:paraId="1A4A21AE"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shd w:val="clear" w:color="auto" w:fill="FFFFFF"/>
        </w:rPr>
        <w:t>-</w:t>
      </w:r>
      <w:r w:rsidRPr="004913F5">
        <w:rPr>
          <w:rFonts w:ascii="Times New Roman" w:hAnsi="Times New Roman"/>
          <w:sz w:val="28"/>
          <w:szCs w:val="28"/>
          <w:shd w:val="clear" w:color="auto" w:fill="FFFFFF"/>
        </w:rPr>
        <w:tab/>
      </w:r>
      <w:r w:rsidRPr="004913F5">
        <w:rPr>
          <w:rFonts w:ascii="Times New Roman" w:hAnsi="Times New Roman"/>
          <w:sz w:val="28"/>
          <w:szCs w:val="28"/>
        </w:rPr>
        <w:t>разрушение изолирующих прокладок в стыках и т.д.</w:t>
      </w:r>
    </w:p>
    <w:p w14:paraId="28FAD047"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rPr>
        <w:t>Так, при ослаблении сжатия листов шихтованного сердечника стяжными шпильками или бандажами, происходит частичная распрессовка сердечника трансформатора, что в дальнейшем влечет увеличение до 10% тока ХХ, в результате чего потери ХХ могут достигать 5%. Перегревы трансформаторов влекут ухудшение магнитных свойств стали сердечника, повышение потерь до 4%. При ухудшении диэлектрических свойств изоляции обмоток и выводов получаются потери до 10% полного значения потерь ХХ. Некачественная перешихтовка магнитопровода при ремонте трансформатора приводит потерь ХХ до 20%.</w:t>
      </w:r>
    </w:p>
    <w:p w14:paraId="3914F2E2"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rPr>
        <w:t xml:space="preserve">Результатом всего стало выведение формул для расчета реальных потерь ХХ трансформаторов. </w:t>
      </w:r>
    </w:p>
    <w:p w14:paraId="73B69FB1" w14:textId="77777777" w:rsidR="00032352" w:rsidRPr="004913F5"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rPr>
        <w:t xml:space="preserve">С целью проверки корректности рассмотренной методики расчета проведены выборочные измерения мощности потерь ХХ </w:t>
      </w:r>
      <w:r w:rsidR="007E02B8" w:rsidRPr="00474196">
        <w:rPr>
          <w:position w:val="-28"/>
        </w:rPr>
        <w:object w:dxaOrig="780" w:dyaOrig="520" w14:anchorId="0500B449">
          <v:shape id="_x0000_i1121" type="#_x0000_t75" style="width:45.75pt;height:30.75pt" o:ole="">
            <v:imagedata r:id="rId269" o:title=""/>
          </v:shape>
          <o:OLEObject Type="Embed" ProgID="Equation.3" ShapeID="_x0000_i1121" DrawAspect="Content" ObjectID="_1693646537" r:id="rId270"/>
        </w:object>
      </w:r>
      <w:r w:rsidRPr="004913F5">
        <w:rPr>
          <w:rFonts w:ascii="Times New Roman" w:hAnsi="Times New Roman"/>
          <w:sz w:val="28"/>
          <w:szCs w:val="28"/>
        </w:rPr>
        <w:t xml:space="preserve"> действующих силовых трансформаторов сетей 6-10 кВ и сравнение полученных в результате измерений значений с расчетными значениями</w:t>
      </w:r>
      <w:r w:rsidR="007E02B8" w:rsidRPr="00474196">
        <w:rPr>
          <w:position w:val="-14"/>
        </w:rPr>
        <w:object w:dxaOrig="800" w:dyaOrig="380" w14:anchorId="0711096C">
          <v:shape id="_x0000_i1122" type="#_x0000_t75" style="width:48pt;height:21pt" o:ole="">
            <v:imagedata r:id="rId271" o:title=""/>
          </v:shape>
          <o:OLEObject Type="Embed" ProgID="Equation.3" ShapeID="_x0000_i1122" DrawAspect="Content" ObjectID="_1693646538" r:id="rId272"/>
        </w:object>
      </w:r>
      <w:r w:rsidRPr="004913F5">
        <w:rPr>
          <w:rFonts w:ascii="Times New Roman" w:hAnsi="Times New Roman"/>
          <w:sz w:val="28"/>
          <w:szCs w:val="28"/>
        </w:rPr>
        <w:t>, полученными при пересчете паспортных значений</w:t>
      </w:r>
      <w:r w:rsidR="00474196" w:rsidRPr="00474196">
        <w:rPr>
          <w:position w:val="-28"/>
        </w:rPr>
        <w:object w:dxaOrig="800" w:dyaOrig="520" w14:anchorId="33A330DA">
          <v:shape id="_x0000_i1123" type="#_x0000_t75" style="width:48pt;height:30.75pt" o:ole="">
            <v:imagedata r:id="rId273" o:title=""/>
          </v:shape>
          <o:OLEObject Type="Embed" ProgID="Equation.3" ShapeID="_x0000_i1123" DrawAspect="Content" ObjectID="_1693646539" r:id="rId274"/>
        </w:object>
      </w:r>
      <w:r w:rsidRPr="004913F5">
        <w:rPr>
          <w:rFonts w:ascii="Times New Roman" w:hAnsi="Times New Roman"/>
          <w:sz w:val="28"/>
          <w:szCs w:val="28"/>
        </w:rPr>
        <w:t xml:space="preserve"> по приведенным соотношения, учитывающим изменение величины мощности потерь ХХ в процессе эксплуатации трансформатора.</w:t>
      </w:r>
    </w:p>
    <w:p w14:paraId="4019301A" w14:textId="77777777" w:rsidR="003006EF" w:rsidRDefault="003006EF" w:rsidP="00B37918">
      <w:pPr>
        <w:spacing w:after="0" w:line="240" w:lineRule="atLeast"/>
        <w:ind w:firstLine="567"/>
        <w:contextualSpacing/>
        <w:jc w:val="right"/>
        <w:rPr>
          <w:rFonts w:ascii="Times New Roman" w:hAnsi="Times New Roman"/>
          <w:sz w:val="24"/>
          <w:szCs w:val="24"/>
        </w:rPr>
      </w:pPr>
    </w:p>
    <w:p w14:paraId="21573761" w14:textId="77777777" w:rsidR="006D610D" w:rsidRDefault="006D610D" w:rsidP="00B37918">
      <w:pPr>
        <w:spacing w:after="0" w:line="240" w:lineRule="atLeast"/>
        <w:ind w:firstLine="567"/>
        <w:contextualSpacing/>
        <w:jc w:val="right"/>
        <w:rPr>
          <w:rFonts w:ascii="Times New Roman" w:hAnsi="Times New Roman"/>
          <w:sz w:val="24"/>
          <w:szCs w:val="24"/>
        </w:rPr>
      </w:pPr>
    </w:p>
    <w:p w14:paraId="29F4473A" w14:textId="77777777" w:rsidR="006D610D" w:rsidRDefault="006D610D" w:rsidP="00B37918">
      <w:pPr>
        <w:spacing w:after="0" w:line="240" w:lineRule="atLeast"/>
        <w:ind w:firstLine="567"/>
        <w:contextualSpacing/>
        <w:jc w:val="right"/>
        <w:rPr>
          <w:rFonts w:ascii="Times New Roman" w:hAnsi="Times New Roman"/>
          <w:sz w:val="24"/>
          <w:szCs w:val="24"/>
        </w:rPr>
      </w:pPr>
    </w:p>
    <w:p w14:paraId="1B5D3E62" w14:textId="77777777" w:rsidR="006D610D" w:rsidRDefault="006D610D" w:rsidP="00B37918">
      <w:pPr>
        <w:spacing w:after="0" w:line="240" w:lineRule="atLeast"/>
        <w:ind w:firstLine="567"/>
        <w:contextualSpacing/>
        <w:jc w:val="right"/>
        <w:rPr>
          <w:rFonts w:ascii="Times New Roman" w:hAnsi="Times New Roman"/>
          <w:sz w:val="24"/>
          <w:szCs w:val="24"/>
        </w:rPr>
      </w:pPr>
    </w:p>
    <w:p w14:paraId="632F05EC" w14:textId="77777777" w:rsidR="006D610D" w:rsidRDefault="006D610D" w:rsidP="00B37918">
      <w:pPr>
        <w:spacing w:after="0" w:line="240" w:lineRule="atLeast"/>
        <w:ind w:firstLine="567"/>
        <w:contextualSpacing/>
        <w:jc w:val="right"/>
        <w:rPr>
          <w:rFonts w:ascii="Times New Roman" w:hAnsi="Times New Roman"/>
          <w:sz w:val="24"/>
          <w:szCs w:val="24"/>
        </w:rPr>
      </w:pPr>
    </w:p>
    <w:p w14:paraId="1E032426" w14:textId="77777777" w:rsidR="006D610D" w:rsidRDefault="006D610D" w:rsidP="00B37918">
      <w:pPr>
        <w:spacing w:after="0" w:line="240" w:lineRule="atLeast"/>
        <w:ind w:firstLine="567"/>
        <w:contextualSpacing/>
        <w:jc w:val="right"/>
        <w:rPr>
          <w:rFonts w:ascii="Times New Roman" w:hAnsi="Times New Roman"/>
          <w:sz w:val="24"/>
          <w:szCs w:val="24"/>
        </w:rPr>
      </w:pPr>
    </w:p>
    <w:p w14:paraId="798E917B" w14:textId="77777777" w:rsidR="00032352" w:rsidRPr="003006EF" w:rsidRDefault="00032352" w:rsidP="00B37918">
      <w:pPr>
        <w:spacing w:after="0" w:line="240" w:lineRule="atLeast"/>
        <w:ind w:firstLine="567"/>
        <w:contextualSpacing/>
        <w:jc w:val="right"/>
        <w:rPr>
          <w:rFonts w:ascii="Times New Roman" w:hAnsi="Times New Roman"/>
          <w:sz w:val="24"/>
          <w:szCs w:val="24"/>
        </w:rPr>
      </w:pPr>
      <w:r w:rsidRPr="003006EF">
        <w:rPr>
          <w:rFonts w:ascii="Times New Roman" w:hAnsi="Times New Roman"/>
          <w:sz w:val="24"/>
          <w:szCs w:val="24"/>
        </w:rPr>
        <w:lastRenderedPageBreak/>
        <w:t>Таблица 1.</w:t>
      </w:r>
    </w:p>
    <w:p w14:paraId="6D70070E" w14:textId="77777777" w:rsidR="00032352" w:rsidRPr="003006EF" w:rsidRDefault="00032352" w:rsidP="00B37918">
      <w:pPr>
        <w:spacing w:after="0" w:line="240" w:lineRule="atLeast"/>
        <w:ind w:firstLine="567"/>
        <w:contextualSpacing/>
        <w:jc w:val="center"/>
        <w:rPr>
          <w:rFonts w:ascii="Times New Roman" w:hAnsi="Times New Roman"/>
          <w:sz w:val="24"/>
          <w:szCs w:val="24"/>
        </w:rPr>
      </w:pPr>
      <w:r w:rsidRPr="003006EF">
        <w:rPr>
          <w:rFonts w:ascii="Times New Roman" w:hAnsi="Times New Roman"/>
          <w:sz w:val="24"/>
          <w:szCs w:val="24"/>
        </w:rPr>
        <w:t>Линейные уравнения зависимости</w:t>
      </w:r>
      <w:r w:rsidR="007E02B8" w:rsidRPr="00474196">
        <w:rPr>
          <w:position w:val="-10"/>
        </w:rPr>
        <w:object w:dxaOrig="540" w:dyaOrig="340" w14:anchorId="1695F304">
          <v:shape id="_x0000_i1124" type="#_x0000_t75" style="width:32.25pt;height:18pt" o:ole="">
            <v:imagedata r:id="rId275" o:title=""/>
          </v:shape>
          <o:OLEObject Type="Embed" ProgID="Equation.3" ShapeID="_x0000_i1124" DrawAspect="Content" ObjectID="_1693646540" r:id="rId276"/>
        </w:object>
      </w:r>
      <w:r w:rsidRPr="003006EF">
        <w:rPr>
          <w:rFonts w:ascii="Times New Roman" w:hAnsi="Times New Roman"/>
          <w:sz w:val="24"/>
          <w:szCs w:val="24"/>
        </w:rPr>
        <w:t xml:space="preserve"> от срока службы трансформаторов разных типов «старше» 20 лет.</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0"/>
        <w:gridCol w:w="1985"/>
        <w:gridCol w:w="4394"/>
      </w:tblGrid>
      <w:tr w:rsidR="00032352" w:rsidRPr="00621320" w14:paraId="731163A0" w14:textId="77777777" w:rsidTr="00474196">
        <w:trPr>
          <w:trHeight w:val="420"/>
          <w:jc w:val="center"/>
        </w:trPr>
        <w:tc>
          <w:tcPr>
            <w:tcW w:w="2870" w:type="dxa"/>
            <w:tcBorders>
              <w:top w:val="single" w:sz="4" w:space="0" w:color="auto"/>
              <w:left w:val="single" w:sz="4" w:space="0" w:color="auto"/>
              <w:bottom w:val="single" w:sz="4" w:space="0" w:color="auto"/>
              <w:right w:val="single" w:sz="4" w:space="0" w:color="auto"/>
            </w:tcBorders>
            <w:vAlign w:val="center"/>
          </w:tcPr>
          <w:p w14:paraId="7DCB8929"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Номинальная мощность, кВА/ номинальные высшее напряжение, кВ трансформаторов</w:t>
            </w:r>
          </w:p>
        </w:tc>
        <w:tc>
          <w:tcPr>
            <w:tcW w:w="1985" w:type="dxa"/>
            <w:tcBorders>
              <w:top w:val="single" w:sz="4" w:space="0" w:color="auto"/>
              <w:left w:val="single" w:sz="4" w:space="0" w:color="auto"/>
              <w:bottom w:val="single" w:sz="4" w:space="0" w:color="auto"/>
              <w:right w:val="single" w:sz="4" w:space="0" w:color="auto"/>
            </w:tcBorders>
            <w:vAlign w:val="center"/>
          </w:tcPr>
          <w:p w14:paraId="0459EB73"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Число трансформаторов</w:t>
            </w:r>
          </w:p>
          <w:p w14:paraId="08AA5081"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в выборке</w:t>
            </w:r>
          </w:p>
        </w:tc>
        <w:tc>
          <w:tcPr>
            <w:tcW w:w="4394" w:type="dxa"/>
            <w:tcBorders>
              <w:top w:val="single" w:sz="4" w:space="0" w:color="auto"/>
              <w:left w:val="single" w:sz="4" w:space="0" w:color="auto"/>
              <w:bottom w:val="single" w:sz="4" w:space="0" w:color="auto"/>
              <w:right w:val="single" w:sz="4" w:space="0" w:color="auto"/>
            </w:tcBorders>
            <w:vAlign w:val="center"/>
          </w:tcPr>
          <w:p w14:paraId="08DF2169"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Вид линейного уравнения</w:t>
            </w:r>
          </w:p>
        </w:tc>
      </w:tr>
      <w:tr w:rsidR="00032352" w:rsidRPr="00621320" w14:paraId="20CCB4E2" w14:textId="77777777" w:rsidTr="00474196">
        <w:trPr>
          <w:trHeight w:val="420"/>
          <w:jc w:val="center"/>
        </w:trPr>
        <w:tc>
          <w:tcPr>
            <w:tcW w:w="2870" w:type="dxa"/>
            <w:tcBorders>
              <w:top w:val="single" w:sz="4" w:space="0" w:color="auto"/>
              <w:left w:val="single" w:sz="4" w:space="0" w:color="auto"/>
              <w:bottom w:val="single" w:sz="4" w:space="0" w:color="auto"/>
              <w:right w:val="single" w:sz="4" w:space="0" w:color="auto"/>
            </w:tcBorders>
            <w:vAlign w:val="center"/>
          </w:tcPr>
          <w:p w14:paraId="7D27F0F3"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100/6</w:t>
            </w:r>
          </w:p>
        </w:tc>
        <w:tc>
          <w:tcPr>
            <w:tcW w:w="1985" w:type="dxa"/>
            <w:tcBorders>
              <w:top w:val="single" w:sz="4" w:space="0" w:color="auto"/>
              <w:left w:val="single" w:sz="4" w:space="0" w:color="auto"/>
              <w:bottom w:val="single" w:sz="4" w:space="0" w:color="auto"/>
              <w:right w:val="single" w:sz="4" w:space="0" w:color="auto"/>
            </w:tcBorders>
            <w:vAlign w:val="center"/>
          </w:tcPr>
          <w:p w14:paraId="005395FD"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367</w:t>
            </w:r>
          </w:p>
        </w:tc>
        <w:tc>
          <w:tcPr>
            <w:tcW w:w="4394" w:type="dxa"/>
            <w:tcBorders>
              <w:top w:val="single" w:sz="4" w:space="0" w:color="auto"/>
              <w:left w:val="single" w:sz="4" w:space="0" w:color="auto"/>
              <w:bottom w:val="single" w:sz="4" w:space="0" w:color="auto"/>
              <w:right w:val="single" w:sz="4" w:space="0" w:color="auto"/>
            </w:tcBorders>
            <w:vAlign w:val="center"/>
          </w:tcPr>
          <w:p w14:paraId="21ADBA31" w14:textId="77777777" w:rsidR="00474196" w:rsidRPr="006D610D" w:rsidRDefault="007E02B8" w:rsidP="006D610D">
            <w:pPr>
              <w:spacing w:after="0" w:line="240" w:lineRule="atLeast"/>
              <w:contextualSpacing/>
              <w:jc w:val="center"/>
              <w:rPr>
                <w:rFonts w:ascii="Times New Roman" w:hAnsi="Times New Roman"/>
                <w:sz w:val="24"/>
                <w:szCs w:val="24"/>
                <w:lang w:val="en-US"/>
              </w:rPr>
            </w:pPr>
            <w:r w:rsidRPr="006D610D">
              <w:rPr>
                <w:rFonts w:ascii="Times New Roman" w:hAnsi="Times New Roman"/>
                <w:position w:val="-12"/>
                <w:sz w:val="24"/>
                <w:szCs w:val="24"/>
              </w:rPr>
              <w:object w:dxaOrig="2620" w:dyaOrig="360" w14:anchorId="11988F70">
                <v:shape id="_x0000_i1125" type="#_x0000_t75" style="width:168pt;height:23.25pt" o:ole="">
                  <v:imagedata r:id="rId277" o:title=""/>
                </v:shape>
                <o:OLEObject Type="Embed" ProgID="Equation.3" ShapeID="_x0000_i1125" DrawAspect="Content" ObjectID="_1693646541" r:id="rId278"/>
              </w:object>
            </w:r>
          </w:p>
        </w:tc>
      </w:tr>
      <w:tr w:rsidR="00032352" w:rsidRPr="00621320" w14:paraId="502D6ED4" w14:textId="77777777" w:rsidTr="00474196">
        <w:trPr>
          <w:trHeight w:val="420"/>
          <w:jc w:val="center"/>
        </w:trPr>
        <w:tc>
          <w:tcPr>
            <w:tcW w:w="2870" w:type="dxa"/>
            <w:tcBorders>
              <w:top w:val="single" w:sz="4" w:space="0" w:color="auto"/>
              <w:left w:val="single" w:sz="4" w:space="0" w:color="auto"/>
              <w:bottom w:val="single" w:sz="4" w:space="0" w:color="auto"/>
              <w:right w:val="single" w:sz="4" w:space="0" w:color="auto"/>
            </w:tcBorders>
            <w:vAlign w:val="center"/>
          </w:tcPr>
          <w:p w14:paraId="6844041C"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110/10</w:t>
            </w:r>
          </w:p>
        </w:tc>
        <w:tc>
          <w:tcPr>
            <w:tcW w:w="1985" w:type="dxa"/>
            <w:tcBorders>
              <w:top w:val="single" w:sz="4" w:space="0" w:color="auto"/>
              <w:left w:val="single" w:sz="4" w:space="0" w:color="auto"/>
              <w:bottom w:val="single" w:sz="4" w:space="0" w:color="auto"/>
              <w:right w:val="single" w:sz="4" w:space="0" w:color="auto"/>
            </w:tcBorders>
            <w:vAlign w:val="center"/>
          </w:tcPr>
          <w:p w14:paraId="145EA75A"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243</w:t>
            </w:r>
          </w:p>
        </w:tc>
        <w:tc>
          <w:tcPr>
            <w:tcW w:w="4394" w:type="dxa"/>
            <w:tcBorders>
              <w:top w:val="single" w:sz="4" w:space="0" w:color="auto"/>
              <w:left w:val="single" w:sz="4" w:space="0" w:color="auto"/>
              <w:bottom w:val="single" w:sz="4" w:space="0" w:color="auto"/>
              <w:right w:val="single" w:sz="4" w:space="0" w:color="auto"/>
            </w:tcBorders>
            <w:vAlign w:val="center"/>
          </w:tcPr>
          <w:p w14:paraId="0E46E0DE" w14:textId="77777777" w:rsidR="00474196" w:rsidRPr="006D610D" w:rsidRDefault="00474196" w:rsidP="006D610D">
            <w:pPr>
              <w:spacing w:after="0" w:line="240" w:lineRule="atLeast"/>
              <w:contextualSpacing/>
              <w:jc w:val="center"/>
              <w:rPr>
                <w:rFonts w:ascii="Times New Roman" w:hAnsi="Times New Roman"/>
                <w:sz w:val="24"/>
                <w:szCs w:val="24"/>
              </w:rPr>
            </w:pPr>
            <w:r w:rsidRPr="006D610D">
              <w:rPr>
                <w:rFonts w:ascii="Times New Roman" w:hAnsi="Times New Roman"/>
                <w:position w:val="-12"/>
                <w:sz w:val="24"/>
                <w:szCs w:val="24"/>
              </w:rPr>
              <w:object w:dxaOrig="2740" w:dyaOrig="360" w14:anchorId="24C36AE5">
                <v:shape id="_x0000_i1126" type="#_x0000_t75" style="width:176.25pt;height:23.25pt" o:ole="">
                  <v:imagedata r:id="rId279" o:title=""/>
                </v:shape>
                <o:OLEObject Type="Embed" ProgID="Equation.3" ShapeID="_x0000_i1126" DrawAspect="Content" ObjectID="_1693646542" r:id="rId280"/>
              </w:object>
            </w:r>
          </w:p>
        </w:tc>
      </w:tr>
      <w:tr w:rsidR="00032352" w:rsidRPr="00621320" w14:paraId="402D09A1" w14:textId="77777777" w:rsidTr="00474196">
        <w:trPr>
          <w:trHeight w:val="420"/>
          <w:jc w:val="center"/>
        </w:trPr>
        <w:tc>
          <w:tcPr>
            <w:tcW w:w="2870" w:type="dxa"/>
            <w:tcBorders>
              <w:top w:val="single" w:sz="4" w:space="0" w:color="auto"/>
              <w:left w:val="single" w:sz="4" w:space="0" w:color="auto"/>
              <w:bottom w:val="single" w:sz="4" w:space="0" w:color="auto"/>
              <w:right w:val="single" w:sz="4" w:space="0" w:color="auto"/>
            </w:tcBorders>
            <w:vAlign w:val="center"/>
          </w:tcPr>
          <w:p w14:paraId="7A018E1C"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160/6</w:t>
            </w:r>
          </w:p>
        </w:tc>
        <w:tc>
          <w:tcPr>
            <w:tcW w:w="1985" w:type="dxa"/>
            <w:tcBorders>
              <w:top w:val="single" w:sz="4" w:space="0" w:color="auto"/>
              <w:left w:val="single" w:sz="4" w:space="0" w:color="auto"/>
              <w:bottom w:val="single" w:sz="4" w:space="0" w:color="auto"/>
              <w:right w:val="single" w:sz="4" w:space="0" w:color="auto"/>
            </w:tcBorders>
            <w:vAlign w:val="center"/>
          </w:tcPr>
          <w:p w14:paraId="28B5B2DF"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37</w:t>
            </w:r>
          </w:p>
        </w:tc>
        <w:tc>
          <w:tcPr>
            <w:tcW w:w="4394" w:type="dxa"/>
            <w:tcBorders>
              <w:top w:val="single" w:sz="4" w:space="0" w:color="auto"/>
              <w:left w:val="single" w:sz="4" w:space="0" w:color="auto"/>
              <w:bottom w:val="single" w:sz="4" w:space="0" w:color="auto"/>
              <w:right w:val="single" w:sz="4" w:space="0" w:color="auto"/>
            </w:tcBorders>
            <w:vAlign w:val="center"/>
          </w:tcPr>
          <w:p w14:paraId="5D9BE1A9" w14:textId="77777777" w:rsidR="00474196" w:rsidRPr="006D610D" w:rsidRDefault="00474196" w:rsidP="006D610D">
            <w:pPr>
              <w:spacing w:after="0" w:line="240" w:lineRule="atLeast"/>
              <w:contextualSpacing/>
              <w:jc w:val="center"/>
              <w:rPr>
                <w:rFonts w:ascii="Times New Roman" w:hAnsi="Times New Roman"/>
                <w:sz w:val="24"/>
                <w:szCs w:val="24"/>
              </w:rPr>
            </w:pPr>
            <w:r w:rsidRPr="006D610D">
              <w:rPr>
                <w:rFonts w:ascii="Times New Roman" w:hAnsi="Times New Roman"/>
                <w:position w:val="-12"/>
                <w:sz w:val="24"/>
                <w:szCs w:val="24"/>
              </w:rPr>
              <w:object w:dxaOrig="2780" w:dyaOrig="360" w14:anchorId="77E8974C">
                <v:shape id="_x0000_i1127" type="#_x0000_t75" style="width:180.75pt;height:23.25pt" o:ole="">
                  <v:imagedata r:id="rId281" o:title=""/>
                </v:shape>
                <o:OLEObject Type="Embed" ProgID="Equation.3" ShapeID="_x0000_i1127" DrawAspect="Content" ObjectID="_1693646543" r:id="rId282"/>
              </w:object>
            </w:r>
          </w:p>
        </w:tc>
      </w:tr>
      <w:tr w:rsidR="00032352" w:rsidRPr="00621320" w14:paraId="75FE2D4A" w14:textId="77777777" w:rsidTr="00474196">
        <w:trPr>
          <w:trHeight w:val="420"/>
          <w:jc w:val="center"/>
        </w:trPr>
        <w:tc>
          <w:tcPr>
            <w:tcW w:w="2870" w:type="dxa"/>
            <w:tcBorders>
              <w:top w:val="single" w:sz="4" w:space="0" w:color="auto"/>
              <w:left w:val="single" w:sz="4" w:space="0" w:color="auto"/>
              <w:bottom w:val="single" w:sz="4" w:space="0" w:color="auto"/>
              <w:right w:val="single" w:sz="4" w:space="0" w:color="auto"/>
            </w:tcBorders>
            <w:vAlign w:val="center"/>
          </w:tcPr>
          <w:p w14:paraId="1AD73B49"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160/10</w:t>
            </w:r>
          </w:p>
        </w:tc>
        <w:tc>
          <w:tcPr>
            <w:tcW w:w="1985" w:type="dxa"/>
            <w:tcBorders>
              <w:top w:val="single" w:sz="4" w:space="0" w:color="auto"/>
              <w:left w:val="single" w:sz="4" w:space="0" w:color="auto"/>
              <w:bottom w:val="single" w:sz="4" w:space="0" w:color="auto"/>
              <w:right w:val="single" w:sz="4" w:space="0" w:color="auto"/>
            </w:tcBorders>
            <w:vAlign w:val="center"/>
          </w:tcPr>
          <w:p w14:paraId="4E0A122C"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151</w:t>
            </w:r>
          </w:p>
        </w:tc>
        <w:tc>
          <w:tcPr>
            <w:tcW w:w="4394" w:type="dxa"/>
            <w:tcBorders>
              <w:top w:val="single" w:sz="4" w:space="0" w:color="auto"/>
              <w:left w:val="single" w:sz="4" w:space="0" w:color="auto"/>
              <w:bottom w:val="single" w:sz="4" w:space="0" w:color="auto"/>
              <w:right w:val="single" w:sz="4" w:space="0" w:color="auto"/>
            </w:tcBorders>
            <w:vAlign w:val="center"/>
          </w:tcPr>
          <w:p w14:paraId="7367F3BA" w14:textId="77777777" w:rsidR="00474196" w:rsidRPr="006D610D" w:rsidRDefault="00474196" w:rsidP="006D610D">
            <w:pPr>
              <w:spacing w:after="0" w:line="240" w:lineRule="atLeast"/>
              <w:contextualSpacing/>
              <w:jc w:val="center"/>
              <w:rPr>
                <w:rFonts w:ascii="Times New Roman" w:hAnsi="Times New Roman"/>
                <w:sz w:val="24"/>
                <w:szCs w:val="24"/>
              </w:rPr>
            </w:pPr>
            <w:r w:rsidRPr="006D610D">
              <w:rPr>
                <w:rFonts w:ascii="Times New Roman" w:hAnsi="Times New Roman"/>
                <w:position w:val="-12"/>
                <w:sz w:val="24"/>
                <w:szCs w:val="24"/>
              </w:rPr>
              <w:object w:dxaOrig="2600" w:dyaOrig="360" w14:anchorId="31014315">
                <v:shape id="_x0000_i1128" type="#_x0000_t75" style="width:167.25pt;height:23.25pt" o:ole="">
                  <v:imagedata r:id="rId283" o:title=""/>
                </v:shape>
                <o:OLEObject Type="Embed" ProgID="Equation.3" ShapeID="_x0000_i1128" DrawAspect="Content" ObjectID="_1693646544" r:id="rId284"/>
              </w:object>
            </w:r>
          </w:p>
        </w:tc>
      </w:tr>
      <w:tr w:rsidR="00032352" w:rsidRPr="00621320" w14:paraId="37B3DBBF" w14:textId="77777777" w:rsidTr="00474196">
        <w:trPr>
          <w:trHeight w:val="420"/>
          <w:jc w:val="center"/>
        </w:trPr>
        <w:tc>
          <w:tcPr>
            <w:tcW w:w="2870" w:type="dxa"/>
            <w:tcBorders>
              <w:top w:val="single" w:sz="4" w:space="0" w:color="auto"/>
              <w:left w:val="single" w:sz="4" w:space="0" w:color="auto"/>
              <w:bottom w:val="single" w:sz="4" w:space="0" w:color="auto"/>
              <w:right w:val="single" w:sz="4" w:space="0" w:color="auto"/>
            </w:tcBorders>
            <w:vAlign w:val="center"/>
          </w:tcPr>
          <w:p w14:paraId="331C6080"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250/10</w:t>
            </w:r>
          </w:p>
        </w:tc>
        <w:tc>
          <w:tcPr>
            <w:tcW w:w="1985" w:type="dxa"/>
            <w:tcBorders>
              <w:top w:val="single" w:sz="4" w:space="0" w:color="auto"/>
              <w:left w:val="single" w:sz="4" w:space="0" w:color="auto"/>
              <w:bottom w:val="single" w:sz="4" w:space="0" w:color="auto"/>
              <w:right w:val="single" w:sz="4" w:space="0" w:color="auto"/>
            </w:tcBorders>
            <w:vAlign w:val="center"/>
          </w:tcPr>
          <w:p w14:paraId="62AEE8A3"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162</w:t>
            </w:r>
          </w:p>
        </w:tc>
        <w:tc>
          <w:tcPr>
            <w:tcW w:w="4394" w:type="dxa"/>
            <w:tcBorders>
              <w:top w:val="single" w:sz="4" w:space="0" w:color="auto"/>
              <w:left w:val="single" w:sz="4" w:space="0" w:color="auto"/>
              <w:bottom w:val="single" w:sz="4" w:space="0" w:color="auto"/>
              <w:right w:val="single" w:sz="4" w:space="0" w:color="auto"/>
            </w:tcBorders>
            <w:vAlign w:val="center"/>
          </w:tcPr>
          <w:p w14:paraId="6B1FA2C2" w14:textId="77777777" w:rsidR="00474196" w:rsidRPr="006D610D" w:rsidRDefault="00474196" w:rsidP="006D610D">
            <w:pPr>
              <w:spacing w:after="0" w:line="240" w:lineRule="atLeast"/>
              <w:contextualSpacing/>
              <w:jc w:val="center"/>
              <w:rPr>
                <w:rFonts w:ascii="Times New Roman" w:hAnsi="Times New Roman"/>
                <w:sz w:val="24"/>
                <w:szCs w:val="24"/>
              </w:rPr>
            </w:pPr>
            <w:r w:rsidRPr="006D610D">
              <w:rPr>
                <w:rFonts w:ascii="Times New Roman" w:hAnsi="Times New Roman"/>
                <w:position w:val="-12"/>
                <w:sz w:val="24"/>
                <w:szCs w:val="24"/>
              </w:rPr>
              <w:object w:dxaOrig="2659" w:dyaOrig="360" w14:anchorId="18775BDE">
                <v:shape id="_x0000_i1129" type="#_x0000_t75" style="width:171pt;height:23.25pt" o:ole="">
                  <v:imagedata r:id="rId285" o:title=""/>
                </v:shape>
                <o:OLEObject Type="Embed" ProgID="Equation.3" ShapeID="_x0000_i1129" DrawAspect="Content" ObjectID="_1693646545" r:id="rId286"/>
              </w:object>
            </w:r>
          </w:p>
        </w:tc>
      </w:tr>
      <w:tr w:rsidR="00032352" w:rsidRPr="00621320" w14:paraId="6480B98F" w14:textId="77777777" w:rsidTr="00474196">
        <w:trPr>
          <w:trHeight w:val="420"/>
          <w:jc w:val="center"/>
        </w:trPr>
        <w:tc>
          <w:tcPr>
            <w:tcW w:w="2870" w:type="dxa"/>
            <w:tcBorders>
              <w:top w:val="single" w:sz="4" w:space="0" w:color="auto"/>
              <w:left w:val="single" w:sz="4" w:space="0" w:color="auto"/>
              <w:bottom w:val="single" w:sz="4" w:space="0" w:color="auto"/>
              <w:right w:val="single" w:sz="4" w:space="0" w:color="auto"/>
            </w:tcBorders>
            <w:vAlign w:val="center"/>
          </w:tcPr>
          <w:p w14:paraId="0A01FE30"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400/10</w:t>
            </w:r>
          </w:p>
        </w:tc>
        <w:tc>
          <w:tcPr>
            <w:tcW w:w="1985" w:type="dxa"/>
            <w:tcBorders>
              <w:top w:val="single" w:sz="4" w:space="0" w:color="auto"/>
              <w:left w:val="single" w:sz="4" w:space="0" w:color="auto"/>
              <w:bottom w:val="single" w:sz="4" w:space="0" w:color="auto"/>
              <w:right w:val="single" w:sz="4" w:space="0" w:color="auto"/>
            </w:tcBorders>
            <w:vAlign w:val="center"/>
          </w:tcPr>
          <w:p w14:paraId="09813C13"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42</w:t>
            </w:r>
          </w:p>
        </w:tc>
        <w:tc>
          <w:tcPr>
            <w:tcW w:w="4394" w:type="dxa"/>
            <w:tcBorders>
              <w:top w:val="single" w:sz="4" w:space="0" w:color="auto"/>
              <w:left w:val="single" w:sz="4" w:space="0" w:color="auto"/>
              <w:bottom w:val="single" w:sz="4" w:space="0" w:color="auto"/>
              <w:right w:val="single" w:sz="4" w:space="0" w:color="auto"/>
            </w:tcBorders>
            <w:vAlign w:val="center"/>
          </w:tcPr>
          <w:p w14:paraId="3DEA6711" w14:textId="77777777" w:rsidR="00474196" w:rsidRPr="006D610D" w:rsidRDefault="00474196" w:rsidP="006D610D">
            <w:pPr>
              <w:spacing w:after="0" w:line="240" w:lineRule="atLeast"/>
              <w:contextualSpacing/>
              <w:jc w:val="center"/>
              <w:rPr>
                <w:rFonts w:ascii="Times New Roman" w:hAnsi="Times New Roman"/>
                <w:sz w:val="24"/>
                <w:szCs w:val="24"/>
              </w:rPr>
            </w:pPr>
            <w:r w:rsidRPr="006D610D">
              <w:rPr>
                <w:rFonts w:ascii="Times New Roman" w:hAnsi="Times New Roman"/>
                <w:position w:val="-12"/>
                <w:sz w:val="24"/>
                <w:szCs w:val="24"/>
              </w:rPr>
              <w:object w:dxaOrig="2880" w:dyaOrig="360" w14:anchorId="360C01F4">
                <v:shape id="_x0000_i1130" type="#_x0000_t75" style="width:185.25pt;height:23.25pt" o:ole="">
                  <v:imagedata r:id="rId287" o:title=""/>
                </v:shape>
                <o:OLEObject Type="Embed" ProgID="Equation.3" ShapeID="_x0000_i1130" DrawAspect="Content" ObjectID="_1693646546" r:id="rId288"/>
              </w:object>
            </w:r>
          </w:p>
        </w:tc>
      </w:tr>
      <w:tr w:rsidR="00032352" w:rsidRPr="00621320" w14:paraId="11CC97FF" w14:textId="77777777" w:rsidTr="00474196">
        <w:trPr>
          <w:trHeight w:val="420"/>
          <w:jc w:val="center"/>
        </w:trPr>
        <w:tc>
          <w:tcPr>
            <w:tcW w:w="2870" w:type="dxa"/>
            <w:tcBorders>
              <w:top w:val="single" w:sz="4" w:space="0" w:color="auto"/>
              <w:left w:val="single" w:sz="4" w:space="0" w:color="auto"/>
              <w:bottom w:val="single" w:sz="4" w:space="0" w:color="auto"/>
              <w:right w:val="single" w:sz="4" w:space="0" w:color="auto"/>
            </w:tcBorders>
            <w:vAlign w:val="center"/>
          </w:tcPr>
          <w:p w14:paraId="395BA09B"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По трансформаторам</w:t>
            </w:r>
          </w:p>
          <w:p w14:paraId="0B2D253E"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всех типов</w:t>
            </w:r>
          </w:p>
        </w:tc>
        <w:tc>
          <w:tcPr>
            <w:tcW w:w="1985" w:type="dxa"/>
            <w:tcBorders>
              <w:top w:val="single" w:sz="4" w:space="0" w:color="auto"/>
              <w:left w:val="single" w:sz="4" w:space="0" w:color="auto"/>
              <w:bottom w:val="single" w:sz="4" w:space="0" w:color="auto"/>
              <w:right w:val="single" w:sz="4" w:space="0" w:color="auto"/>
            </w:tcBorders>
            <w:vAlign w:val="center"/>
          </w:tcPr>
          <w:p w14:paraId="5DFA6136" w14:textId="77777777" w:rsidR="00032352" w:rsidRPr="006D610D" w:rsidRDefault="00032352" w:rsidP="006D610D">
            <w:pPr>
              <w:spacing w:after="0" w:line="240" w:lineRule="atLeast"/>
              <w:contextualSpacing/>
              <w:jc w:val="center"/>
              <w:rPr>
                <w:rFonts w:ascii="Times New Roman" w:hAnsi="Times New Roman"/>
                <w:sz w:val="24"/>
                <w:szCs w:val="24"/>
              </w:rPr>
            </w:pPr>
            <w:r w:rsidRPr="006D610D">
              <w:rPr>
                <w:rFonts w:ascii="Times New Roman" w:hAnsi="Times New Roman"/>
                <w:sz w:val="24"/>
                <w:szCs w:val="24"/>
              </w:rPr>
              <w:t>1002</w:t>
            </w:r>
          </w:p>
        </w:tc>
        <w:tc>
          <w:tcPr>
            <w:tcW w:w="4394" w:type="dxa"/>
            <w:tcBorders>
              <w:top w:val="single" w:sz="4" w:space="0" w:color="auto"/>
              <w:left w:val="single" w:sz="4" w:space="0" w:color="auto"/>
              <w:bottom w:val="single" w:sz="4" w:space="0" w:color="auto"/>
              <w:right w:val="single" w:sz="4" w:space="0" w:color="auto"/>
            </w:tcBorders>
            <w:vAlign w:val="center"/>
          </w:tcPr>
          <w:p w14:paraId="69703C77" w14:textId="77777777" w:rsidR="00474196" w:rsidRPr="006D610D" w:rsidRDefault="00474196" w:rsidP="006D610D">
            <w:pPr>
              <w:spacing w:after="0" w:line="240" w:lineRule="atLeast"/>
              <w:contextualSpacing/>
              <w:jc w:val="center"/>
              <w:rPr>
                <w:rFonts w:ascii="Times New Roman" w:hAnsi="Times New Roman"/>
                <w:sz w:val="24"/>
                <w:szCs w:val="24"/>
              </w:rPr>
            </w:pPr>
            <w:r w:rsidRPr="006D610D">
              <w:rPr>
                <w:rFonts w:ascii="Times New Roman" w:hAnsi="Times New Roman"/>
                <w:position w:val="-12"/>
                <w:sz w:val="24"/>
                <w:szCs w:val="24"/>
              </w:rPr>
              <w:object w:dxaOrig="2880" w:dyaOrig="360" w14:anchorId="05B3D139">
                <v:shape id="_x0000_i1131" type="#_x0000_t75" style="width:185.25pt;height:23.25pt" o:ole="">
                  <v:imagedata r:id="rId289" o:title=""/>
                </v:shape>
                <o:OLEObject Type="Embed" ProgID="Equation.3" ShapeID="_x0000_i1131" DrawAspect="Content" ObjectID="_1693646547" r:id="rId290"/>
              </w:object>
            </w:r>
          </w:p>
        </w:tc>
      </w:tr>
    </w:tbl>
    <w:p w14:paraId="70EFC14A" w14:textId="77777777" w:rsidR="00474196" w:rsidRDefault="00474196" w:rsidP="00B37918">
      <w:pPr>
        <w:spacing w:after="0" w:line="240" w:lineRule="atLeast"/>
        <w:ind w:firstLine="567"/>
        <w:contextualSpacing/>
        <w:jc w:val="both"/>
        <w:rPr>
          <w:rFonts w:ascii="Times New Roman" w:hAnsi="Times New Roman"/>
          <w:sz w:val="28"/>
          <w:szCs w:val="28"/>
        </w:rPr>
      </w:pPr>
    </w:p>
    <w:p w14:paraId="38D721CE" w14:textId="77777777" w:rsidR="00032352" w:rsidRPr="00581C2E" w:rsidRDefault="00032352" w:rsidP="00B37918">
      <w:pPr>
        <w:spacing w:after="0" w:line="240" w:lineRule="atLeast"/>
        <w:ind w:firstLine="567"/>
        <w:contextualSpacing/>
        <w:jc w:val="both"/>
        <w:rPr>
          <w:rFonts w:ascii="Times New Roman" w:hAnsi="Times New Roman"/>
          <w:sz w:val="28"/>
          <w:szCs w:val="28"/>
        </w:rPr>
      </w:pPr>
      <w:r w:rsidRPr="004913F5">
        <w:rPr>
          <w:rFonts w:ascii="Times New Roman" w:hAnsi="Times New Roman"/>
          <w:sz w:val="28"/>
          <w:szCs w:val="28"/>
        </w:rPr>
        <w:t xml:space="preserve">Результаты измерений </w:t>
      </w:r>
      <w:r w:rsidR="00581C2E" w:rsidRPr="00474196">
        <w:rPr>
          <w:position w:val="-28"/>
        </w:rPr>
        <w:object w:dxaOrig="780" w:dyaOrig="520" w14:anchorId="5E6E3A8B">
          <v:shape id="_x0000_i1132" type="#_x0000_t75" style="width:45.75pt;height:30.75pt" o:ole="">
            <v:imagedata r:id="rId291" o:title=""/>
          </v:shape>
          <o:OLEObject Type="Embed" ProgID="Equation.3" ShapeID="_x0000_i1132" DrawAspect="Content" ObjectID="_1693646548" r:id="rId292"/>
        </w:object>
      </w:r>
      <w:r w:rsidRPr="004913F5">
        <w:rPr>
          <w:rFonts w:ascii="Times New Roman" w:hAnsi="Times New Roman"/>
          <w:sz w:val="28"/>
          <w:szCs w:val="28"/>
        </w:rPr>
        <w:t xml:space="preserve"> и их сравнение с паспортными </w:t>
      </w:r>
      <w:r w:rsidR="00581C2E" w:rsidRPr="00474196">
        <w:rPr>
          <w:position w:val="-28"/>
        </w:rPr>
        <w:object w:dxaOrig="800" w:dyaOrig="520" w14:anchorId="45C8C13C">
          <v:shape id="_x0000_i1133" type="#_x0000_t75" style="width:48pt;height:30.75pt" o:ole="">
            <v:imagedata r:id="rId273" o:title=""/>
          </v:shape>
          <o:OLEObject Type="Embed" ProgID="Equation.3" ShapeID="_x0000_i1133" DrawAspect="Content" ObjectID="_1693646549" r:id="rId293"/>
        </w:object>
      </w:r>
      <w:r w:rsidRPr="004913F5">
        <w:rPr>
          <w:rFonts w:ascii="Times New Roman" w:hAnsi="Times New Roman"/>
          <w:sz w:val="28"/>
          <w:szCs w:val="28"/>
        </w:rPr>
        <w:t xml:space="preserve">и расчетными значениями </w:t>
      </w:r>
      <w:r w:rsidR="00581C2E" w:rsidRPr="00474196">
        <w:rPr>
          <w:position w:val="-14"/>
        </w:rPr>
        <w:object w:dxaOrig="800" w:dyaOrig="380" w14:anchorId="41A9F35D">
          <v:shape id="_x0000_i1134" type="#_x0000_t75" style="width:48pt;height:21pt" o:ole="">
            <v:imagedata r:id="rId294" o:title=""/>
          </v:shape>
          <o:OLEObject Type="Embed" ProgID="Equation.3" ShapeID="_x0000_i1134" DrawAspect="Content" ObjectID="_1693646550" r:id="rId295"/>
        </w:object>
      </w:r>
      <w:r>
        <w:rPr>
          <w:rFonts w:ascii="Times New Roman" w:hAnsi="Times New Roman"/>
          <w:sz w:val="28"/>
          <w:szCs w:val="28"/>
        </w:rPr>
        <w:t>приведены в табл. 2.</w:t>
      </w:r>
    </w:p>
    <w:p w14:paraId="3038A14C" w14:textId="77777777" w:rsidR="00032352" w:rsidRPr="00581C2E" w:rsidRDefault="00032352" w:rsidP="00B37918">
      <w:pPr>
        <w:spacing w:after="0" w:line="240" w:lineRule="atLeast"/>
        <w:ind w:firstLine="567"/>
        <w:contextualSpacing/>
        <w:jc w:val="both"/>
        <w:rPr>
          <w:rFonts w:ascii="Times New Roman" w:hAnsi="Times New Roman"/>
          <w:sz w:val="28"/>
          <w:szCs w:val="28"/>
        </w:rPr>
      </w:pPr>
    </w:p>
    <w:p w14:paraId="0790A2B3" w14:textId="77777777" w:rsidR="00032352" w:rsidRPr="003006EF" w:rsidRDefault="00E54AE0" w:rsidP="00B37918">
      <w:pPr>
        <w:spacing w:after="0" w:line="240" w:lineRule="atLeast"/>
        <w:ind w:firstLine="567"/>
        <w:contextualSpacing/>
        <w:jc w:val="center"/>
        <w:rPr>
          <w:rFonts w:ascii="Times New Roman" w:hAnsi="Times New Roman"/>
          <w:sz w:val="28"/>
          <w:szCs w:val="28"/>
        </w:rPr>
      </w:pPr>
      <w:r>
        <w:rPr>
          <w:rFonts w:ascii="Times New Roman" w:hAnsi="Times New Roman"/>
          <w:noProof/>
          <w:sz w:val="28"/>
          <w:szCs w:val="28"/>
          <w:lang w:eastAsia="ru-RU"/>
        </w:rPr>
      </w:r>
      <w:r>
        <w:rPr>
          <w:rFonts w:ascii="Times New Roman" w:hAnsi="Times New Roman"/>
          <w:noProof/>
          <w:sz w:val="28"/>
          <w:szCs w:val="28"/>
          <w:lang w:eastAsia="ru-RU"/>
        </w:rPr>
        <w:pict w14:anchorId="3FD1EFB7">
          <v:group id="Полотно 4692" o:spid="_x0000_s1049" editas="canvas" style="width:326.05pt;height:253.6pt;mso-position-horizontal-relative:char;mso-position-vertical-relative:line" coordsize="41408,32207">
            <v:shape id="_x0000_s1050" type="#_x0000_t75" style="position:absolute;width:41408;height:32207;visibility:visible">
              <v:fill o:detectmouseclick="t"/>
              <v:path o:connecttype="none"/>
            </v:shape>
            <v:shape id="AutoShape 4694" o:spid="_x0000_s1051" type="#_x0000_t32" style="position:absolute;left:4185;top:2590;width:3160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4695" o:spid="_x0000_s1052" type="#_x0000_t32" style="position:absolute;left:4179;top:2596;width:24;height:262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4696" o:spid="_x0000_s1053" type="#_x0000_t32" style="position:absolute;left:14436;top:2596;width:6;height:26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4697" o:spid="_x0000_s1054" type="#_x0000_t32" style="position:absolute;left:4185;top:8189;width:31605;height:8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rqcAAAADbAAAADwAAAGRycy9kb3ducmV2LnhtbERPTYvCMBC9C/6HMIIXWVMFRbpGKYog&#10;gqhV8Do0s23XZlKaqPXfm4Pg8fG+58vWVOJBjSstKxgNIxDEmdUl5wou583PDITzyBory6TgRQ6W&#10;i25njrG2Tz7RI/W5CCHsYlRQeF/HUrqsIINuaGviwP3ZxqAPsMmlbvAZwk0lx1E0lQZLDg0F1rQq&#10;KLuld6PA7we7yf/pcEhS5nVy3F1vyeqqVL/XJr8gPLX+K/64t1rBO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oq6nAAAAA2wAAAA8AAAAAAAAAAAAAAAAA&#10;oQIAAGRycy9kb3ducmV2LnhtbFBLBQYAAAAABAAEAPkAAACOAwAAAAA=&#10;"/>
            <v:shape id="AutoShape 4698" o:spid="_x0000_s1055" type="#_x0000_t32" style="position:absolute;left:4185;top:13506;width:31605;height: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OMsMAAADbAAAADwAAAGRycy9kb3ducmV2LnhtbESPQYvCMBSE74L/ITzBi2iqsItUoxRl&#10;QQRxrYLXR/Nsq81LabJa//1GEDwOM/MNM1+2phJ3alxpWcF4FIEgzqwuOVdwOv4MpyCcR9ZYWSYF&#10;T3KwXHQ7c4y1ffCB7qnPRYCwi1FB4X0dS+myggy6ka2Jg3exjUEfZJNL3eAjwE0lJ1H0LQ2WHBYK&#10;rGlVUHZL/4wCvxtsv66H/T5JmdfJ7/Z8S1Znpfq9NpmB8NT6T/jd3mg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DjLDAAAA2wAAAA8AAAAAAAAAAAAA&#10;AAAAoQIAAGRycy9kb3ducmV2LnhtbFBLBQYAAAAABAAEAPkAAACRAwAAAAA=&#10;"/>
            <v:shape id="AutoShape 4699" o:spid="_x0000_s1056" type="#_x0000_t32" style="position:absolute;left:4185;top:18755;width:31605;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4700" o:spid="_x0000_s1057" type="#_x0000_t32" style="position:absolute;left:4185;top:23730;width:31605;height: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4701" o:spid="_x0000_s1058" type="#_x0000_t32" style="position:absolute;left:4185;top:28743;width:31587;height: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Text Box 4702" o:spid="_x0000_s1059" type="#_x0000_t202" style="position:absolute;left:2640;top:28858;width:3637;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d/cUA&#10;AADbAAAADwAAAGRycy9kb3ducmV2LnhtbESPQWvCQBSE74X+h+UVems2CbVIdJUqClVQaRrw+sg+&#10;k9Ds25jdavz3bqHQ4zAz3zDT+WBacaHeNZYVJFEMgri0uuFKQfG1fhmDcB5ZY2uZFNzIwXz2+DDF&#10;TNsrf9Il95UIEHYZKqi97zIpXVmTQRfZjjh4J9sb9EH2ldQ9XgPctDKN4zdpsOGwUGNHy5rK7/zH&#10;KFht4t22Pb4ejovGJnrli7PZF0o9Pw3vExCeBv8f/mt/aAXpCH6/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39xQAAANsAAAAPAAAAAAAAAAAAAAAAAJgCAABkcnMv&#10;ZG93bnJldi54bWxQSwUGAAAAAAQABAD1AAAAigMAAAAA&#10;" filled="f" stroked="f">
              <v:textbox inset="2.44861mm,1.2243mm,2.44861mm,1.2243mm">
                <w:txbxContent>
                  <w:p w14:paraId="328D1508"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20</w:t>
                    </w:r>
                  </w:p>
                </w:txbxContent>
              </v:textbox>
            </v:shape>
            <v:shape id="Text Box 4703" o:spid="_x0000_s1060" type="#_x0000_t202" style="position:absolute;left:7625;top:28858;width:3661;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isQA&#10;AADbAAAADwAAAGRycy9kb3ducmV2LnhtbESPQWvCQBSE7wX/w/KE3pqNoYikrqISoQpVagO5PrKv&#10;STD7Nma3Gv+9Wyj0OMzMN8x8OZhWXKl3jWUFkygGQVxa3XClIP/avsxAOI+ssbVMCu7kYLkYPc0x&#10;1fbGn3Q9+UoECLsUFdTed6mUrqzJoItsRxy8b9sb9EH2ldQ93gLctDKJ46k02HBYqLGjTU3l+fRj&#10;FGS7+GPfFq/HYt3Yic58fjGHXKnn8bB6A+Fp8P/hv/a7VpBM4fd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4rEAAAA2wAAAA8AAAAAAAAAAAAAAAAAmAIAAGRycy9k&#10;b3ducmV2LnhtbFBLBQYAAAAABAAEAPUAAACJAwAAAAA=&#10;" filled="f" stroked="f">
              <v:textbox inset="2.44861mm,1.2243mm,2.44861mm,1.2243mm">
                <w:txbxContent>
                  <w:p w14:paraId="073BA21E"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25</w:t>
                    </w:r>
                  </w:p>
                </w:txbxContent>
              </v:textbox>
            </v:shape>
            <v:shape id="Text Box 4704" o:spid="_x0000_s1061" type="#_x0000_t202" style="position:absolute;left:13115;top:28858;width:3774;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mEcUA&#10;AADbAAAADwAAAGRycy9kb3ducmV2LnhtbESPQWvCQBSE74X+h+UVems2CcVKdJUqClVQaRrw+sg+&#10;k9Ds25jdavz3bqHQ4zAz3zDT+WBacaHeNZYVJFEMgri0uuFKQfG1fhmDcB5ZY2uZFNzIwXz2+DDF&#10;TNsrf9Il95UIEHYZKqi97zIpXVmTQRfZjjh4J9sb9EH2ldQ9XgPctDKN45E02HBYqLGjZU3ld/5j&#10;FKw28W7bHl8Px0VjE73yxdnsC6Wen4b3CQhPg/8P/7U/tIL0DX6/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OYRxQAAANsAAAAPAAAAAAAAAAAAAAAAAJgCAABkcnMv&#10;ZG93bnJldi54bWxQSwUGAAAAAAQABAD1AAAAigMAAAAA&#10;" filled="f" stroked="f">
              <v:textbox inset="2.44861mm,1.2243mm,2.44861mm,1.2243mm">
                <w:txbxContent>
                  <w:p w14:paraId="1004929F"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30</w:t>
                    </w:r>
                  </w:p>
                </w:txbxContent>
              </v:textbox>
            </v:shape>
            <v:shape id="Text Box 4705" o:spid="_x0000_s1062" type="#_x0000_t202" style="position:absolute;left:18264;top:28743;width:3477;height:2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XsMA&#10;AADbAAAADwAAAGRycy9kb3ducmV2LnhtbESPQYvCMBSE78L+h/AWvK1pF5GlGkUXBRVcUQteH82z&#10;LTYvtYla/70RFjwOM/MNM5q0phI3alxpWUHci0AQZ1aXnCtID4uvHxDOI2usLJOCBzmYjD86I0y0&#10;vfOObnufiwBhl6CCwvs6kdJlBRl0PVsTB+9kG4M+yCaXusF7gJtKfkfRQBosOSwUWNNvQdl5fzUK&#10;5qtos66O/e1xVtpYz316MX+pUt3PdjoE4an17/B/e6kV9GN4fQk/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4+XsMAAADbAAAADwAAAAAAAAAAAAAAAACYAgAAZHJzL2Rv&#10;d25yZXYueG1sUEsFBgAAAAAEAAQA9QAAAIgDAAAAAA==&#10;" filled="f" stroked="f">
              <v:textbox inset="2.44861mm,1.2243mm,2.44861mm,1.2243mm">
                <w:txbxContent>
                  <w:p w14:paraId="4316763B"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35</w:t>
                    </w:r>
                  </w:p>
                </w:txbxContent>
              </v:textbox>
            </v:shape>
            <v:shape id="Text Box 4706" o:spid="_x0000_s1063" type="#_x0000_t202" style="position:absolute;left:23759;top:28859;width:3780;height:3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gKcMA&#10;AADbAAAADwAAAGRycy9kb3ducmV2LnhtbESPQYvCMBSE74L/ITzBm6aKyFKNouKCK7hiLXh9NM+2&#10;2Lx0m6x2//1GEDwOM/MNM1+2phJ3alxpWcFoGIEgzqwuOVeQnj8HHyCcR9ZYWSYFf+Rgueh25hhr&#10;++AT3ROfiwBhF6OCwvs6ltJlBRl0Q1sTB+9qG4M+yCaXusFHgJtKjqNoKg2WHBYKrGlTUHZLfo2C&#10;7Vd02FeXyfGyLu1Ib336Y75Tpfq9djUD4an17/CrvdMKJmN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gKcMAAADbAAAADwAAAAAAAAAAAAAAAACYAgAAZHJzL2Rv&#10;d25yZXYueG1sUEsFBgAAAAAEAAQA9QAAAIgDAAAAAA==&#10;" filled="f" stroked="f">
              <v:textbox inset="2.44861mm,1.2243mm,2.44861mm,1.2243mm">
                <w:txbxContent>
                  <w:p w14:paraId="7694BB60"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40</w:t>
                    </w:r>
                  </w:p>
                </w:txbxContent>
              </v:textbox>
            </v:shape>
            <v:shape id="Text Box 4707" o:spid="_x0000_s1064" type="#_x0000_t202" style="position:absolute;left:28628;top:28858;width:3448;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4XcMA&#10;AADbAAAADwAAAGRycy9kb3ducmV2LnhtbESPQYvCMBSE74L/ITzB25q6qEg1iorCKqyiFrw+mmdb&#10;bF66TVbrv98ICx6HmfmGmc4bU4o71a6wrKDfi0AQp1YXnClIzpuPMQjnkTWWlknBkxzMZ+3WFGNt&#10;H3yk+8lnIkDYxagg976KpXRpTgZdz1bEwbva2qAPss6krvER4KaUn1E0kgYLDgs5VrTKKb2dfo2C&#10;9Tb63pWXweGyLGxfr33yY/aJUt1Os5iA8NT4d/i//aUVDIbw+h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U4XcMAAADbAAAADwAAAAAAAAAAAAAAAACYAgAAZHJzL2Rv&#10;d25yZXYueG1sUEsFBgAAAAAEAAQA9QAAAIgDAAAAAA==&#10;" filled="f" stroked="f">
              <v:textbox inset="2.44861mm,1.2243mm,2.44861mm,1.2243mm">
                <w:txbxContent>
                  <w:p w14:paraId="6F1B0295"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45</w:t>
                    </w:r>
                  </w:p>
                </w:txbxContent>
              </v:textbox>
            </v:shape>
            <v:shape id="Text Box 4708" o:spid="_x0000_s1065" type="#_x0000_t202" style="position:absolute;left:33551;top:28743;width:7858;height:3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mKsIA&#10;AADbAAAADwAAAGRycy9kb3ducmV2LnhtbESPQYvCMBSE7wv+h/CEvWmqiEg1ioqCu6CiFrw+mmdb&#10;bF5qk9X6740g7HGYmW+YyawxpbhT7QrLCnrdCARxanXBmYLktO6MQDiPrLG0TAqe5GA2bX1NMNb2&#10;wQe6H30mAoRdjApy76tYSpfmZNB1bUUcvIutDfog60zqGh8BbkrZj6KhNFhwWMixomVO6fX4ZxSs&#10;fqLtb3ke7M+Lwvb0yic3s0uU+m438zEIT43/D3/aG61gMIT3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6YqwgAAANsAAAAPAAAAAAAAAAAAAAAAAJgCAABkcnMvZG93&#10;bnJldi54bWxQSwUGAAAAAAQABAD1AAAAhwMAAAAA&#10;" filled="f" stroked="f">
              <v:textbox inset="2.44861mm,1.2243mm,2.44861mm,1.2243mm">
                <w:txbxContent>
                  <w:p w14:paraId="605201D5" w14:textId="77777777" w:rsidR="00E4344A" w:rsidRPr="00975243" w:rsidRDefault="00E4344A" w:rsidP="00032352">
                    <w:pPr>
                      <w:rPr>
                        <w:rFonts w:eastAsia="Times New Roman"/>
                        <w:sz w:val="20"/>
                        <w:szCs w:val="20"/>
                        <w:lang w:val="en-US"/>
                      </w:rPr>
                    </w:pPr>
                    <w:r w:rsidRPr="00975243">
                      <w:rPr>
                        <w:rFonts w:ascii="Times New Roman" w:hAnsi="Times New Roman"/>
                        <w:i/>
                        <w:sz w:val="20"/>
                        <w:szCs w:val="20"/>
                      </w:rPr>
                      <w:t>Т</w:t>
                    </w:r>
                    <w:r w:rsidRPr="00975243">
                      <w:rPr>
                        <w:rFonts w:ascii="Times New Roman" w:hAnsi="Times New Roman"/>
                        <w:sz w:val="20"/>
                        <w:szCs w:val="20"/>
                        <w:vertAlign w:val="subscript"/>
                      </w:rPr>
                      <w:t>сл</w:t>
                    </w:r>
                    <w:r w:rsidRPr="00975243">
                      <w:rPr>
                        <w:rFonts w:ascii="Times New Roman" w:hAnsi="Times New Roman"/>
                        <w:sz w:val="20"/>
                        <w:szCs w:val="20"/>
                      </w:rPr>
                      <w:t>, лет</w:t>
                    </w:r>
                  </w:p>
                </w:txbxContent>
              </v:textbox>
            </v:shape>
            <v:shape id="Text Box 4709" o:spid="_x0000_s1066" type="#_x0000_t202" style="position:absolute;left:1200;top:27653;width:5626;height:3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yWMMA&#10;AADbAAAADwAAAGRycy9kb3ducmV2LnhtbESPQYvCMBSE74L/ITzB25q6iGg1iorCKqyiFrw+mmdb&#10;bF66TVbrv98ICx6HmfmGmc4bU4o71a6wrKDfi0AQp1YXnClIzpuPEQjnkTWWlknBkxzMZ+3WFGNt&#10;H3yk+8lnIkDYxagg976KpXRpTgZdz1bEwbva2qAPss6krvER4KaUn1E0lAYLDgs5VrTKKb2dfo2C&#10;9Tb63pWXweGyLGxfr33yY/aJUt1Os5iA8NT4d/i//aUVDMbw+h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yWMMAAADbAAAADwAAAAAAAAAAAAAAAACYAgAAZHJzL2Rv&#10;d25yZXYueG1sUEsFBgAAAAAEAAQA9QAAAIgDAAAAAA==&#10;" filled="f" stroked="f">
              <v:textbox inset="2.44861mm,1.2243mm,2.44861mm,1.2243mm">
                <w:txbxContent>
                  <w:p w14:paraId="0DEF5F64"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-50</w:t>
                    </w:r>
                  </w:p>
                </w:txbxContent>
              </v:textbox>
            </v:shape>
            <v:shape id="Text Box 4710" o:spid="_x0000_s1067" type="#_x0000_t202" style="position:absolute;left:2168;top:22687;width:5084;height:3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NGMIA&#10;AADbAAAADwAAAGRycy9kb3ducmV2LnhtbERPTWvCQBC9F/wPywi9NRtLLRJdRSWFVqiiBnIdsmMS&#10;zM6m2W2M/949FHp8vO/FajCN6KlztWUFkygGQVxYXXOpIDt/vMxAOI+ssbFMCu7kYLUcPS0w0fbG&#10;R+pPvhQhhF2CCirv20RKV1Rk0EW2JQ7cxXYGfYBdKXWHtxBuGvkax+/SYM2hocKWthUV19OvUZB+&#10;xd+7Jn875JvaTnTqsx+zz5R6Hg/rOQhPg/8X/7k/tYJpWB++h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w0YwgAAANsAAAAPAAAAAAAAAAAAAAAAAJgCAABkcnMvZG93&#10;bnJldi54bWxQSwUGAAAAAAQABAD1AAAAhwMAAAAA&#10;" filled="f" stroked="f">
              <v:textbox inset="2.44861mm,1.2243mm,2.44861mm,1.2243mm">
                <w:txbxContent>
                  <w:p w14:paraId="1EB872F0"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0</w:t>
                    </w:r>
                  </w:p>
                </w:txbxContent>
              </v:textbox>
            </v:shape>
            <v:shape id="Text Box 4711" o:spid="_x0000_s1068" type="#_x0000_t202" style="position:absolute;left:1529;top:17642;width:5084;height:30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Tb8QA&#10;AADbAAAADwAAAGRycy9kb3ducmV2LnhtbESPQWvCQBSE7wX/w/KE3nRjW0ViNmLFQltQUQNeH9ln&#10;Esy+jdmtpv++Kwg9DjPzDZPMO1OLK7WusqxgNIxAEOdWV1woyA4fgykI55E11pZJwS85mKe9pwRj&#10;bW+8o+veFyJA2MWooPS+iaV0eUkG3dA2xME72dagD7ItpG7xFuCmli9RNJEGKw4LJTa0LCk/73+M&#10;gtVXtP6uj2/b43tlR3rls4vZZEo997vFDISnzv+HH+1PrWD8Cvc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Zk2/EAAAA2wAAAA8AAAAAAAAAAAAAAAAAmAIAAGRycy9k&#10;b3ducmV2LnhtbFBLBQYAAAAABAAEAPUAAACJAwAAAAA=&#10;" filled="f" stroked="f">
              <v:textbox inset="2.44861mm,1.2243mm,2.44861mm,1.2243mm">
                <w:txbxContent>
                  <w:p w14:paraId="0EB807AC"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50</w:t>
                    </w:r>
                  </w:p>
                </w:txbxContent>
              </v:textbox>
            </v:shape>
            <v:shape id="Text Box 4712" o:spid="_x0000_s1069" type="#_x0000_t202" style="position:absolute;left:923;top:12409;width:5084;height:3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LG8MA&#10;AADbAAAADwAAAGRycy9kb3ducmV2LnhtbESPQYvCMBSE74L/ITzB25q6qEg1iorCKqyiFrw+mmdb&#10;bF66TVbrv98ICx6HmfmGmc4bU4o71a6wrKDfi0AQp1YXnClIzpuPMQjnkTWWlknBkxzMZ+3WFGNt&#10;H3yk+8lnIkDYxagg976KpXRpTgZdz1bEwbva2qAPss6krvER4KaUn1E0kgYLDgs5VrTKKb2dfo2C&#10;9Tb63pWXweGyLGxfr33yY/aJUt1Os5iA8NT4d/i//aUVDAfw+h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LG8MAAADbAAAADwAAAAAAAAAAAAAAAACYAgAAZHJzL2Rv&#10;d25yZXYueG1sUEsFBgAAAAAEAAQA9QAAAIgDAAAAAA==&#10;" filled="f" stroked="f">
              <v:textbox inset="2.44861mm,1.2243mm,2.44861mm,1.2243mm">
                <w:txbxContent>
                  <w:p w14:paraId="55E93F16"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100</w:t>
                    </w:r>
                  </w:p>
                </w:txbxContent>
              </v:textbox>
            </v:shape>
            <v:shape id="Text Box 4713" o:spid="_x0000_s1070" type="#_x0000_t202" style="position:absolute;left:881;top:7060;width:5096;height:3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ugMUA&#10;AADbAAAADwAAAGRycy9kb3ducmV2LnhtbESPQWvCQBSE70L/w/IK3pqNpUqJrmKLBS3UYgx4fWSf&#10;STD7Ns2uSfrvu0LB4zAz3zCL1WBq0VHrKssKJlEMgji3uuJCQXb8eHoF4TyyxtoyKfglB6vlw2iB&#10;ibY9H6hLfSEChF2CCkrvm0RKl5dk0EW2IQ7e2bYGfZBtIXWLfYCbWj7H8UwarDgslNjQe0n5Jb0a&#10;BZtd/PVZn16+T2+VneiNz37MPlNq/Dis5yA8Df4e/m9vtYLpFG5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K6AxQAAANsAAAAPAAAAAAAAAAAAAAAAAJgCAABkcnMv&#10;ZG93bnJldi54bWxQSwUGAAAAAAQABAD1AAAAigMAAAAA&#10;" filled="f" stroked="f">
              <v:textbox inset="2.44861mm,1.2243mm,2.44861mm,1.2243mm">
                <w:txbxContent>
                  <w:p w14:paraId="7EE59CC5"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150</w:t>
                    </w:r>
                  </w:p>
                </w:txbxContent>
              </v:textbox>
            </v:shape>
            <v:shape id="Text Box 4714" o:spid="_x0000_s1071" type="#_x0000_t202" style="position:absolute;left:987;top:1538;width:5096;height:3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98UA&#10;AADbAAAADwAAAGRycy9kb3ducmV2LnhtbESPQWvCQBSE74X+h+UVvOkmpUqJrmJLCq1Qixrw+sg+&#10;k2D2bZpdk/jv3YLQ4zAz3zCL1WBq0VHrKssK4kkEgji3uuJCQXb4GL+CcB5ZY22ZFFzJwWr5+LDA&#10;RNued9TtfSEChF2CCkrvm0RKl5dk0E1sQxy8k20N+iDbQuoW+wA3tXyOopk0WHFYKLGh95Ly8/5i&#10;FKRf0femPr78HN8qG+vUZ79mmyk1ehrWcxCeBv8fvrc/tYLpDP6+h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jD3xQAAANsAAAAPAAAAAAAAAAAAAAAAAJgCAABkcnMv&#10;ZG93bnJldi54bWxQSwUGAAAAAAQABAD1AAAAigMAAAAA&#10;" filled="f" stroked="f">
              <v:textbox inset="2.44861mm,1.2243mm,2.44861mm,1.2243mm">
                <w:txbxContent>
                  <w:p w14:paraId="547A9C8D" w14:textId="77777777" w:rsidR="00E4344A" w:rsidRPr="00975243" w:rsidRDefault="00E4344A" w:rsidP="00032352">
                    <w:pPr>
                      <w:rPr>
                        <w:rFonts w:eastAsia="Times New Roman"/>
                        <w:sz w:val="20"/>
                        <w:szCs w:val="20"/>
                        <w:vertAlign w:val="subscript"/>
                        <w:lang w:val="en-US"/>
                      </w:rPr>
                    </w:pPr>
                    <w:r w:rsidRPr="00975243">
                      <w:rPr>
                        <w:rFonts w:ascii="Times New Roman" w:hAnsi="Times New Roman"/>
                        <w:sz w:val="20"/>
                        <w:szCs w:val="20"/>
                      </w:rPr>
                      <w:t>200</w:t>
                    </w:r>
                  </w:p>
                </w:txbxContent>
              </v:textbox>
            </v:shape>
            <v:shape id="Text Box 4715" o:spid="_x0000_s1072" type="#_x0000_t202" style="position:absolute;width:8536;height:3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bMQA&#10;AADbAAAADwAAAGRycy9kb3ducmV2LnhtbESPQWvCQBSE7wX/w/KE3nRjaVViNmLFQltQUQNeH9ln&#10;Esy+jdmtpv++Kwg9DjPzDZPMO1OLK7WusqxgNIxAEOdWV1woyA4fgykI55E11pZJwS85mKe9pwRj&#10;bW+8o+veFyJA2MWooPS+iaV0eUkG3dA2xME72dagD7ItpG7xFuCmli9RNJYGKw4LJTa0LCk/73+M&#10;gtVXtP6uj6/b43tlR3rls4vZZEo997vFDISnzv+HH+1PreBtAvc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ilWzEAAAA2wAAAA8AAAAAAAAAAAAAAAAAmAIAAGRycy9k&#10;b3ducmV2LnhtbFBLBQYAAAAABAAEAPUAAACJAwAAAAA=&#10;" filled="f" stroked="f">
              <v:textbox inset="2.44861mm,1.2243mm,2.44861mm,1.2243mm">
                <w:txbxContent>
                  <w:p w14:paraId="43445281" w14:textId="77777777" w:rsidR="00E4344A" w:rsidRPr="00975243" w:rsidRDefault="00E4344A" w:rsidP="00032352">
                    <w:pPr>
                      <w:rPr>
                        <w:rFonts w:eastAsia="Times New Roman"/>
                        <w:sz w:val="20"/>
                        <w:szCs w:val="20"/>
                        <w:lang w:val="en-US"/>
                      </w:rPr>
                    </w:pPr>
                    <w:r w:rsidRPr="00975243">
                      <w:rPr>
                        <w:rFonts w:ascii="Times New Roman" w:hAnsi="Times New Roman"/>
                        <w:sz w:val="20"/>
                        <w:szCs w:val="20"/>
                      </w:rPr>
                      <w:t>Δ</w:t>
                    </w:r>
                    <w:r w:rsidRPr="00975243">
                      <w:rPr>
                        <w:rFonts w:ascii="Times New Roman" w:hAnsi="Times New Roman"/>
                        <w:i/>
                        <w:sz w:val="20"/>
                        <w:szCs w:val="20"/>
                      </w:rPr>
                      <w:t>Р</w:t>
                    </w:r>
                    <w:r w:rsidRPr="00975243">
                      <w:rPr>
                        <w:rFonts w:ascii="Times New Roman" w:hAnsi="Times New Roman"/>
                        <w:sz w:val="20"/>
                        <w:szCs w:val="20"/>
                        <w:vertAlign w:val="subscript"/>
                      </w:rPr>
                      <w:t>ХХ</w:t>
                    </w:r>
                    <w:r w:rsidRPr="00975243">
                      <w:rPr>
                        <w:rFonts w:ascii="Times New Roman" w:hAnsi="Times New Roman"/>
                        <w:sz w:val="20"/>
                        <w:szCs w:val="20"/>
                      </w:rPr>
                      <w:t>,Вт</w:t>
                    </w:r>
                  </w:p>
                </w:txbxContent>
              </v:textbox>
            </v:shape>
            <v:rect id="Rectangle 4716" o:spid="_x0000_s1073" style="position:absolute;left:17437;top:27609;width:416;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x38EA&#10;AADbAAAADwAAAGRycy9kb3ducmV2LnhtbERPTWvCQBC9F/wPywje6saCRVJXEUEqqIempV6H7DRJ&#10;zc6G7GjWf989FDw+3vdyHV2rbtSHxrOB2TQDRVx623Bl4Otz97wAFQTZYuuZDNwpwHo1elpibv3A&#10;H3QrpFIphEOOBmqRLtc6lDU5DFPfESfux/cOJcG+0rbHIYW7Vr9k2at22HBqqLGjbU3lpbg6A6dq&#10;f/w9F/N4iMVRhu+zfZfZyZjJOG7eQAlFeYj/3XtrYJ7Gpi/p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9sd/BAAAA2wAAAA8AAAAAAAAAAAAAAAAAmAIAAGRycy9kb3du&#10;cmV2LnhtbFBLBQYAAAAABAAEAPUAAACGAwAAAAA=&#10;" fillcolor="black">
              <v:textbox inset="2.44861mm,1.2243mm,2.44861mm,1.2243mm"/>
            </v:rect>
            <v:rect id="Rectangle 4717" o:spid="_x0000_s1074" style="position:absolute;left:12531;top:17642;width:422;height:422;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URMQA&#10;AADbAAAADwAAAGRycy9kb3ducmV2LnhtbESPQWvCQBSE74X+h+UVvNWNgqVGVymFolA9NBW9PrLP&#10;JDb7NmSfZvvvu4VCj8PMfMMs19G16kZ9aDwbmIwzUMSltw1XBg6fb4/PoIIgW2w9k4FvCrBe3d8t&#10;Mbd+4A+6FVKpBOGQo4FapMu1DmVNDsPYd8TJO/veoSTZV9r2OCS4a/U0y560w4bTQo0dvdZUfhVX&#10;Z2BfbXeXUzGL77HYyXA82Y1M9saMHuLLApRQlP/wX3trDczm8Psl/Q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FETEAAAA2wAAAA8AAAAAAAAAAAAAAAAAmAIAAGRycy9k&#10;b3ducmV2LnhtbFBLBQYAAAAABAAEAPUAAACJAwAAAAA=&#10;" fillcolor="black">
              <v:textbox inset="2.44861mm,1.2243mm,2.44861mm,1.2243mm"/>
            </v:rect>
            <v:rect id="Rectangle 4718" o:spid="_x0000_s1075" style="position:absolute;left:11717;top:23013;width:428;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3ZMEA&#10;AADbAAAADwAAAGRycy9kb3ducmV2LnhtbERPTWvCQBC9F/wPywje6saCIqmriCAV1EPTUq9Ddpqk&#10;ZmdDdjTbf989FDw+3vdqE12r7tSHxrOB2TQDRVx623Bl4PNj/7wEFQTZYuuZDPxSgM169LTC3PqB&#10;3+leSKVSCIccDdQiXa51KGtyGKa+I07ct+8dSoJ9pW2PQwp3rX7JsoV22HBqqLGjXU3ltbg5A+fq&#10;cPq5FPN4jMVJhq+LfZPZ2ZjJOG5fQQlFeYj/3QdrYJHWpy/pB+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d2TBAAAA2wAAAA8AAAAAAAAAAAAAAAAAmAIAAGRycy9kb3du&#10;cmV2LnhtbFBLBQYAAAAABAAEAPUAAACGAwAAAAA=&#10;" fillcolor="black">
              <v:textbox inset="2.44861mm,1.2243mm,2.44861mm,1.2243mm"/>
            </v:rect>
            <v:rect id="Rectangle 4719" o:spid="_x0000_s1076" style="position:absolute;left:16896;top:21232;width:416;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S/8QA&#10;AADbAAAADwAAAGRycy9kb3ducmV2LnhtbESPQUvDQBSE74L/YXlCb3aTgkViN0EEsWB7MBV7fWSf&#10;STT7NmRfm+2/dwXB4zAz3zCbKrpBnWkKvWcD+TIDRdx423Nr4P3wfHsPKgiyxcEzGbhQgKq8vtpg&#10;Yf3Mb3SupVUJwqFAA53IWGgdmo4chqUfiZP36SeHkuTUajvhnOBu0KssW2uHPaeFDkd66qj5rk/O&#10;wL7d7r6O9V18jfVO5o+jfZF8b8ziJj4+gBKK8h/+a2+tgXUOv1/SD9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0v/EAAAA2wAAAA8AAAAAAAAAAAAAAAAAmAIAAGRycy9k&#10;b3ducmV2LnhtbFBLBQYAAAAABAAEAPUAAACJAwAAAAA=&#10;" fillcolor="black">
              <v:textbox inset="2.44861mm,1.2243mm,2.44861mm,1.2243mm"/>
            </v:rect>
            <v:rect id="Rectangle 4720" o:spid="_x0000_s1077" style="position:absolute;left:17849;top:21232;width:416;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iMQA&#10;AADbAAAADwAAAGRycy9kb3ducmV2LnhtbESPQWvCQBSE74X+h+UVeqsbhUqJrlIKpUL1YBS9PrLP&#10;JDb7NmRfzfbfu4LQ4zAz3zDzZXStulAfGs8GxqMMFHHpbcOVgf3u8+UNVBBki61nMvBHAZaLx4c5&#10;5tYPvKVLIZVKEA45GqhFulzrUNbkMIx8R5y8k+8dSpJ9pW2PQ4K7Vk+ybKodNpwWauzoo6byp/h1&#10;BjbVan0+Fq/xOxZrGQ5H+yXjjTHPT/F9Bkooyn/43l5ZA9MJ3L6k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5TIjEAAAA2wAAAA8AAAAAAAAAAAAAAAAAmAIAAGRycy9k&#10;b3ducmV2LnhtbFBLBQYAAAAABAAEAPUAAACJAwAAAAA=&#10;" fillcolor="black">
              <v:textbox inset="2.44861mm,1.2243mm,2.44861mm,1.2243mm"/>
            </v:rect>
            <v:rect id="Rectangle 4721" o:spid="_x0000_s1078" style="position:absolute;left:16229;top:17220;width:416;height:422;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pE8QA&#10;AADbAAAADwAAAGRycy9kb3ducmV2LnhtbESPQWvCQBSE74X+h+UVeqsbKxWJrlIKpUL1YCp6fWSf&#10;SWz2bcg+zfbfdwtCj8PMfMMsVtG16kp9aDwbGI8yUMSltw1XBvZf708zUEGQLbaeycAPBVgt7+8W&#10;mFs/8I6uhVQqQTjkaKAW6XKtQ1mTwzDyHXHyTr53KEn2lbY9DgnuWv2cZVPtsOG0UGNHbzWV38XF&#10;GdhW6835WLzEz1hsZDgc7YeMt8Y8PsTXOSihKP/hW3ttDUwn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6RPEAAAA2wAAAA8AAAAAAAAAAAAAAAAAmAIAAGRycy9k&#10;b3ducmV2LnhtbFBLBQYAAAAABAAEAPUAAACJAwAAAAA=&#10;" fillcolor="black">
              <v:textbox inset="2.44861mm,1.2243mm,2.44861mm,1.2243mm"/>
            </v:rect>
            <v:rect id="Rectangle 4722" o:spid="_x0000_s1079" style="position:absolute;left:12550;top:15194;width:416;height:429;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xZ8QA&#10;AADbAAAADwAAAGRycy9kb3ducmV2LnhtbESPQWvCQBSE74X+h+UVeqsbixWJrlIKpUL1YCp6fWSf&#10;SWz2bcg+zfbfdwtCj8PMfMMsVtG16kp9aDwbGI8yUMSltw1XBvZf708zUEGQLbaeycAPBVgt7+8W&#10;mFs/8I6uhVQqQTjkaKAW6XKtQ1mTwzDyHXHyTr53KEn2lbY9DgnuWv2cZVPtsOG0UGNHbzWV38XF&#10;GdhW6835WLzEz1hsZDgc7YeMt8Y8PsTXOSihKP/hW3ttDUwn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cWfEAAAA2wAAAA8AAAAAAAAAAAAAAAAAmAIAAGRycy9k&#10;b3ducmV2LnhtbFBLBQYAAAAABAAEAPUAAACJAwAAAAA=&#10;" fillcolor="black">
              <v:textbox inset="2.44861mm,1.2243mm,2.44861mm,1.2243mm"/>
            </v:rect>
            <v:rect id="Rectangle 4723" o:spid="_x0000_s1080" style="position:absolute;left:7222;top:20811;width:416;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U/MQA&#10;AADbAAAADwAAAGRycy9kb3ducmV2LnhtbESPQWvCQBSE74X+h+UVvNWNBaWkrlIKpYJ6MEq9PrLP&#10;JDb7NmSfZv333YLQ4zAz3zDzZXStulIfGs8GJuMMFHHpbcOVgcP+8/kVVBBki61nMnCjAMvF48Mc&#10;c+sH3tG1kEolCIccDdQiXa51KGtyGMa+I07eyfcOJcm+0rbHIcFdq1+ybKYdNpwWauzoo6byp7g4&#10;A9tqtTkfi2lcx2Ijw/fRfslka8zoKb6/gRKK8h++t1fWwGwKf1/S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1PzEAAAA2wAAAA8AAAAAAAAAAAAAAAAAmAIAAGRycy9k&#10;b3ducmV2LnhtbFBLBQYAAAAABAAEAPUAAACJAwAAAAA=&#10;" fillcolor="black">
              <v:textbox inset="2.44861mm,1.2243mm,2.44861mm,1.2243mm"/>
            </v:rect>
            <v:rect id="Rectangle 4724" o:spid="_x0000_s1081" style="position:absolute;left:12556;top:23013;width:416;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Ki8QA&#10;AADbAAAADwAAAGRycy9kb3ducmV2LnhtbESPQWvCQBSE74L/YXlCb7qx0FBSVykFUagejKVeH9nX&#10;JG32bci+mu2/7xaEHoeZ+YZZbaLr1JWG0Ho2sFxkoIgrb1uuDbydt/NHUEGQLXaeycAPBdisp5MV&#10;FtaPfKJrKbVKEA4FGmhE+kLrUDXkMCx8T5y8Dz84lCSHWtsBxwR3nb7Pslw7bDktNNjTS0PVV/nt&#10;DBzr/eHzUj7E11geZHy/2J0sj8bczeLzEyihKP/hW3tvDeQ5/H1JP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SovEAAAA2wAAAA8AAAAAAAAAAAAAAAAAmAIAAGRycy9k&#10;b3ducmV2LnhtbFBLBQYAAAAABAAEAPUAAACJAwAAAAA=&#10;" fillcolor="black">
              <v:textbox inset="2.44861mm,1.2243mm,2.44861mm,1.2243mm"/>
            </v:rect>
            <v:rect id="Rectangle 4725" o:spid="_x0000_s1082" style="position:absolute;left:22087;top:5353;width:416;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vEMQA&#10;AADbAAAADwAAAGRycy9kb3ducmV2LnhtbESPQWvCQBSE74X+h+UVeqsbC1qJrlIKpUL10FT0+sg+&#10;k9js25B9mu2/7wpCj8PMfMMsVtG16kJ9aDwbGI8yUMSltw1XBnbf708zUEGQLbaeycAvBVgt7+8W&#10;mFs/8BddCqlUgnDI0UAt0uVah7Imh2HkO+LkHX3vUJLsK217HBLctfo5y6baYcNpocaO3moqf4qz&#10;M7Ct1pvToZjEz1hsZNgf7IeMt8Y8PsTXOSihKP/hW3ttDUxf4Po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7xDEAAAA2wAAAA8AAAAAAAAAAAAAAAAAmAIAAGRycy9k&#10;b3ducmV2LnhtbFBLBQYAAAAABAAEAPUAAACJAwAAAAA=&#10;" fillcolor="black">
              <v:textbox inset="2.44861mm,1.2243mm,2.44861mm,1.2243mm"/>
            </v:rect>
            <v:rect id="Rectangle 4726" o:spid="_x0000_s1083" style="position:absolute;left:10868;top:23732;width:417;height:416;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YsEA&#10;AADbAAAADwAAAGRycy9kb3ducmV2LnhtbERPTWvCQBC9F/wPywje6saCIqmriCAV1EPTUq9Ddpqk&#10;ZmdDdjTbf989FDw+3vdqE12r7tSHxrOB2TQDRVx623Bl4PNj/7wEFQTZYuuZDPxSgM169LTC3PqB&#10;3+leSKVSCIccDdQiXa51KGtyGKa+I07ct+8dSoJ9pW2PQwp3rX7JsoV22HBqqLGjXU3ltbg5A+fq&#10;cPq5FPN4jMVJhq+LfZPZ2ZjJOG5fQQlFeYj/3QdrYJHGpi/pB+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Re2LBAAAA2wAAAA8AAAAAAAAAAAAAAAAAmAIAAGRycy9kb3du&#10;cmV2LnhtbFBLBQYAAAAABAAEAPUAAACGAwAAAAA=&#10;" fillcolor="black">
              <v:textbox inset="2.44861mm,1.2243mm,2.44861mm,1.2243mm"/>
            </v:rect>
            <v:rect id="Rectangle 4727" o:spid="_x0000_s1084" style="position:absolute;left:16890;top:25062;width:422;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3e+cQA&#10;AADbAAAADwAAAGRycy9kb3ducmV2LnhtbESPQWvCQBSE74X+h+UVeqsbC0qNrlIKpUL10FT0+sg+&#10;k9js25B9mu2/7wpCj8PMfMMsVtG16kJ9aDwbGI8yUMSltw1XBnbf708voIIgW2w9k4FfCrBa3t8t&#10;MLd+4C+6FFKpBOGQo4FapMu1DmVNDsPId8TJO/reoSTZV9r2OCS4a/Vzlk21w4bTQo0dvdVU/hRn&#10;Z2BbrTenQzGJn7HYyLA/2A8Zb415fIivc1BCUf7Dt/baGpjO4Po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3vnEAAAA2wAAAA8AAAAAAAAAAAAAAAAAmAIAAGRycy9k&#10;b3ducmV2LnhtbFBLBQYAAAAABAAEAPUAAACJAwAAAAA=&#10;" fillcolor="black">
              <v:textbox inset="2.44861mm,1.2243mm,2.44861mm,1.2243mm"/>
            </v:rect>
            <v:rect id="Rectangle 4728" o:spid="_x0000_s1085" style="position:absolute;left:26801;top:22078;width:415;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hucEA&#10;AADbAAAADwAAAGRycy9kb3ducmV2LnhtbERPTWvCQBC9F/wPywje6kbBtqSuIoJUqB6ail6H7DRJ&#10;m50N2anZ/vvuQfD4eN/LdXStulIfGs8GZtMMFHHpbcOVgdPn7vEFVBBki61nMvBHAdar0cMSc+sH&#10;/qBrIZVKIRxyNFCLdLnWoazJYZj6jjhxX753KAn2lbY9DinctXqeZU/aYcOpocaOtjWVP8WvM3Cs&#10;9ofvS7GI77E4yHC+2DeZHY2ZjOPmFZRQlLv45t5bA89pffqSf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4bnBAAAA2wAAAA8AAAAAAAAAAAAAAAAAmAIAAGRycy9kb3du&#10;cmV2LnhtbFBLBQYAAAAABAAEAPUAAACGAwAAAAA=&#10;" fillcolor="black">
              <v:textbox inset="2.44861mm,1.2243mm,2.44861mm,1.2243mm"/>
            </v:rect>
            <v:rect id="Rectangle 4729" o:spid="_x0000_s1086" style="position:absolute;left:12144;top:24209;width:415;height:428;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EIsQA&#10;AADbAAAADwAAAGRycy9kb3ducmV2LnhtbESPQUvDQBSE7wX/w/IEb+0mglViNkUEsWB7MIq9PrLP&#10;JJp9G7LPZv33XUHocZiZb5hyE92gjjSF3rOBfJWBIm687bk18P72tLwDFQTZ4uCZDPxSgE11sSix&#10;sH7mVzrW0qoE4VCggU5kLLQOTUcOw8qPxMn79JNDSXJqtZ1wTnA36OssW2uHPaeFDkd67Kj5rn+c&#10;gX273X0d6pv4EuudzB8H+yz53piry/hwD0ooyjn8395aA7c5/H1JP0B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RCLEAAAA2wAAAA8AAAAAAAAAAAAAAAAAmAIAAGRycy9k&#10;b3ducmV2LnhtbFBLBQYAAAAABAAEAPUAAACJAwAAAAA=&#10;" fillcolor="black">
              <v:textbox inset="2.44861mm,1.2243mm,2.44861mm,1.2243mm"/>
            </v:rect>
            <v:rect id="Rectangle 4730" o:spid="_x0000_s1087" style="position:absolute;left:20878;top:9638;width:417;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aVcQA&#10;AADbAAAADwAAAGRycy9kb3ducmV2LnhtbESPQWvCQBSE74X+h+UVeqsbhbYSXaUUSoXqoVH0+sg+&#10;k9js25B9Ndt/3xUEj8PMfMPMl9G16kx9aDwbGI8yUMSltw1XBnbbj6cpqCDIFlvPZOCPAiwX93dz&#10;zK0f+JvOhVQqQTjkaKAW6XKtQ1mTwzDyHXHyjr53KEn2lbY9DgnuWj3JshftsOG0UGNH7zWVP8Wv&#10;M7CpVuvToXiOX7FYy7A/2E8Zb4x5fIhvM1BCUW7ha3tlDbxO4PIl/Q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2lXEAAAA2wAAAA8AAAAAAAAAAAAAAAAAmAIAAGRycy9k&#10;b3ducmV2LnhtbFBLBQYAAAAABAAEAPUAAACJAwAAAAA=&#10;" fillcolor="black">
              <v:textbox inset="2.44861mm,1.2243mm,2.44861mm,1.2243mm"/>
            </v:rect>
            <v:rect id="Rectangle 4731" o:spid="_x0000_s1088" style="position:absolute;left:33943;top:23426;width:417;height:44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zsUA&#10;AADbAAAADwAAAGRycy9kb3ducmV2LnhtbESPQUvDQBSE7wX/w/IEb3ZTi1rSbosI0oLtwSjt9ZF9&#10;TdJm34bss1n/vSsIPQ4z8w2zWEXXqgv1ofFsYDLOQBGX3jZcGfj6fLufgQqCbLH1TAZ+KMBqeTNa&#10;YG79wB90KaRSCcIhRwO1SJdrHcqaHIax74iTd/S9Q0myr7TtcUhw1+qHLHvSDhtOCzV29FpTeS6+&#10;nYFdtdmeDsVjfI/FVob9wa5lsjPm7ja+zEEJRbmG/9sba+B5C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H/OxQAAANsAAAAPAAAAAAAAAAAAAAAAAJgCAABkcnMv&#10;ZG93bnJldi54bWxQSwUGAAAAAAQABAD1AAAAigMAAAAA&#10;" fillcolor="black">
              <v:textbox inset="2.44861mm,1.2243mm,2.44861mm,1.2243mm"/>
            </v:rect>
            <v:rect id="Rectangle 4732" o:spid="_x0000_s1089" style="position:absolute;left:29033;top:19588;width:417;height:44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nusUA&#10;AADbAAAADwAAAGRycy9kb3ducmV2LnhtbESPQUvDQBSE7wX/w/IEb3ZTqVrSbosI0oLtwSjt9ZF9&#10;TdJm34bss1n/vSsIPQ4z8w2zWEXXqgv1ofFsYDLOQBGX3jZcGfj6fLufgQqCbLH1TAZ+KMBqeTNa&#10;YG79wB90KaRSCcIhRwO1SJdrHcqaHIax74iTd/S9Q0myr7TtcUhw1+qHLHvSDhtOCzV29FpTeS6+&#10;nYFdtdmeDsVjfI/FVob9wa5lsjPm7ja+zEEJRbmG/9sba+B5C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ee6xQAAANsAAAAPAAAAAAAAAAAAAAAAAJgCAABkcnMv&#10;ZG93bnJldi54bWxQSwUGAAAAAAQABAD1AAAAigMAAAAA&#10;" fillcolor="black">
              <v:textbox inset="2.44861mm,1.2243mm,2.44861mm,1.2243mm"/>
            </v:rect>
            <v:rect id="Rectangle 4733" o:spid="_x0000_s1090" style="position:absolute;left:21319;top:10842;width:416;height:44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CIcQA&#10;AADbAAAADwAAAGRycy9kb3ducmV2LnhtbESPQWvCQBSE74X+h+UVvNWNgq1EVymFolA9NBW9PrLP&#10;JDb7NmSfZvvvu4VCj8PMfMMs19G16kZ9aDwbmIwzUMSltw1XBg6fb49zUEGQLbaeycA3BViv7u+W&#10;mFs/8AfdCqlUgnDI0UAt0uVah7Imh2HsO+LknX3vUJLsK217HBLctXqaZU/aYcNpocaOXmsqv4qr&#10;M7CvtrvLqZjF91jsZDie7EYme2NGD/FlAUooyn/4r721Bp5n8Psl/Q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QiHEAAAA2wAAAA8AAAAAAAAAAAAAAAAAmAIAAGRycy9k&#10;b3ducmV2LnhtbFBLBQYAAAAABAAEAPUAAACJAwAAAAA=&#10;" fillcolor="black">
              <v:textbox inset="2.44861mm,1.2243mm,2.44861mm,1.2243mm"/>
            </v:rect>
            <v:rect id="Rectangle 4734" o:spid="_x0000_s1091" style="position:absolute;left:28212;top:20432;width:415;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cVsQA&#10;AADbAAAADwAAAGRycy9kb3ducmV2LnhtbESPQWvCQBSE74X+h+UVeqsbC1qJrlIKpUL10FT0+sg+&#10;k9js25B9mu2/7wpCj8PMfMMsVtG16kJ9aDwbGI8yUMSltw1XBnbf708zUEGQLbaeycAvBVgt7+8W&#10;mFs/8BddCqlUgnDI0UAt0uVah7Imh2HkO+LkHX3vUJLsK217HBLctfo5y6baYcNpocaO3moqf4qz&#10;M7Ct1pvToZjEz1hsZNgf7IeMt8Y8PsTXOSihKP/hW3ttDbxM4fo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3FbEAAAA2wAAAA8AAAAAAAAAAAAAAAAAmAIAAGRycy9k&#10;b3ducmV2LnhtbFBLBQYAAAAABAAEAPUAAACJAwAAAAA=&#10;" fillcolor="black">
              <v:textbox inset="2.44861mm,1.2243mm,2.44861mm,1.2243mm"/>
            </v:rect>
            <v:rect id="Rectangle 4735" o:spid="_x0000_s1092" style="position:absolute;left:12151;top:23429;width:416;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5zcQA&#10;AADbAAAADwAAAGRycy9kb3ducmV2LnhtbESPQWvCQBSE74X+h+UVeqsbC1aJrlIKpUL1YCp6fWSf&#10;SWz2bcg+zfbfdwtCj8PMfMMsVtG16kp9aDwbGI8yUMSltw1XBvZf708zUEGQLbaeycAPBVgt7+8W&#10;mFs/8I6uhVQqQTjkaKAW6XKtQ1mTwzDyHXHyTr53KEn2lbY9DgnuWv2cZS/aYcNpocaO3moqv4uL&#10;M7Ct1pvzsZjEz1hsZDgc7YeMt8Y8PsTXOSihKP/hW3ttDUyn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ec3EAAAA2wAAAA8AAAAAAAAAAAAAAAAAmAIAAGRycy9k&#10;b3ducmV2LnhtbFBLBQYAAAAABAAEAPUAAACJAwAAAAA=&#10;" fillcolor="black">
              <v:textbox inset="2.44861mm,1.2243mm,2.44861mm,1.2243mm"/>
            </v:rect>
            <v:rect id="Rectangle 4736" o:spid="_x0000_s1093" style="position:absolute;left:25389;top:14915;width:415;height:416;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IJMUA&#10;AADbAAAADwAAAGRycy9kb3ducmV2LnhtbESPQUvDQBSE7wX/w/IEb3ZToWrTbosI0oLtwSjt9ZF9&#10;TdJm34bss1n/vSsIPQ4z8w2zWEXXqgv1ofFsYDLOQBGX3jZcGfj6fLt/BhUE2WLrmQz8UIDV8ma0&#10;wNz6gT/oUkilEoRDjgZqkS7XOpQ1OQxj3xEn7+h7h5JkX2nb45DgrtUPWfaoHTacFmrs6LWm8lx8&#10;OwO7arM9HYppfI/FVob9wa5lsjPm7ja+zEEJRbmG/9sba+BpB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EgkxQAAANsAAAAPAAAAAAAAAAAAAAAAAJgCAABkcnMv&#10;ZG93bnJldi54bWxQSwUGAAAAAAQABAD1AAAAigMAAAAA&#10;" fillcolor="black">
              <v:textbox inset="2.44861mm,1.2243mm,2.44861mm,1.2243mm"/>
            </v:rect>
            <v:rect id="Rectangle 4737" o:spid="_x0000_s1094" style="position:absolute;left:15807;top:9642;width:416;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RnsEA&#10;AADbAAAADwAAAGRycy9kb3ducmV2LnhtbERPTWvCQBC9F/wPywje6kbBIqmriCAK1YNpqdchO01S&#10;s7MhOzXbf989FDw+3vdqE12r7tSHxrOB2TQDRVx623Bl4ON9/7wEFQTZYuuZDPxSgM169LTC3PqB&#10;L3QvpFIphEOOBmqRLtc6lDU5DFPfESfuy/cOJcG+0rbHIYW7Vs+z7EU7bDg11NjRrqbyVvw4A+fq&#10;ePq+Fov4FouTDJ9Xe5DZ2ZjJOG5fQQlFeYj/3UdrYJnWpy/pB+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rkZ7BAAAA2wAAAA8AAAAAAAAAAAAAAAAAmAIAAGRycy9kb3du&#10;cmV2LnhtbFBLBQYAAAAABAAEAPUAAACGAwAAAAA=&#10;" fillcolor="black">
              <v:textbox inset="2.44861mm,1.2243mm,2.44861mm,1.2243mm"/>
            </v:rect>
            <v:rect id="Rectangle 4738" o:spid="_x0000_s1095" style="position:absolute;left:4650;top:27168;width:428;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0BcQA&#10;AADbAAAADwAAAGRycy9kb3ducmV2LnhtbESPQUvDQBSE74L/YXmCN7tJQSmxmyCCWLA9mIq9PrLP&#10;JJp9G7KvzfrvXaHQ4zAz3zDrKrpBnWgKvWcD+SIDRdx423Nr4GP/crcCFQTZ4uCZDPxSgKq8vlpj&#10;Yf3M73SqpVUJwqFAA53IWGgdmo4choUfiZP35SeHkuTUajvhnOBu0Msse9AOe04LHY703FHzUx+d&#10;gV272X4f6vv4FuutzJ8H+yr5zpjbm/j0CEooyiV8bm+sgVUO/1/S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NAXEAAAA2wAAAA8AAAAAAAAAAAAAAAAAmAIAAGRycy9k&#10;b3ducmV2LnhtbFBLBQYAAAAABAAEAPUAAACJAwAAAAA=&#10;" fillcolor="black">
              <v:textbox inset="2.44861mm,1.2243mm,2.44861mm,1.2243mm"/>
            </v:rect>
            <v:rect id="Rectangle 4739" o:spid="_x0000_s1096" style="position:absolute;left:10447;top:21240;width:423;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qcsQA&#10;AADbAAAADwAAAGRycy9kb3ducmV2LnhtbESPQWvCQBSE74X+h+UVeqsbhYpEVymFolA9mBa9PrLP&#10;JDb7NmSfZvvvXaHQ4zAz3zCLVXStulIfGs8GxqMMFHHpbcOVge+vj5cZqCDIFlvPZOCXAqyWjw8L&#10;zK0feE/XQiqVIBxyNFCLdLnWoazJYRj5jjh5J987lCT7StsehwR3rZ5k2VQ7bDgt1NjRe03lT3Fx&#10;BnbVZns+Fq/xMxZbGQ5Hu5bxzpjnp/g2ByUU5T/8195YA7MJ3L+kH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qnLEAAAA2wAAAA8AAAAAAAAAAAAAAAAAmAIAAGRycy9k&#10;b3ducmV2LnhtbFBLBQYAAAAABAAEAPUAAACJAwAAAAA=&#10;" fillcolor="black">
              <v:textbox inset="2.44861mm,1.2243mm,2.44861mm,1.2243mm"/>
            </v:rect>
            <v:rect id="Rectangle 4740" o:spid="_x0000_s1097" style="position:absolute;left:18271;top:27162;width:416;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XncQA&#10;AADbAAAADwAAAGRycy9kb3ducmV2LnhtbESPQWvCQBSE74X+h+UVeqsbpS0SXaUUpEL10Ch6fWSf&#10;STT7NmRfzfbfdwsFj8PMfMPMl9G16kp9aDwbGI8yUMSltw1XBva71dMUVBBki61nMvBDAZaL+7s5&#10;5tYP/EXXQiqVIBxyNFCLdLnWoazJYRj5jjh5J987lCT7StsehwR3rZ5k2at22HBaqLGj95rKS/Ht&#10;DGyr9eZ8LF7iZyw2MhyO9kPGW2MeH+LbDJRQlFv4v722BqbP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l53EAAAA2wAAAA8AAAAAAAAAAAAAAAAAmAIAAGRycy9k&#10;b3ducmV2LnhtbFBLBQYAAAAABAAEAPUAAACJAwAAAAA=&#10;" fillcolor="black">
              <v:textbox inset="2.44861mm,1.2243mm,2.44861mm,1.2243mm"/>
            </v:rect>
            <v:rect id="Rectangle 4741" o:spid="_x0000_s1098" style="position:absolute;left:18330;top:17916;width:428;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yBsQA&#10;AADbAAAADwAAAGRycy9kb3ducmV2LnhtbESPQWvCQBSE74X+h+UVvNWNgkVSVymFolA9mJZ6fWSf&#10;SWz2bci+mvXfdwXB4zAz3zCLVXStOlMfGs8GJuMMFHHpbcOVge+vj+c5qCDIFlvPZOBCAVbLx4cF&#10;5tYPvKdzIZVKEA45GqhFulzrUNbkMIx9R5y8o+8dSpJ9pW2PQ4K7Vk+z7EU7bDgt1NjRe03lb/Hn&#10;DOyqzfZ0KGbxMxZbGX4Odi2TnTGjp/j2Ckooyj18a2+sgfkMrl/SD9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MgbEAAAA2wAAAA8AAAAAAAAAAAAAAAAAmAIAAGRycy9k&#10;b3ducmV2LnhtbFBLBQYAAAAABAAEAPUAAACJAwAAAAA=&#10;" fillcolor="black">
              <v:textbox inset="2.44861mm,1.2243mm,2.44861mm,1.2243mm"/>
            </v:rect>
            <v:rect id="Rectangle 4742" o:spid="_x0000_s1099" style="position:absolute;left:33545;top:17990;width:429;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sccQA&#10;AADbAAAADwAAAGRycy9kb3ducmV2LnhtbESPQWvCQBSE74X+h+UVvNWNgiKpq0ihKFQPjVKvj+wz&#10;iWbfhuyr2f77bqHQ4zAz3zDLdXStulMfGs8GJuMMFHHpbcOVgdPx7XkBKgiyxdYzGfimAOvV48MS&#10;c+sH/qB7IZVKEA45GqhFulzrUNbkMIx9R5y8i+8dSpJ9pW2PQ4K7Vk+zbK4dNpwWauzotabyVnw5&#10;A4dqt7+ei1l8j8Vehs+z3crkYMzoKW5eQAlF+Q//tXfWwGIOv1/S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rHHEAAAA2wAAAA8AAAAAAAAAAAAAAAAAmAIAAGRycy9k&#10;b3ducmV2LnhtbFBLBQYAAAAABAAEAPUAAACJAwAAAAA=&#10;" fillcolor="black">
              <v:textbox inset="2.44861mm,1.2243mm,2.44861mm,1.2243mm"/>
            </v:rect>
            <v:rect id="Rectangle 4743" o:spid="_x0000_s1100" style="position:absolute;left:31659;top:20010;width:434;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J6sQA&#10;AADbAAAADwAAAGRycy9kb3ducmV2LnhtbESPQWvCQBSE74X+h+UVeqsbhbYSXaUUpEL10Ch6fWSf&#10;STT7NmRfzfbfdwsFj8PMfMPMl9G16kp9aDwbGI8yUMSltw1XBva71dMUVBBki61nMvBDAZaL+7s5&#10;5tYP/EXXQiqVIBxyNFCLdLnWoazJYRj5jjh5J987lCT7StsehwR3rZ5k2Yt22HBaqLGj95rKS/Ht&#10;DGyr9eZ8LJ7jZyw2MhyO9kPGW2MeH+LbDJRQlFv4v722Bqav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CerEAAAA2wAAAA8AAAAAAAAAAAAAAAAAmAIAAGRycy9k&#10;b3ducmV2LnhtbFBLBQYAAAAABAAEAPUAAACJAwAAAAA=&#10;" fillcolor="black">
              <v:textbox inset="2.44861mm,1.2243mm,2.44861mm,1.2243mm"/>
            </v:rect>
            <v:rect id="Rectangle 4744" o:spid="_x0000_s1101" style="position:absolute;left:21331;top:14502;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dmMEA&#10;AADbAAAADwAAAGRycy9kb3ducmV2LnhtbERPTWvCQBC9F/wPywje6kbBIqmriCAK1YNpqdchO01S&#10;s7MhOzXbf989FDw+3vdqE12r7tSHxrOB2TQDRVx623Bl4ON9/7wEFQTZYuuZDPxSgM169LTC3PqB&#10;L3QvpFIphEOOBmqRLtc6lDU5DFPfESfuy/cOJcG+0rbHIYW7Vs+z7EU7bDg11NjRrqbyVvw4A+fq&#10;ePq+Fov4FouTDJ9Xe5DZ2ZjJOG5fQQlFeYj/3UdrYJnGpi/pB+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dnZjBAAAA2wAAAA8AAAAAAAAAAAAAAAAAmAIAAGRycy9kb3du&#10;cmV2LnhtbFBLBQYAAAAABAAEAPUAAACGAwAAAAA=&#10;" fillcolor="black">
              <v:textbox inset="2.44861mm,1.2243mm,2.44861mm,1.2243mm"/>
            </v:rect>
            <v:rect id="Rectangle 4745" o:spid="_x0000_s1102" style="position:absolute;left:34384;top:16793;width:415;height:434;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4A8QA&#10;AADbAAAADwAAAGRycy9kb3ducmV2LnhtbESPQWvCQBSE74X+h+UVeqsbCxaNrlIKpUL1YCp6fWSf&#10;SWz2bcg+zfbfdwtCj8PMfMMsVtG16kp9aDwbGI8yUMSltw1XBvZf709TUEGQLbaeycAPBVgt7+8W&#10;mFs/8I6uhVQqQTjkaKAW6XKtQ1mTwzDyHXHyTr53KEn2lbY9DgnuWv2cZS/aYcNpocaO3moqv4uL&#10;M7Ct1pvzsZjEz1hsZDgc7YeMt8Y8PsTXOSihKP/hW3ttDUxn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OAPEAAAA2wAAAA8AAAAAAAAAAAAAAAAAmAIAAGRycy9k&#10;b3ducmV2LnhtbFBLBQYAAAAABAAEAPUAAACJAwAAAAA=&#10;" fillcolor="black">
              <v:textbox inset="2.44861mm,1.2243mm,2.44861mm,1.2243mm"/>
            </v:rect>
            <v:rect id="Rectangle 4746" o:spid="_x0000_s1103" style="position:absolute;left:29469;top:18332;width:416;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HQ8EA&#10;AADbAAAADwAAAGRycy9kb3ducmV2LnhtbERPTWvCQBC9F/wPywje6kbB0qauIoJUqB6ail6H7DRJ&#10;m50N2anZ/vvuQfD4eN/LdXStulIfGs8GZtMMFHHpbcOVgdPn7vEZVBBki61nMvBHAdar0cMSc+sH&#10;/qBrIZVKIRxyNFCLdLnWoazJYZj6jjhxX753KAn2lbY9DinctXqeZU/aYcOpocaOtjWVP8WvM3Cs&#10;9ofvS7GI77E4yHC+2DeZHY2ZjOPmFZRQlLv45t5bAy9pffqSf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yB0PBAAAA2wAAAA8AAAAAAAAAAAAAAAAAmAIAAGRycy9kb3du&#10;cmV2LnhtbFBLBQYAAAAABAAEAPUAAACGAwAAAAA=&#10;" fillcolor="black">
              <v:textbox inset="2.44861mm,1.2243mm,2.44861mm,1.2243mm"/>
            </v:rect>
            <v:rect id="Rectangle 4747" o:spid="_x0000_s1104" style="position:absolute;left:27546;top:21232;width:416;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BQMUA&#10;AADbAAAADwAAAGRycy9kb3ducmV2LnhtbESPQUvDQBSE7wX/w/IEb3ZTqWLTbosI0oLtwSjt9ZF9&#10;TdJm34bss1n/vSsIPQ4z8w2zWEXXqgv1ofFsYDLOQBGX3jZcGfj6fLt/BhUE2WLrmQz8UIDV8ma0&#10;wNz6gT/oUkilEoRDjgZqkS7XOpQ1OQxj3xEn7+h7h5JkX2nb45DgrtUPWfakHTacFmrs6LWm8lx8&#10;OwO7arM9HYrH+B6LrQz7g13LZGfM3W18mYMSinIN/7c31sBsC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QFAxQAAANsAAAAPAAAAAAAAAAAAAAAAAJgCAABkcnMv&#10;ZG93bnJldi54bWxQSwUGAAAAAAQABAD1AAAAigMAAAAA&#10;" fillcolor="black">
              <v:textbox inset="2.44861mm,1.2243mm,2.44861mm,1.2243mm"/>
            </v:rect>
            <v:rect id="Rectangle 4748" o:spid="_x0000_s1105" style="position:absolute;left:5078;top:21228;width:416;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k28QA&#10;AADbAAAADwAAAGRycy9kb3ducmV2LnhtbESPQWvCQBSE74X+h+UVvNWNgqVGVymFolA9NBW9PrLP&#10;JDb7NmSfZvvvu4VCj8PMfMMs19G16kZ9aDwbmIwzUMSltw1XBg6fb4/PoIIgW2w9k4FvCrBe3d8t&#10;Mbd+4A+6FVKpBOGQo4FapMu1DmVNDsPYd8TJO/veoSTZV9r2OCS4a/U0y560w4bTQo0dvdZUfhVX&#10;Z2BfbXeXUzGL77HYyXA82Y1M9saMHuLLApRQlP/wX3trDcxn8Psl/Q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FpNvEAAAA2wAAAA8AAAAAAAAAAAAAAAAAmAIAAGRycy9k&#10;b3ducmV2LnhtbFBLBQYAAAAABAAEAPUAAACJAwAAAAA=&#10;" fillcolor="black">
              <v:textbox inset="2.44861mm,1.2243mm,2.44861mm,1.2243mm"/>
            </v:rect>
            <v:rect id="Rectangle 4749" o:spid="_x0000_s1106" style="position:absolute;left:21331;top:15671;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6rMQA&#10;AADbAAAADwAAAGRycy9kb3ducmV2LnhtbESPQWvCQBSE74X+h+UVeqsbC0qNrlIKpUL10FT0+sg+&#10;k9js25B9mu2/7wpCj8PMfMMsVtG16kJ9aDwbGI8yUMSltw1XBnbf708voIIgW2w9k4FfCrBa3t8t&#10;MLd+4C+6FFKpBOGQo4FapMu1DmVNDsPId8TJO/reoSTZV9r2OCS4a/Vzlk21w4bTQo0dvdVU/hRn&#10;Z2BbrTenQzGJn7HYyLA/2A8Zb415fIivc1BCUf7Dt/baGphN4fo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OqzEAAAA2wAAAA8AAAAAAAAAAAAAAAAAmAIAAGRycy9k&#10;b3ducmV2LnhtbFBLBQYAAAAABAAEAPUAAACJAwAAAAA=&#10;" fillcolor="black">
              <v:textbox inset="2.44861mm,1.2243mm,2.44861mm,1.2243mm"/>
            </v:rect>
            <v:rect id="Rectangle 4750" o:spid="_x0000_s1107" style="position:absolute;left:26361;top:17476;width:422;height:44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fN8UA&#10;AADbAAAADwAAAGRycy9kb3ducmV2LnhtbESPQUvDQBSE7wX/w/IEb3ZToWrTbosI0oLtwSjt9ZF9&#10;TdJm34bss1n/vSsIPQ4z8w2zWEXXqgv1ofFsYDLOQBGX3jZcGfj6fLt/BhUE2WLrmQz8UIDV8ma0&#10;wNz6gT/oUkilEoRDjgZqkS7XOpQ1OQxj3xEn7+h7h5JkX2nb45DgrtUPWfaoHTacFmrs6LWm8lx8&#10;OwO7arM9HYppfI/FVob9wa5lsjPm7ja+zEEJRbmG/9sba2D2BH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583xQAAANsAAAAPAAAAAAAAAAAAAAAAAJgCAABkcnMv&#10;ZG93bnJldi54bWxQSwUGAAAAAAQABAD1AAAAigMAAAAA&#10;" fillcolor="black">
              <v:textbox inset="2.44861mm,1.2243mm,2.44861mm,1.2243mm"/>
            </v:rect>
            <v:rect id="Rectangle 4751" o:spid="_x0000_s1108" style="position:absolute;left:28384;top:15335;width:435;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LRcEA&#10;AADbAAAADwAAAGRycy9kb3ducmV2LnhtbERPTWvCQBC9F/wPywje6kbB0qauIoJUqB6ail6H7DRJ&#10;m50N2anZ/vvuQfD4eN/LdXStulIfGs8GZtMMFHHpbcOVgdPn7vEZVBBki61nMvBHAdar0cMSc+sH&#10;/qBrIZVKIRxyNFCLdLnWoazJYZj6jjhxX753KAn2lbY9DinctXqeZU/aYcOpocaOtjWVP8WvM3Cs&#10;9ofvS7GI77E4yHC+2DeZHY2ZjOPmFZRQlLv45t5bAy9pbPqSf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EC0XBAAAA2wAAAA8AAAAAAAAAAAAAAAAAmAIAAGRycy9kb3du&#10;cmV2LnhtbFBLBQYAAAAABAAEAPUAAACGAwAAAAA=&#10;" fillcolor="black">
              <v:textbox inset="2.44861mm,1.2243mm,2.44861mm,1.2243mm"/>
            </v:rect>
            <v:rect id="Rectangle 4752" o:spid="_x0000_s1109" style="position:absolute;left:33123;top:20433;width:434;height:416;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u3sQA&#10;AADbAAAADwAAAGRycy9kb3ducmV2LnhtbESPQWvCQBSE74X+h+UVeqsbhZYaXaUUpEL10Ch6fWSf&#10;STT7NmRfzfbfdwsFj8PMfMPMl9G16kp9aDwbGI8yUMSltw1XBva71dMrqCDIFlvPZOCHAiwX93dz&#10;zK0f+IuuhVQqQTjkaKAW6XKtQ1mTwzDyHXHyTr53KEn2lbY9DgnuWj3JshftsOG0UGNH7zWVl+Lb&#10;GdhW6835WDzHz1hsZDgc7YeMt8Y8PsS3GSihKLfwf3ttDUyn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rt7EAAAA2wAAAA8AAAAAAAAAAAAAAAAAmAIAAGRycy9k&#10;b3ducmV2LnhtbFBLBQYAAAAABAAEAPUAAACJAwAAAAA=&#10;" fillcolor="black">
              <v:textbox inset="2.44861mm,1.2243mm,2.44861mm,1.2243mm"/>
            </v:rect>
            <v:shape id="AutoShape 4753" o:spid="_x0000_s1110" type="#_x0000_t32" style="position:absolute;left:9155;top:2572;width:7;height:26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4754" o:spid="_x0000_s1111" type="#_x0000_t32" style="position:absolute;left:19788;top:2596;width:12;height:26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4755" o:spid="_x0000_s1112" type="#_x0000_t32" style="position:absolute;left:25390;top:2596;width:65;height:261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4756" o:spid="_x0000_s1113" type="#_x0000_t32" style="position:absolute;left:30432;top:2578;width:18;height:26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4757" o:spid="_x0000_s1114" type="#_x0000_t32" style="position:absolute;left:35772;top:2596;width:18;height:26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4758" o:spid="_x0000_s1115" type="#_x0000_t32" style="position:absolute;left:5601;top:18407;width:27950;height:50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UN78AAADcAAAADwAAAGRycy9kb3ducmV2LnhtbERPTYvCMBC9C/sfwix408RdcKVrFBEU&#10;r1bB69CMTddm0jZR6783grC3ebzPmS97V4sbdaHyrGEyViCIC28qLjUcD5vRDESIyAZrz6ThQQGW&#10;i4/BHDPj77ynWx5LkUI4ZKjBxthkUobCksMw9g1x4s6+cxgT7EppOryncFfLL6Wm0mHFqcFiQ2tL&#10;xSW/Og3fx7/2oE4/k9O2te0Wr2GXtzOth5/96hdEpD7+i9/unUnz1RRez6QL5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inUN78AAADcAAAADwAAAAAAAAAAAAAAAACh&#10;AgAAZHJzL2Rvd25yZXYueG1sUEsFBgAAAAAEAAQA+QAAAI0DAAAAAA==&#10;" strokeweight="1.5pt"/>
            <v:rect id="Rectangle 4759" o:spid="_x0000_s1116" style="position:absolute;left:11280;top:27604;width:435;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bN8MA&#10;AADcAAAADwAAAGRycy9kb3ducmV2LnhtbERPTWvCQBC9F/oflil4qxsLtiW6SikUheqhqeh1yI5J&#10;NDsbsqPZ/vtuoeBtHu9z5svoWnWlPjSeDUzGGSji0tuGKwO774/HV1BBkC22nsnADwVYLu7v5phb&#10;P/AXXQupVArhkKOBWqTLtQ5lTQ7D2HfEiTv63qEk2Ffa9jikcNfqpyx71g4bTg01dvReU3kuLs7A&#10;tlpvTodiGj9jsZFhf7ArmWyNGT3EtxkooSg38b97bdP87AX+nk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jbN8MAAADcAAAADwAAAAAAAAAAAAAAAACYAgAAZHJzL2Rv&#10;d25yZXYueG1sUEsFBgAAAAAEAAQA9QAAAIgDAAAAAA==&#10;" fillcolor="black">
              <v:textbox inset="2.44861mm,1.2243mm,2.44861mm,1.2243mm"/>
            </v:rect>
            <v:rect id="Rectangle 4760" o:spid="_x0000_s1117" style="position:absolute;left:22075;top:21655;width:434;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ucsIA&#10;AADcAAAADwAAAGRycy9kb3ducmV2LnhtbERPTWvCQBC9F/wPywi91U2ESkldpRREoXpoLPU6ZKdJ&#10;2uxsyE7N+u9dodDbPN7nLNfRdepMQ2g9G8hnGSjiytuWawMfx83DE6ggyBY7z2TgQgHWq8ndEgvr&#10;R36ncym1SiEcCjTQiPSF1qFqyGGY+Z44cV9+cCgJDrW2A44p3HV6nmUL7bDl1NBgT68NVT/lrzNw&#10;qHf771P5GN9iuZfx82S3kh+MuZ/Gl2dQQlH+xX/unU3z8zncnkkX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u5ywgAAANwAAAAPAAAAAAAAAAAAAAAAAJgCAABkcnMvZG93&#10;bnJldi54bWxQSwUGAAAAAAQABAD1AAAAhwMAAAAA&#10;" fillcolor="black">
              <v:textbox inset="2.44861mm,1.2243mm,2.44861mm,1.2243mm"/>
            </v:rect>
            <v:rect id="Rectangle 4761" o:spid="_x0000_s1118" style="position:absolute;left:27110;top:23718;width:435;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L6cIA&#10;AADcAAAADwAAAGRycy9kb3ducmV2LnhtbERPTUvDQBC9F/wPywje2k2UisRsighiwfZgFHsdsmMS&#10;zc6G7Nis/74rCL3N431OuYluUEeaQu/ZQL7KQBE33vbcGnh/e1regQqCbHHwTAZ+KcCmuliUWFg/&#10;8ysda2lVCuFQoIFOZCy0Dk1HDsPKj8SJ+/STQ0lwarWdcE7hbtDXWXarHfacGjoc6bGj5rv+cQb2&#10;7Xb3dajX8SXWO5k/DvZZ8r0xV5fx4R6UUJSz+N+9tWl+fgN/z6QLdH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kvpwgAAANwAAAAPAAAAAAAAAAAAAAAAAJgCAABkcnMvZG93&#10;bnJldi54bWxQSwUGAAAAAAQABAD1AAAAhwMAAAAA&#10;" fillcolor="black">
              <v:textbox inset="2.44861mm,1.2243mm,2.44861mm,1.2243mm"/>
            </v:rect>
            <v:rect id="Rectangle 4762" o:spid="_x0000_s1119" style="position:absolute;left:29022;top:24636;width:428;height:422;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TncIA&#10;AADcAAAADwAAAGRycy9kb3ducmV2LnhtbERPTUvDQBC9F/wPywje2k3EisRsighiwfZgFHsdsmMS&#10;zc6G7Nis/74rCL3N431OuYluUEeaQu/ZQL7KQBE33vbcGnh/e1regQqCbHHwTAZ+KcCmuliUWFg/&#10;8ysda2lVCuFQoIFOZCy0Dk1HDsPKj8SJ+/STQ0lwarWdcE7hbtDXWXarHfacGjoc6bGj5rv+cQb2&#10;7Xb3dajX8SXWO5k/DvZZ8r0xV5fx4R6UUJSz+N+9tWl+fgN/z6QLdH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9OdwgAAANwAAAAPAAAAAAAAAAAAAAAAAJgCAABkcnMvZG93&#10;bnJldi54bWxQSwUGAAAAAAQABAD1AAAAhwMAAAAA&#10;" fillcolor="black">
              <v:textbox inset="2.44861mm,1.2243mm,2.44861mm,1.2243mm"/>
            </v:rect>
            <v:rect id="Rectangle 4763" o:spid="_x0000_s1120" style="position:absolute;left:29463;top:23552;width:428;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2BsIA&#10;AADcAAAADwAAAGRycy9kb3ducmV2LnhtbERPTWvCQBC9F/oflil4q5sULCV1FRFKBfXQKHodstMk&#10;bXY2ZKdm/fduodDbPN7nzJfRdepCQ2g9G8inGSjiytuWawPHw9vjC6ggyBY7z2TgSgGWi/u7ORbW&#10;j/xBl1JqlUI4FGigEekLrUPVkMMw9T1x4j794FASHGptBxxTuOv0U5Y9a4ctp4YGe1o3VH2XP87A&#10;vt7svs7lLG5juZPxdLbvku+NmTzE1SsooSj/4j/3xqb5+Qx+n0kX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3YGwgAAANwAAAAPAAAAAAAAAAAAAAAAAJgCAABkcnMvZG93&#10;bnJldi54bWxQSwUGAAAAAAQABAD1AAAAhwMAAAAA&#10;" fillcolor="black">
              <v:textbox inset="2.44861mm,1.2243mm,2.44861mm,1.2243mm"/>
            </v:rect>
            <v:rect id="Rectangle 4764" o:spid="_x0000_s1121" style="position:absolute;left:29437;top:23016;width:427;height:416;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3occIA&#10;AADcAAAADwAAAGRycy9kb3ducmV2LnhtbERPTUvDQBC9C/6HZQRvZhPBUtJuiwhiwfZgKvY6ZKdJ&#10;2uxsyI7N+u9dQehtHu9zluvoenWhMXSeDRRZDoq49rbjxsDn/vVhDioIssXeMxn4oQDr1e3NEkvr&#10;J/6gSyWNSiEcSjTQigyl1qFuyWHI/ECcuKMfHUqCY6PtiFMKd71+zPOZdthxamhxoJeW6nP17Qzs&#10;ms32dKie4nustjJ9HeybFDtj7u/i8wKUUJSr+N+9sWl+MYO/Z9IF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hxwgAAANwAAAAPAAAAAAAAAAAAAAAAAJgCAABkcnMvZG93&#10;bnJldi54bWxQSwUGAAAAAAQABAD1AAAAhwMAAAAA&#10;" fillcolor="black">
              <v:textbox inset="2.44861mm,1.2243mm,2.44861mm,1.2243mm"/>
            </v:rect>
            <v:rect id="Rectangle 4765" o:spid="_x0000_s1122" style="position:absolute;left:25379;top:24151;width:428;height:412;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N6sIA&#10;AADcAAAADwAAAGRycy9kb3ducmV2LnhtbERPTUvDQBC9F/wPywje2k0Eq8RsighiwfZgFHsdsmMS&#10;zc6G7Nis/74rCL3N431OuYluUEeaQu/ZQL7KQBE33vbcGnh/e1regQqCbHHwTAZ+KcCmuliUWFg/&#10;8ysda2lVCuFQoIFOZCy0Dk1HDsPKj8SJ+/STQ0lwarWdcE7hbtDXWbbWDntODR2O9NhR813/OAP7&#10;drv7OtQ38SXWO5k/DvZZ8r0xV5fx4R6UUJSz+N+9tWl+fgt/z6QLdH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U3qwgAAANwAAAAPAAAAAAAAAAAAAAAAAJgCAABkcnMvZG93&#10;bnJldi54bWxQSwUGAAAAAAQABAD1AAAAhwMAAAAA&#10;" fillcolor="black">
              <v:textbox inset="2.44861mm,1.2243mm,2.44861mm,1.2243mm"/>
            </v:rect>
            <v:rect id="Rectangle 4766" o:spid="_x0000_s1123" style="position:absolute;left:20455;top:25082;width:427;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ZmMQA&#10;AADcAAAADwAAAGRycy9kb3ducmV2LnhtbESPQUvDQBCF74L/YRnBm91EUCR2W0QQC7YHU7HXITsm&#10;abOzITs26793DoK3Gd6b975ZrnMYzJmm1Ed2UC4KMMRN9D23Dj72LzcPYJIgexwik4MfSrBeXV4s&#10;sfJx5nc619IaDeFUoYNOZKysTU1HAdMijsSqfcUpoOg6tdZPOGt4GOxtUdzbgD1rQ4cjPXfUnOrv&#10;4GDXbrbHQ32X33K9lfnz4F+l3Dl3fZWfHsEIZfk3/11vvOKX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2ZjEAAAA3AAAAA8AAAAAAAAAAAAAAAAAmAIAAGRycy9k&#10;b3ducmV2LnhtbFBLBQYAAAAABAAEAPUAAACJAwAAAAA=&#10;" fillcolor="black">
              <v:textbox inset="2.44861mm,1.2243mm,2.44861mm,1.2243mm"/>
            </v:rect>
            <v:rect id="Rectangle 4767" o:spid="_x0000_s1124" style="position:absolute;left:23343;top:24647;width:422;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8A8IA&#10;AADcAAAADwAAAGRycy9kb3ducmV2LnhtbERPTUvDQBC9F/wPywje2k0Ei8ZsighiwfZgFHsdsmMS&#10;zc6G7Nis/74rCL3N431OuYluUEeaQu/ZQL7KQBE33vbcGnh/e1reggqCbHHwTAZ+KcCmuliUWFg/&#10;8ysda2lVCuFQoIFOZCy0Dk1HDsPKj8SJ+/STQ0lwarWdcE7hbtDXWbbWDntODR2O9NhR813/OAP7&#10;drv7OtQ38SXWO5k/DvZZ8r0xV5fx4R6UUJSz+N+9tWl+fgd/z6QLdH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nwDwgAAANwAAAAPAAAAAAAAAAAAAAAAAJgCAABkcnMvZG93&#10;bnJldi54bWxQSwUGAAAAAAQABAD1AAAAhwMAAAAA&#10;" fillcolor="black">
              <v:textbox inset="2.44861mm,1.2243mm,2.44861mm,1.2243mm"/>
            </v:rect>
            <v:rect id="Rectangle 4768" o:spid="_x0000_s1125" style="position:absolute;left:24956;top:23038;width:422;height:404;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fI8UA&#10;AADcAAAADwAAAGRycy9kb3ducmV2LnhtbESPQUvDQBCF74L/YZmCN7tpwSKx2yIFsWB7MIq9Dtkx&#10;iWZnQ3Zs1n/fOQjeZnhv3vtmvc2hN2caUxfZwWJegCGuo++4cfD+9nR7DyYJssc+Mjn4pQTbzfXV&#10;GksfJ36lcyWN0RBOJTpoRYbS2lS3FDDN40Cs2mccA4quY2P9iJOGh94ui2JlA3asDS0OtGup/q5+&#10;goNjsz98naq7/JKrg0wfJ/8si6NzN7P8+ABGKMu/+e967xV/qfj6jE5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B8jxQAAANwAAAAPAAAAAAAAAAAAAAAAAJgCAABkcnMv&#10;ZG93bnJldi54bWxQSwUGAAAAAAQABAD1AAAAigMAAAAA&#10;" fillcolor="black">
              <v:textbox inset="2.44861mm,1.2243mm,2.44861mm,1.2243mm"/>
            </v:rect>
            <v:rect id="Rectangle 4769" o:spid="_x0000_s1126" style="position:absolute;left:24562;top:20823;width:417;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6uMIA&#10;AADcAAAADwAAAGRycy9kb3ducmV2LnhtbERPTWvCQBC9F/wPywi91U2ESkldpRREoXpoLPU6ZKdJ&#10;2uxsyE7N+u9dodDbPN7nLNfRdepMQ2g9G8hnGSjiytuWawMfx83DE6ggyBY7z2TgQgHWq8ndEgvr&#10;R36ncym1SiEcCjTQiPSF1qFqyGGY+Z44cV9+cCgJDrW2A44p3HV6nmUL7bDl1NBgT68NVT/lrzNw&#10;qHf771P5GN9iuZfx82S3kh+MuZ/Gl2dQQlH+xX/unU3z5zncnkkX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Lq4wgAAANwAAAAPAAAAAAAAAAAAAAAAAJgCAABkcnMvZG93&#10;bnJldi54bWxQSwUGAAAAAAQABAD1AAAAhwMAAAAA&#10;" fillcolor="black">
              <v:textbox inset="2.44861mm,1.2243mm,2.44861mm,1.2243mm"/>
            </v:rect>
            <v:rect id="Rectangle 4770" o:spid="_x0000_s1127" style="position:absolute;left:19783;top:23013;width:428;height:412;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kz8IA&#10;AADcAAAADwAAAGRycy9kb3ducmV2LnhtbERPTWvCQBC9F/wPywi91Y2BSkldpRREoXpoLPU6ZKdJ&#10;2uxsyE7N+u9dodDbPN7nLNfRdepMQ2g9G5jPMlDElbct1wY+jpuHJ1BBkC12nsnAhQKsV5O7JRbW&#10;j/xO51JqlUI4FGigEekLrUPVkMMw8z1x4r784FASHGptBxxTuOt0nmUL7bDl1NBgT68NVT/lrzNw&#10;qHf771P5GN9iuZfx82S3Mj8Ycz+NL8+ghKL8i//cO5vm5zncnkkX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iTPwgAAANwAAAAPAAAAAAAAAAAAAAAAAJgCAABkcnMvZG93&#10;bnJldi54bWxQSwUGAAAAAAQABAD1AAAAhwMAAAAA&#10;" fillcolor="black">
              <v:textbox inset="2.44861mm,1.2243mm,2.44861mm,1.2243mm"/>
            </v:rect>
            <v:rect id="Rectangle 4771" o:spid="_x0000_s1128" style="position:absolute;left:23741;top:20866;width:428;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BVMMA&#10;AADcAAAADwAAAGRycy9kb3ducmV2LnhtbERPTWvCQBC9F/oflin0VjdaWiS6SimUCtVDo+h1yI5J&#10;bHY2ZKdm+++7guBtHu9z5svoWnWmPjSeDYxHGSji0tuGKwO77cfTFFQQZIutZzLwRwGWi/u7OebW&#10;D/xN50IqlUI45GigFulyrUNZk8Mw8h1x4o6+dygJ9pW2PQ4p3LV6kmWv2mHDqaHGjt5rKn+KX2dg&#10;U63Wp0PxEr9isZZhf7CfMt4Y8/gQ32aghKLcxFf3yqb5k2e4PJMu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aBVMMAAADcAAAADwAAAAAAAAAAAAAAAACYAgAAZHJzL2Rv&#10;d25yZXYueG1sUEsFBgAAAAAEAAQA9QAAAIgDAAAAAA==&#10;" fillcolor="black">
              <v:textbox inset="2.44861mm,1.2243mm,2.44861mm,1.2243mm"/>
            </v:rect>
            <v:rect id="Rectangle 4772" o:spid="_x0000_s1129" style="position:absolute;left:25802;top:25063;width:427;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ZIMMA&#10;AADcAAAADwAAAGRycy9kb3ducmV2LnhtbERPTWvCQBC9F/oflin0VjdKWyS6SimUCtVDo+h1yI5J&#10;bHY2ZKdm+++7guBtHu9z5svoWnWmPjSeDYxHGSji0tuGKwO77cfTFFQQZIutZzLwRwGWi/u7OebW&#10;D/xN50IqlUI45GigFulyrUNZk8Mw8h1x4o6+dygJ9pW2PQ4p3LV6kmWv2mHDqaHGjt5rKn+KX2dg&#10;U63Wp0PxEr9isZZhf7CfMt4Y8/gQ32aghKLcxFf3yqb5k2e4PJMu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8ZIMMAAADcAAAADwAAAAAAAAAAAAAAAACYAgAAZHJzL2Rv&#10;d25yZXYueG1sUEsFBgAAAAAEAAQA9QAAAIgDAAAAAA==&#10;" fillcolor="black">
              <v:textbox inset="2.44861mm,1.2243mm,2.44861mm,1.2243mm"/>
            </v:rect>
            <v:rect id="Rectangle 4773" o:spid="_x0000_s1130" style="position:absolute;left:20866;top:18064;width:427;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8u8IA&#10;AADcAAAADwAAAGRycy9kb3ducmV2LnhtbERPTWvCQBC9F/oflil4qxsFpaSuUgqlgnowLfU6ZMck&#10;NjsbslOz/ntXEHqbx/ucxSq6Vp2pD41nA5NxBoq49LbhysD318fzC6ggyBZbz2TgQgFWy8eHBebW&#10;D7yncyGVSiEccjRQi3S51qGsyWEY+444cUffO5QE+0rbHocU7lo9zbK5dthwaqixo/eayt/izxnY&#10;Vevt6VDM4iYWWxl+DvZTJjtjRk/x7RWUUJR/8d29tmn+dAa3Z9IF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7y7wgAAANwAAAAPAAAAAAAAAAAAAAAAAJgCAABkcnMvZG93&#10;bnJldi54bWxQSwUGAAAAAAQABAD1AAAAhwMAAAAA&#10;" fillcolor="black">
              <v:textbox inset="2.44861mm,1.2243mm,2.44861mm,1.2243mm"/>
            </v:rect>
            <v:rect id="Rectangle 4774" o:spid="_x0000_s1131" style="position:absolute;left:23740;top:18346;width:423;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izMIA&#10;AADcAAAADwAAAGRycy9kb3ducmV2LnhtbERPTWvCQBC9F/wPywi91Y2CUlJXEUEqqIempV6H7JhE&#10;s7MhOzXbf98tFHqbx/uc5Tq6Vt2pD41nA9NJBoq49LbhysDH++7pGVQQZIutZzLwTQHWq9HDEnPr&#10;B36jeyGVSiEccjRQi3S51qGsyWGY+I44cRffO5QE+0rbHocU7lo9y7KFdthwaqixo21N5a34cgZO&#10;1f54PRfzeIjFUYbPs32V6cmYx3HcvIASivIv/nPvbZo/W8DvM+kC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SLMwgAAANwAAAAPAAAAAAAAAAAAAAAAAJgCAABkcnMvZG93&#10;bnJldi54bWxQSwUGAAAAAAQABAD1AAAAhwMAAAAA&#10;" fillcolor="black">
              <v:textbox inset="2.44861mm,1.2243mm,2.44861mm,1.2243mm"/>
            </v:rect>
            <v:rect id="Rectangle 4775" o:spid="_x0000_s1132" style="position:absolute;left:23340;top:19584;width:429;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HV8MA&#10;AADcAAAADwAAAGRycy9kb3ducmV2LnhtbERPTWvCQBC9F/oflin0VjcKbSW6SimUCtVDo+h1yI5J&#10;bHY2ZKdm+++7guBtHu9z5svoWnWmPjSeDYxHGSji0tuGKwO77cfTFFQQZIutZzLwRwGWi/u7OebW&#10;D/xN50IqlUI45GigFulyrUNZk8Mw8h1x4o6+dygJ9pW2PQ4p3LV6kmUv2mHDqaHGjt5rKn+KX2dg&#10;U63Wp0PxHL9isZZhf7CfMt4Y8/gQ32aghKLcxFf3yqb5k1e4PJMu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2HV8MAAADcAAAADwAAAAAAAAAAAAAAAACYAgAAZHJzL2Rv&#10;d25yZXYueG1sUEsFBgAAAAAEAAQA9QAAAIgDAAAAAA==&#10;" fillcolor="black">
              <v:textbox inset="2.44861mm,1.2243mm,2.44861mm,1.2243mm"/>
            </v:rect>
            <v:rect id="Rectangle 4776" o:spid="_x0000_s1133" style="position:absolute;left:22080;top:19581;width:429;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2vsMA&#10;AADcAAAADwAAAGRycy9kb3ducmV2LnhtbERPTWvCQBC9F/oflin0VjcKLTW6SimUCtVDo+h1yI5J&#10;bHY2ZKdm+++7guBtHu9z5svoWnWmPjSeDYxHGSji0tuGKwO77cfTK6ggyBZbz2TgjwIsF/d3c8yt&#10;H/ibzoVUKoVwyNFALdLlWoeyJodh5DvixB1971AS7CttexxSuGv1JMtetMOGU0ONHb3XVP4Uv87A&#10;plqtT4fiOX7FYi3D/mA/Zbwx5vEhvs1ACUW5ia/ulU3zJ1O4PJMu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62vsMAAADcAAAADwAAAAAAAAAAAAAAAACYAgAAZHJzL2Rv&#10;d25yZXYueG1sUEsFBgAAAAAEAAQA9QAAAIgDAAAAAA==&#10;" fillcolor="black">
              <v:textbox inset="2.44861mm,1.2243mm,2.44861mm,1.2243mm"/>
            </v:rect>
            <v:rect id="Rectangle 4777" o:spid="_x0000_s1134" style="position:absolute;left:20459;top:19582;width:429;height:418;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XicMA&#10;AADcAAAADwAAAGRycy9kb3ducmV2LnhtbERPTUvDQBC9F/wPywje2k0tFondBBHEgu2hUex1yE6T&#10;1OxsyI7N+u9dQfA2j/c5mzK6Xl1oDJ1nA8tFBoq49rbjxsD72/P8HlQQZIu9ZzLwTQHK4mq2wdz6&#10;iQ90qaRRKYRDjgZakSHXOtQtOQwLPxAn7uRHh5Lg2Gg74pTCXa9vs2ytHXacGloc6Kml+rP6cgb2&#10;zXZ3PlZ38TVWO5k+jvZFlntjbq7j4wMooSj/4j/31qb5qxX8PpMu0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8XicMAAADcAAAADwAAAAAAAAAAAAAAAACYAgAAZHJzL2Rv&#10;d25yZXYueG1sUEsFBgAAAAAEAAQA9QAAAIgDAAAAAA==&#10;" fillcolor="black">
              <v:textbox inset="2.44861mm,1.2243mm,2.44861mm,1.2243mm"/>
            </v:rect>
            <v:rect id="Rectangle 4778" o:spid="_x0000_s1135" style="position:absolute;left:20866;top:20022;width:427;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P/cMA&#10;AADcAAAADwAAAGRycy9kb3ducmV2LnhtbERPTWvCQBC9C/0PyxR6qxtrWyS6SikUheqhadHrkB2T&#10;aHY2ZKdm+++7hYK3ebzPWayia9WF+tB4NjAZZ6CIS28brgx8fb7dz0AFQbbYeiYDPxRgtbwZLTC3&#10;fuAPuhRSqRTCIUcDtUiXax3KmhyGse+IE3f0vUNJsK+07XFI4a7VD1n2rB02nBpq7Oi1pvJcfDsD&#10;u2qzPR2Kp/gei60M+4Ndy2RnzN1tfJmDEopyFf+7NzbNnz7C3zPp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aP/cMAAADcAAAADwAAAAAAAAAAAAAAAACYAgAAZHJzL2Rv&#10;d25yZXYueG1sUEsFBgAAAAAEAAQA9QAAAIgDAAAAAA==&#10;" fillcolor="black">
              <v:textbox inset="2.44861mm,1.2243mm,2.44861mm,1.2243mm"/>
            </v:rect>
            <v:rect id="Rectangle 4779" o:spid="_x0000_s1136" style="position:absolute;left:19384;top:19195;width:422;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fGMIA&#10;AADcAAAADwAAAGRycy9kb3ducmV2LnhtbERPTUvDQBC9F/wPywje2k3EisRsighiwfZgFHsdsmMS&#10;zc6G7Nis/74rCL3N431OuYluUEeaQu/ZQL7KQBE33vbcGnh/e1regQqCbHHwTAZ+KcCmuliUWFg/&#10;8ysda2lVCuFQoIFOZCy0Dk1HDsPKj8SJ+/STQ0lwarWdcE7hbtDXWXarHfacGjoc6bGj5rv+cQb2&#10;7Xb3dajX8SXWO5k/DvZZ8r0xV5fx4R6UUJSz+N+9tWn+TQ5/z6QLdH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18YwgAAANwAAAAPAAAAAAAAAAAAAAAAAJgCAABkcnMvZG93&#10;bnJldi54bWxQSwUGAAAAAAQABAD1AAAAhwMAAAAA&#10;" fillcolor="black">
              <v:textbox inset="2.44861mm,1.2243mm,2.44861mm,1.2243mm"/>
            </v:rect>
            <v:rect id="Rectangle 4780" o:spid="_x0000_s1137" style="position:absolute;left:5591;top:22517;width:422;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Bb8MA&#10;AADcAAAADwAAAGRycy9kb3ducmV2LnhtbERPTWvCQBC9F/oflin0VjdKWyS6SimUCtVDo+h1yI5J&#10;bHY2ZKdm+++7guBtHu9z5svoWnWmPjSeDYxHGSji0tuGKwO77cfTFFQQZIutZzLwRwGWi/u7OebW&#10;D/xN50IqlUI45GigFulyrUNZk8Mw8h1x4o6+dygJ9pW2PQ4p3LV6kmWv2mHDqaHGjt5rKn+KX2dg&#10;U63Wp0PxEr9isZZhf7CfMt4Y8/gQ32aghKLcxFf3yqb5zxO4PJMu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XBb8MAAADcAAAADwAAAAAAAAAAAAAAAACYAgAAZHJzL2Rv&#10;d25yZXYueG1sUEsFBgAAAAAEAAQA9QAAAIgDAAAAAA==&#10;" fillcolor="black">
              <v:textbox inset="2.44861mm,1.2243mm,2.44861mm,1.2243mm"/>
            </v:rect>
            <v:rect id="Rectangle 4781" o:spid="_x0000_s1138" style="position:absolute;left:7209;top:21283;width:422;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k9MMA&#10;AADcAAAADwAAAGRycy9kb3ducmV2LnhtbERPTWvCQBC9C/0PyxR6qxtrWyS6SikUheqhadHrkB2T&#10;aHY2ZKdm+++7hYK3ebzPWayia9WF+tB4NjAZZ6CIS28brgx8fb7dz0AFQbbYeiYDPxRgtbwZLTC3&#10;fuAPuhRSqRTCIUcDtUiXax3KmhyGse+IE3f0vUNJsK+07XFI4a7VD1n2rB02nBpq7Oi1pvJcfDsD&#10;u2qzPR2Kp/gei60M+4Ndy2RnzN1tfJmDEopyFf+7NzbNf5zC3zPp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lk9MMAAADcAAAADwAAAAAAAAAAAAAAAACYAgAAZHJzL2Rv&#10;d25yZXYueG1sUEsFBgAAAAAEAAQA9QAAAIgDAAAAAA==&#10;" fillcolor="black">
              <v:textbox inset="2.44861mm,1.2243mm,2.44861mm,1.2243mm"/>
            </v:rect>
            <v:rect id="Rectangle 4782" o:spid="_x0000_s1139" style="position:absolute;left:7209;top:21705;width:428;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8gMMA&#10;AADcAAAADwAAAGRycy9kb3ducmV2LnhtbERPTUvDQBC9F/wPywje2k2lFondBBHEgu2hUex1yE6T&#10;1OxsyI7N+u9dQfA2j/c5mzK6Xl1oDJ1nA8tFBoq49rbjxsD72/P8HlQQZIu9ZzLwTQHK4mq2wdz6&#10;iQ90qaRRKYRDjgZakSHXOtQtOQwLPxAn7uRHh5Lg2Gg74pTCXa9vs2ytHXacGloc6Kml+rP6cgb2&#10;zXZ3PlZ38TVWO5k+jvZFlntjbq7j4wMooSj/4j/31qb5qxX8PpMu0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8gMMAAADcAAAADwAAAAAAAAAAAAAAAACYAgAAZHJzL2Rv&#10;d25yZXYueG1sUEsFBgAAAAAEAAQA9QAAAIgDAAAAAA==&#10;" fillcolor="black">
              <v:textbox inset="2.44861mm,1.2243mm,2.44861mm,1.2243mm"/>
            </v:rect>
            <v:rect id="Rectangle 4783" o:spid="_x0000_s1140" style="position:absolute;left:7621;top:19605;width:428;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ZG8MA&#10;AADcAAAADwAAAGRycy9kb3ducmV2LnhtbERPTWvCQBC9F/oflin0VjcWLRJdpRRKheqhqeh1yI5J&#10;bHY2ZEez/fddQehtHu9zFqvoWnWhPjSeDYxHGSji0tuGKwO77/enGaggyBZbz2TglwKslvd3C8yt&#10;H/iLLoVUKoVwyNFALdLlWoeyJodh5DvixB1971AS7CttexxSuGv1c5a9aIcNp4YaO3qrqfwpzs7A&#10;tlpvTodiGj9jsZFhf7AfMt4a8/gQX+eghKL8i2/utU3zJ1O4Pp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xZG8MAAADcAAAADwAAAAAAAAAAAAAAAACYAgAAZHJzL2Rv&#10;d25yZXYueG1sUEsFBgAAAAAEAAQA9QAAAIgDAAAAAA==&#10;" fillcolor="black">
              <v:textbox inset="2.44861mm,1.2243mm,2.44861mm,1.2243mm"/>
            </v:rect>
            <v:rect id="Rectangle 4784" o:spid="_x0000_s1141" style="position:absolute;left:8744;top:19595;width:423;height:404;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HbMMA&#10;AADcAAAADwAAAGRycy9kb3ducmV2LnhtbERPTWvCQBC9F/oflin0VjcWKxJdpRRKherBVPQ6ZMck&#10;NjsbsqPZ/vtuQehtHu9zFqvoWnWlPjSeDYxHGSji0tuGKwP7r/enGaggyBZbz2TghwKslvd3C8yt&#10;H3hH10IqlUI45GigFulyrUNZk8Mw8h1x4k6+dygJ9pW2PQ4p3LX6Ocum2mHDqaHGjt5qKr+LizOw&#10;rdab87F4iZ+x2MhwONoPGW+NeXyIr3NQQlH+xTf32qb5kyn8PZMu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7HbMMAAADcAAAADwAAAAAAAAAAAAAAAACYAgAAZHJzL2Rv&#10;d25yZXYueG1sUEsFBgAAAAAEAAQA9QAAAIgDAAAAAA==&#10;" fillcolor="black">
              <v:textbox inset="2.44861mm,1.2243mm,2.44861mm,1.2243mm"/>
            </v:rect>
            <v:rect id="Rectangle 4785" o:spid="_x0000_s1142" style="position:absolute;left:8048;top:21228;width:416;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i98MA&#10;AADcAAAADwAAAGRycy9kb3ducmV2LnhtbERPTWvCQBC9C/0PyxR6qxuLbSW6SikUheqhadHrkB2T&#10;aHY2ZKdm+++7hYK3ebzPWayia9WF+tB4NjAZZ6CIS28brgx8fb7dz0AFQbbYeiYDPxRgtbwZLTC3&#10;fuAPuhRSqRTCIUcDtUiXax3KmhyGse+IE3f0vUNJsK+07XFI4a7VD1n2pB02nBpq7Oi1pvJcfDsD&#10;u2qzPR2Kx/gei60M+4Ndy2RnzN1tfJmDEopyFf+7NzbNnz7D3zPp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Ji98MAAADcAAAADwAAAAAAAAAAAAAAAACYAgAAZHJzL2Rv&#10;d25yZXYueG1sUEsFBgAAAAAEAAQA9QAAAIgDAAAAAA==&#10;" fillcolor="black">
              <v:textbox inset="2.44861mm,1.2243mm,2.44861mm,1.2243mm"/>
            </v:rect>
            <v:rect id="Rectangle 4786" o:spid="_x0000_s1143" style="position:absolute;left:4656;top:24647;width:422;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2hcUA&#10;AADcAAAADwAAAGRycy9kb3ducmV2LnhtbESPQUvDQBCF70L/wzJCb3ZTqSKx2yIFsWB7MIq9Dtkx&#10;iWZnQ3Zs1n/vHARvM7w3732z3ubQmzONqYvsYLkowBDX0XfcOHh7fby6A5ME2WMfmRz8UILtZnax&#10;xtLHiV/oXEljNIRTiQ5akaG0NtUtBUyLOBCr9hHHgKLr2Fg/4qThobfXRXFrA3asDS0OtGup/qq+&#10;g4Njsz98nqqb/Jyrg0zvJ/8ky6Nz88v8cA9GKMu/+e967xV/pbT6jE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faFxQAAANwAAAAPAAAAAAAAAAAAAAAAAJgCAABkcnMv&#10;ZG93bnJldi54bWxQSwUGAAAAAAQABAD1AAAAigMAAAAA&#10;" fillcolor="black">
              <v:textbox inset="2.44861mm,1.2243mm,2.44861mm,1.2243mm"/>
            </v:rect>
            <v:rect id="Rectangle 4787" o:spid="_x0000_s1144" style="position:absolute;left:7621;top:25999;width:428;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THsMA&#10;AADcAAAADwAAAGRycy9kb3ducmV2LnhtbERPTWvCQBC9C/0PyxR6qxuLLTW6SikUheqhadHrkB2T&#10;aHY2ZKdm+++7hYK3ebzPWayia9WF+tB4NjAZZ6CIS28brgx8fb7dP4MKgmyx9UwGfijAankzWmBu&#10;/cAfdCmkUimEQ44GapEu1zqUNTkMY98RJ+7oe4eSYF9p2+OQwl2rH7LsSTtsODXU2NFrTeW5+HYG&#10;dtVmezoUj/E9FlsZ9ge7lsnOmLvb+DIHJRTlKv53b2yaP53B3zPp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FTHsMAAADcAAAADwAAAAAAAAAAAAAAAACYAgAAZHJzL2Rv&#10;d25yZXYueG1sUEsFBgAAAAAEAAQA9QAAAIgDAAAAAA==&#10;" fillcolor="black">
              <v:textbox inset="2.44861mm,1.2243mm,2.44861mm,1.2243mm"/>
            </v:rect>
            <v:rect id="Rectangle 4788" o:spid="_x0000_s1145" style="position:absolute;left:6804;top:24648;width:422;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sXsUA&#10;AADcAAAADwAAAGRycy9kb3ducmV2LnhtbESPQUvDQBCF70L/wzKCN7upUCmx2yJCsWB7MIq9Dtkx&#10;iWZnQ3Zs1n/vHITeZnhv3vtmvc2hN2caUxfZwWJegCGuo++4cfD+trtdgUmC7LGPTA5+KcF2M7ta&#10;Y+njxK90rqQxGsKpRAetyFBam+qWAqZ5HIhV+4xjQNF1bKwfcdLw0Nu7ori3ATvWhhYHemqp/q5+&#10;goNjsz98naplfsnVQaaPk3+WxdG5m+v8+ABGKMvF/H+994q/VHx9Riew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mxexQAAANwAAAAPAAAAAAAAAAAAAAAAAJgCAABkcnMv&#10;ZG93bnJldi54bWxQSwUGAAAAAAQABAD1AAAAigMAAAAA&#10;" fillcolor="black">
              <v:textbox inset="2.44861mm,1.2243mm,2.44861mm,1.2243mm"/>
            </v:rect>
            <v:rect id="Rectangle 4789" o:spid="_x0000_s1146" style="position:absolute;left:5995;top:23460;width:428;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JxcIA&#10;AADcAAAADwAAAGRycy9kb3ducmV2LnhtbERPTWvCQBC9F/oflil4q5sULCV1FRFKBfXQKHodstMk&#10;bXY2ZKdm/fduodDbPN7nzJfRdepCQ2g9G8inGSjiytuWawPHw9vjC6ggyBY7z2TgSgGWi/u7ORbW&#10;j/xBl1JqlUI4FGigEekLrUPVkMMw9T1x4j794FASHGptBxxTuOv0U5Y9a4ctp4YGe1o3VH2XP87A&#10;vt7svs7lLG5juZPxdLbvku+NmTzE1SsooSj/4j/3xqb5sxx+n0kX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nFwgAAANwAAAAPAAAAAAAAAAAAAAAAAJgCAABkcnMvZG93&#10;bnJldi54bWxQSwUGAAAAAAQABAD1AAAAhwMAAAAA&#10;" fillcolor="black">
              <v:textbox inset="2.44861mm,1.2243mm,2.44861mm,1.2243mm"/>
            </v:rect>
            <v:rect id="Rectangle 4790" o:spid="_x0000_s1147" style="position:absolute;left:8037;top:25063;width:428;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XssIA&#10;AADcAAAADwAAAGRycy9kb3ducmV2LnhtbERPTWvCQBC9F/oflil4qxsFpaSuUgqlgnowLfU6ZMck&#10;NjsbslOz/ntXEHqbx/ucxSq6Vp2pD41nA5NxBoq49LbhysD318fzC6ggyBZbz2TgQgFWy8eHBebW&#10;D7yncyGVSiEccjRQi3S51qGsyWEY+444cUffO5QE+0rbHocU7lo9zbK5dthwaqixo/eayt/izxnY&#10;Vevt6VDM4iYWWxl+DvZTJjtjRk/x7RWUUJR/8d29tmn+bAq3Z9IF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FeywgAAANwAAAAPAAAAAAAAAAAAAAAAAJgCAABkcnMvZG93&#10;bnJldi54bWxQSwUGAAAAAAQABAD1AAAAhwMAAAAA&#10;" fillcolor="black">
              <v:textbox inset="2.44861mm,1.2243mm,2.44861mm,1.2243mm"/>
            </v:rect>
            <v:rect id="Rectangle 4791" o:spid="_x0000_s1148" style="position:absolute;left:8037;top:24648;width:422;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yKcMA&#10;AADcAAAADwAAAGRycy9kb3ducmV2LnhtbERPTWvCQBC9F/oflin0VjdWLBJdpRRKheqhqeh1yI5J&#10;bHY2ZEez/fddQehtHu9zFqvoWnWhPjSeDYxHGSji0tuGKwO77/enGaggyBZbz2TglwKslvd3C8yt&#10;H/iLLoVUKoVwyNFALdLlWoeyJodh5DvixB1971AS7CttexxSuGv1c5a9aIcNp4YaO3qrqfwpzs7A&#10;tlpvTodiGj9jsZFhf7AfMt4a8/gQX+eghKL8i2/utU3zpxO4Pp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yKcMAAADcAAAADwAAAAAAAAAAAAAAAACYAgAAZHJzL2Rv&#10;d25yZXYueG1sUEsFBgAAAAAEAAQA9QAAAIgDAAAAAA==&#10;" fillcolor="black">
              <v:textbox inset="2.44861mm,1.2243mm,2.44861mm,1.2243mm"/>
            </v:rect>
            <v:rect id="Rectangle 4792" o:spid="_x0000_s1149" style="position:absolute;left:8764;top:25570;width:416;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0KsMA&#10;AADcAAAADwAAAGRycy9kb3ducmV2LnhtbERPTUvDQBC9F/wPywje2k2FWondBBHEgu2hUex1yE6T&#10;1OxsyI7N+u9dQfA2j/c5mzK6Xl1oDJ1nA8tFBoq49rbjxsD72/P8HlQQZIu9ZzLwTQHK4mq2wdz6&#10;iQ90qaRRKYRDjgZakSHXOtQtOQwLPxAn7uRHh5Lg2Gg74pTCXa9vs+xOO+w4NbQ40FNL9Wf15Qzs&#10;m+3ufKxW8TVWO5k+jvZFlntjbq7j4wMooSj/4j/31qb5qzX8PpMu0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0KsMAAADcAAAADwAAAAAAAAAAAAAAAACYAgAAZHJzL2Rv&#10;d25yZXYueG1sUEsFBgAAAAAEAAQA9QAAAIgDAAAAAA==&#10;" fillcolor="black">
              <v:textbox inset="2.44861mm,1.2243mm,2.44861mm,1.2243mm"/>
            </v:rect>
            <v:rect id="Rectangle 4793" o:spid="_x0000_s1150" style="position:absolute;left:8746;top:24158;width:415;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gWMUA&#10;AADcAAAADwAAAGRycy9kb3ducmV2LnhtbESPQUvDQBCF70L/wzKCN7upUCmx2yJCsWB7MIq9Dtkx&#10;iWZnQ3Zs1n/vHITeZnhv3vtmvc2hN2caUxfZwWJegCGuo++4cfD+trtdgUmC7LGPTA5+KcF2M7ta&#10;Y+njxK90rqQxGsKpRAetyFBam+qWAqZ5HIhV+4xjQNF1bKwfcdLw0Nu7ori3ATvWhhYHemqp/q5+&#10;goNjsz98naplfsnVQaaPk3+WxdG5m+v8+ABGKMvF/H+994q/VFp9Riew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GBYxQAAANwAAAAPAAAAAAAAAAAAAAAAAJgCAABkcnMv&#10;ZG93bnJldi54bWxQSwUGAAAAAAQABAD1AAAAigMAAAAA&#10;" fillcolor="black">
              <v:textbox inset="2.44861mm,1.2243mm,2.44861mm,1.2243mm"/>
            </v:rect>
            <v:rect id="Rectangle 4794" o:spid="_x0000_s1151" style="position:absolute;left:9673;top:25498;width:428;height:40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Fw8MA&#10;AADcAAAADwAAAGRycy9kb3ducmV2LnhtbERPTUvDQBC9F/wPywje2k2FSo3dBBHEgu2hUex1yE6T&#10;1OxsyI7N+u9dQfA2j/c5mzK6Xl1oDJ1nA8tFBoq49rbjxsD72/N8DSoIssXeMxn4pgBlcTXbYG79&#10;xAe6VNKoFMIhRwOtyJBrHeqWHIaFH4gTd/KjQ0lwbLQdcUrhrte3WXanHXacGloc6Kml+rP6cgb2&#10;zXZ3Plar+BqrnUwfR/siy70xN9fx8QGUUJR/8Z97a9P81T38PpMu0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Fw8MAAADcAAAADwAAAAAAAAAAAAAAAACYAgAAZHJzL2Rv&#10;d25yZXYueG1sUEsFBgAAAAAEAAQA9QAAAIgDAAAAAA==&#10;" fillcolor="black">
              <v:textbox inset="2.44861mm,1.2243mm,2.44861mm,1.2243mm"/>
            </v:rect>
            <v:rect id="Rectangle 4795" o:spid="_x0000_s1152" style="position:absolute;left:9674;top:24660;width:422;height:399;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m48UA&#10;AADcAAAADwAAAGRycy9kb3ducmV2LnhtbESPQUvDQBCF70L/wzKCN7upYCmx2yJCsWB7MIq9Dtkx&#10;iWZnQ3Zs1n/vHITeZnhv3vtmvc2hN2caUxfZwWJegCGuo++4cfD+trtdgUmC7LGPTA5+KcF2M7ta&#10;Y+njxK90rqQxGsKpRAetyFBam+qWAqZ5HIhV+4xjQNF1bKwfcdLw0Nu7oljagB1rQ4sDPbVUf1c/&#10;wcGx2R++TtV9fsnVQaaPk3+WxdG5m+v8+ABGKMvF/H+994q/VHx9Riew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qbjxQAAANwAAAAPAAAAAAAAAAAAAAAAAJgCAABkcnMv&#10;ZG93bnJldi54bWxQSwUGAAAAAAQABAD1AAAAigMAAAAA&#10;" fillcolor="black">
              <v:textbox inset="2.44861mm,1.2243mm,2.44861mm,1.2243mm"/>
            </v:rect>
            <v:rect id="Rectangle 4796" o:spid="_x0000_s1153" style="position:absolute;left:9680;top:23876;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g4MMA&#10;AADcAAAADwAAAGRycy9kb3ducmV2LnhtbERPTWvCQBC9F/oflin0VjcWKxJdpRRKherBVPQ6ZMck&#10;NjsbsqPZ/vtuQehtHu9zFqvoWnWlPjSeDYxHGSji0tuGKwP7r/enGaggyBZbz2TghwKslvd3C8yt&#10;H3hH10IqlUI45GigFulyrUNZk8Mw8h1x4k6+dygJ9pW2PQ4p3LX6Ocum2mHDqaHGjt5qKr+LizOw&#10;rdab87F4iZ+x2MhwONoPGW+NeXyIr3NQQlH+xTf32qb50wn8PZMu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Wg4MMAAADcAAAADwAAAAAAAAAAAAAAAACYAgAAZHJzL2Rv&#10;d25yZXYueG1sUEsFBgAAAAAEAAQA9QAAAIgDAAAAAA==&#10;" fillcolor="black">
              <v:textbox inset="2.44861mm,1.2243mm,2.44861mm,1.2243mm"/>
            </v:rect>
            <v:rect id="Rectangle 4797" o:spid="_x0000_s1154" style="position:absolute;left:9674;top:23142;width:422;height:399;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l8MA&#10;AADcAAAADwAAAGRycy9kb3ducmV2LnhtbERPTWvCQBC9F/oflin0VjcWtBJdpRRKheqhqeh1yI5J&#10;bHY2ZEez/fddQehtHu9zFqvoWnWhPjSeDYxHGSji0tuGKwO77/enGaggyBZbz2TglwKslvd3C8yt&#10;H/iLLoVUKoVwyNFALdLlWoeyJodh5DvixB1971AS7CttexxSuGv1c5ZNtcOGU0ONHb3VVP4UZ2dg&#10;W603p0MxiZ+x2MiwP9gPGW+NeXyIr3NQQlH+xTf32qb50xe4Pp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c+l8MAAADcAAAADwAAAAAAAAAAAAAAAACYAgAAZHJzL2Rv&#10;d25yZXYueG1sUEsFBgAAAAAEAAQA9QAAAIgDAAAAAA==&#10;" fillcolor="black">
              <v:textbox inset="2.44861mm,1.2243mm,2.44861mm,1.2243mm"/>
            </v:rect>
            <v:rect id="Rectangle 4798" o:spid="_x0000_s1155" style="position:absolute;left:12704;top:25156;width:416;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q5cUA&#10;AADcAAAADwAAAGRycy9kb3ducmV2LnhtbESPQUvDQBCF70L/wzKCN7upYCmx2yJCsWB7MIq9Dtkx&#10;iWZnQ3Zs1n/vHITeZnhv3vtmvc2hN2caUxfZwWJegCGuo++4cfD+trtdgUmC7LGPTA5+KcF2M7ta&#10;Y+njxK90rqQxGsKpRAetyFBam+qWAqZ5HIhV+4xjQNF1bKwfcdLw0Nu7oljagB1rQ4sDPbVUf1c/&#10;wcGx2R++TtV9fsnVQaaPk3+WxdG5m+v8+ABGKMvF/H+994q/VFp9Riew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KrlxQAAANwAAAAPAAAAAAAAAAAAAAAAAJgCAABkcnMv&#10;ZG93bnJldi54bWxQSwUGAAAAAAQABAD1AAAAigMAAAAA&#10;" fillcolor="black">
              <v:textbox inset="2.44861mm,1.2243mm,2.44861mm,1.2243mm"/>
            </v:rect>
            <v:rect id="Rectangle 4799" o:spid="_x0000_s1156" style="position:absolute;left:13113;top:23971;width:415;height:416;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PfsMA&#10;AADcAAAADwAAAGRycy9kb3ducmV2LnhtbERPTWvCQBC9F/oflin0VjcWlBpdpRRKheqhqeh1yI5J&#10;bHY2ZEez/fddQehtHu9zFqvoWnWhPjSeDYxHGSji0tuGKwO77/enF1BBkC22nsnALwVYLe/vFphb&#10;P/AXXQqpVArhkKOBWqTLtQ5lTQ7DyHfEiTv63qEk2Ffa9jikcNfq5yybaocNp4YaO3qrqfwpzs7A&#10;tlpvTodiEj9jsZFhf7AfMt4a8/gQX+eghKL8i2/utU3zpzO4Pp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QPfsMAAADcAAAADwAAAAAAAAAAAAAAAACYAgAAZHJzL2Rv&#10;d25yZXYueG1sUEsFBgAAAAAEAAQA9QAAAIgDAAAAAA==&#10;" fillcolor="black">
              <v:textbox inset="2.44861mm,1.2243mm,2.44861mm,1.2243mm"/>
            </v:rect>
            <v:rect id="Rectangle 4800" o:spid="_x0000_s1157" style="position:absolute;left:14026;top:24586;width:422;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ebsMA&#10;AADcAAAADwAAAGRycy9kb3ducmV2LnhtbERPTUvDQBC9F/wPywje2k0VS0mzKSKIBdtDo9jrkJ0m&#10;0exsyI7N+u9dQfA2j/c5xTa6Xl1oDJ1nA8tFBoq49rbjxsDb69N8DSoIssXeMxn4pgDb8mpWYG79&#10;xEe6VNKoFMIhRwOtyJBrHeqWHIaFH4gTd/ajQ0lwbLQdcUrhrte3WbbSDjtODS0O9NhS/Vl9OQOH&#10;Zrf/OFX38SVWe5neT/ZZlgdjbq7jwwaUUJR/8Z97Z9P89R38PpMu0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ebsMAAADcAAAADwAAAAAAAAAAAAAAAACYAgAAZHJzL2Rv&#10;d25yZXYueG1sUEsFBgAAAAAEAAQA9QAAAIgDAAAAAA==&#10;" fillcolor="black">
              <v:textbox inset="2.44861mm,1.2243mm,2.44861mm,1.2243mm"/>
            </v:rect>
            <v:rect id="Rectangle 4801" o:spid="_x0000_s1158" style="position:absolute;left:18679;top:25072;width:429;height:416;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GGsMA&#10;AADcAAAADwAAAGRycy9kb3ducmV2LnhtbERPTUvDQBC9F/wPywje2k1FS0mzKSKIBdtDo9jrkJ0m&#10;0exsyI7N+u9dQfA2j/c5xTa6Xl1oDJ1nA8tFBoq49rbjxsDb69N8DSoIssXeMxn4pgDb8mpWYG79&#10;xEe6VNKoFMIhRwOtyJBrHeqWHIaFH4gTd/ajQ0lwbLQdcUrhrte3WbbSDjtODS0O9NhS/Vl9OQOH&#10;Zrf/OFX38SVWe5neT/ZZlgdjbq7jwwaUUJR/8Z97Z9P89R38PpMu0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GGsMAAADcAAAADwAAAAAAAAAAAAAAAACYAgAAZHJzL2Rv&#10;d25yZXYueG1sUEsFBgAAAAAEAAQA9QAAAIgDAAAAAA==&#10;" fillcolor="black">
              <v:textbox inset="2.44861mm,1.2243mm,2.44861mm,1.2243mm"/>
            </v:rect>
            <v:rect id="Rectangle 4802" o:spid="_x0000_s1159" style="position:absolute;left:17842;top:24586;width:422;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jgcIA&#10;AADcAAAADwAAAGRycy9kb3ducmV2LnhtbERPTWvCQBC9F/oflil4qxsFi6SuUgpFoXowLfU6ZMck&#10;NjsbslOz/vuuIHibx/ucxSq6Vp2pD41nA5NxBoq49LbhysD318fzHFQQZIutZzJwoQCr5ePDAnPr&#10;B97TuZBKpRAOORqoRbpc61DW5DCMfUecuKPvHUqCfaVtj0MKd62eZtmLdthwaqixo/eayt/izxnY&#10;VZvt6VDM4mcstjL8HOxaJjtjRk/x7RWUUJS7+Obe2DR/PoPrM+k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eOBwgAAANwAAAAPAAAAAAAAAAAAAAAAAJgCAABkcnMvZG93&#10;bnJldi54bWxQSwUGAAAAAAQABAD1AAAAhwMAAAAA&#10;" fillcolor="black">
              <v:textbox inset="2.44861mm,1.2243mm,2.44861mm,1.2243mm"/>
            </v:rect>
            <v:rect id="Rectangle 4803" o:spid="_x0000_s1160" style="position:absolute;left:16637;top:23443;width:423;height:418;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HpMUA&#10;AADcAAAADwAAAGRycy9kb3ducmV2LnhtbESPQWvCQBSE7wX/w/KE3uomQqWkrlIKolA9NJZ6fWRf&#10;k7TZtyH7atZ/7wqFHoeZ+YZZrqPr1JmG0Ho2kM8yUMSVty3XBj6Om4cnUEGQLXaeycCFAqxXk7sl&#10;FtaP/E7nUmqVIBwKNNCI9IXWoWrIYZj5njh5X35wKEkOtbYDjgnuOj3PsoV22HJaaLCn14aqn/LX&#10;GTjUu/33qXyMb7Hcy/h5slvJD8bcT+PLMyihKP/hv/bOGphnOdzOp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IekxQAAANwAAAAPAAAAAAAAAAAAAAAAAJgCAABkcnMv&#10;ZG93bnJldi54bWxQSwUGAAAAAAQABAD1AAAAigMAAAAA&#10;" fillcolor="black">
              <v:textbox inset="2.44861mm,1.2243mm,2.44861mm,1.2243mm"/>
            </v:rect>
            <v:rect id="Rectangle 4804" o:spid="_x0000_s1161" style="position:absolute;left:15384;top:22505;width:422;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08UA&#10;AADcAAAADwAAAGRycy9kb3ducmV2LnhtbESPQWvCQBSE7wX/w/KE3urGQKWkrlIKolA9NJZ6fWRf&#10;k7TZtyH7atZ/7wqFHoeZ+YZZrqPr1JmG0Ho2MJ9loIgrb1uuDXwcNw9PoIIgW+w8k4ELBVivJndL&#10;LKwf+Z3OpdQqQTgUaKAR6QutQ9WQwzDzPXHyvvzgUJIcam0HHBPcdTrPsoV22HJaaLCn14aqn/LX&#10;GTjUu/33qXyMb7Hcy/h5sluZH4y5n8aXZ1BCUf7Df+2dNZBnOdzOp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hnTxQAAANwAAAAPAAAAAAAAAAAAAAAAAJgCAABkcnMv&#10;ZG93bnJldi54bWxQSwUGAAAAAAQABAD1AAAAigMAAAAA&#10;" fillcolor="black">
              <v:textbox inset="2.44861mm,1.2243mm,2.44861mm,1.2243mm"/>
            </v:rect>
            <v:rect id="Rectangle 4805" o:spid="_x0000_s1162" style="position:absolute;left:14681;top:20101;width:434;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kPMUA&#10;AADcAAAADwAAAGRycy9kb3ducmV2LnhtbESPQWvCQBSE74X+h+UVeqsbpS0SXaUUSoXqoVH0+sg+&#10;k9js25B9Ndt/3xUEj8PMfMPMl9G16kx9aDwbGI8yUMSltw1XBnbbj6cpqCDIFlvPZOCPAiwX93dz&#10;zK0f+JvOhVQqQTjkaKAW6XKtQ1mTwzDyHXHyjr53KEn2lbY9DgnuWj3JslftsOG0UGNH7zWVP8Wv&#10;M7CpVuvToXiJX7FYy7A/2E8Zb4x5fIhvM1BCUW7ha3tlDUyyZ7icSUd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yQ8xQAAANwAAAAPAAAAAAAAAAAAAAAAAJgCAABkcnMv&#10;ZG93bnJldi54bWxQSwUGAAAAAAQABAD1AAAAigMAAAAA&#10;" fillcolor="black">
              <v:textbox inset="2.44861mm,1.2243mm,2.44861mm,1.2243mm"/>
            </v:rect>
            <v:rect id="Rectangle 4806" o:spid="_x0000_s1163" style="position:absolute;left:15526;top:20096;width:416;height:44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Bp8QA&#10;AADcAAAADwAAAGRycy9kb3ducmV2LnhtbESPQWvCQBSE74X+h+UVvNWNglJSVymFUkE9mJZ6fWSf&#10;SWz2bci+mvXfu4LQ4zAz3zCLVXStOlMfGs8GJuMMFHHpbcOVge+vj+cXUEGQLbaeycCFAqyWjw8L&#10;zK0feE/nQiqVIBxyNFCLdLnWoazJYRj7jjh5R987lCT7StsehwR3rZ5m2Vw7bDgt1NjRe03lb/Hn&#10;DOyq9fZ0KGZxE4utDD8H+ymTnTGjp/j2Ckooyn/43l5bA9NsBrcz6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gafEAAAA3AAAAA8AAAAAAAAAAAAAAAAAmAIAAGRycy9k&#10;b3ducmV2LnhtbFBLBQYAAAAABAAEAPUAAACJAwAAAAA=&#10;" fillcolor="black">
              <v:textbox inset="2.44861mm,1.2243mm,2.44861mm,1.2243mm"/>
            </v:rect>
            <v:rect id="Rectangle 4807" o:spid="_x0000_s1164" style="position:absolute;left:13853;top:20806;width:403;height:43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f0MQA&#10;AADcAAAADwAAAGRycy9kb3ducmV2LnhtbESPQWvCQBSE7wX/w/KE3upGQSmpq4ggFdRD01Kvj+wz&#10;iWbfhuyr2f77bqHQ4zAz3zDLdXStulMfGs8GppMMFHHpbcOVgY/33dMzqCDIFlvPZOCbAqxXo4cl&#10;5tYP/Eb3QiqVIBxyNFCLdLnWoazJYZj4jjh5F987lCT7StsehwR3rZ5l2UI7bDgt1NjRtqbyVnw5&#10;A6dqf7yei3k8xOIow+fZvsr0ZMzjOG5eQAlF+Q//tffWwCxbwO+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H9DEAAAA3AAAAA8AAAAAAAAAAAAAAAAAmAIAAGRycy9k&#10;b3ducmV2LnhtbFBLBQYAAAAABAAEAPUAAACJAwAAAAA=&#10;" fillcolor="black">
              <v:textbox inset="2.44861mm,1.2243mm,2.44861mm,1.2243mm"/>
            </v:rect>
            <v:rect id="Rectangle 4808" o:spid="_x0000_s1165" style="position:absolute;left:15128;top:21269;width:416;height:44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6S8UA&#10;AADcAAAADwAAAGRycy9kb3ducmV2LnhtbESPQWvCQBSE74X+h+UVeqsbhbYSXaUUSoXqoVH0+sg+&#10;k9js25B9Ndt/3xUEj8PMfMPMl9G16kx9aDwbGI8yUMSltw1XBnbbj6cpqCDIFlvPZOCPAiwX93dz&#10;zK0f+JvOhVQqQTjkaKAW6XKtQ1mTwzDyHXHyjr53KEn2lbY9DgnuWj3JshftsOG0UGNH7zWVP8Wv&#10;M7CpVuvToXiOX7FYy7A/2E8Zb4x5fIhvM1BCUW7ha3tlDUyyV7icSUd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pLxQAAANwAAAAPAAAAAAAAAAAAAAAAAJgCAABkcnMv&#10;ZG93bnJldi54bWxQSwUGAAAAAAQABAD1AAAAigMAAAAA&#10;" fillcolor="black">
              <v:textbox inset="2.44861mm,1.2243mm,2.44861mm,1.2243mm"/>
            </v:rect>
            <v:rect id="Rectangle 4809" o:spid="_x0000_s1166" style="position:absolute;left:15121;top:20512;width:415;height:44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uOcEA&#10;AADcAAAADwAAAGRycy9kb3ducmV2LnhtbERPTWvCQBC9F/wPywi91Y2CIqmriCAV1EPTUq9Ddpqk&#10;ZmdDdmq2/949FDw+3vdqE12rbtSHxrOB6SQDRVx623Bl4PNj/7IEFQTZYuuZDPxRgM169LTC3PqB&#10;3+lWSKVSCIccDdQiXa51KGtyGCa+I07ct+8dSoJ9pW2PQwp3rZ5l2UI7bDg11NjRrqbyWvw6A+fq&#10;cPq5FPN4jMVJhq+LfZPp2Zjncdy+ghKK8hD/uw/WwCxLa9OZd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SLjnBAAAA3AAAAA8AAAAAAAAAAAAAAAAAmAIAAGRycy9kb3du&#10;cmV2LnhtbFBLBQYAAAAABAAEAPUAAACGAwAAAAA=&#10;" fillcolor="black">
              <v:textbox inset="2.44861mm,1.2243mm,2.44861mm,1.2243mm"/>
            </v:rect>
            <v:rect id="Rectangle 4810" o:spid="_x0000_s1167" style="position:absolute;left:12639;top:22579;width:422;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6LosUA&#10;AADcAAAADwAAAGRycy9kb3ducmV2LnhtbESPQWvCQBSE74X+h+UVeqsbhZYaXaUUSoXqoVH0+sg+&#10;k9js25B9Ndt/3xUEj8PMfMPMl9G16kx9aDwbGI8yUMSltw1XBnbbj6dXUEGQLbaeycAfBVgu7u/m&#10;mFs/8DedC6lUgnDI0UAt0uVah7Imh2HkO+LkHX3vUJLsK217HBLctXqSZS/aYcNpocaO3msqf4pf&#10;Z2BTrdanQ/Ecv2KxlmF/sJ8y3hjz+BDfZqCEotzC1/bKGphkU7icSUd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ouixQAAANwAAAAPAAAAAAAAAAAAAAAAAJgCAABkcnMv&#10;ZG93bnJldi54bWxQSwUGAAAAAAQABAD1AAAAigMAAAAA&#10;" fillcolor="black">
              <v:textbox inset="2.44861mm,1.2243mm,2.44861mm,1.2243mm"/>
            </v:rect>
            <v:rect id="Rectangle 4811" o:spid="_x0000_s1168" style="position:absolute;left:12651;top:21735;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204sIA&#10;AADcAAAADwAAAGRycy9kb3ducmV2LnhtbERPTWvCQBC9F/oflil4q5sIlhJdRQqlgnpoWvQ6ZMck&#10;mp0N2alZ/333UOjx8b6X6+g6daMhtJ4N5NMMFHHlbcu1ge+v9+dXUEGQLXaeycCdAqxXjw9LLKwf&#10;+ZNupdQqhXAo0EAj0hdah6ohh2Hqe+LEnf3gUBIcam0HHFO46/Qsy160w5ZTQ4M9vTVUXcsfZ+BQ&#10;b/eXUzmPu1juZTye7IfkB2MmT3GzACUU5V/8595aA7M8zU9n0h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bTiwgAAANwAAAAPAAAAAAAAAAAAAAAAAJgCAABkcnMvZG93&#10;bnJldi54bWxQSwUGAAAAAAQABAD1AAAAhwMAAAAA&#10;" fillcolor="black">
              <v:textbox inset="2.44861mm,1.2243mm,2.44861mm,1.2243mm"/>
            </v:rect>
            <v:rect id="Rectangle 4812" o:spid="_x0000_s1169" style="position:absolute;left:12650;top:20952;width:417;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RecUA&#10;AADcAAAADwAAAGRycy9kb3ducmV2LnhtbESPQWvCQBSE7wX/w/KE3uomQqWkrlIKolA9NJZ6fWRf&#10;k7TZtyH7atZ/7wqFHoeZ+YZZrqPr1JmG0Ho2kM8yUMSVty3XBj6Om4cnUEGQLXaeycCFAqxXk7sl&#10;FtaP/E7nUmqVIBwKNNCI9IXWoWrIYZj5njh5X35wKEkOtbYDjgnuOj3PsoV22HJaaLCn14aqn/LX&#10;GTjUu/33qXyMb7Hcy/h5slvJD8bcT+PLMyihKP/hv/bOGpjnOdzOp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RF5xQAAANwAAAAPAAAAAAAAAAAAAAAAAJgCAABkcnMv&#10;ZG93bnJldi54bWxQSwUGAAAAAAQABAD1AAAAigMAAAAA&#10;" fillcolor="black">
              <v:textbox inset="2.44861mm,1.2243mm,2.44861mm,1.2243mm"/>
            </v:rect>
            <v:rect id="Rectangle 4813" o:spid="_x0000_s1170" style="position:absolute;left:12651;top:20217;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PDsUA&#10;AADcAAAADwAAAGRycy9kb3ducmV2LnhtbESPQUvDQBSE74L/YXmCN7tJQJHYbRGhtGB7MC3t9ZF9&#10;Jmmzb0P22az/3hUEj8PMfMPMl9H16kpj6DwbyGcZKOLa244bA4f96uEZVBBki71nMvBNAZaL25s5&#10;ltZP/EHXShqVIBxKNNCKDKXWoW7JYZj5gTh5n350KEmOjbYjTgnuel1k2ZN22HFaaHGgt5bqS/Xl&#10;DOyazfZ8qh7je6y2Mh1Pdi35zpj7u/j6Akooyn/4r72xBoq8gN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48OxQAAANwAAAAPAAAAAAAAAAAAAAAAAJgCAABkcnMv&#10;ZG93bnJldi54bWxQSwUGAAAAAAQABAD1AAAAigMAAAAA&#10;" fillcolor="black">
              <v:textbox inset="2.44861mm,1.2243mm,2.44861mm,1.2243mm"/>
            </v:rect>
            <v:rect id="Rectangle 4814" o:spid="_x0000_s1171" style="position:absolute;left:15668;top:22255;width:417;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8qlcUA&#10;AADcAAAADwAAAGRycy9kb3ducmV2LnhtbESPQUvDQBSE74L/YXlCb3aTFkVit0UEaaHtwSj2+sg+&#10;k2j2bci+Ntt/7xYKHoeZ+YZZrKLr1ImG0Ho2kE8zUMSVty3XBj4/3u6fQAVBtth5JgNnCrBa3t4s&#10;sLB+5Hc6lVKrBOFQoIFGpC+0DlVDDsPU98TJ+/aDQ0lyqLUdcExw1+lZlj1qhy2nhQZ7em2o+i2P&#10;zsC+3ux+DuVD3MZyJ+PXwa4l3xszuYsvz6CEovyHr+2NNTDL5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yqVxQAAANwAAAAPAAAAAAAAAAAAAAAAAJgCAABkcnMv&#10;ZG93bnJldi54bWxQSwUGAAAAAAQABAD1AAAAigMAAAAA&#10;" fillcolor="black">
              <v:textbox inset="2.44861mm,1.2243mm,2.44861mm,1.2243mm"/>
            </v:rect>
            <v:rect id="Rectangle 4815" o:spid="_x0000_s1172" style="position:absolute;left:16086;top:21044;width:415;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y4cUA&#10;AADcAAAADwAAAGRycy9kb3ducmV2LnhtbESPQUvDQBSE74L/YXlCb3aTUkVit0UEaaHtwSj2+sg+&#10;k2j2bci+Ntt/7xYKHoeZ+YZZrKLr1ImG0Ho2kE8zUMSVty3XBj4/3u6fQAVBtth5JgNnCrBa3t4s&#10;sLB+5Hc6lVKrBOFQoIFGpC+0DlVDDsPU98TJ+/aDQ0lyqLUdcExw1+lZlj1qhy2nhQZ7em2o+i2P&#10;zsC+3ux+DuVD3MZyJ+PXwa4l3xszuYsvz6CEovyHr+2NNTDL5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rLhxQAAANwAAAAPAAAAAAAAAAAAAAAAAJgCAABkcnMv&#10;ZG93bnJldi54bWxQSwUGAAAAAAQABAD1AAAAigMAAAAA&#10;" fillcolor="black">
              <v:textbox inset="2.44861mm,1.2243mm,2.44861mm,1.2243mm"/>
            </v:rect>
            <v:rect id="Rectangle 4816" o:spid="_x0000_s1173" style="position:absolute;left:17015;top:21661;width:416;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XesUA&#10;AADcAAAADwAAAGRycy9kb3ducmV2LnhtbESPQWvCQBSE7wX/w/IEb3UTwVJSVxFBKqiHpqVeH9nX&#10;JDX7NmRfzfbfdwuFHoeZ+YZZbaLr1I2G0Ho2kM8zUMSVty3XBt5e9/ePoIIgW+w8k4FvCrBZT+5W&#10;WFg/8gvdSqlVgnAo0EAj0hdah6ohh2Hue+LkffjBoSQ51NoOOCa46/Qiyx60w5bTQoM97RqqruWX&#10;M3CuD6fPS7mMx1ieZHy/2GfJz8bMpnH7BEooyn/4r32wBhb5En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hd6xQAAANwAAAAPAAAAAAAAAAAAAAAAAJgCAABkcnMv&#10;ZG93bnJldi54bWxQSwUGAAAAAAQABAD1AAAAigMAAAAA&#10;" fillcolor="black">
              <v:textbox inset="2.44861mm,1.2243mm,2.44861mm,1.2243mm"/>
            </v:rect>
            <v:rect id="Rectangle 4817" o:spid="_x0000_s1174" style="position:absolute;left:16305;top:18162;width:435;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JDcQA&#10;AADcAAAADwAAAGRycy9kb3ducmV2LnhtbESPQUvDQBSE74L/YXmCN7tJwSJpN0EEsWB7MEp7fWRf&#10;k9Ts25B9Nuu/dwXB4zAz3zCbKrpBXWgKvWcD+SIDRdx423Nr4OP9+e4BVBBki4NnMvBNAary+mqD&#10;hfUzv9GlllYlCIcCDXQiY6F1aDpyGBZ+JE7eyU8OJcmp1XbCOcHdoJdZttIOe04LHY701FHzWX85&#10;A/t2uzsf6/v4GuudzIejfZF8b8ztTXxcgxKK8h/+a2+tgWW+gt8z6Qj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iQ3EAAAA3AAAAA8AAAAAAAAAAAAAAAAAmAIAAGRycy9k&#10;b3ducmV2LnhtbFBLBQYAAAAABAAEAPUAAACJAwAAAAA=&#10;" fillcolor="black">
              <v:textbox inset="2.44861mm,1.2243mm,2.44861mm,1.2243mm"/>
            </v:rect>
            <v:rect id="Rectangle 4818" o:spid="_x0000_s1175" style="position:absolute;left:17152;top:18162;width:416;height:434;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slsUA&#10;AADcAAAADwAAAGRycy9kb3ducmV2LnhtbESPQUvDQBSE74L/YXlCb3aTQlVit0UEaaHtwSj2+sg+&#10;k2j2bci+Ntt/7xYKHoeZ+YZZrKLr1ImG0Ho2kE8zUMSVty3XBj4/3u6fQAVBtth5JgNnCrBa3t4s&#10;sLB+5Hc6lVKrBOFQoIFGpC+0DlVDDsPU98TJ+/aDQ0lyqLUdcExw1+lZlj1ohy2nhQZ7em2o+i2P&#10;zsC+3ux+DuU8bmO5k/HrYNeS742Z3MWXZ1BCUf7D1/bGGpjlj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CyWxQAAANwAAAAPAAAAAAAAAAAAAAAAAJgCAABkcnMv&#10;ZG93bnJldi54bWxQSwUGAAAAAAQABAD1AAAAigMAAAAA&#10;" fillcolor="black">
              <v:textbox inset="2.44861mm,1.2243mm,2.44861mm,1.2243mm"/>
            </v:rect>
            <v:rect id="Rectangle 4819" o:spid="_x0000_s1176" style="position:absolute;left:15472;top:18872;width:403;height:44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45MIA&#10;AADcAAAADwAAAGRycy9kb3ducmV2LnhtbERPTWvCQBC9F/oflil4q5sIlhJdRQqlgnpoWvQ6ZMck&#10;mp0N2alZ/333UOjx8b6X6+g6daMhtJ4N5NMMFHHlbcu1ge+v9+dXUEGQLXaeycCdAqxXjw9LLKwf&#10;+ZNupdQqhXAo0EAj0hdah6ohh2Hqe+LEnf3gUBIcam0HHFO46/Qsy160w5ZTQ4M9vTVUXcsfZ+BQ&#10;b/eXUzmPu1juZTye7IfkB2MmT3GzACUU5V/8595aA7M8rU1n0h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7jkwgAAANwAAAAPAAAAAAAAAAAAAAAAAJgCAABkcnMvZG93&#10;bnJldi54bWxQSwUGAAAAAAQABAD1AAAAhwMAAAAA&#10;" fillcolor="black">
              <v:textbox inset="2.44861mm,1.2243mm,2.44861mm,1.2243mm"/>
            </v:rect>
            <v:rect id="Rectangle 4820" o:spid="_x0000_s1177" style="position:absolute;left:16745;top:19339;width:415;height:446;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df8UA&#10;AADcAAAADwAAAGRycy9kb3ducmV2LnhtbESPQUvDQBSE74L/YXlCb3aTQkVjt0UEaaHtwSj2+sg+&#10;k2j2bci+Ntt/7xYKHoeZ+YZZrKLr1ImG0Ho2kE8zUMSVty3XBj4/3u4fQQVBtth5JgNnCrBa3t4s&#10;sLB+5Hc6lVKrBOFQoIFGpC+0DlVDDsPU98TJ+/aDQ0lyqLUdcExw1+lZlj1ohy2nhQZ7em2o+i2P&#10;zsC+3ux+DuU8bmO5k/HrYNeS742Z3MWXZ1BCUf7D1/bGGpjlT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x1/xQAAANwAAAAPAAAAAAAAAAAAAAAAAJgCAABkcnMv&#10;ZG93bnJldi54bWxQSwUGAAAAAAQABAD1AAAAigMAAAAA&#10;" fillcolor="black">
              <v:textbox inset="2.44861mm,1.2243mm,2.44861mm,1.2243mm"/>
            </v:rect>
            <v:rect id="Rectangle 4821" o:spid="_x0000_s1178" style="position:absolute;left:16747;top:18578;width:416;height:434;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X8IA&#10;AADcAAAADwAAAGRycy9kb3ducmV2LnhtbERPTWvCQBC9C/0PyxR6040Bi6SuUgpFQT00LfU6ZMck&#10;NjsbsqPZ/vvuoeDx8b5Xm+g6daMhtJ4NzGcZKOLK25ZrA1+f79MlqCDIFjvPZOCXAmzWD5MVFtaP&#10;/EG3UmqVQjgUaKAR6QutQ9WQwzDzPXHizn5wKAkOtbYDjincdTrPsmftsOXU0GBPbw1VP+XVGTjW&#10;u8PlVC7iPpYHGb9PdivzozFPj/H1BZRQlLv4372zBvI8zU9n0h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X5fwgAAANwAAAAPAAAAAAAAAAAAAAAAAJgCAABkcnMvZG93&#10;bnJldi54bWxQSwUGAAAAAAQABAD1AAAAhwMAAAAA&#10;" fillcolor="black">
              <v:textbox inset="2.44861mm,1.2243mm,2.44861mm,1.2243mm"/>
            </v:rect>
            <v:rect id="Rectangle 4822" o:spid="_x0000_s1179" style="position:absolute;left:14259;top:20639;width:428;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bxMUA&#10;AADcAAAADwAAAGRycy9kb3ducmV2LnhtbESPQUvDQBSE74L/YXmCN7tJQJHYbRGhtGB7MC3t9ZF9&#10;Jmmzb0P22az/3hUEj8PMfMPMl9H16kpj6DwbyGcZKOLa244bA4f96uEZVBBki71nMvBNAZaL25s5&#10;ltZP/EHXShqVIBxKNNCKDKXWoW7JYZj5gTh5n350KEmOjbYjTgnuel1k2ZN22HFaaHGgt5bqS/Xl&#10;DOyazfZ8qh7je6y2Mh1Pdi35zpj7u/j6Akooyn/4r72xBooih9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dvExQAAANwAAAAPAAAAAAAAAAAAAAAAAJgCAABkcnMv&#10;ZG93bnJldi54bWxQSwUGAAAAAAQABAD1AAAAigMAAAAA&#10;" fillcolor="black">
              <v:textbox inset="2.44861mm,1.2243mm,2.44861mm,1.2243mm"/>
            </v:rect>
            <v:rect id="Rectangle 4823" o:spid="_x0000_s1180" style="position:absolute;left:14270;top:19801;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Fs8UA&#10;AADcAAAADwAAAGRycy9kb3ducmV2LnhtbESPQWvCQBSE7wX/w/KE3urGQKWkrlIKolA9NJZ6fWRf&#10;k7TZtyH7atZ/7wqFHoeZ+YZZrqPr1JmG0Ho2MJ9loIgrb1uuDXwcNw9PoIIgW+w8k4ELBVivJndL&#10;LKwf+Z3OpdQqQTgUaKAR6QutQ9WQwzDzPXHyvvzgUJIcam0HHBPcdTrPsoV22HJaaLCn14aqn/LX&#10;GTjUu/33qXyMb7Hcy/h5sluZH4y5n8aXZ1BCUf7Df+2dNZDnOdzOp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0WzxQAAANwAAAAPAAAAAAAAAAAAAAAAAJgCAABkcnMv&#10;ZG93bnJldi54bWxQSwUGAAAAAAQABAD1AAAAigMAAAAA&#10;" fillcolor="black">
              <v:textbox inset="2.44861mm,1.2243mm,2.44861mm,1.2243mm"/>
            </v:rect>
            <v:rect id="Rectangle 4824" o:spid="_x0000_s1181" style="position:absolute;left:14270;top:19018;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gKMUA&#10;AADcAAAADwAAAGRycy9kb3ducmV2LnhtbESPQUvDQBSE74L/YXlCb3bTFEVit0UEaaHtwSj2+sg+&#10;k2j2bci+Ntt/7xYKHoeZ+YZZrKLr1ImG0Ho2MJtmoIgrb1uuDXx+vN0/gQqCbLHzTAbOFGC1vL1Z&#10;YGH9yO90KqVWCcKhQAONSF9oHaqGHIap74mT9+0Hh5LkUGs74JjgrtN5lj1qhy2nhQZ7em2o+i2P&#10;zsC+3ux+DuVD3MZyJ+PXwa5ltjdmchdfnkEJRfkPX9sbayDP5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AoxQAAANwAAAAPAAAAAAAAAAAAAAAAAJgCAABkcnMv&#10;ZG93bnJldi54bWxQSwUGAAAAAAQABAD1AAAAigMAAAAA&#10;" fillcolor="black">
              <v:textbox inset="2.44861mm,1.2243mm,2.44861mm,1.2243mm"/>
            </v:rect>
            <v:rect id="Rectangle 4825" o:spid="_x0000_s1182" style="position:absolute;left:14269;top:18284;width:417;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4XMUA&#10;AADcAAAADwAAAGRycy9kb3ducmV2LnhtbESPQUvDQBSE74L/YXlCb3bTUEVit0UEaaHtwSj2+sg+&#10;k2j2bci+Ntt/7xYKHoeZ+YZZrKLr1ImG0Ho2MJtmoIgrb1uuDXx+vN0/gQqCbLHzTAbOFGC1vL1Z&#10;YGH9yO90KqVWCcKhQAONSF9oHaqGHIap74mT9+0Hh5LkUGs74JjgrtN5lj1qhy2nhQZ7em2o+i2P&#10;zsC+3ux+DuVD3MZyJ+PXwa5ltjdmchdfnkEJRfkPX9sbayDP5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nhcxQAAANwAAAAPAAAAAAAAAAAAAAAAAJgCAABkcnMv&#10;ZG93bnJldi54bWxQSwUGAAAAAAQABAD1AAAAigMAAAAA&#10;" fillcolor="black">
              <v:textbox inset="2.44861mm,1.2243mm,2.44861mm,1.2243mm"/>
            </v:rect>
            <v:rect id="Rectangle 4826" o:spid="_x0000_s1183" style="position:absolute;left:17294;top:20310;width:416;height:41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dx8UA&#10;AADcAAAADwAAAGRycy9kb3ducmV2LnhtbESPQUvDQBSE74L/YXmCN7NpoCJpt0UEsWB7MC3t9ZF9&#10;TVKzb0P22az/3hUEj8PMfMMs19H16kpj6DwbmGU5KOLa244bA4f968MTqCDIFnvPZOCbAqxXtzdL&#10;LK2f+IOulTQqQTiUaKAVGUqtQ92Sw5D5gTh5Zz86lCTHRtsRpwR3vS7y/FE77DgttDjQS0v1Z/Xl&#10;DOyazfZyqubxPVZbmY4n+yaznTH3d/F5AUooyn/4r72xBopi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t3HxQAAANwAAAAPAAAAAAAAAAAAAAAAAJgCAABkcnMv&#10;ZG93bnJldi54bWxQSwUGAAAAAAQABAD1AAAAigMAAAAA&#10;" fillcolor="black">
              <v:textbox inset="2.44861mm,1.2243mm,2.44861mm,1.2243mm"/>
            </v:rect>
            <v:rect id="Rectangle 4827" o:spid="_x0000_s1184" style="position:absolute;left:17705;top:19117;width:416;height:416;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DsMUA&#10;AADcAAAADwAAAGRycy9kb3ducmV2LnhtbESPQWvCQBSE74X+h+UVvNWNAaWkrlIKRUE9mJZ6fWRf&#10;k7TZtyH7NOu/7xaEHoeZ+YZZrqPr1IWG0Ho2MJtmoIgrb1uuDXy8vz0+gQqCbLHzTAauFGC9ur9b&#10;YmH9yEe6lFKrBOFQoIFGpC+0DlVDDsPU98TJ+/KDQ0lyqLUdcExw1+k8yxbaYctpocGeXhuqfsqz&#10;M3Cot/vvUzmPu1juZfw82Y3MDsZMHuLLMyihKP/hW3trDeT5Av7Op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EOwxQAAANwAAAAPAAAAAAAAAAAAAAAAAJgCAABkcnMv&#10;ZG93bnJldi54bWxQSwUGAAAAAAQABAD1AAAAigMAAAAA&#10;" fillcolor="black">
              <v:textbox inset="2.44861mm,1.2243mm,2.44861mm,1.2243mm"/>
            </v:rect>
            <v:rect id="Rectangle 4828" o:spid="_x0000_s1185" style="position:absolute;left:18634;top:19722;width:416;height:428;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mK8UA&#10;AADcAAAADwAAAGRycy9kb3ducmV2LnhtbESPQUvDQBSE74L/YXlCb3bTQFVit0UEaaHtwSj2+sg+&#10;k2j2bci+Ntt/7xYKHoeZ+YZZrKLr1ImG0Ho2MJtmoIgrb1uuDXx+vN0/gQqCbLHzTAbOFGC1vL1Z&#10;YGH9yO90KqVWCcKhQAONSF9oHaqGHIap74mT9+0Hh5LkUGs74JjgrtN5lj1ohy2nhQZ7em2o+i2P&#10;zsC+3ux+DuU8bmO5k/HrYNcy2xszuYsvz6CEovyHr+2NNZDnj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YrxQAAANwAAAAPAAAAAAAAAAAAAAAAAJgCAABkcnMv&#10;ZG93bnJldi54bWxQSwUGAAAAAAQABAD1AAAAigMAAAAA&#10;" fillcolor="black">
              <v:textbox inset="2.44861mm,1.2243mm,2.44861mm,1.2243mm"/>
            </v:rect>
            <v:rect id="Rectangle 4829" o:spid="_x0000_s1186" style="position:absolute;left:12775;top:20450;width:435;height:423;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yWcIA&#10;AADcAAAADwAAAGRycy9kb3ducmV2LnhtbERPTWvCQBC9C/0PyxR6040Bi6SuUgpFQT00LfU6ZMck&#10;NjsbsqPZ/vvuoeDx8b5Xm+g6daMhtJ4NzGcZKOLK25ZrA1+f79MlqCDIFjvPZOCXAmzWD5MVFtaP&#10;/EG3UmqVQjgUaKAR6QutQ9WQwzDzPXHizn5wKAkOtbYDjincdTrPsmftsOXU0GBPbw1VP+XVGTjW&#10;u8PlVC7iPpYHGb9PdivzozFPj/H1BZRQlLv4372zBvI8rU1n0h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3JZwgAAANwAAAAPAAAAAAAAAAAAAAAAAJgCAABkcnMvZG93&#10;bnJldi54bWxQSwUGAAAAAAQABAD1AAAAhwMAAAAA&#10;" fillcolor="black">
              <v:textbox inset="2.44861mm,1.2243mm,2.44861mm,1.2243mm"/>
            </v:rect>
            <v:rect id="Rectangle 4830" o:spid="_x0000_s1187" style="position:absolute;left:13621;top:20450;width:416;height:430;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XwsUA&#10;AADcAAAADwAAAGRycy9kb3ducmV2LnhtbESPQUvDQBSE74L/YXlCb3bTQEVjt0UEaaHtwSj2+sg+&#10;k2j2bci+Ntt/7xYKHoeZ+YZZrKLr1ImG0Ho2MJtmoIgrb1uuDXx+vN0/ggqCbLHzTAbOFGC1vL1Z&#10;YGH9yO90KqVWCcKhQAONSF9oHaqGHIap74mT9+0Hh5LkUGs74JjgrtN5lj1ohy2nhQZ7em2o+i2P&#10;zsC+3ux+DuU8bmO5k/HrYNcy2xszuYsvz6CEovyHr+2NNZDnT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9fCxQAAANwAAAAPAAAAAAAAAAAAAAAAAJgCAABkcnMv&#10;ZG93bnJldi54bWxQSwUGAAAAAAQABAD1AAAAigMAAAAA&#10;" fillcolor="black">
              <v:textbox inset="2.44861mm,1.2243mm,2.44861mm,1.2243mm"/>
            </v:rect>
            <v:rect id="Rectangle 4831" o:spid="_x0000_s1188" style="position:absolute;left:11935;top:21168;width:409;height:428;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ogsIA&#10;AADcAAAADwAAAGRycy9kb3ducmV2LnhtbERPTWvCQBC9F/oflil4qxuViqSuUgqlQvVglHodsmMS&#10;m50N2anZ/vvuQfD4eN/LdXStulIfGs8GJuMMFHHpbcOVgePh43kBKgiyxdYzGfijAOvV48MSc+sH&#10;3tO1kEqlEA45GqhFulzrUNbkMIx9R5y4s+8dSoJ9pW2PQwp3rZ5m2Vw7bDg11NjRe03lT/HrDOyq&#10;zfZyKl7iVyy2Mnyf7KdMdsaMnuLbKyihKHfxzb2xBqazND+dSU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OiCwgAAANwAAAAPAAAAAAAAAAAAAAAAAJgCAABkcnMvZG93&#10;bnJldi54bWxQSwUGAAAAAAQABAD1AAAAhwMAAAAA&#10;" fillcolor="black">
              <v:textbox inset="2.44861mm,1.2243mm,2.44861mm,1.2243mm"/>
            </v:rect>
            <v:rect id="Rectangle 4832" o:spid="_x0000_s1189" style="position:absolute;left:13211;top:21637;width:416;height:44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NGcUA&#10;AADcAAAADwAAAGRycy9kb3ducmV2LnhtbESPQUvDQBSE74L/YXlCb3aTFkVit0UEaaHtwSj2+sg+&#10;k2j2bci+Ntt/7xYKHoeZ+YZZrKLr1ImG0Ho2kE8zUMSVty3XBj4/3u6fQAVBtth5JgNnCrBa3t4s&#10;sLB+5Hc6lVKrBOFQoIFGpC+0DlVDDsPU98TJ+/aDQ0lyqLUdcExw1+lZlj1qhy2nhQZ7em2o+i2P&#10;zsC+3ux+DuVD3MZyJ+PXwa4l3xszuYsvz6CEovyHr+2NNTCb5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E0ZxQAAANwAAAAPAAAAAAAAAAAAAAAAAJgCAABkcnMv&#10;ZG93bnJldi54bWxQSwUGAAAAAAQABAD1AAAAigMAAAAA&#10;" fillcolor="black">
              <v:textbox inset="2.44861mm,1.2243mm,2.44861mm,1.2243mm"/>
            </v:rect>
            <v:rect id="Rectangle 4833" o:spid="_x0000_s1190" style="position:absolute;left:13217;top:20866;width:416;height:429;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TbsUA&#10;AADcAAAADwAAAGRycy9kb3ducmV2LnhtbESPQUvDQBSE74L/YXlCb3bTFEVit0UEaaHtwSj2+sg+&#10;k2j2bci+Ntt/7xYKHoeZ+YZZrKLr1ImG0Ho2MJtmoIgrb1uuDXx+vN0/gQqCbLHzTAbOFGC1vL1Z&#10;YGH9yO90KqVWCcKhQAONSF9oHaqGHIap74mT9+0Hh5LkUGs74JjgrtN5lj1qhy2nhQZ7em2o+i2P&#10;zsC+3ux+DuVD3MZyJ+PXwa5ltjdmchdfnkEJRfkPX9sbayCf53A5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tNuxQAAANwAAAAPAAAAAAAAAAAAAAAAAJgCAABkcnMv&#10;ZG93bnJldi54bWxQSwUGAAAAAAQABAD1AAAAigMAAAAA&#10;" fillcolor="black">
              <v:textbox inset="2.44861mm,1.2243mm,2.44861mm,1.2243mm"/>
            </v:rect>
            <v:rect id="Rectangle 4834" o:spid="_x0000_s1191" style="position:absolute;left:10734;top:22934;width:422;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29cUA&#10;AADcAAAADwAAAGRycy9kb3ducmV2LnhtbESPQWvCQBSE70L/w/IK3nSjUpHUVUqhVKgejKVeH9nX&#10;JG32bcg+zfbfdwsFj8PMfMOst9G16kp9aDwbmE0zUMSltw1XBt5PL5MVqCDIFlvPZOCHAmw3d6M1&#10;5tYPfKRrIZVKEA45GqhFulzrUNbkMEx9R5y8T987lCT7StsehwR3rZ5n2VI7bDgt1NjRc03ld3Fx&#10;Bg7Vbv91Lh7iWyz2Mnyc7avMDsaM7+PTIyihKLfwf3tnDcwXC/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nb1xQAAANwAAAAPAAAAAAAAAAAAAAAAAJgCAABkcnMv&#10;ZG93bnJldi54bWxQSwUGAAAAAAQABAD1AAAAigMAAAAA&#10;" fillcolor="black">
              <v:textbox inset="2.44861mm,1.2243mm,2.44861mm,1.2243mm"/>
            </v:rect>
            <v:rect id="Rectangle 4835" o:spid="_x0000_s1192" style="position:absolute;left:10745;top:22090;width:417;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gcYA&#10;AADcAAAADwAAAGRycy9kb3ducmV2LnhtbESPX0vDQBDE3wt+h2MLvtlL/ygSey0iSAttHxrFvi65&#10;NYnN7YXc2pzf3hOEPg4z8xtmuY6uVRfqQ+PZwHSSgSIuvW24MvD+9nr3CCoIssXWMxn4oQDr1c1o&#10;ibn1Ax/pUkilEoRDjgZqkS7XOpQ1OQwT3xEn79P3DiXJvtK2xyHBXatnWfagHTacFmrs6KWm8lx8&#10;OwOHarv/OhX3cReLvQwfJ7uR6cGY23F8fgIlFOUa/m9vrYHZfAF/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ugcYAAADcAAAADwAAAAAAAAAAAAAAAACYAgAAZHJz&#10;L2Rvd25yZXYueG1sUEsFBgAAAAAEAAQA9QAAAIsDAAAAAA==&#10;" fillcolor="black">
              <v:textbox inset="2.44861mm,1.2243mm,2.44861mm,1.2243mm"/>
            </v:rect>
            <v:rect id="Rectangle 4836" o:spid="_x0000_s1193" style="position:absolute;left:10746;top:21306;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LGsUA&#10;AADcAAAADwAAAGRycy9kb3ducmV2LnhtbESPQWvCQBSE74X+h+UVeqsbFaWkrlIKolA9mJZ6fWRf&#10;k7TZtyH7NNt/3xUEj8PMfMMsVtG16kx9aDwbGI8yUMSltw1XBj4/1k/PoIIgW2w9k4E/CrBa3t8t&#10;MLd+4AOdC6lUgnDI0UAt0uVah7Imh2HkO+LkffveoSTZV9r2OCS4a/Uky+baYcNpocaO3moqf4uT&#10;M7CvtrufYzGL77HYyfB1tBsZ7415fIivL6CEotzC1/bWGphMZ3A5k46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0saxQAAANwAAAAPAAAAAAAAAAAAAAAAAJgCAABkcnMv&#10;ZG93bnJldi54bWxQSwUGAAAAAAQABAD1AAAAigMAAAAA&#10;" fillcolor="black">
              <v:textbox inset="2.44861mm,1.2243mm,2.44861mm,1.2243mm"/>
            </v:rect>
            <v:rect id="Rectangle 4837" o:spid="_x0000_s1194" style="position:absolute;left:10746;top:20572;width:416;height:405;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VbcUA&#10;AADcAAAADwAAAGRycy9kb3ducmV2LnhtbESPQWvCQBSE70L/w/IKvelGpVJSVymFUqF6MC31+si+&#10;Jmmzb0P2abb/3hUEj8PMfMMs19G16kR9aDwbmE4yUMSltw1XBr4+38ZPoIIgW2w9k4F/CrBe3Y2W&#10;mFs/8J5OhVQqQTjkaKAW6XKtQ1mTwzDxHXHyfnzvUJLsK217HBLctXqWZQvtsOG0UGNHrzWVf8XR&#10;GdhVm+3voXiMH7HYyvB9sO8y3RnzcB9fnkEJRbmFr+2NNTCbL+ByJh0B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dVtxQAAANwAAAAPAAAAAAAAAAAAAAAAAJgCAABkcnMv&#10;ZG93bnJldi54bWxQSwUGAAAAAAQABAD1AAAAigMAAAAA&#10;" fillcolor="black">
              <v:textbox inset="2.44861mm,1.2243mm,2.44861mm,1.2243mm"/>
            </v:rect>
            <v:rect id="Rectangle 4838" o:spid="_x0000_s1195" style="position:absolute;left:13765;top:22597;width:416;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w9sYA&#10;AADcAAAADwAAAGRycy9kb3ducmV2LnhtbESPQUvDQBSE7wX/w/IK3uymLVWJ3RYRpIW2h0ax10f2&#10;mcRm34bss1n/vSsIPQ4z8w2zXEfXqgv1ofFsYDrJQBGX3jZcGXh/e717BBUE2WLrmQz8UID16ma0&#10;xNz6gY90KaRSCcIhRwO1SJdrHcqaHIaJ74iT9+l7h5JkX2nb45DgrtWzLLvXDhtOCzV29FJTeS6+&#10;nYFDtd1/nYpF3MViL8PHyW5kejDmdhyfn0AJRbmG/9tba2A2f4C/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Fw9sYAAADcAAAADwAAAAAAAAAAAAAAAACYAgAAZHJz&#10;L2Rvd25yZXYueG1sUEsFBgAAAAAEAAQA9QAAAIsDAAAAAA==&#10;" fillcolor="black">
              <v:textbox inset="2.44861mm,1.2243mm,2.44861mm,1.2243mm"/>
            </v:rect>
            <v:rect id="Rectangle 4839" o:spid="_x0000_s1196" style="position:absolute;left:14180;top:21405;width:417;height:411;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khMIA&#10;AADcAAAADwAAAGRycy9kb3ducmV2LnhtbERPTWvCQBC9F/oflil4qxuViqSuUgqlQvVglHodsmMS&#10;m50N2anZ/vvuQfD4eN/LdXStulIfGs8GJuMMFHHpbcOVgePh43kBKgiyxdYzGfijAOvV48MSc+sH&#10;3tO1kEqlEA45GqhFulzrUNbkMIx9R5y4s+8dSoJ9pW2PQwp3rZ5m2Vw7bDg11NjRe03lT/HrDOyq&#10;zfZyKl7iVyy2Mnyf7KdMdsaMnuLbKyihKHfxzb2xBqaztDadSU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uSEwgAAANwAAAAPAAAAAAAAAAAAAAAAAJgCAABkcnMvZG93&#10;bnJldi54bWxQSwUGAAAAAAQABAD1AAAAhwMAAAAA&#10;" fillcolor="black">
              <v:textbox inset="2.44861mm,1.2243mm,2.44861mm,1.2243mm"/>
            </v:rect>
            <v:rect id="Rectangle 4840" o:spid="_x0000_s1197" style="position:absolute;left:15097;top:22022;width:417;height:417;rotation: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BH8YA&#10;AADcAAAADwAAAGRycy9kb3ducmV2LnhtbESPQUvDQBSE7wX/w/IK3uymLRWN3RYRpIW2h0ax10f2&#10;mcRm34bss1n/vSsIPQ4z8w2zXEfXqgv1ofFsYDrJQBGX3jZcGXh/e717ABUE2WLrmQz8UID16ma0&#10;xNz6gY90KaRSCcIhRwO1SJdrHcqaHIaJ74iT9+l7h5JkX2nb45DgrtWzLLvXDhtOCzV29FJTeS6+&#10;nYFDtd1/nYpF3MViL8PHyW5kejDmdhyfn0AJRbmG/9tba2A2f4S/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JBH8YAAADcAAAADwAAAAAAAAAAAAAAAACYAgAAZHJz&#10;L2Rvd25yZXYueG1sUEsFBgAAAAAEAAQA9QAAAIsDAAAAAA==&#10;" fillcolor="black">
              <v:textbox inset="2.44861mm,1.2243mm,2.44861mm,1.2243mm"/>
            </v:rect>
            <w10:anchorlock/>
          </v:group>
        </w:pict>
      </w:r>
    </w:p>
    <w:p w14:paraId="52BE6872" w14:textId="77777777" w:rsidR="00032352" w:rsidRPr="003006EF" w:rsidRDefault="00032352" w:rsidP="00B37918">
      <w:pPr>
        <w:spacing w:after="0" w:line="240" w:lineRule="atLeast"/>
        <w:ind w:firstLine="567"/>
        <w:contextualSpacing/>
        <w:jc w:val="center"/>
        <w:rPr>
          <w:rFonts w:ascii="Times New Roman" w:hAnsi="Times New Roman"/>
          <w:sz w:val="24"/>
          <w:szCs w:val="24"/>
        </w:rPr>
      </w:pPr>
      <w:r w:rsidRPr="003006EF">
        <w:rPr>
          <w:rFonts w:ascii="Times New Roman" w:hAnsi="Times New Roman"/>
          <w:sz w:val="24"/>
          <w:szCs w:val="24"/>
        </w:rPr>
        <w:t>Рис. 2</w:t>
      </w:r>
      <w:r w:rsidRPr="003006EF">
        <w:rPr>
          <w:rFonts w:ascii="Times New Roman" w:hAnsi="Times New Roman"/>
          <w:b/>
          <w:sz w:val="24"/>
          <w:szCs w:val="24"/>
        </w:rPr>
        <w:t>.</w:t>
      </w:r>
      <w:r w:rsidRPr="003006EF">
        <w:rPr>
          <w:rFonts w:ascii="Times New Roman" w:hAnsi="Times New Roman"/>
          <w:sz w:val="24"/>
          <w:szCs w:val="24"/>
        </w:rPr>
        <w:t xml:space="preserve"> Изменение потерь холостого хода трансформаторов ТМ-100/10 Ивановской области со сроком службы более 20 лет в зависимости от срока эксплуатации.</w:t>
      </w:r>
    </w:p>
    <w:p w14:paraId="6DB9B8D3" w14:textId="77777777" w:rsidR="003006EF" w:rsidRDefault="003006EF" w:rsidP="00B37918">
      <w:pPr>
        <w:spacing w:after="0" w:line="240" w:lineRule="atLeast"/>
        <w:ind w:firstLine="567"/>
        <w:contextualSpacing/>
        <w:jc w:val="right"/>
        <w:rPr>
          <w:rFonts w:ascii="Times New Roman" w:hAnsi="Times New Roman"/>
          <w:sz w:val="28"/>
          <w:szCs w:val="28"/>
        </w:rPr>
      </w:pPr>
    </w:p>
    <w:p w14:paraId="08F46793" w14:textId="77777777" w:rsidR="001B5222" w:rsidRDefault="001B5222" w:rsidP="00B37918">
      <w:pPr>
        <w:spacing w:after="0" w:line="240" w:lineRule="atLeast"/>
        <w:ind w:firstLine="567"/>
        <w:contextualSpacing/>
        <w:jc w:val="right"/>
        <w:rPr>
          <w:rFonts w:ascii="Times New Roman" w:hAnsi="Times New Roman"/>
          <w:sz w:val="28"/>
          <w:szCs w:val="28"/>
        </w:rPr>
      </w:pPr>
    </w:p>
    <w:p w14:paraId="23361BB1" w14:textId="77777777" w:rsidR="006D610D" w:rsidRDefault="006D610D" w:rsidP="00B37918">
      <w:pPr>
        <w:spacing w:after="0" w:line="240" w:lineRule="atLeast"/>
        <w:ind w:firstLine="567"/>
        <w:contextualSpacing/>
        <w:jc w:val="right"/>
        <w:rPr>
          <w:rFonts w:ascii="Times New Roman" w:hAnsi="Times New Roman"/>
          <w:sz w:val="28"/>
          <w:szCs w:val="28"/>
        </w:rPr>
      </w:pPr>
    </w:p>
    <w:p w14:paraId="6DD10BFF" w14:textId="77777777" w:rsidR="006D610D" w:rsidRPr="0051156A" w:rsidRDefault="006D610D" w:rsidP="00B37918">
      <w:pPr>
        <w:spacing w:after="0" w:line="240" w:lineRule="atLeast"/>
        <w:ind w:firstLine="567"/>
        <w:contextualSpacing/>
        <w:jc w:val="right"/>
        <w:rPr>
          <w:rFonts w:ascii="Times New Roman" w:hAnsi="Times New Roman"/>
          <w:sz w:val="28"/>
          <w:szCs w:val="28"/>
        </w:rPr>
      </w:pPr>
    </w:p>
    <w:p w14:paraId="07C62668" w14:textId="77777777" w:rsidR="00032352" w:rsidRDefault="00032352" w:rsidP="00B37918">
      <w:pPr>
        <w:spacing w:after="0" w:line="240" w:lineRule="atLeast"/>
        <w:ind w:firstLine="567"/>
        <w:contextualSpacing/>
        <w:jc w:val="right"/>
        <w:rPr>
          <w:rFonts w:ascii="Times New Roman" w:hAnsi="Times New Roman"/>
          <w:sz w:val="24"/>
          <w:szCs w:val="24"/>
        </w:rPr>
      </w:pPr>
      <w:r w:rsidRPr="003006EF">
        <w:rPr>
          <w:rFonts w:ascii="Times New Roman" w:hAnsi="Times New Roman"/>
          <w:sz w:val="24"/>
          <w:szCs w:val="24"/>
        </w:rPr>
        <w:lastRenderedPageBreak/>
        <w:t>Таблица 2</w:t>
      </w:r>
    </w:p>
    <w:p w14:paraId="57BC257E" w14:textId="77777777" w:rsidR="005C0A85" w:rsidRPr="003006EF" w:rsidRDefault="005C0A85" w:rsidP="00B37918">
      <w:pPr>
        <w:spacing w:after="0" w:line="240" w:lineRule="atLeast"/>
        <w:ind w:firstLine="567"/>
        <w:contextualSpacing/>
        <w:jc w:val="right"/>
        <w:rPr>
          <w:rFonts w:ascii="Times New Roman" w:hAnsi="Times New Roman"/>
          <w:sz w:val="24"/>
          <w:szCs w:val="24"/>
        </w:rPr>
      </w:pPr>
    </w:p>
    <w:p w14:paraId="67F73813" w14:textId="77777777" w:rsidR="00032352" w:rsidRPr="003006EF" w:rsidRDefault="00032352" w:rsidP="00B37918">
      <w:pPr>
        <w:spacing w:after="0" w:line="240" w:lineRule="atLeast"/>
        <w:ind w:firstLine="567"/>
        <w:contextualSpacing/>
        <w:jc w:val="center"/>
        <w:rPr>
          <w:rFonts w:ascii="Times New Roman" w:hAnsi="Times New Roman"/>
          <w:sz w:val="24"/>
          <w:szCs w:val="24"/>
        </w:rPr>
      </w:pPr>
      <w:r w:rsidRPr="003006EF">
        <w:rPr>
          <w:rFonts w:ascii="Times New Roman" w:hAnsi="Times New Roman"/>
          <w:sz w:val="24"/>
          <w:szCs w:val="24"/>
        </w:rPr>
        <w:t>Результаты выборочных измерений потерь ХХ трансформаторов распределительных сетей 6</w:t>
      </w:r>
      <w:r w:rsidRPr="003006EF">
        <w:rPr>
          <w:rFonts w:ascii="Times New Roman" w:hAnsi="Times New Roman"/>
          <w:sz w:val="24"/>
          <w:szCs w:val="24"/>
          <w:shd w:val="clear" w:color="auto" w:fill="FFFFFF"/>
        </w:rPr>
        <w:t>-</w:t>
      </w:r>
      <w:r w:rsidRPr="003006EF">
        <w:rPr>
          <w:rFonts w:ascii="Times New Roman" w:hAnsi="Times New Roman"/>
          <w:sz w:val="24"/>
          <w:szCs w:val="24"/>
        </w:rPr>
        <w:t>10 кВ и их сравнение с паспортными и</w:t>
      </w:r>
    </w:p>
    <w:p w14:paraId="122F20EC" w14:textId="77777777" w:rsidR="00032352" w:rsidRDefault="00032352" w:rsidP="00B37918">
      <w:pPr>
        <w:spacing w:after="0" w:line="240" w:lineRule="atLeast"/>
        <w:ind w:firstLine="567"/>
        <w:contextualSpacing/>
        <w:jc w:val="center"/>
        <w:rPr>
          <w:rFonts w:ascii="Times New Roman" w:hAnsi="Times New Roman"/>
          <w:sz w:val="24"/>
          <w:szCs w:val="24"/>
        </w:rPr>
      </w:pPr>
      <w:r w:rsidRPr="003006EF">
        <w:rPr>
          <w:rFonts w:ascii="Times New Roman" w:hAnsi="Times New Roman"/>
          <w:sz w:val="24"/>
          <w:szCs w:val="24"/>
        </w:rPr>
        <w:t>расчетными значениями.</w:t>
      </w:r>
    </w:p>
    <w:p w14:paraId="350EC66A" w14:textId="77777777" w:rsidR="006D610D" w:rsidRPr="003006EF" w:rsidRDefault="006D610D" w:rsidP="00B37918">
      <w:pPr>
        <w:spacing w:after="0" w:line="240" w:lineRule="atLeast"/>
        <w:ind w:firstLine="567"/>
        <w:contextualSpacing/>
        <w:jc w:val="center"/>
        <w:rPr>
          <w:rFonts w:ascii="Times New Roman" w:hAnsi="Times New Roman"/>
          <w:sz w:val="24"/>
          <w:szCs w:val="24"/>
        </w:rPr>
      </w:pPr>
    </w:p>
    <w:tbl>
      <w:tblPr>
        <w:tblW w:w="658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283"/>
        <w:gridCol w:w="557"/>
        <w:gridCol w:w="1172"/>
        <w:gridCol w:w="510"/>
        <w:gridCol w:w="599"/>
        <w:gridCol w:w="1395"/>
      </w:tblGrid>
      <w:tr w:rsidR="00032352" w:rsidRPr="00621320" w14:paraId="78289875" w14:textId="77777777" w:rsidTr="006D610D">
        <w:trPr>
          <w:trHeight w:val="750"/>
        </w:trPr>
        <w:tc>
          <w:tcPr>
            <w:tcW w:w="1073" w:type="dxa"/>
            <w:vMerge w:val="restart"/>
          </w:tcPr>
          <w:p w14:paraId="12DEB1B1"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 п</w:t>
            </w:r>
            <w:r w:rsidRPr="00621320">
              <w:rPr>
                <w:rFonts w:ascii="Times New Roman" w:hAnsi="Times New Roman"/>
                <w:sz w:val="24"/>
                <w:szCs w:val="24"/>
                <w:lang w:val="en-US"/>
              </w:rPr>
              <w:t>/</w:t>
            </w:r>
            <w:r w:rsidRPr="00621320">
              <w:rPr>
                <w:rFonts w:ascii="Times New Roman" w:hAnsi="Times New Roman"/>
                <w:sz w:val="24"/>
                <w:szCs w:val="24"/>
              </w:rPr>
              <w:t>п</w:t>
            </w:r>
          </w:p>
        </w:tc>
        <w:tc>
          <w:tcPr>
            <w:tcW w:w="1283" w:type="dxa"/>
            <w:vMerge w:val="restart"/>
          </w:tcPr>
          <w:p w14:paraId="04539D55"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Тип трансформатора</w:t>
            </w:r>
          </w:p>
        </w:tc>
        <w:tc>
          <w:tcPr>
            <w:tcW w:w="557" w:type="dxa"/>
            <w:vMerge w:val="restart"/>
          </w:tcPr>
          <w:p w14:paraId="16C78B0A"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Год изготов.</w:t>
            </w:r>
          </w:p>
        </w:tc>
        <w:tc>
          <w:tcPr>
            <w:tcW w:w="1172" w:type="dxa"/>
            <w:vMerge w:val="restart"/>
          </w:tcPr>
          <w:p w14:paraId="002DCB37"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Заводской номер</w:t>
            </w:r>
          </w:p>
          <w:p w14:paraId="77D9A284"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трансформатора</w:t>
            </w:r>
          </w:p>
        </w:tc>
        <w:tc>
          <w:tcPr>
            <w:tcW w:w="2503" w:type="dxa"/>
            <w:gridSpan w:val="3"/>
          </w:tcPr>
          <w:p w14:paraId="733CA23B"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Потери холостого хода Δ</w:t>
            </w:r>
            <w:r w:rsidRPr="00621320">
              <w:rPr>
                <w:rFonts w:ascii="Times New Roman" w:hAnsi="Times New Roman"/>
                <w:i/>
                <w:sz w:val="24"/>
                <w:szCs w:val="24"/>
              </w:rPr>
              <w:t>Р</w:t>
            </w:r>
            <w:r w:rsidRPr="00621320">
              <w:rPr>
                <w:rFonts w:ascii="Times New Roman" w:hAnsi="Times New Roman"/>
                <w:sz w:val="24"/>
                <w:szCs w:val="24"/>
                <w:vertAlign w:val="subscript"/>
              </w:rPr>
              <w:t>ХХ</w:t>
            </w:r>
            <w:r w:rsidRPr="00621320">
              <w:rPr>
                <w:rFonts w:ascii="Times New Roman" w:hAnsi="Times New Roman"/>
                <w:sz w:val="24"/>
                <w:szCs w:val="24"/>
              </w:rPr>
              <w:t>, Вт</w:t>
            </w:r>
          </w:p>
        </w:tc>
      </w:tr>
      <w:tr w:rsidR="00032352" w:rsidRPr="00621320" w14:paraId="2065D4F2" w14:textId="77777777" w:rsidTr="006D610D">
        <w:trPr>
          <w:trHeight w:val="763"/>
        </w:trPr>
        <w:tc>
          <w:tcPr>
            <w:tcW w:w="1073" w:type="dxa"/>
            <w:vMerge/>
          </w:tcPr>
          <w:p w14:paraId="486DB76A" w14:textId="77777777" w:rsidR="00032352" w:rsidRPr="00621320" w:rsidRDefault="00032352" w:rsidP="006D610D">
            <w:pPr>
              <w:spacing w:after="0" w:line="240" w:lineRule="atLeast"/>
              <w:contextualSpacing/>
              <w:jc w:val="center"/>
              <w:rPr>
                <w:rFonts w:ascii="Times New Roman" w:hAnsi="Times New Roman"/>
                <w:sz w:val="24"/>
                <w:szCs w:val="24"/>
              </w:rPr>
            </w:pPr>
          </w:p>
        </w:tc>
        <w:tc>
          <w:tcPr>
            <w:tcW w:w="1283" w:type="dxa"/>
            <w:vMerge/>
          </w:tcPr>
          <w:p w14:paraId="3422418A" w14:textId="77777777" w:rsidR="00032352" w:rsidRPr="00621320" w:rsidRDefault="00032352" w:rsidP="006D610D">
            <w:pPr>
              <w:spacing w:after="0" w:line="240" w:lineRule="atLeast"/>
              <w:contextualSpacing/>
              <w:jc w:val="center"/>
              <w:rPr>
                <w:rFonts w:ascii="Times New Roman" w:hAnsi="Times New Roman"/>
                <w:sz w:val="24"/>
                <w:szCs w:val="24"/>
              </w:rPr>
            </w:pPr>
          </w:p>
        </w:tc>
        <w:tc>
          <w:tcPr>
            <w:tcW w:w="557" w:type="dxa"/>
            <w:vMerge/>
          </w:tcPr>
          <w:p w14:paraId="2139116B" w14:textId="77777777" w:rsidR="00032352" w:rsidRPr="00621320" w:rsidRDefault="00032352" w:rsidP="006D610D">
            <w:pPr>
              <w:spacing w:after="0" w:line="240" w:lineRule="atLeast"/>
              <w:contextualSpacing/>
              <w:jc w:val="center"/>
              <w:rPr>
                <w:rFonts w:ascii="Times New Roman" w:hAnsi="Times New Roman"/>
                <w:sz w:val="24"/>
                <w:szCs w:val="24"/>
              </w:rPr>
            </w:pPr>
          </w:p>
        </w:tc>
        <w:tc>
          <w:tcPr>
            <w:tcW w:w="1172" w:type="dxa"/>
            <w:vMerge/>
          </w:tcPr>
          <w:p w14:paraId="255DF7E3" w14:textId="77777777" w:rsidR="00032352" w:rsidRPr="00621320" w:rsidRDefault="00032352" w:rsidP="006D610D">
            <w:pPr>
              <w:spacing w:after="0" w:line="240" w:lineRule="atLeast"/>
              <w:contextualSpacing/>
              <w:jc w:val="center"/>
              <w:rPr>
                <w:rFonts w:ascii="Times New Roman" w:hAnsi="Times New Roman"/>
                <w:sz w:val="24"/>
                <w:szCs w:val="24"/>
              </w:rPr>
            </w:pPr>
          </w:p>
        </w:tc>
        <w:tc>
          <w:tcPr>
            <w:tcW w:w="510" w:type="dxa"/>
          </w:tcPr>
          <w:p w14:paraId="20FB73EB"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Пасп.</w:t>
            </w:r>
          </w:p>
        </w:tc>
        <w:tc>
          <w:tcPr>
            <w:tcW w:w="599" w:type="dxa"/>
          </w:tcPr>
          <w:p w14:paraId="699AB78A"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Факт.</w:t>
            </w:r>
          </w:p>
        </w:tc>
        <w:tc>
          <w:tcPr>
            <w:tcW w:w="1395" w:type="dxa"/>
          </w:tcPr>
          <w:p w14:paraId="6F8019AC"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Расчет.</w:t>
            </w:r>
          </w:p>
        </w:tc>
      </w:tr>
      <w:tr w:rsidR="00032352" w:rsidRPr="00621320" w14:paraId="2A0D514F" w14:textId="77777777" w:rsidTr="006D610D">
        <w:trPr>
          <w:trHeight w:val="250"/>
        </w:trPr>
        <w:tc>
          <w:tcPr>
            <w:tcW w:w="1073" w:type="dxa"/>
          </w:tcPr>
          <w:p w14:paraId="7DA70C52"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w:t>
            </w:r>
          </w:p>
        </w:tc>
        <w:tc>
          <w:tcPr>
            <w:tcW w:w="1283" w:type="dxa"/>
          </w:tcPr>
          <w:p w14:paraId="0C909FC7"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2</w:t>
            </w:r>
          </w:p>
        </w:tc>
        <w:tc>
          <w:tcPr>
            <w:tcW w:w="557" w:type="dxa"/>
          </w:tcPr>
          <w:p w14:paraId="234E3DAE"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3</w:t>
            </w:r>
          </w:p>
        </w:tc>
        <w:tc>
          <w:tcPr>
            <w:tcW w:w="1172" w:type="dxa"/>
          </w:tcPr>
          <w:p w14:paraId="0BA11262"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4</w:t>
            </w:r>
          </w:p>
        </w:tc>
        <w:tc>
          <w:tcPr>
            <w:tcW w:w="510" w:type="dxa"/>
          </w:tcPr>
          <w:p w14:paraId="3D4AE8BB"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5</w:t>
            </w:r>
          </w:p>
        </w:tc>
        <w:tc>
          <w:tcPr>
            <w:tcW w:w="599" w:type="dxa"/>
          </w:tcPr>
          <w:p w14:paraId="7DCF316F"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6</w:t>
            </w:r>
          </w:p>
        </w:tc>
        <w:tc>
          <w:tcPr>
            <w:tcW w:w="1395" w:type="dxa"/>
          </w:tcPr>
          <w:p w14:paraId="10A877EC"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7</w:t>
            </w:r>
          </w:p>
        </w:tc>
      </w:tr>
      <w:tr w:rsidR="00032352" w:rsidRPr="00621320" w14:paraId="608761D6" w14:textId="77777777" w:rsidTr="006D610D">
        <w:trPr>
          <w:trHeight w:val="250"/>
        </w:trPr>
        <w:tc>
          <w:tcPr>
            <w:tcW w:w="6588" w:type="dxa"/>
            <w:gridSpan w:val="7"/>
          </w:tcPr>
          <w:p w14:paraId="5BF4FC7E"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 участок сети</w:t>
            </w:r>
          </w:p>
        </w:tc>
      </w:tr>
      <w:tr w:rsidR="00032352" w:rsidRPr="00621320" w14:paraId="7F227366" w14:textId="77777777" w:rsidTr="006D610D">
        <w:trPr>
          <w:trHeight w:val="368"/>
        </w:trPr>
        <w:tc>
          <w:tcPr>
            <w:tcW w:w="1073" w:type="dxa"/>
          </w:tcPr>
          <w:p w14:paraId="44C13671"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w:t>
            </w:r>
          </w:p>
        </w:tc>
        <w:tc>
          <w:tcPr>
            <w:tcW w:w="1283" w:type="dxa"/>
            <w:vAlign w:val="center"/>
          </w:tcPr>
          <w:p w14:paraId="435275E0"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ТМ-250</w:t>
            </w:r>
          </w:p>
        </w:tc>
        <w:tc>
          <w:tcPr>
            <w:tcW w:w="557" w:type="dxa"/>
            <w:vAlign w:val="center"/>
          </w:tcPr>
          <w:p w14:paraId="4D80F0A2"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1976</w:t>
            </w:r>
          </w:p>
        </w:tc>
        <w:tc>
          <w:tcPr>
            <w:tcW w:w="1172" w:type="dxa"/>
            <w:vAlign w:val="center"/>
          </w:tcPr>
          <w:p w14:paraId="669C6405"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7913</w:t>
            </w:r>
          </w:p>
        </w:tc>
        <w:tc>
          <w:tcPr>
            <w:tcW w:w="510" w:type="dxa"/>
            <w:vAlign w:val="center"/>
          </w:tcPr>
          <w:p w14:paraId="18B6069C"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790</w:t>
            </w:r>
          </w:p>
        </w:tc>
        <w:tc>
          <w:tcPr>
            <w:tcW w:w="599" w:type="dxa"/>
            <w:vAlign w:val="center"/>
          </w:tcPr>
          <w:p w14:paraId="1A284CA4"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1200</w:t>
            </w:r>
          </w:p>
        </w:tc>
        <w:tc>
          <w:tcPr>
            <w:tcW w:w="1395" w:type="dxa"/>
            <w:vAlign w:val="center"/>
          </w:tcPr>
          <w:p w14:paraId="1710EB60"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970</w:t>
            </w:r>
          </w:p>
        </w:tc>
      </w:tr>
      <w:tr w:rsidR="00032352" w:rsidRPr="00621320" w14:paraId="2E952B49" w14:textId="77777777" w:rsidTr="006D610D">
        <w:trPr>
          <w:trHeight w:val="368"/>
        </w:trPr>
        <w:tc>
          <w:tcPr>
            <w:tcW w:w="1073" w:type="dxa"/>
          </w:tcPr>
          <w:p w14:paraId="67B212BA"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2</w:t>
            </w:r>
          </w:p>
        </w:tc>
        <w:tc>
          <w:tcPr>
            <w:tcW w:w="1283" w:type="dxa"/>
            <w:vAlign w:val="center"/>
          </w:tcPr>
          <w:p w14:paraId="35856162"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ТМ-250</w:t>
            </w:r>
          </w:p>
        </w:tc>
        <w:tc>
          <w:tcPr>
            <w:tcW w:w="557" w:type="dxa"/>
            <w:vAlign w:val="center"/>
          </w:tcPr>
          <w:p w14:paraId="58F5B116"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1976</w:t>
            </w:r>
          </w:p>
        </w:tc>
        <w:tc>
          <w:tcPr>
            <w:tcW w:w="1172" w:type="dxa"/>
            <w:vAlign w:val="center"/>
          </w:tcPr>
          <w:p w14:paraId="64977394"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7132</w:t>
            </w:r>
          </w:p>
        </w:tc>
        <w:tc>
          <w:tcPr>
            <w:tcW w:w="510" w:type="dxa"/>
            <w:vAlign w:val="center"/>
          </w:tcPr>
          <w:p w14:paraId="2139E5C2"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785</w:t>
            </w:r>
          </w:p>
        </w:tc>
        <w:tc>
          <w:tcPr>
            <w:tcW w:w="599" w:type="dxa"/>
            <w:vAlign w:val="center"/>
          </w:tcPr>
          <w:p w14:paraId="45301A05"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1370</w:t>
            </w:r>
          </w:p>
        </w:tc>
        <w:tc>
          <w:tcPr>
            <w:tcW w:w="1395" w:type="dxa"/>
            <w:vAlign w:val="center"/>
          </w:tcPr>
          <w:p w14:paraId="616303C9"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964</w:t>
            </w:r>
          </w:p>
        </w:tc>
      </w:tr>
      <w:tr w:rsidR="00032352" w:rsidRPr="00621320" w14:paraId="7B77E7C9" w14:textId="77777777" w:rsidTr="006D610D">
        <w:trPr>
          <w:trHeight w:val="368"/>
        </w:trPr>
        <w:tc>
          <w:tcPr>
            <w:tcW w:w="1073" w:type="dxa"/>
          </w:tcPr>
          <w:p w14:paraId="2BAA4D43"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3</w:t>
            </w:r>
          </w:p>
        </w:tc>
        <w:tc>
          <w:tcPr>
            <w:tcW w:w="1283" w:type="dxa"/>
            <w:vAlign w:val="center"/>
          </w:tcPr>
          <w:p w14:paraId="3F62D097"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ТМ-400</w:t>
            </w:r>
          </w:p>
        </w:tc>
        <w:tc>
          <w:tcPr>
            <w:tcW w:w="557" w:type="dxa"/>
            <w:vAlign w:val="center"/>
          </w:tcPr>
          <w:p w14:paraId="4CE9151C"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1978</w:t>
            </w:r>
          </w:p>
        </w:tc>
        <w:tc>
          <w:tcPr>
            <w:tcW w:w="1172" w:type="dxa"/>
            <w:vAlign w:val="center"/>
          </w:tcPr>
          <w:p w14:paraId="24DBAE5D"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2379</w:t>
            </w:r>
          </w:p>
        </w:tc>
        <w:tc>
          <w:tcPr>
            <w:tcW w:w="510" w:type="dxa"/>
            <w:vAlign w:val="center"/>
          </w:tcPr>
          <w:p w14:paraId="1ABCDB70"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1280</w:t>
            </w:r>
          </w:p>
        </w:tc>
        <w:tc>
          <w:tcPr>
            <w:tcW w:w="599" w:type="dxa"/>
            <w:vAlign w:val="center"/>
          </w:tcPr>
          <w:p w14:paraId="5A3B0D43"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1260</w:t>
            </w:r>
          </w:p>
        </w:tc>
        <w:tc>
          <w:tcPr>
            <w:tcW w:w="1395" w:type="dxa"/>
            <w:vAlign w:val="center"/>
          </w:tcPr>
          <w:p w14:paraId="2678984F"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1526</w:t>
            </w:r>
          </w:p>
        </w:tc>
      </w:tr>
      <w:tr w:rsidR="00032352" w:rsidRPr="00621320" w14:paraId="5E4DC970" w14:textId="77777777" w:rsidTr="006D610D">
        <w:trPr>
          <w:trHeight w:val="368"/>
        </w:trPr>
        <w:tc>
          <w:tcPr>
            <w:tcW w:w="1073" w:type="dxa"/>
          </w:tcPr>
          <w:p w14:paraId="42040919"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4</w:t>
            </w:r>
          </w:p>
        </w:tc>
        <w:tc>
          <w:tcPr>
            <w:tcW w:w="1283" w:type="dxa"/>
            <w:vAlign w:val="center"/>
          </w:tcPr>
          <w:p w14:paraId="2FDDE052"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ТМ-400</w:t>
            </w:r>
          </w:p>
        </w:tc>
        <w:tc>
          <w:tcPr>
            <w:tcW w:w="557" w:type="dxa"/>
            <w:vAlign w:val="center"/>
          </w:tcPr>
          <w:p w14:paraId="6DF37444"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1978</w:t>
            </w:r>
          </w:p>
        </w:tc>
        <w:tc>
          <w:tcPr>
            <w:tcW w:w="1172" w:type="dxa"/>
            <w:vAlign w:val="center"/>
          </w:tcPr>
          <w:p w14:paraId="2FC043AC"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2397</w:t>
            </w:r>
          </w:p>
        </w:tc>
        <w:tc>
          <w:tcPr>
            <w:tcW w:w="510" w:type="dxa"/>
            <w:vAlign w:val="center"/>
          </w:tcPr>
          <w:p w14:paraId="7DF0F7C5"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1200</w:t>
            </w:r>
          </w:p>
        </w:tc>
        <w:tc>
          <w:tcPr>
            <w:tcW w:w="599" w:type="dxa"/>
            <w:vAlign w:val="center"/>
          </w:tcPr>
          <w:p w14:paraId="205E3C0D" w14:textId="77777777" w:rsidR="00032352" w:rsidRPr="00621320" w:rsidRDefault="00032352" w:rsidP="006D610D">
            <w:pPr>
              <w:spacing w:after="0" w:line="240" w:lineRule="atLeast"/>
              <w:contextualSpacing/>
              <w:jc w:val="center"/>
              <w:rPr>
                <w:rFonts w:ascii="Times New Roman" w:hAnsi="Times New Roman"/>
                <w:sz w:val="24"/>
                <w:szCs w:val="24"/>
                <w:lang w:val="en-US"/>
              </w:rPr>
            </w:pPr>
            <w:r w:rsidRPr="00621320">
              <w:rPr>
                <w:rFonts w:ascii="Times New Roman" w:hAnsi="Times New Roman"/>
                <w:sz w:val="24"/>
                <w:szCs w:val="24"/>
              </w:rPr>
              <w:t>1300</w:t>
            </w:r>
          </w:p>
        </w:tc>
        <w:tc>
          <w:tcPr>
            <w:tcW w:w="1395" w:type="dxa"/>
            <w:vAlign w:val="center"/>
          </w:tcPr>
          <w:p w14:paraId="5A327F62" w14:textId="77777777" w:rsidR="00032352" w:rsidRPr="00621320" w:rsidRDefault="00032352" w:rsidP="006D610D">
            <w:pPr>
              <w:spacing w:after="0" w:line="240" w:lineRule="atLeast"/>
              <w:contextualSpacing/>
              <w:jc w:val="center"/>
              <w:rPr>
                <w:rFonts w:ascii="Times New Roman" w:hAnsi="Times New Roman"/>
                <w:sz w:val="24"/>
                <w:szCs w:val="24"/>
              </w:rPr>
            </w:pPr>
            <w:r w:rsidRPr="00621320">
              <w:rPr>
                <w:rFonts w:ascii="Times New Roman" w:hAnsi="Times New Roman"/>
                <w:sz w:val="24"/>
                <w:szCs w:val="24"/>
              </w:rPr>
              <w:t>1431</w:t>
            </w:r>
          </w:p>
        </w:tc>
      </w:tr>
    </w:tbl>
    <w:p w14:paraId="6935AAAC" w14:textId="77777777" w:rsidR="00032352" w:rsidRPr="004913F5" w:rsidRDefault="00032352" w:rsidP="00B37918">
      <w:pPr>
        <w:tabs>
          <w:tab w:val="left" w:pos="567"/>
        </w:tabs>
        <w:spacing w:after="0" w:line="240" w:lineRule="atLeast"/>
        <w:ind w:firstLine="567"/>
        <w:contextualSpacing/>
        <w:jc w:val="both"/>
        <w:rPr>
          <w:rFonts w:ascii="Times New Roman" w:hAnsi="Times New Roman"/>
          <w:sz w:val="28"/>
          <w:szCs w:val="28"/>
        </w:rPr>
      </w:pPr>
    </w:p>
    <w:p w14:paraId="4AE17248" w14:textId="77777777" w:rsidR="00032352" w:rsidRPr="004913F5" w:rsidRDefault="005C0A85" w:rsidP="00B37918">
      <w:pPr>
        <w:tabs>
          <w:tab w:val="left" w:pos="567"/>
        </w:tabs>
        <w:spacing w:after="0" w:line="240" w:lineRule="atLeast"/>
        <w:ind w:firstLine="567"/>
        <w:contextualSpacing/>
        <w:jc w:val="both"/>
        <w:rPr>
          <w:rFonts w:ascii="Times New Roman" w:hAnsi="Times New Roman"/>
          <w:sz w:val="28"/>
          <w:szCs w:val="28"/>
        </w:rPr>
      </w:pPr>
      <w:r>
        <w:rPr>
          <w:rFonts w:ascii="Times New Roman" w:hAnsi="Times New Roman"/>
          <w:sz w:val="28"/>
          <w:szCs w:val="28"/>
        </w:rPr>
        <w:t>Данные таблицы 2</w:t>
      </w:r>
      <w:r w:rsidR="00032352" w:rsidRPr="004913F5">
        <w:rPr>
          <w:rFonts w:ascii="Times New Roman" w:hAnsi="Times New Roman"/>
          <w:sz w:val="28"/>
          <w:szCs w:val="28"/>
        </w:rPr>
        <w:t xml:space="preserve"> свидетельствуют о том, что реальные значения потерь холостого хода для отдельных трансформаторов могут оказаться как выше, так и ниже расчетных значений, определяемых по найденным соотношениям учета Δ</w:t>
      </w:r>
      <w:r w:rsidR="00032352" w:rsidRPr="004913F5">
        <w:rPr>
          <w:rFonts w:ascii="Times New Roman" w:hAnsi="Times New Roman"/>
          <w:i/>
          <w:sz w:val="28"/>
          <w:szCs w:val="28"/>
        </w:rPr>
        <w:t>Р</w:t>
      </w:r>
      <w:r w:rsidR="00032352" w:rsidRPr="004913F5">
        <w:rPr>
          <w:rFonts w:ascii="Times New Roman" w:hAnsi="Times New Roman"/>
          <w:sz w:val="28"/>
          <w:szCs w:val="28"/>
          <w:vertAlign w:val="subscript"/>
        </w:rPr>
        <w:t>ХХ</w:t>
      </w:r>
      <w:r w:rsidR="00032352" w:rsidRPr="004913F5">
        <w:rPr>
          <w:rFonts w:ascii="Times New Roman" w:hAnsi="Times New Roman"/>
          <w:sz w:val="28"/>
          <w:szCs w:val="28"/>
        </w:rPr>
        <w:t>, а различие</w:t>
      </w:r>
      <w:r w:rsidRPr="00474196">
        <w:rPr>
          <w:position w:val="-28"/>
        </w:rPr>
        <w:object w:dxaOrig="999" w:dyaOrig="520" w14:anchorId="73E60755">
          <v:shape id="_x0000_i1135" type="#_x0000_t75" style="width:58.5pt;height:30.75pt" o:ole="">
            <v:imagedata r:id="rId296" o:title=""/>
          </v:shape>
          <o:OLEObject Type="Embed" ProgID="Equation.3" ShapeID="_x0000_i1135" DrawAspect="Content" ObjectID="_1693646551" r:id="rId297"/>
        </w:object>
      </w:r>
      <w:r w:rsidR="00032352" w:rsidRPr="004913F5">
        <w:rPr>
          <w:rFonts w:ascii="Times New Roman" w:hAnsi="Times New Roman"/>
          <w:sz w:val="28"/>
          <w:szCs w:val="28"/>
        </w:rPr>
        <w:t xml:space="preserve"> и </w:t>
      </w:r>
      <w:r w:rsidRPr="00474196">
        <w:rPr>
          <w:position w:val="-14"/>
        </w:rPr>
        <w:object w:dxaOrig="999" w:dyaOrig="380" w14:anchorId="5AB44F7F">
          <v:shape id="_x0000_i1136" type="#_x0000_t75" style="width:58.5pt;height:21pt" o:ole="">
            <v:imagedata r:id="rId298" o:title=""/>
          </v:shape>
          <o:OLEObject Type="Embed" ProgID="Equation.3" ShapeID="_x0000_i1136" DrawAspect="Content" ObjectID="_1693646552" r:id="rId299"/>
        </w:object>
      </w:r>
      <w:r w:rsidR="00032352" w:rsidRPr="004913F5">
        <w:rPr>
          <w:rFonts w:ascii="Times New Roman" w:hAnsi="Times New Roman"/>
          <w:sz w:val="28"/>
          <w:szCs w:val="28"/>
        </w:rPr>
        <w:t xml:space="preserve"> составляет всего 0,32% по отношению к</w:t>
      </w:r>
      <w:r w:rsidRPr="00474196">
        <w:rPr>
          <w:position w:val="-28"/>
        </w:rPr>
        <w:object w:dxaOrig="999" w:dyaOrig="520" w14:anchorId="525AB2A6">
          <v:shape id="_x0000_i1137" type="#_x0000_t75" style="width:58.5pt;height:30.75pt" o:ole="">
            <v:imagedata r:id="rId296" o:title=""/>
          </v:shape>
          <o:OLEObject Type="Embed" ProgID="Equation.3" ShapeID="_x0000_i1137" DrawAspect="Content" ObjectID="_1693646553" r:id="rId300"/>
        </w:object>
      </w:r>
      <w:r>
        <w:t>.</w:t>
      </w:r>
      <w:r w:rsidR="00032352" w:rsidRPr="004913F5">
        <w:rPr>
          <w:rFonts w:ascii="Times New Roman" w:hAnsi="Times New Roman"/>
          <w:sz w:val="28"/>
          <w:szCs w:val="28"/>
        </w:rPr>
        <w:t xml:space="preserve"> Этот результат дает основание однозначно утверждать, что сравнимые величины количественно близки.</w:t>
      </w:r>
    </w:p>
    <w:p w14:paraId="45EA2047" w14:textId="77777777" w:rsidR="00032352" w:rsidRDefault="00032352" w:rsidP="00B37918">
      <w:pPr>
        <w:spacing w:after="0" w:line="240" w:lineRule="atLeast"/>
        <w:ind w:firstLine="567"/>
        <w:contextualSpacing/>
        <w:jc w:val="both"/>
        <w:rPr>
          <w:rFonts w:ascii="Times New Roman" w:hAnsi="Times New Roman"/>
          <w:sz w:val="28"/>
          <w:szCs w:val="28"/>
        </w:rPr>
      </w:pPr>
      <w:r>
        <w:rPr>
          <w:rFonts w:ascii="Times New Roman" w:hAnsi="Times New Roman"/>
          <w:sz w:val="28"/>
          <w:szCs w:val="28"/>
        </w:rPr>
        <w:t>Можно сделать заключение, что с</w:t>
      </w:r>
      <w:r w:rsidRPr="004913F5">
        <w:rPr>
          <w:rFonts w:ascii="Times New Roman" w:hAnsi="Times New Roman"/>
          <w:sz w:val="28"/>
          <w:szCs w:val="28"/>
        </w:rPr>
        <w:t>нижение потерь электроэнергии в трансформаторах распределительных сетей может быть достигнуто как за счет уменьшения потерь ХХ путем замены недогруженных трансформаторов, так и за счет уменьшения нагрузочных потерь путем оптимальных перестановок трансформаторов.</w:t>
      </w:r>
    </w:p>
    <w:p w14:paraId="41E521C1" w14:textId="77777777" w:rsidR="00032352" w:rsidRDefault="00032352" w:rsidP="00B37918">
      <w:pPr>
        <w:spacing w:after="0" w:line="240" w:lineRule="atLeast"/>
        <w:ind w:firstLine="567"/>
        <w:contextualSpacing/>
        <w:jc w:val="both"/>
        <w:rPr>
          <w:rFonts w:ascii="Times New Roman" w:hAnsi="Times New Roman"/>
          <w:sz w:val="28"/>
          <w:szCs w:val="28"/>
        </w:rPr>
      </w:pPr>
      <w:r>
        <w:rPr>
          <w:rFonts w:ascii="Times New Roman" w:hAnsi="Times New Roman"/>
          <w:sz w:val="28"/>
          <w:szCs w:val="28"/>
        </w:rPr>
        <w:t>Потери холостого хода в трансформаторах, относительно, неизбежный процесс. В данном материале были рассмотрены одни из главных причин возникновения потерь холостого хода в силовых трансформаторах, подобраны одни из основных формул для расчета потерь холостого хода и рассмотрены конкретные данные потерь в трансформаторе в ходе использования их в течение определенных периодов.</w:t>
      </w:r>
    </w:p>
    <w:p w14:paraId="0E4CBA6A" w14:textId="77777777" w:rsidR="003006EF" w:rsidRDefault="003006EF" w:rsidP="00B37918">
      <w:pPr>
        <w:pStyle w:val="af0"/>
        <w:spacing w:line="240" w:lineRule="atLeast"/>
        <w:ind w:firstLine="567"/>
        <w:jc w:val="center"/>
        <w:rPr>
          <w:rFonts w:ascii="Times New Roman" w:hAnsi="Times New Roman"/>
          <w:b/>
          <w:spacing w:val="-4"/>
          <w:sz w:val="28"/>
          <w:szCs w:val="28"/>
        </w:rPr>
      </w:pPr>
    </w:p>
    <w:p w14:paraId="30982B0F" w14:textId="77777777" w:rsidR="006D610D" w:rsidRDefault="006D610D" w:rsidP="00B37918">
      <w:pPr>
        <w:pStyle w:val="af0"/>
        <w:spacing w:line="240" w:lineRule="atLeast"/>
        <w:ind w:firstLine="567"/>
        <w:jc w:val="center"/>
        <w:rPr>
          <w:rFonts w:ascii="Times New Roman" w:hAnsi="Times New Roman"/>
          <w:b/>
          <w:spacing w:val="-4"/>
          <w:sz w:val="28"/>
          <w:szCs w:val="28"/>
        </w:rPr>
      </w:pPr>
    </w:p>
    <w:p w14:paraId="58B89AEA" w14:textId="77777777" w:rsidR="006D610D" w:rsidRDefault="006D610D" w:rsidP="00B37918">
      <w:pPr>
        <w:pStyle w:val="af0"/>
        <w:spacing w:line="240" w:lineRule="atLeast"/>
        <w:ind w:firstLine="567"/>
        <w:jc w:val="center"/>
        <w:rPr>
          <w:rFonts w:ascii="Times New Roman" w:hAnsi="Times New Roman"/>
          <w:b/>
          <w:spacing w:val="-4"/>
          <w:sz w:val="28"/>
          <w:szCs w:val="28"/>
        </w:rPr>
      </w:pPr>
    </w:p>
    <w:p w14:paraId="3D1BF340" w14:textId="77777777" w:rsidR="006D610D" w:rsidRPr="0051156A" w:rsidRDefault="006D610D" w:rsidP="00B37918">
      <w:pPr>
        <w:pStyle w:val="af0"/>
        <w:spacing w:line="240" w:lineRule="atLeast"/>
        <w:ind w:firstLine="567"/>
        <w:jc w:val="center"/>
        <w:rPr>
          <w:rFonts w:ascii="Times New Roman" w:hAnsi="Times New Roman"/>
          <w:b/>
          <w:spacing w:val="-4"/>
          <w:sz w:val="28"/>
          <w:szCs w:val="28"/>
        </w:rPr>
      </w:pPr>
    </w:p>
    <w:p w14:paraId="744FBBD5" w14:textId="77777777" w:rsidR="00032352" w:rsidRDefault="00032352" w:rsidP="00B37918">
      <w:pPr>
        <w:pStyle w:val="af0"/>
        <w:spacing w:line="240" w:lineRule="atLeast"/>
        <w:ind w:firstLine="567"/>
        <w:jc w:val="center"/>
        <w:rPr>
          <w:rFonts w:ascii="Times New Roman" w:hAnsi="Times New Roman"/>
          <w:b/>
          <w:spacing w:val="-4"/>
          <w:sz w:val="28"/>
          <w:szCs w:val="28"/>
        </w:rPr>
      </w:pPr>
      <w:r w:rsidRPr="00E94978">
        <w:rPr>
          <w:rFonts w:ascii="Times New Roman" w:hAnsi="Times New Roman"/>
          <w:b/>
          <w:spacing w:val="-4"/>
          <w:sz w:val="28"/>
          <w:szCs w:val="28"/>
        </w:rPr>
        <w:lastRenderedPageBreak/>
        <w:t>Источники</w:t>
      </w:r>
    </w:p>
    <w:p w14:paraId="31E5D590" w14:textId="77777777" w:rsidR="00032352" w:rsidRPr="009E21A0" w:rsidRDefault="00032352" w:rsidP="00B37918">
      <w:pPr>
        <w:pStyle w:val="af0"/>
        <w:spacing w:line="240" w:lineRule="atLeast"/>
        <w:ind w:firstLine="567"/>
        <w:jc w:val="center"/>
        <w:rPr>
          <w:rFonts w:ascii="Times New Roman" w:hAnsi="Times New Roman"/>
          <w:b/>
          <w:color w:val="FFFFFF"/>
          <w:spacing w:val="-4"/>
          <w:sz w:val="28"/>
          <w:szCs w:val="28"/>
        </w:rPr>
      </w:pPr>
      <w:r w:rsidRPr="009E21A0">
        <w:rPr>
          <w:rFonts w:ascii="Times New Roman" w:hAnsi="Times New Roman"/>
          <w:color w:val="FFFFFF"/>
          <w:sz w:val="20"/>
          <w:szCs w:val="20"/>
        </w:rPr>
        <w:t>Times New Roman, 14 пт, строчные, полужирный, выравнивание по центру</w:t>
      </w:r>
    </w:p>
    <w:p w14:paraId="593EC077" w14:textId="77777777" w:rsidR="00032352" w:rsidRPr="00B0294A" w:rsidRDefault="00032352" w:rsidP="00B37918">
      <w:pPr>
        <w:pStyle w:val="a6"/>
        <w:numPr>
          <w:ilvl w:val="0"/>
          <w:numId w:val="14"/>
        </w:numPr>
        <w:spacing w:after="0" w:line="240" w:lineRule="atLeast"/>
        <w:ind w:firstLine="567"/>
        <w:jc w:val="both"/>
        <w:rPr>
          <w:rFonts w:ascii="Times New Roman" w:hAnsi="Times New Roman"/>
          <w:sz w:val="28"/>
          <w:szCs w:val="28"/>
        </w:rPr>
      </w:pPr>
      <w:r w:rsidRPr="007B7B01">
        <w:rPr>
          <w:rFonts w:ascii="Times New Roman" w:hAnsi="Times New Roman"/>
          <w:bCs/>
          <w:color w:val="000000"/>
          <w:sz w:val="28"/>
          <w:szCs w:val="28"/>
          <w:bdr w:val="none" w:sz="0" w:space="0" w:color="auto" w:frame="1"/>
        </w:rPr>
        <w:t>Грачева Е.И</w:t>
      </w:r>
      <w:r>
        <w:rPr>
          <w:rFonts w:ascii="Times New Roman" w:hAnsi="Times New Roman"/>
          <w:color w:val="000000"/>
          <w:sz w:val="28"/>
          <w:szCs w:val="28"/>
        </w:rPr>
        <w:t>.</w:t>
      </w:r>
      <w:r w:rsidR="004E08CF">
        <w:rPr>
          <w:rFonts w:ascii="Times New Roman" w:hAnsi="Times New Roman"/>
          <w:color w:val="000000"/>
          <w:sz w:val="28"/>
          <w:szCs w:val="28"/>
        </w:rPr>
        <w:t>,</w:t>
      </w:r>
      <w:r w:rsidR="004E08CF">
        <w:rPr>
          <w:rFonts w:ascii="Times New Roman" w:hAnsi="Times New Roman"/>
          <w:sz w:val="28"/>
          <w:szCs w:val="28"/>
        </w:rPr>
        <w:t>Игнатьева С.Б.</w:t>
      </w:r>
      <w:r>
        <w:rPr>
          <w:rFonts w:ascii="Times New Roman" w:hAnsi="Times New Roman"/>
          <w:sz w:val="28"/>
          <w:szCs w:val="28"/>
        </w:rPr>
        <w:t>Оптимальный режим работы цеховых трансформаторов</w:t>
      </w:r>
      <w:r w:rsidRPr="007B7B01">
        <w:rPr>
          <w:rFonts w:ascii="Times New Roman" w:hAnsi="Times New Roman"/>
          <w:sz w:val="28"/>
          <w:szCs w:val="28"/>
        </w:rPr>
        <w:t>/Надежность и безопасность энергетики</w:t>
      </w:r>
      <w:r>
        <w:rPr>
          <w:rFonts w:ascii="Times New Roman" w:hAnsi="Times New Roman"/>
          <w:sz w:val="28"/>
          <w:szCs w:val="28"/>
        </w:rPr>
        <w:t>. 2015. С. 23-25.</w:t>
      </w:r>
    </w:p>
    <w:p w14:paraId="576A7630" w14:textId="77777777" w:rsidR="00032352" w:rsidRDefault="00032352" w:rsidP="00B37918">
      <w:pPr>
        <w:pStyle w:val="a6"/>
        <w:numPr>
          <w:ilvl w:val="0"/>
          <w:numId w:val="14"/>
        </w:numPr>
        <w:spacing w:after="0" w:line="240" w:lineRule="atLeast"/>
        <w:ind w:firstLine="567"/>
        <w:jc w:val="both"/>
        <w:rPr>
          <w:rFonts w:ascii="Times New Roman" w:hAnsi="Times New Roman"/>
          <w:sz w:val="28"/>
          <w:szCs w:val="28"/>
        </w:rPr>
      </w:pPr>
      <w:r w:rsidRPr="00B0294A">
        <w:rPr>
          <w:rFonts w:ascii="Times New Roman" w:hAnsi="Times New Roman"/>
          <w:sz w:val="28"/>
          <w:szCs w:val="28"/>
        </w:rPr>
        <w:t>Грачева Е.И</w:t>
      </w:r>
      <w:r w:rsidRPr="00023331">
        <w:rPr>
          <w:rFonts w:ascii="Times New Roman" w:hAnsi="Times New Roman"/>
          <w:sz w:val="28"/>
          <w:szCs w:val="28"/>
        </w:rPr>
        <w:t>.</w:t>
      </w:r>
      <w:r w:rsidR="004E08CF" w:rsidRPr="00023331">
        <w:rPr>
          <w:rFonts w:ascii="Times New Roman" w:hAnsi="Times New Roman"/>
          <w:sz w:val="28"/>
          <w:szCs w:val="28"/>
        </w:rPr>
        <w:t>, Наумов О.В.</w:t>
      </w:r>
      <w:r w:rsidR="00023331" w:rsidRPr="00023331">
        <w:rPr>
          <w:rFonts w:ascii="Times New Roman" w:hAnsi="Times New Roman"/>
          <w:sz w:val="28"/>
          <w:szCs w:val="28"/>
        </w:rPr>
        <w:t>,</w:t>
      </w:r>
      <w:r w:rsidR="004E08CF" w:rsidRPr="00023331">
        <w:rPr>
          <w:rFonts w:ascii="Times New Roman" w:hAnsi="Times New Roman"/>
          <w:sz w:val="28"/>
          <w:szCs w:val="28"/>
        </w:rPr>
        <w:t xml:space="preserve"> Федотов Е.А.</w:t>
      </w:r>
      <w:r w:rsidRPr="00B0294A">
        <w:rPr>
          <w:rFonts w:ascii="Times New Roman" w:hAnsi="Times New Roman"/>
          <w:sz w:val="28"/>
          <w:szCs w:val="28"/>
        </w:rPr>
        <w:t>Влияние нагрузочной способности силовых трансформаторов на их эксплуатационные характеристики/ Известия высших учебных заведений. Проблемы энергетики. 2017.  №7-8.  С. 71-77.</w:t>
      </w:r>
    </w:p>
    <w:p w14:paraId="2A44EAED" w14:textId="77777777" w:rsidR="00032352" w:rsidRPr="00953441" w:rsidRDefault="00032352" w:rsidP="00B37918">
      <w:pPr>
        <w:pStyle w:val="a6"/>
        <w:numPr>
          <w:ilvl w:val="0"/>
          <w:numId w:val="14"/>
        </w:numPr>
        <w:spacing w:after="0" w:line="240" w:lineRule="atLeast"/>
        <w:ind w:firstLine="567"/>
        <w:jc w:val="both"/>
        <w:rPr>
          <w:rFonts w:ascii="Times New Roman" w:hAnsi="Times New Roman"/>
          <w:sz w:val="28"/>
          <w:szCs w:val="28"/>
        </w:rPr>
      </w:pPr>
      <w:r w:rsidRPr="007B7B01">
        <w:rPr>
          <w:rFonts w:ascii="Times New Roman" w:hAnsi="Times New Roman"/>
          <w:sz w:val="28"/>
          <w:szCs w:val="28"/>
        </w:rPr>
        <w:t>Грачева Е.И., Наумов О. В., Садыков Р.Р. Анализ надежности функционирования оборудования цеховых сетей / Надежность и безопасность энергетики. 2016. № 2(33). С. 46–50.</w:t>
      </w:r>
    </w:p>
    <w:p w14:paraId="30F5579F" w14:textId="77777777" w:rsidR="00032352" w:rsidRDefault="00032352" w:rsidP="00B37918">
      <w:pPr>
        <w:pStyle w:val="a6"/>
        <w:numPr>
          <w:ilvl w:val="0"/>
          <w:numId w:val="14"/>
        </w:numPr>
        <w:spacing w:after="0" w:line="240" w:lineRule="atLeast"/>
        <w:ind w:firstLine="567"/>
        <w:jc w:val="both"/>
        <w:rPr>
          <w:rFonts w:ascii="Times New Roman" w:hAnsi="Times New Roman"/>
          <w:sz w:val="28"/>
          <w:szCs w:val="28"/>
        </w:rPr>
      </w:pPr>
      <w:r>
        <w:rPr>
          <w:rFonts w:ascii="Times New Roman" w:hAnsi="Times New Roman"/>
          <w:sz w:val="28"/>
          <w:szCs w:val="28"/>
        </w:rPr>
        <w:t>Грачева Е.И.</w:t>
      </w:r>
      <w:r w:rsidR="00023331">
        <w:rPr>
          <w:rFonts w:ascii="Times New Roman" w:hAnsi="Times New Roman"/>
          <w:sz w:val="28"/>
          <w:szCs w:val="28"/>
        </w:rPr>
        <w:t xml:space="preserve">,Садыков Р.Р., Хуснутдинов Р.Р. </w:t>
      </w:r>
      <w:r>
        <w:rPr>
          <w:rFonts w:ascii="Times New Roman" w:hAnsi="Times New Roman"/>
          <w:sz w:val="28"/>
          <w:szCs w:val="28"/>
        </w:rPr>
        <w:t>Надежность и компоновка низковольтных распределительных устройств внутрицехового электроснабжение</w:t>
      </w:r>
      <w:r w:rsidRPr="00953441">
        <w:rPr>
          <w:rFonts w:ascii="Times New Roman" w:hAnsi="Times New Roman"/>
          <w:sz w:val="28"/>
          <w:szCs w:val="28"/>
        </w:rPr>
        <w:t xml:space="preserve">/ </w:t>
      </w:r>
      <w:r>
        <w:rPr>
          <w:rFonts w:ascii="Times New Roman" w:hAnsi="Times New Roman"/>
          <w:sz w:val="28"/>
          <w:szCs w:val="28"/>
        </w:rPr>
        <w:t xml:space="preserve">Надежность энергетики. </w:t>
      </w:r>
      <w:r w:rsidRPr="00023331">
        <w:rPr>
          <w:rFonts w:ascii="Times New Roman" w:hAnsi="Times New Roman"/>
          <w:sz w:val="28"/>
          <w:szCs w:val="28"/>
        </w:rPr>
        <w:t>2016</w:t>
      </w:r>
      <w:r>
        <w:rPr>
          <w:rFonts w:ascii="Times New Roman" w:hAnsi="Times New Roman"/>
          <w:sz w:val="28"/>
          <w:szCs w:val="28"/>
        </w:rPr>
        <w:t>. С. 4-8.</w:t>
      </w:r>
    </w:p>
    <w:p w14:paraId="4F2F3A37" w14:textId="77777777" w:rsidR="00032352" w:rsidRDefault="00032352" w:rsidP="00B37918">
      <w:pPr>
        <w:pStyle w:val="a6"/>
        <w:numPr>
          <w:ilvl w:val="0"/>
          <w:numId w:val="14"/>
        </w:numPr>
        <w:spacing w:after="0" w:line="240" w:lineRule="atLeast"/>
        <w:ind w:firstLine="567"/>
        <w:jc w:val="both"/>
        <w:rPr>
          <w:rFonts w:ascii="Times New Roman" w:hAnsi="Times New Roman"/>
          <w:sz w:val="28"/>
          <w:szCs w:val="28"/>
        </w:rPr>
      </w:pPr>
      <w:r>
        <w:rPr>
          <w:rFonts w:ascii="Times New Roman" w:hAnsi="Times New Roman"/>
          <w:sz w:val="28"/>
          <w:szCs w:val="28"/>
        </w:rPr>
        <w:t>Грачева Е.И.</w:t>
      </w:r>
      <w:r w:rsidR="00023331">
        <w:rPr>
          <w:rFonts w:ascii="Times New Roman" w:hAnsi="Times New Roman"/>
          <w:sz w:val="28"/>
          <w:szCs w:val="28"/>
        </w:rPr>
        <w:t>,</w:t>
      </w:r>
      <w:r w:rsidR="00023331" w:rsidRPr="00023331">
        <w:rPr>
          <w:rFonts w:ascii="Times New Roman" w:hAnsi="Times New Roman"/>
          <w:sz w:val="28"/>
          <w:szCs w:val="28"/>
        </w:rPr>
        <w:t>Наумов О.В., Садыков Р.Р.</w:t>
      </w:r>
      <w:r>
        <w:rPr>
          <w:rFonts w:ascii="Times New Roman" w:hAnsi="Times New Roman"/>
          <w:sz w:val="28"/>
          <w:szCs w:val="28"/>
        </w:rPr>
        <w:t>Учет холостого ходатрансформаторов в период эксплуатации при расчете потерь электроэнергии в распределительных сетях</w:t>
      </w:r>
      <w:r w:rsidRPr="00794DB2">
        <w:rPr>
          <w:rFonts w:ascii="Times New Roman" w:hAnsi="Times New Roman"/>
          <w:sz w:val="28"/>
          <w:szCs w:val="28"/>
        </w:rPr>
        <w:t>/</w:t>
      </w:r>
      <w:r>
        <w:rPr>
          <w:rFonts w:ascii="Times New Roman" w:hAnsi="Times New Roman"/>
          <w:sz w:val="28"/>
          <w:szCs w:val="28"/>
        </w:rPr>
        <w:t xml:space="preserve"> Проблемы энергетики. 2016.С. 104-107.</w:t>
      </w:r>
    </w:p>
    <w:p w14:paraId="61D92672" w14:textId="77777777" w:rsidR="003E6826" w:rsidRDefault="00032352" w:rsidP="00B37918">
      <w:pPr>
        <w:pStyle w:val="a6"/>
        <w:numPr>
          <w:ilvl w:val="0"/>
          <w:numId w:val="14"/>
        </w:numPr>
        <w:spacing w:after="0" w:line="240" w:lineRule="atLeast"/>
        <w:ind w:firstLine="567"/>
        <w:jc w:val="both"/>
        <w:rPr>
          <w:rFonts w:ascii="Times New Roman" w:hAnsi="Times New Roman"/>
          <w:sz w:val="28"/>
          <w:szCs w:val="28"/>
        </w:rPr>
      </w:pPr>
      <w:r>
        <w:rPr>
          <w:rFonts w:ascii="Times New Roman" w:hAnsi="Times New Roman"/>
          <w:sz w:val="28"/>
          <w:szCs w:val="28"/>
        </w:rPr>
        <w:t>Ярымбаш С.Т</w:t>
      </w:r>
      <w:r w:rsidRPr="00023331">
        <w:rPr>
          <w:rFonts w:ascii="Times New Roman" w:hAnsi="Times New Roman"/>
          <w:sz w:val="28"/>
          <w:szCs w:val="28"/>
        </w:rPr>
        <w:t>.</w:t>
      </w:r>
      <w:r w:rsidR="00023331" w:rsidRPr="00023331">
        <w:rPr>
          <w:rFonts w:ascii="Times New Roman" w:hAnsi="Times New Roman"/>
          <w:sz w:val="28"/>
          <w:szCs w:val="28"/>
        </w:rPr>
        <w:t>,Ярымбаш Д.С.</w:t>
      </w:r>
      <w:r>
        <w:rPr>
          <w:rFonts w:ascii="Times New Roman" w:hAnsi="Times New Roman"/>
          <w:sz w:val="28"/>
          <w:szCs w:val="28"/>
        </w:rPr>
        <w:t xml:space="preserve">Моделирование режима холостого хода трансформатора с учетом эффекта </w:t>
      </w:r>
      <w:r>
        <w:rPr>
          <w:rFonts w:ascii="Times New Roman" w:hAnsi="Times New Roman"/>
          <w:sz w:val="28"/>
          <w:szCs w:val="28"/>
        </w:rPr>
        <w:tab/>
        <w:t xml:space="preserve"> гистерезиса и вихревых токов</w:t>
      </w:r>
      <w:r w:rsidRPr="00B061BB">
        <w:rPr>
          <w:rFonts w:ascii="Times New Roman" w:hAnsi="Times New Roman"/>
          <w:sz w:val="28"/>
          <w:szCs w:val="28"/>
        </w:rPr>
        <w:t>/</w:t>
      </w:r>
      <w:r>
        <w:rPr>
          <w:rFonts w:ascii="Times New Roman" w:hAnsi="Times New Roman"/>
          <w:sz w:val="28"/>
          <w:szCs w:val="28"/>
        </w:rPr>
        <w:t>Электротехника. 2019.С.15-18.</w:t>
      </w:r>
    </w:p>
    <w:p w14:paraId="62A4D4C7" w14:textId="77777777" w:rsidR="00023331" w:rsidRDefault="00023331" w:rsidP="00B37918">
      <w:pPr>
        <w:pStyle w:val="a6"/>
        <w:spacing w:after="0" w:line="240" w:lineRule="atLeast"/>
        <w:ind w:left="709" w:firstLine="567"/>
        <w:jc w:val="both"/>
        <w:rPr>
          <w:rFonts w:ascii="Times New Roman" w:hAnsi="Times New Roman"/>
          <w:sz w:val="28"/>
          <w:szCs w:val="28"/>
        </w:rPr>
      </w:pPr>
    </w:p>
    <w:p w14:paraId="6883CFAD" w14:textId="77777777" w:rsidR="006D610D" w:rsidRPr="005C0A85" w:rsidRDefault="006D610D" w:rsidP="00B37918">
      <w:pPr>
        <w:pStyle w:val="a6"/>
        <w:spacing w:after="0" w:line="240" w:lineRule="atLeast"/>
        <w:ind w:left="709" w:firstLine="567"/>
        <w:jc w:val="both"/>
        <w:rPr>
          <w:rFonts w:ascii="Times New Roman" w:hAnsi="Times New Roman"/>
          <w:sz w:val="28"/>
          <w:szCs w:val="28"/>
        </w:rPr>
      </w:pPr>
    </w:p>
    <w:p w14:paraId="23C30394" w14:textId="77777777" w:rsidR="003006EF" w:rsidRDefault="003006EF" w:rsidP="00B37918">
      <w:pPr>
        <w:spacing w:after="0" w:line="240" w:lineRule="atLeast"/>
        <w:ind w:firstLine="567"/>
        <w:rPr>
          <w:rStyle w:val="ft"/>
          <w:rFonts w:ascii="Arial" w:hAnsi="Arial"/>
          <w:color w:val="444444"/>
          <w:sz w:val="24"/>
          <w:szCs w:val="24"/>
          <w:shd w:val="clear" w:color="auto" w:fill="FFFFFF"/>
        </w:rPr>
      </w:pPr>
      <w:r w:rsidRPr="00B01EF6">
        <w:rPr>
          <w:rFonts w:ascii="Times New Roman" w:hAnsi="Times New Roman"/>
          <w:color w:val="000000"/>
          <w:spacing w:val="-5"/>
          <w:sz w:val="24"/>
          <w:szCs w:val="24"/>
        </w:rPr>
        <w:t>УДК 621.314.21</w:t>
      </w:r>
      <w:r w:rsidRPr="00B01EF6">
        <w:rPr>
          <w:rStyle w:val="ft"/>
          <w:rFonts w:ascii="Arial" w:hAnsi="Arial"/>
          <w:color w:val="444444"/>
          <w:sz w:val="24"/>
          <w:szCs w:val="24"/>
          <w:shd w:val="clear" w:color="auto" w:fill="FFFFFF"/>
        </w:rPr>
        <w:t> </w:t>
      </w:r>
    </w:p>
    <w:p w14:paraId="0B6D158B" w14:textId="77777777" w:rsidR="003006EF" w:rsidRDefault="003006EF" w:rsidP="0063433B">
      <w:pPr>
        <w:spacing w:after="0" w:line="240" w:lineRule="atLeast"/>
        <w:rPr>
          <w:rStyle w:val="ft"/>
          <w:rFonts w:ascii="Arial" w:hAnsi="Arial"/>
          <w:color w:val="444444"/>
          <w:sz w:val="24"/>
          <w:szCs w:val="24"/>
          <w:shd w:val="clear" w:color="auto" w:fill="FFFFFF"/>
        </w:rPr>
      </w:pPr>
    </w:p>
    <w:p w14:paraId="72E021A0" w14:textId="77777777" w:rsidR="003006EF" w:rsidRPr="0063433B" w:rsidRDefault="003006EF" w:rsidP="0063433B">
      <w:pPr>
        <w:pStyle w:val="1"/>
        <w:spacing w:before="0" w:line="240" w:lineRule="atLeast"/>
        <w:jc w:val="center"/>
        <w:rPr>
          <w:rFonts w:ascii="Times New Roman" w:hAnsi="Times New Roman"/>
          <w:b/>
          <w:bCs/>
          <w:color w:val="auto"/>
          <w:kern w:val="24"/>
          <w:sz w:val="28"/>
          <w:szCs w:val="28"/>
        </w:rPr>
      </w:pPr>
      <w:bookmarkStart w:id="32" w:name="_Toc69728519"/>
      <w:r w:rsidRPr="0063433B">
        <w:rPr>
          <w:rFonts w:ascii="Times New Roman" w:hAnsi="Times New Roman"/>
          <w:b/>
          <w:bCs/>
          <w:color w:val="auto"/>
          <w:kern w:val="24"/>
          <w:sz w:val="28"/>
          <w:szCs w:val="28"/>
        </w:rPr>
        <w:t>РАЗВИТИЕ ДЕФЕКТОВ В ЦИКЛЕ ЖИЗНИ ЭЛЕКТРООБОРУДОВАНИЯ</w:t>
      </w:r>
      <w:bookmarkEnd w:id="32"/>
    </w:p>
    <w:p w14:paraId="1B76F6CE" w14:textId="77777777" w:rsidR="00F7596C" w:rsidRPr="00F7596C" w:rsidRDefault="00F7596C" w:rsidP="0063433B">
      <w:pPr>
        <w:spacing w:after="0" w:line="240" w:lineRule="atLeast"/>
      </w:pPr>
    </w:p>
    <w:p w14:paraId="3DE70418" w14:textId="77777777" w:rsidR="003006EF" w:rsidRPr="003006EF" w:rsidRDefault="003006EF" w:rsidP="0063433B">
      <w:pPr>
        <w:pStyle w:val="af0"/>
        <w:spacing w:line="240" w:lineRule="atLeast"/>
        <w:jc w:val="center"/>
        <w:rPr>
          <w:rFonts w:ascii="Times New Roman" w:hAnsi="Times New Roman"/>
          <w:sz w:val="24"/>
          <w:szCs w:val="24"/>
          <w:vertAlign w:val="superscript"/>
        </w:rPr>
      </w:pPr>
      <w:r w:rsidRPr="003006EF">
        <w:rPr>
          <w:rFonts w:ascii="Times New Roman" w:hAnsi="Times New Roman"/>
          <w:sz w:val="24"/>
          <w:szCs w:val="24"/>
        </w:rPr>
        <w:t>Лопухова Татьяна Викторовна, Ахметьянов Руслан Ринатович</w:t>
      </w:r>
    </w:p>
    <w:p w14:paraId="6294DC97" w14:textId="77777777" w:rsidR="003006EF" w:rsidRPr="003006EF" w:rsidRDefault="003006EF" w:rsidP="0063433B">
      <w:pPr>
        <w:spacing w:after="0" w:line="240" w:lineRule="atLeast"/>
        <w:jc w:val="center"/>
        <w:rPr>
          <w:rFonts w:ascii="Times New Roman" w:hAnsi="Times New Roman"/>
          <w:sz w:val="24"/>
          <w:szCs w:val="24"/>
        </w:rPr>
      </w:pPr>
      <w:r w:rsidRPr="003006EF">
        <w:rPr>
          <w:rFonts w:ascii="Times New Roman" w:hAnsi="Times New Roman"/>
          <w:sz w:val="24"/>
          <w:szCs w:val="24"/>
        </w:rPr>
        <w:t>ФГБОУ ВО «КГЭУ», г. Казань</w:t>
      </w:r>
    </w:p>
    <w:p w14:paraId="03DF7ED3" w14:textId="77777777" w:rsidR="003006EF" w:rsidRPr="001B5222" w:rsidRDefault="003006EF" w:rsidP="0063433B">
      <w:pPr>
        <w:spacing w:after="0" w:line="240" w:lineRule="atLeast"/>
        <w:jc w:val="center"/>
        <w:rPr>
          <w:rFonts w:ascii="Times New Roman" w:hAnsi="Times New Roman"/>
          <w:color w:val="000000" w:themeColor="text1"/>
          <w:sz w:val="24"/>
          <w:szCs w:val="24"/>
        </w:rPr>
      </w:pPr>
      <w:r w:rsidRPr="001B5222">
        <w:rPr>
          <w:rStyle w:val="a5"/>
          <w:rFonts w:ascii="Times New Roman" w:hAnsi="Times New Roman"/>
          <w:color w:val="000000" w:themeColor="text1"/>
          <w:sz w:val="24"/>
          <w:szCs w:val="24"/>
          <w:u w:val="none"/>
          <w:lang w:val="en-US"/>
        </w:rPr>
        <w:t>lopuhovatb</w:t>
      </w:r>
      <w:r w:rsidRPr="001B5222">
        <w:rPr>
          <w:rStyle w:val="a5"/>
          <w:rFonts w:ascii="Times New Roman" w:hAnsi="Times New Roman"/>
          <w:color w:val="000000" w:themeColor="text1"/>
          <w:sz w:val="24"/>
          <w:szCs w:val="24"/>
          <w:u w:val="none"/>
        </w:rPr>
        <w:t>@</w:t>
      </w:r>
      <w:r w:rsidRPr="001B5222">
        <w:rPr>
          <w:rStyle w:val="a5"/>
          <w:rFonts w:ascii="Times New Roman" w:hAnsi="Times New Roman"/>
          <w:color w:val="000000" w:themeColor="text1"/>
          <w:sz w:val="24"/>
          <w:szCs w:val="24"/>
          <w:u w:val="none"/>
          <w:lang w:val="en-US"/>
        </w:rPr>
        <w:t>mail</w:t>
      </w:r>
      <w:r w:rsidRPr="001B5222">
        <w:rPr>
          <w:rStyle w:val="a5"/>
          <w:rFonts w:ascii="Times New Roman" w:hAnsi="Times New Roman"/>
          <w:color w:val="000000" w:themeColor="text1"/>
          <w:sz w:val="24"/>
          <w:szCs w:val="24"/>
          <w:u w:val="none"/>
        </w:rPr>
        <w:t>.</w:t>
      </w:r>
      <w:r w:rsidRPr="001B5222">
        <w:rPr>
          <w:rStyle w:val="a5"/>
          <w:rFonts w:ascii="Times New Roman" w:hAnsi="Times New Roman"/>
          <w:color w:val="000000" w:themeColor="text1"/>
          <w:sz w:val="24"/>
          <w:szCs w:val="24"/>
          <w:u w:val="none"/>
          <w:lang w:val="en-US"/>
        </w:rPr>
        <w:t>ru</w:t>
      </w:r>
    </w:p>
    <w:p w14:paraId="301122B2" w14:textId="77777777" w:rsidR="003006EF" w:rsidRPr="005F4C36" w:rsidRDefault="003006EF" w:rsidP="0063433B">
      <w:pPr>
        <w:spacing w:after="0" w:line="240" w:lineRule="atLeast"/>
        <w:jc w:val="center"/>
        <w:rPr>
          <w:rFonts w:ascii="Times New Roman" w:hAnsi="Times New Roman"/>
          <w:sz w:val="24"/>
          <w:szCs w:val="24"/>
        </w:rPr>
      </w:pPr>
    </w:p>
    <w:p w14:paraId="1C6CC96D" w14:textId="77777777" w:rsidR="003006EF" w:rsidRPr="003006EF" w:rsidRDefault="001B5222" w:rsidP="00B37918">
      <w:pPr>
        <w:spacing w:after="0" w:line="240" w:lineRule="atLeast"/>
        <w:ind w:firstLine="567"/>
        <w:jc w:val="both"/>
        <w:rPr>
          <w:rStyle w:val="fontstyle01"/>
          <w:rFonts w:ascii="Times New Roman" w:hAnsi="Times New Roman"/>
          <w:i w:val="0"/>
        </w:rPr>
      </w:pPr>
      <w:r w:rsidRPr="001B5222">
        <w:rPr>
          <w:rFonts w:ascii="Times New Roman" w:hAnsi="Times New Roman"/>
          <w:b/>
          <w:sz w:val="24"/>
          <w:szCs w:val="24"/>
        </w:rPr>
        <w:t>Аннотация</w:t>
      </w:r>
      <w:bookmarkStart w:id="33" w:name="_Hlk62414671"/>
      <w:r w:rsidRPr="001B5222">
        <w:rPr>
          <w:rFonts w:ascii="Times New Roman" w:hAnsi="Times New Roman"/>
          <w:b/>
          <w:sz w:val="24"/>
          <w:szCs w:val="24"/>
        </w:rPr>
        <w:t>:</w:t>
      </w:r>
      <w:r>
        <w:rPr>
          <w:rFonts w:ascii="Times New Roman" w:hAnsi="Times New Roman"/>
          <w:sz w:val="24"/>
          <w:szCs w:val="24"/>
        </w:rPr>
        <w:t xml:space="preserve"> Р</w:t>
      </w:r>
      <w:r w:rsidRPr="003006EF">
        <w:rPr>
          <w:rFonts w:ascii="Times New Roman" w:hAnsi="Times New Roman"/>
          <w:sz w:val="24"/>
          <w:szCs w:val="24"/>
        </w:rPr>
        <w:t>ассматриваются</w:t>
      </w:r>
      <w:r w:rsidR="003006EF" w:rsidRPr="003006EF">
        <w:rPr>
          <w:rFonts w:ascii="Times New Roman" w:hAnsi="Times New Roman"/>
          <w:sz w:val="24"/>
          <w:szCs w:val="24"/>
        </w:rPr>
        <w:t xml:space="preserve"> причины возникновения дефектов в цикле жизни (ЦЖ) электрооборудования (ЭО). Анализируется развитие дефектов в ЭО и их вли</w:t>
      </w:r>
      <w:r w:rsidR="006F6794">
        <w:rPr>
          <w:rFonts w:ascii="Times New Roman" w:hAnsi="Times New Roman"/>
          <w:sz w:val="24"/>
          <w:szCs w:val="24"/>
        </w:rPr>
        <w:t>яние на надежность работы ЭО.</w:t>
      </w:r>
      <w:r w:rsidR="003006EF" w:rsidRPr="003006EF">
        <w:rPr>
          <w:rFonts w:ascii="Times New Roman" w:hAnsi="Times New Roman"/>
          <w:sz w:val="24"/>
          <w:szCs w:val="24"/>
        </w:rPr>
        <w:t xml:space="preserve">Обосновывается необходимость согласования методов и методик </w:t>
      </w:r>
      <w:r w:rsidR="003006EF" w:rsidRPr="003006EF">
        <w:rPr>
          <w:rStyle w:val="fontstyle01"/>
          <w:rFonts w:ascii="Times New Roman" w:hAnsi="Times New Roman"/>
          <w:i w:val="0"/>
        </w:rPr>
        <w:t>диагностики состояния ЭО на всех этапах ЦЖ ЭО: разработки нового типа, производства, транспортировки, монтажа и эксплуатации ЭО.</w:t>
      </w:r>
    </w:p>
    <w:p w14:paraId="14782E5F" w14:textId="77777777" w:rsidR="003006EF" w:rsidRPr="003006EF" w:rsidRDefault="003006EF" w:rsidP="00B37918">
      <w:pPr>
        <w:spacing w:after="0" w:line="240" w:lineRule="atLeast"/>
        <w:ind w:firstLine="567"/>
        <w:jc w:val="both"/>
        <w:rPr>
          <w:rFonts w:ascii="Times New Roman" w:hAnsi="Times New Roman"/>
          <w:sz w:val="24"/>
          <w:szCs w:val="24"/>
        </w:rPr>
      </w:pPr>
      <w:r w:rsidRPr="003006EF">
        <w:rPr>
          <w:rStyle w:val="fontstyle01"/>
          <w:rFonts w:ascii="Times New Roman" w:hAnsi="Times New Roman"/>
          <w:b/>
          <w:bCs/>
          <w:i w:val="0"/>
        </w:rPr>
        <w:t>Ключевые слова</w:t>
      </w:r>
      <w:r w:rsidRPr="003006EF">
        <w:rPr>
          <w:rStyle w:val="fontstyle01"/>
          <w:rFonts w:ascii="Times New Roman" w:hAnsi="Times New Roman"/>
          <w:i w:val="0"/>
        </w:rPr>
        <w:t>: дефекты электрооборудования</w:t>
      </w:r>
      <w:r w:rsidRPr="003006EF">
        <w:rPr>
          <w:rFonts w:ascii="Times New Roman" w:hAnsi="Times New Roman"/>
          <w:sz w:val="24"/>
          <w:szCs w:val="24"/>
        </w:rPr>
        <w:t>, этапы цикла жизни ЭО, диагностика технического состояния ЭО.</w:t>
      </w:r>
    </w:p>
    <w:bookmarkEnd w:id="33"/>
    <w:p w14:paraId="6197A8D5" w14:textId="77777777" w:rsidR="003006EF" w:rsidRDefault="003006EF" w:rsidP="00B37918">
      <w:pPr>
        <w:spacing w:after="0" w:line="240" w:lineRule="atLeast"/>
        <w:ind w:firstLine="567"/>
        <w:jc w:val="both"/>
        <w:rPr>
          <w:rFonts w:ascii="Times New Roman" w:hAnsi="Times New Roman"/>
          <w:sz w:val="24"/>
          <w:szCs w:val="24"/>
        </w:rPr>
      </w:pPr>
    </w:p>
    <w:p w14:paraId="1234E7AC" w14:textId="77777777" w:rsidR="003006EF" w:rsidRPr="0063433B" w:rsidRDefault="003006EF" w:rsidP="0063433B">
      <w:pPr>
        <w:spacing w:after="0" w:line="240" w:lineRule="atLeast"/>
        <w:jc w:val="center"/>
        <w:rPr>
          <w:rFonts w:ascii="Times New Roman" w:hAnsi="Times New Roman"/>
          <w:b/>
          <w:bCs/>
          <w:sz w:val="28"/>
          <w:szCs w:val="24"/>
          <w:lang w:val="en-US"/>
        </w:rPr>
      </w:pPr>
      <w:r w:rsidRPr="0063433B">
        <w:rPr>
          <w:rFonts w:ascii="Times New Roman" w:hAnsi="Times New Roman"/>
          <w:b/>
          <w:bCs/>
          <w:sz w:val="28"/>
          <w:szCs w:val="24"/>
          <w:lang w:val="en-US"/>
        </w:rPr>
        <w:t>THE DEVELOPMENT OF DEFECTS IN THE ELECTRICAL EQUIPMENT</w:t>
      </w:r>
    </w:p>
    <w:p w14:paraId="12A8615E" w14:textId="77777777" w:rsidR="003006EF" w:rsidRDefault="003006EF" w:rsidP="0063433B">
      <w:pPr>
        <w:spacing w:after="0" w:line="240" w:lineRule="atLeast"/>
        <w:jc w:val="center"/>
        <w:rPr>
          <w:rFonts w:ascii="Times New Roman" w:hAnsi="Times New Roman"/>
          <w:b/>
          <w:bCs/>
          <w:sz w:val="24"/>
          <w:szCs w:val="24"/>
          <w:lang w:val="en-US"/>
        </w:rPr>
      </w:pPr>
    </w:p>
    <w:p w14:paraId="60AC093F" w14:textId="77777777" w:rsidR="003006EF" w:rsidRPr="007E31D3" w:rsidRDefault="003006EF" w:rsidP="0063433B">
      <w:pPr>
        <w:spacing w:after="0" w:line="240" w:lineRule="atLeast"/>
        <w:jc w:val="center"/>
        <w:rPr>
          <w:rFonts w:ascii="Times New Roman" w:hAnsi="Times New Roman"/>
          <w:sz w:val="24"/>
          <w:szCs w:val="24"/>
          <w:lang w:val="en-US"/>
        </w:rPr>
      </w:pPr>
      <w:r w:rsidRPr="00292C0B">
        <w:rPr>
          <w:rFonts w:ascii="Times New Roman" w:hAnsi="Times New Roman"/>
          <w:sz w:val="24"/>
          <w:szCs w:val="24"/>
          <w:lang w:val="en-US"/>
        </w:rPr>
        <w:t>Lohukhova Tatiana Viktorovna</w:t>
      </w:r>
      <w:r w:rsidRPr="00256097">
        <w:rPr>
          <w:rFonts w:ascii="Times New Roman" w:hAnsi="Times New Roman"/>
          <w:sz w:val="24"/>
          <w:szCs w:val="24"/>
          <w:lang w:val="en-US"/>
        </w:rPr>
        <w:t xml:space="preserve">, </w:t>
      </w:r>
      <w:r>
        <w:rPr>
          <w:rFonts w:ascii="Times New Roman" w:hAnsi="Times New Roman"/>
          <w:sz w:val="24"/>
          <w:szCs w:val="24"/>
          <w:lang w:val="en-US"/>
        </w:rPr>
        <w:t>Ahmetyanov Ruslan Rinatovich</w:t>
      </w:r>
    </w:p>
    <w:p w14:paraId="42EB9545" w14:textId="77777777" w:rsidR="003006EF" w:rsidRPr="001B5222" w:rsidRDefault="003006EF" w:rsidP="0063433B">
      <w:pPr>
        <w:spacing w:after="0" w:line="240" w:lineRule="atLeast"/>
        <w:jc w:val="center"/>
        <w:rPr>
          <w:rFonts w:ascii="Times New Roman" w:hAnsi="Times New Roman"/>
          <w:color w:val="000000" w:themeColor="text1"/>
          <w:sz w:val="24"/>
          <w:szCs w:val="24"/>
          <w:lang w:val="en-US"/>
        </w:rPr>
      </w:pPr>
      <w:r w:rsidRPr="001B5222">
        <w:rPr>
          <w:rStyle w:val="a5"/>
          <w:rFonts w:ascii="Times New Roman" w:hAnsi="Times New Roman"/>
          <w:color w:val="000000" w:themeColor="text1"/>
          <w:sz w:val="24"/>
          <w:szCs w:val="24"/>
          <w:u w:val="none"/>
          <w:lang w:val="en-US"/>
        </w:rPr>
        <w:t>lopuhovatb@mail.ru</w:t>
      </w:r>
    </w:p>
    <w:p w14:paraId="62CA5AAC" w14:textId="77777777" w:rsidR="003006EF" w:rsidRPr="00A03B6D" w:rsidRDefault="003006EF" w:rsidP="00B37918">
      <w:pPr>
        <w:spacing w:after="0" w:line="240" w:lineRule="atLeast"/>
        <w:ind w:firstLine="567"/>
        <w:jc w:val="center"/>
        <w:rPr>
          <w:rFonts w:ascii="Times New Roman" w:hAnsi="Times New Roman"/>
          <w:b/>
          <w:bCs/>
          <w:sz w:val="24"/>
          <w:szCs w:val="24"/>
          <w:lang w:val="en-US"/>
        </w:rPr>
      </w:pPr>
    </w:p>
    <w:p w14:paraId="080553D3" w14:textId="77777777" w:rsidR="003006EF" w:rsidRPr="00292C0B" w:rsidRDefault="001B5222" w:rsidP="00B37918">
      <w:pPr>
        <w:spacing w:after="0" w:line="240" w:lineRule="atLeast"/>
        <w:ind w:firstLine="567"/>
        <w:jc w:val="both"/>
        <w:rPr>
          <w:rFonts w:ascii="Times New Roman" w:hAnsi="Times New Roman"/>
          <w:b/>
          <w:bCs/>
          <w:sz w:val="24"/>
          <w:szCs w:val="24"/>
          <w:lang w:val="en-US"/>
        </w:rPr>
      </w:pPr>
      <w:r w:rsidRPr="00E14DA1">
        <w:rPr>
          <w:rFonts w:ascii="Times New Roman" w:hAnsi="Times New Roman"/>
          <w:b/>
          <w:sz w:val="24"/>
          <w:szCs w:val="28"/>
          <w:lang w:val="en-US"/>
        </w:rPr>
        <w:lastRenderedPageBreak/>
        <w:t>Annotation</w:t>
      </w:r>
      <w:r w:rsidRPr="001B5222">
        <w:rPr>
          <w:rFonts w:ascii="Times New Roman" w:hAnsi="Times New Roman"/>
          <w:b/>
          <w:sz w:val="24"/>
          <w:szCs w:val="28"/>
          <w:lang w:val="en-US"/>
        </w:rPr>
        <w:t>:</w:t>
      </w:r>
      <w:r w:rsidR="003006EF">
        <w:rPr>
          <w:rFonts w:ascii="Times New Roman" w:hAnsi="Times New Roman"/>
          <w:sz w:val="24"/>
          <w:szCs w:val="24"/>
          <w:lang w:val="en-US"/>
        </w:rPr>
        <w:t xml:space="preserve">The reasons for the occurrence of defects in the life cycle of electrical equipment are considered. The development of defects in the electrical equipment and their influence on the reliability of the electrical equipment operation are analyzed. The necessity of coordinating the methods and techniques for diagnosing the state of electrical equipment at all stages of the electrical equipment life cycle: development of a new type, production, transportation, installation and operation of </w:t>
      </w:r>
      <w:r w:rsidR="003006EF" w:rsidRPr="00292C0B">
        <w:rPr>
          <w:rFonts w:ascii="Times New Roman" w:hAnsi="Times New Roman"/>
          <w:b/>
          <w:bCs/>
          <w:sz w:val="24"/>
          <w:szCs w:val="24"/>
          <w:lang w:val="en-US"/>
        </w:rPr>
        <w:t xml:space="preserve">electrical equipment is substantiated. </w:t>
      </w:r>
    </w:p>
    <w:p w14:paraId="4F6D893D" w14:textId="77777777" w:rsidR="003006EF" w:rsidRDefault="003006EF" w:rsidP="00B37918">
      <w:pPr>
        <w:spacing w:after="0" w:line="240" w:lineRule="atLeast"/>
        <w:ind w:firstLine="567"/>
        <w:jc w:val="both"/>
        <w:rPr>
          <w:rFonts w:ascii="Times New Roman" w:hAnsi="Times New Roman"/>
          <w:sz w:val="24"/>
          <w:szCs w:val="24"/>
          <w:lang w:val="en-US"/>
        </w:rPr>
      </w:pPr>
      <w:r w:rsidRPr="00292C0B">
        <w:rPr>
          <w:rFonts w:ascii="Times New Roman" w:hAnsi="Times New Roman"/>
          <w:b/>
          <w:bCs/>
          <w:sz w:val="24"/>
          <w:szCs w:val="24"/>
          <w:lang w:val="en-US"/>
        </w:rPr>
        <w:t>Key</w:t>
      </w:r>
      <w:r>
        <w:rPr>
          <w:rFonts w:ascii="Times New Roman" w:hAnsi="Times New Roman"/>
          <w:sz w:val="24"/>
          <w:szCs w:val="24"/>
          <w:lang w:val="en-US"/>
        </w:rPr>
        <w:t xml:space="preserve"> words: defects in electrical equipment, stages of the life cycle of the electrical equipment, diagnostics of the technical state of the electrical equipment.</w:t>
      </w:r>
    </w:p>
    <w:p w14:paraId="3836BCDB" w14:textId="77777777" w:rsidR="003006EF" w:rsidRPr="00CA7F18" w:rsidRDefault="003006EF" w:rsidP="00B37918">
      <w:pPr>
        <w:spacing w:after="0" w:line="240" w:lineRule="atLeast"/>
        <w:ind w:firstLine="567"/>
        <w:jc w:val="center"/>
        <w:rPr>
          <w:rFonts w:ascii="Times New Roman" w:hAnsi="Times New Roman"/>
          <w:sz w:val="24"/>
          <w:szCs w:val="24"/>
          <w:lang w:val="en-US"/>
        </w:rPr>
      </w:pPr>
    </w:p>
    <w:p w14:paraId="26F7F347" w14:textId="77777777" w:rsidR="003006EF" w:rsidRPr="003006EF" w:rsidRDefault="003006EF" w:rsidP="00B37918">
      <w:pPr>
        <w:spacing w:after="0" w:line="240" w:lineRule="atLeast"/>
        <w:ind w:firstLine="567"/>
        <w:jc w:val="both"/>
        <w:rPr>
          <w:rFonts w:ascii="Times New Roman" w:hAnsi="Times New Roman"/>
          <w:color w:val="000000"/>
          <w:sz w:val="28"/>
          <w:szCs w:val="28"/>
        </w:rPr>
      </w:pPr>
      <w:r w:rsidRPr="003006EF">
        <w:rPr>
          <w:rStyle w:val="fontstyle01"/>
          <w:rFonts w:ascii="Times New Roman" w:hAnsi="Times New Roman"/>
          <w:sz w:val="28"/>
          <w:szCs w:val="28"/>
        </w:rPr>
        <w:t xml:space="preserve">Надежность - сложное свойство, включающее в себя безотказность, долговечность, ремонтопригодность и сохранность </w:t>
      </w:r>
      <w:r w:rsidRPr="003006EF">
        <w:rPr>
          <w:rFonts w:ascii="Times New Roman" w:hAnsi="Times New Roman"/>
          <w:spacing w:val="-4"/>
          <w:sz w:val="28"/>
          <w:szCs w:val="28"/>
        </w:rPr>
        <w:t>[1].</w:t>
      </w:r>
      <w:r w:rsidRPr="003006EF">
        <w:rPr>
          <w:rFonts w:ascii="Times New Roman" w:hAnsi="Times New Roman"/>
          <w:color w:val="000000"/>
          <w:sz w:val="28"/>
          <w:szCs w:val="28"/>
        </w:rPr>
        <w:t xml:space="preserve">Надежность электрооборудования закладывается при проектировании, обеспечивается при изготовлении и расходуется при его эксплуатации [2,3]. </w:t>
      </w:r>
    </w:p>
    <w:p w14:paraId="113CBCD8" w14:textId="77777777" w:rsidR="003006EF" w:rsidRPr="003006EF" w:rsidRDefault="003006EF" w:rsidP="00B37918">
      <w:pPr>
        <w:spacing w:after="0" w:line="240" w:lineRule="atLeast"/>
        <w:ind w:firstLine="567"/>
        <w:jc w:val="both"/>
        <w:rPr>
          <w:rFonts w:ascii="Times New Roman" w:hAnsi="Times New Roman"/>
          <w:spacing w:val="-4"/>
          <w:sz w:val="28"/>
          <w:szCs w:val="28"/>
        </w:rPr>
      </w:pPr>
      <w:r w:rsidRPr="003006EF">
        <w:rPr>
          <w:rFonts w:ascii="Times New Roman" w:hAnsi="Times New Roman"/>
          <w:spacing w:val="-4"/>
          <w:sz w:val="28"/>
          <w:szCs w:val="28"/>
        </w:rPr>
        <w:t xml:space="preserve">Такая составляющая надежности как безотказность подразумевает возможность или вероятность отказов ЭО. Рассматривают две группы внутренних причин, приводящих к отказам. Первую группу составляют ошибки, допущенные при конструировании и приводящие к скрытым дефектам, которые проявляются в раннем периоде эксплуатации ЭО. Вторая группа причин вызвана износом, старением оборудования. Естественное завершение процесса износа имеет случайный характер, и только своевременные диагностические процедуры и систематический мониторинг могут обеспечить прогнозирование оставшегося ресурса работы ЭО. </w:t>
      </w:r>
    </w:p>
    <w:p w14:paraId="622559F9" w14:textId="77777777" w:rsidR="003006EF" w:rsidRPr="003006EF" w:rsidRDefault="003006EF" w:rsidP="00B37918">
      <w:pPr>
        <w:spacing w:after="0" w:line="240" w:lineRule="atLeast"/>
        <w:ind w:firstLine="567"/>
        <w:jc w:val="both"/>
        <w:rPr>
          <w:rFonts w:ascii="Times New Roman" w:hAnsi="Times New Roman"/>
          <w:sz w:val="28"/>
          <w:szCs w:val="28"/>
        </w:rPr>
      </w:pPr>
      <w:r w:rsidRPr="003006EF">
        <w:rPr>
          <w:rFonts w:ascii="Times New Roman" w:hAnsi="Times New Roman"/>
          <w:sz w:val="28"/>
          <w:szCs w:val="28"/>
        </w:rPr>
        <w:t xml:space="preserve">Уже на стадии нового типа ЭО должны закладываться этапы и процедуры создания диагностических устройств, которые будут использоваться после монтажа, наладки и в процессе эксплуатации электрооборудования </w:t>
      </w:r>
      <w:r w:rsidRPr="003006EF">
        <w:rPr>
          <w:rFonts w:ascii="Times New Roman" w:hAnsi="Times New Roman"/>
          <w:color w:val="000000"/>
          <w:sz w:val="28"/>
          <w:szCs w:val="28"/>
        </w:rPr>
        <w:t>[4]</w:t>
      </w:r>
      <w:r w:rsidRPr="003006EF">
        <w:rPr>
          <w:rFonts w:ascii="Times New Roman" w:hAnsi="Times New Roman"/>
          <w:sz w:val="28"/>
          <w:szCs w:val="28"/>
        </w:rPr>
        <w:t>.</w:t>
      </w:r>
    </w:p>
    <w:p w14:paraId="4DF98571" w14:textId="77777777" w:rsidR="003006EF" w:rsidRPr="003006EF" w:rsidRDefault="003006EF" w:rsidP="00B37918">
      <w:pPr>
        <w:spacing w:after="0" w:line="240" w:lineRule="atLeast"/>
        <w:ind w:firstLine="567"/>
        <w:jc w:val="both"/>
        <w:rPr>
          <w:rFonts w:ascii="Times New Roman" w:hAnsi="Times New Roman"/>
          <w:sz w:val="28"/>
          <w:szCs w:val="28"/>
        </w:rPr>
      </w:pPr>
      <w:r w:rsidRPr="003006EF">
        <w:rPr>
          <w:rFonts w:ascii="Times New Roman" w:hAnsi="Times New Roman"/>
          <w:sz w:val="28"/>
          <w:szCs w:val="28"/>
        </w:rPr>
        <w:t xml:space="preserve">При создании нового типа электрооборудования на стадии (этапе) проектирования и конструирования (рис.1) на надежность ЭО в значительной мере влияет качество проектных и конструкторских решений. Даже небольшие погрешности и ошибки на этом этапе могут в последующем привести к возникновению неполадок в работе ЭО. Причинами, снижающими качество проектных и конструкторских решений, являются ошибки в расчетах, нечеткое представление исполнителей об условиях эксплуатации ЭО (табл.1). Это обусловлено недостаточным уровнем квалификации проектантов и конструкторов. Для выявления таких дефектов проводятся испытания опытных образцов ЭО, которые объединяются в группу типовых испытаний. Методы и способы таких испытаний в свою очередь влияют на точность их результатов и выявление ошибок в разработке нового типа ЭО. Исправление ошибок, возникших на стадии разработки, приводит к дополнительным, иногда весьма существенным, затратам. </w:t>
      </w:r>
    </w:p>
    <w:p w14:paraId="78810DAC" w14:textId="77777777" w:rsidR="003006EF" w:rsidRPr="003006EF" w:rsidRDefault="003006EF" w:rsidP="00B37918">
      <w:pPr>
        <w:spacing w:after="0" w:line="240" w:lineRule="atLeast"/>
        <w:ind w:right="-7" w:firstLine="567"/>
        <w:jc w:val="both"/>
        <w:rPr>
          <w:rFonts w:ascii="Times New Roman" w:hAnsi="Times New Roman"/>
          <w:sz w:val="28"/>
          <w:szCs w:val="28"/>
        </w:rPr>
      </w:pPr>
      <w:r w:rsidRPr="003006EF">
        <w:rPr>
          <w:rFonts w:ascii="Times New Roman" w:hAnsi="Times New Roman"/>
          <w:sz w:val="28"/>
          <w:szCs w:val="28"/>
        </w:rPr>
        <w:t xml:space="preserve">Нарушения технологии изготовления, не обоснованная замена материалов, нарушение технологической дисциплины, низкая </w:t>
      </w:r>
      <w:r w:rsidRPr="003006EF">
        <w:rPr>
          <w:rFonts w:ascii="Times New Roman" w:hAnsi="Times New Roman"/>
          <w:sz w:val="28"/>
          <w:szCs w:val="28"/>
        </w:rPr>
        <w:lastRenderedPageBreak/>
        <w:t>квалификация персонала, привести появлению дефектов на стадии изготовления ЭО, а некачественный контроль выпускаемой продукции в процессе изготовления и после его завершения не позволит выявить эти дефекты. На следующих этапах цикла жизни ЭО такие дефекты могут увеличиваться в размерах, способствовать возникновению серьезных повреждений ЭО.</w:t>
      </w:r>
    </w:p>
    <w:p w14:paraId="09F68695" w14:textId="77777777" w:rsidR="003006EF" w:rsidRPr="003006EF" w:rsidRDefault="003006EF" w:rsidP="00B37918">
      <w:pPr>
        <w:spacing w:after="0" w:line="240" w:lineRule="atLeast"/>
        <w:ind w:right="-7" w:firstLine="567"/>
        <w:jc w:val="both"/>
        <w:rPr>
          <w:rFonts w:ascii="Times New Roman" w:hAnsi="Times New Roman"/>
          <w:sz w:val="28"/>
          <w:szCs w:val="28"/>
        </w:rPr>
      </w:pPr>
      <w:r w:rsidRPr="003006EF">
        <w:rPr>
          <w:rFonts w:ascii="Times New Roman" w:hAnsi="Times New Roman"/>
          <w:sz w:val="28"/>
          <w:szCs w:val="28"/>
        </w:rPr>
        <w:t xml:space="preserve">Появление дефектов на этапе транспортировки ЭО до места установки связано с повреждениями ЭО при погрузке, разгрузке, транспортировке. Причиной этого являются не обеспеченность процесса необходимыми механизмами, низкая квалификация персонала, нарушение производственной дисциплины. Возникшие при этом дефекты смогут выявиться только после монтажа и наладки на месте будущей эксплуатации. </w:t>
      </w:r>
    </w:p>
    <w:p w14:paraId="5195C8C9" w14:textId="77777777" w:rsidR="003006EF" w:rsidRPr="003006EF" w:rsidRDefault="003006EF" w:rsidP="00B37918">
      <w:pPr>
        <w:spacing w:after="0" w:line="240" w:lineRule="atLeast"/>
        <w:ind w:right="-7" w:firstLine="567"/>
        <w:jc w:val="both"/>
        <w:rPr>
          <w:rFonts w:ascii="Times New Roman" w:hAnsi="Times New Roman"/>
          <w:sz w:val="28"/>
          <w:szCs w:val="28"/>
        </w:rPr>
      </w:pPr>
      <w:r w:rsidRPr="003006EF">
        <w:rPr>
          <w:rFonts w:ascii="Times New Roman" w:hAnsi="Times New Roman"/>
          <w:sz w:val="28"/>
          <w:szCs w:val="28"/>
        </w:rPr>
        <w:t>Нарушения технологии монтажа, низкая квалификация и/или технологическая дисциплина монтажного или наладочного персонала могут стать причинами появления новых дефектов ЭО. Если методы и способы приемо-сдаточных испытаний после монтажа и наладки не точны и не достоверны, то возникшие дефекты будут развиваться в процессе эксплуатации.</w:t>
      </w:r>
    </w:p>
    <w:p w14:paraId="7A44ABDF" w14:textId="77777777" w:rsidR="003006EF" w:rsidRPr="003006EF" w:rsidRDefault="003006EF" w:rsidP="00B37918">
      <w:pPr>
        <w:spacing w:after="0" w:line="240" w:lineRule="atLeast"/>
        <w:ind w:right="-7" w:firstLine="567"/>
        <w:jc w:val="both"/>
        <w:rPr>
          <w:rFonts w:ascii="Times New Roman" w:hAnsi="Times New Roman"/>
          <w:sz w:val="28"/>
          <w:szCs w:val="28"/>
        </w:rPr>
      </w:pPr>
      <w:r w:rsidRPr="003006EF">
        <w:rPr>
          <w:rFonts w:ascii="Times New Roman" w:hAnsi="Times New Roman"/>
          <w:sz w:val="28"/>
          <w:szCs w:val="28"/>
        </w:rPr>
        <w:t>Важно отметить, что в процессе эксплуатации в ЭО идут одновременно несколько процессов, приводящих к снижению механической и электрической прочности оборудования, что приводит к уменьшению надежности этого оборудования. Дефекты, которые в минимальном размере возникли на предыдущих этапах жизни конструкции, в процессе эксплуатации увеличиваются в размерах и приводят к сокращению срока службы. Одновременно в ЭО, особенно в изоляции, идут процессы старения, которые взаимосвязаны и взаимно ускоряют друг друга. Рост дефектов из предыдущих периодов существования конструкции и старение изоляции</w:t>
      </w:r>
      <w:r w:rsidR="002B5E90">
        <w:rPr>
          <w:rFonts w:ascii="Times New Roman" w:hAnsi="Times New Roman"/>
          <w:sz w:val="28"/>
          <w:szCs w:val="28"/>
        </w:rPr>
        <w:t xml:space="preserve"> также взаимодействуют, что при</w:t>
      </w:r>
      <w:r w:rsidRPr="003006EF">
        <w:rPr>
          <w:rFonts w:ascii="Times New Roman" w:hAnsi="Times New Roman"/>
          <w:sz w:val="28"/>
          <w:szCs w:val="28"/>
        </w:rPr>
        <w:t>водит к более быстрому снижению надежности.</w:t>
      </w:r>
    </w:p>
    <w:p w14:paraId="37827695" w14:textId="77777777" w:rsidR="003006EF" w:rsidRPr="003006EF" w:rsidRDefault="003006EF" w:rsidP="00B37918">
      <w:pPr>
        <w:spacing w:after="0" w:line="240" w:lineRule="atLeast"/>
        <w:ind w:right="-7" w:firstLine="567"/>
        <w:jc w:val="both"/>
        <w:rPr>
          <w:rFonts w:ascii="Times New Roman" w:hAnsi="Times New Roman"/>
          <w:sz w:val="28"/>
          <w:szCs w:val="28"/>
        </w:rPr>
      </w:pPr>
      <w:r w:rsidRPr="003006EF">
        <w:rPr>
          <w:rFonts w:ascii="Times New Roman" w:hAnsi="Times New Roman"/>
          <w:sz w:val="28"/>
          <w:szCs w:val="28"/>
        </w:rPr>
        <w:t xml:space="preserve">Очень большую роль в контроле за техническим состоянием ЭО играет система диагностики этого состояния [5, 6]. На наш взгляд все составляющие этой системы на этапах жизни оборудования должны учитывать возможность того, что на предыдущем этапе часть дефектов не удалось выявить, и они могут проявиться в дальнейшем. </w:t>
      </w:r>
    </w:p>
    <w:p w14:paraId="230C139D" w14:textId="77777777" w:rsidR="003006EF" w:rsidRPr="003006EF" w:rsidRDefault="003006EF" w:rsidP="00B37918">
      <w:pPr>
        <w:spacing w:after="0" w:line="240" w:lineRule="atLeast"/>
        <w:ind w:firstLine="567"/>
        <w:jc w:val="both"/>
        <w:rPr>
          <w:rFonts w:ascii="Times New Roman" w:hAnsi="Times New Roman"/>
          <w:color w:val="000000"/>
          <w:sz w:val="28"/>
          <w:szCs w:val="28"/>
        </w:rPr>
      </w:pPr>
      <w:r w:rsidRPr="003006EF">
        <w:rPr>
          <w:rFonts w:ascii="Times New Roman" w:hAnsi="Times New Roman"/>
          <w:spacing w:val="-4"/>
          <w:sz w:val="28"/>
          <w:szCs w:val="28"/>
        </w:rPr>
        <w:t>При обеспечении надёжности и эффективност</w:t>
      </w:r>
      <w:r w:rsidR="002B5E90">
        <w:rPr>
          <w:rFonts w:ascii="Times New Roman" w:hAnsi="Times New Roman"/>
          <w:spacing w:val="-4"/>
          <w:sz w:val="28"/>
          <w:szCs w:val="28"/>
        </w:rPr>
        <w:t>и работы ЭО широко используются</w:t>
      </w:r>
      <w:r w:rsidRPr="003006EF">
        <w:rPr>
          <w:rFonts w:ascii="Times New Roman" w:hAnsi="Times New Roman"/>
          <w:spacing w:val="-4"/>
          <w:sz w:val="28"/>
          <w:szCs w:val="28"/>
        </w:rPr>
        <w:t xml:space="preserve"> вероятностно-статистические модели, в которых применяются определённые случайные величины [7.8].</w:t>
      </w:r>
    </w:p>
    <w:p w14:paraId="21592D94" w14:textId="77777777" w:rsidR="003006EF" w:rsidRPr="003006EF" w:rsidRDefault="003006EF" w:rsidP="00B37918">
      <w:pPr>
        <w:spacing w:after="0" w:line="240" w:lineRule="atLeast"/>
        <w:ind w:right="-7" w:firstLine="567"/>
        <w:jc w:val="both"/>
        <w:rPr>
          <w:rFonts w:ascii="Times New Roman" w:hAnsi="Times New Roman"/>
          <w:sz w:val="28"/>
          <w:szCs w:val="28"/>
        </w:rPr>
      </w:pPr>
      <w:r w:rsidRPr="003006EF">
        <w:rPr>
          <w:rFonts w:ascii="Times New Roman" w:hAnsi="Times New Roman"/>
          <w:sz w:val="28"/>
          <w:szCs w:val="28"/>
        </w:rPr>
        <w:t>Возможные причины возникновения дефектов ЭО на стадиях ЦЖ представлены в табл.1.</w:t>
      </w:r>
    </w:p>
    <w:p w14:paraId="75363B70" w14:textId="77777777" w:rsidR="006D610D" w:rsidRDefault="006D610D" w:rsidP="00B37918">
      <w:pPr>
        <w:spacing w:after="0" w:line="240" w:lineRule="atLeast"/>
        <w:ind w:right="-7" w:firstLine="567"/>
        <w:jc w:val="right"/>
        <w:rPr>
          <w:rFonts w:ascii="Times New Roman" w:hAnsi="Times New Roman"/>
          <w:sz w:val="24"/>
          <w:szCs w:val="24"/>
        </w:rPr>
      </w:pPr>
    </w:p>
    <w:p w14:paraId="3C932C20" w14:textId="77777777" w:rsidR="006D610D" w:rsidRDefault="006D610D" w:rsidP="00B37918">
      <w:pPr>
        <w:spacing w:after="0" w:line="240" w:lineRule="atLeast"/>
        <w:ind w:right="-7" w:firstLine="567"/>
        <w:jc w:val="right"/>
        <w:rPr>
          <w:rFonts w:ascii="Times New Roman" w:hAnsi="Times New Roman"/>
          <w:sz w:val="24"/>
          <w:szCs w:val="24"/>
        </w:rPr>
      </w:pPr>
    </w:p>
    <w:p w14:paraId="7510ABF3" w14:textId="77777777" w:rsidR="006D610D" w:rsidRDefault="006D610D" w:rsidP="00B37918">
      <w:pPr>
        <w:spacing w:after="0" w:line="240" w:lineRule="atLeast"/>
        <w:ind w:right="-7" w:firstLine="567"/>
        <w:jc w:val="right"/>
        <w:rPr>
          <w:rFonts w:ascii="Times New Roman" w:hAnsi="Times New Roman"/>
          <w:sz w:val="24"/>
          <w:szCs w:val="24"/>
        </w:rPr>
      </w:pPr>
    </w:p>
    <w:p w14:paraId="1BA191CD" w14:textId="77777777" w:rsidR="006D610D" w:rsidRDefault="006D610D" w:rsidP="00B37918">
      <w:pPr>
        <w:spacing w:after="0" w:line="240" w:lineRule="atLeast"/>
        <w:ind w:right="-7" w:firstLine="567"/>
        <w:jc w:val="right"/>
        <w:rPr>
          <w:rFonts w:ascii="Times New Roman" w:hAnsi="Times New Roman"/>
          <w:sz w:val="24"/>
          <w:szCs w:val="24"/>
        </w:rPr>
      </w:pPr>
    </w:p>
    <w:p w14:paraId="20631727" w14:textId="77777777" w:rsidR="003006EF" w:rsidRPr="003006EF" w:rsidRDefault="00CE1F44" w:rsidP="00B37918">
      <w:pPr>
        <w:spacing w:after="0" w:line="240" w:lineRule="atLeast"/>
        <w:ind w:right="-7" w:firstLine="567"/>
        <w:jc w:val="right"/>
        <w:rPr>
          <w:rFonts w:ascii="Times New Roman" w:hAnsi="Times New Roman"/>
          <w:sz w:val="24"/>
          <w:szCs w:val="24"/>
        </w:rPr>
      </w:pPr>
      <w:r>
        <w:rPr>
          <w:rFonts w:ascii="Times New Roman" w:hAnsi="Times New Roman"/>
          <w:sz w:val="24"/>
          <w:szCs w:val="24"/>
        </w:rPr>
        <w:lastRenderedPageBreak/>
        <w:t>Таблица 1</w:t>
      </w:r>
    </w:p>
    <w:p w14:paraId="147BF70E" w14:textId="77777777" w:rsidR="003006EF" w:rsidRPr="003006EF" w:rsidRDefault="003006EF" w:rsidP="00B37918">
      <w:pPr>
        <w:spacing w:after="0" w:line="240" w:lineRule="atLeast"/>
        <w:ind w:right="-7" w:firstLine="567"/>
        <w:jc w:val="center"/>
        <w:rPr>
          <w:rFonts w:ascii="Times New Roman" w:hAnsi="Times New Roman"/>
          <w:sz w:val="24"/>
          <w:szCs w:val="24"/>
        </w:rPr>
      </w:pPr>
      <w:r w:rsidRPr="003006EF">
        <w:rPr>
          <w:rFonts w:ascii="Times New Roman" w:hAnsi="Times New Roman"/>
          <w:sz w:val="24"/>
          <w:szCs w:val="24"/>
        </w:rPr>
        <w:t>Возникновение дефектов в электрооборудовании</w:t>
      </w:r>
    </w:p>
    <w:tbl>
      <w:tblPr>
        <w:tblW w:w="8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661"/>
      </w:tblGrid>
      <w:tr w:rsidR="003006EF" w:rsidRPr="00621320" w14:paraId="7E003C36" w14:textId="77777777" w:rsidTr="006D610D">
        <w:trPr>
          <w:trHeight w:val="488"/>
        </w:trPr>
        <w:tc>
          <w:tcPr>
            <w:tcW w:w="2215" w:type="dxa"/>
          </w:tcPr>
          <w:p w14:paraId="72C19D4A" w14:textId="77777777" w:rsidR="003006EF" w:rsidRPr="00621320" w:rsidRDefault="003006EF" w:rsidP="006D610D">
            <w:pPr>
              <w:spacing w:after="0" w:line="240" w:lineRule="atLeast"/>
              <w:jc w:val="center"/>
              <w:rPr>
                <w:rFonts w:ascii="Times New Roman" w:hAnsi="Times New Roman"/>
                <w:sz w:val="24"/>
                <w:szCs w:val="24"/>
              </w:rPr>
            </w:pPr>
            <w:r w:rsidRPr="00621320">
              <w:rPr>
                <w:rFonts w:ascii="Times New Roman" w:hAnsi="Times New Roman"/>
                <w:sz w:val="24"/>
                <w:szCs w:val="24"/>
              </w:rPr>
              <w:t>Стадии существования ЭО</w:t>
            </w:r>
          </w:p>
        </w:tc>
        <w:tc>
          <w:tcPr>
            <w:tcW w:w="6661" w:type="dxa"/>
          </w:tcPr>
          <w:p w14:paraId="08BC0B7C" w14:textId="77777777" w:rsidR="003006EF" w:rsidRPr="00621320" w:rsidRDefault="003006EF" w:rsidP="006D610D">
            <w:pPr>
              <w:spacing w:after="0" w:line="240" w:lineRule="atLeast"/>
              <w:ind w:firstLine="567"/>
              <w:jc w:val="center"/>
              <w:rPr>
                <w:rFonts w:ascii="Times New Roman" w:hAnsi="Times New Roman"/>
                <w:sz w:val="24"/>
                <w:szCs w:val="24"/>
              </w:rPr>
            </w:pPr>
          </w:p>
          <w:p w14:paraId="3111413B" w14:textId="77777777" w:rsidR="003006EF" w:rsidRPr="00621320" w:rsidRDefault="003006EF" w:rsidP="006D610D">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Причины возникновения дефектов</w:t>
            </w:r>
          </w:p>
        </w:tc>
      </w:tr>
      <w:tr w:rsidR="003006EF" w:rsidRPr="00621320" w14:paraId="3A32D1F9" w14:textId="77777777" w:rsidTr="006D610D">
        <w:trPr>
          <w:trHeight w:val="746"/>
        </w:trPr>
        <w:tc>
          <w:tcPr>
            <w:tcW w:w="2215" w:type="dxa"/>
          </w:tcPr>
          <w:p w14:paraId="6A12E444" w14:textId="77777777" w:rsidR="003006EF" w:rsidRPr="00621320" w:rsidRDefault="003006EF" w:rsidP="006D610D">
            <w:pPr>
              <w:spacing w:after="0" w:line="240" w:lineRule="atLeast"/>
              <w:jc w:val="center"/>
              <w:rPr>
                <w:rFonts w:ascii="Times New Roman" w:hAnsi="Times New Roman"/>
                <w:sz w:val="24"/>
                <w:szCs w:val="24"/>
              </w:rPr>
            </w:pPr>
            <w:r w:rsidRPr="00621320">
              <w:rPr>
                <w:rFonts w:ascii="Times New Roman" w:hAnsi="Times New Roman"/>
                <w:sz w:val="24"/>
                <w:szCs w:val="24"/>
              </w:rPr>
              <w:t>Разработка: проектирование и конструирование</w:t>
            </w:r>
          </w:p>
        </w:tc>
        <w:tc>
          <w:tcPr>
            <w:tcW w:w="6661" w:type="dxa"/>
          </w:tcPr>
          <w:p w14:paraId="71CC0042" w14:textId="77777777" w:rsidR="003006EF" w:rsidRPr="00621320" w:rsidRDefault="003006EF" w:rsidP="006D610D">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Ошибки в конструкторских и расчетных разработках, в выборе материалов и производственных технологий.</w:t>
            </w:r>
          </w:p>
        </w:tc>
      </w:tr>
      <w:tr w:rsidR="003006EF" w:rsidRPr="00621320" w14:paraId="2A3D7954" w14:textId="77777777" w:rsidTr="006D610D">
        <w:trPr>
          <w:trHeight w:val="1507"/>
        </w:trPr>
        <w:tc>
          <w:tcPr>
            <w:tcW w:w="2215" w:type="dxa"/>
          </w:tcPr>
          <w:p w14:paraId="4AAE09CF" w14:textId="77777777" w:rsidR="003006EF" w:rsidRPr="00621320" w:rsidRDefault="003006EF" w:rsidP="006D610D">
            <w:pPr>
              <w:spacing w:after="0" w:line="240" w:lineRule="atLeast"/>
              <w:jc w:val="center"/>
              <w:rPr>
                <w:rFonts w:ascii="Times New Roman" w:hAnsi="Times New Roman"/>
                <w:sz w:val="24"/>
                <w:szCs w:val="24"/>
              </w:rPr>
            </w:pPr>
          </w:p>
          <w:p w14:paraId="11BB2790" w14:textId="77777777" w:rsidR="003006EF" w:rsidRPr="00621320" w:rsidRDefault="003006EF" w:rsidP="006D610D">
            <w:pPr>
              <w:spacing w:after="0" w:line="240" w:lineRule="atLeast"/>
              <w:jc w:val="center"/>
              <w:rPr>
                <w:rFonts w:ascii="Times New Roman" w:hAnsi="Times New Roman"/>
                <w:sz w:val="24"/>
                <w:szCs w:val="24"/>
              </w:rPr>
            </w:pPr>
            <w:r w:rsidRPr="00621320">
              <w:rPr>
                <w:rFonts w:ascii="Times New Roman" w:hAnsi="Times New Roman"/>
                <w:sz w:val="24"/>
                <w:szCs w:val="24"/>
              </w:rPr>
              <w:t>Производство: изготовление и хранение</w:t>
            </w:r>
          </w:p>
        </w:tc>
        <w:tc>
          <w:tcPr>
            <w:tcW w:w="6661" w:type="dxa"/>
          </w:tcPr>
          <w:p w14:paraId="53E97F3A" w14:textId="77777777" w:rsidR="003006EF" w:rsidRPr="00621320" w:rsidRDefault="003006EF" w:rsidP="006D610D">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Нарушения технологии изготовления, не обоснованная замена материалов, нарушение технологической дисциплины, низкая квалификация персонала, некачественный контроль выпускаемой продукции в процессе изготовления и после его завершения.</w:t>
            </w:r>
          </w:p>
          <w:p w14:paraId="3FC2AB96" w14:textId="77777777" w:rsidR="003006EF" w:rsidRPr="00621320" w:rsidRDefault="003006EF" w:rsidP="006D610D">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Нарушение требуемых условий хранения готовой продукции, приводящее к повреждениям.</w:t>
            </w:r>
          </w:p>
        </w:tc>
      </w:tr>
      <w:tr w:rsidR="003006EF" w:rsidRPr="00621320" w14:paraId="3E62F47B" w14:textId="77777777" w:rsidTr="006D610D">
        <w:trPr>
          <w:trHeight w:val="990"/>
        </w:trPr>
        <w:tc>
          <w:tcPr>
            <w:tcW w:w="2215" w:type="dxa"/>
          </w:tcPr>
          <w:p w14:paraId="13644B35" w14:textId="77777777" w:rsidR="003006EF" w:rsidRPr="00621320" w:rsidRDefault="003006EF" w:rsidP="006D610D">
            <w:pPr>
              <w:spacing w:after="0" w:line="240" w:lineRule="atLeast"/>
              <w:jc w:val="center"/>
              <w:rPr>
                <w:rFonts w:ascii="Times New Roman" w:hAnsi="Times New Roman"/>
                <w:sz w:val="24"/>
                <w:szCs w:val="24"/>
              </w:rPr>
            </w:pPr>
            <w:r w:rsidRPr="00621320">
              <w:rPr>
                <w:rFonts w:ascii="Times New Roman" w:hAnsi="Times New Roman"/>
                <w:sz w:val="24"/>
                <w:szCs w:val="24"/>
              </w:rPr>
              <w:t>Транспортировка до места эксплуатации</w:t>
            </w:r>
          </w:p>
        </w:tc>
        <w:tc>
          <w:tcPr>
            <w:tcW w:w="6661" w:type="dxa"/>
          </w:tcPr>
          <w:p w14:paraId="09A5F2DE" w14:textId="77777777" w:rsidR="003006EF" w:rsidRPr="00621320" w:rsidRDefault="003006EF" w:rsidP="006D610D">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Повреждение ЭО при погрузке, разгрузке, транспортировке. Не обеспеченность необходимыми механизмами, низкая квалификация персонала, нарушение производственной дисциплины.</w:t>
            </w:r>
          </w:p>
        </w:tc>
      </w:tr>
      <w:tr w:rsidR="003006EF" w:rsidRPr="00621320" w14:paraId="572D680D" w14:textId="77777777" w:rsidTr="006D610D">
        <w:trPr>
          <w:trHeight w:val="746"/>
        </w:trPr>
        <w:tc>
          <w:tcPr>
            <w:tcW w:w="2215" w:type="dxa"/>
          </w:tcPr>
          <w:p w14:paraId="7549F79C" w14:textId="77777777" w:rsidR="003006EF" w:rsidRPr="00621320" w:rsidRDefault="003006EF" w:rsidP="006D610D">
            <w:pPr>
              <w:spacing w:after="0" w:line="240" w:lineRule="atLeast"/>
              <w:jc w:val="center"/>
              <w:rPr>
                <w:rFonts w:ascii="Times New Roman" w:hAnsi="Times New Roman"/>
                <w:sz w:val="24"/>
                <w:szCs w:val="24"/>
              </w:rPr>
            </w:pPr>
            <w:r w:rsidRPr="00621320">
              <w:rPr>
                <w:rFonts w:ascii="Times New Roman" w:hAnsi="Times New Roman"/>
                <w:sz w:val="24"/>
                <w:szCs w:val="24"/>
              </w:rPr>
              <w:t>Монтаж и наладка</w:t>
            </w:r>
          </w:p>
        </w:tc>
        <w:tc>
          <w:tcPr>
            <w:tcW w:w="6661" w:type="dxa"/>
          </w:tcPr>
          <w:p w14:paraId="31AD0F36" w14:textId="77777777" w:rsidR="003006EF" w:rsidRPr="00621320" w:rsidRDefault="003006EF" w:rsidP="006D610D">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Нарушения технологии монтажа, низкая квалификация и/или технологическая дисциплина монтажного или наладочного персонала.</w:t>
            </w:r>
          </w:p>
        </w:tc>
      </w:tr>
      <w:tr w:rsidR="003006EF" w:rsidRPr="00621320" w14:paraId="6749A39E" w14:textId="77777777" w:rsidTr="006D610D">
        <w:trPr>
          <w:trHeight w:val="1264"/>
        </w:trPr>
        <w:tc>
          <w:tcPr>
            <w:tcW w:w="2215" w:type="dxa"/>
          </w:tcPr>
          <w:p w14:paraId="03FDA7F9" w14:textId="77777777" w:rsidR="003006EF" w:rsidRPr="00621320" w:rsidRDefault="003006EF" w:rsidP="006D610D">
            <w:pPr>
              <w:spacing w:after="0" w:line="240" w:lineRule="atLeast"/>
              <w:jc w:val="center"/>
              <w:rPr>
                <w:rFonts w:ascii="Times New Roman" w:hAnsi="Times New Roman"/>
                <w:sz w:val="24"/>
                <w:szCs w:val="24"/>
              </w:rPr>
            </w:pPr>
            <w:r w:rsidRPr="00621320">
              <w:rPr>
                <w:rFonts w:ascii="Times New Roman" w:hAnsi="Times New Roman"/>
                <w:sz w:val="24"/>
                <w:szCs w:val="24"/>
              </w:rPr>
              <w:t>Эксплуатация</w:t>
            </w:r>
          </w:p>
        </w:tc>
        <w:tc>
          <w:tcPr>
            <w:tcW w:w="6661" w:type="dxa"/>
          </w:tcPr>
          <w:p w14:paraId="3521A87D" w14:textId="77777777" w:rsidR="003006EF" w:rsidRPr="00621320" w:rsidRDefault="003006EF" w:rsidP="006D610D">
            <w:pPr>
              <w:spacing w:after="0" w:line="240" w:lineRule="atLeast"/>
              <w:ind w:firstLine="567"/>
              <w:jc w:val="center"/>
              <w:rPr>
                <w:rFonts w:ascii="Times New Roman" w:hAnsi="Times New Roman"/>
                <w:sz w:val="24"/>
                <w:szCs w:val="24"/>
              </w:rPr>
            </w:pPr>
            <w:r w:rsidRPr="00621320">
              <w:rPr>
                <w:rFonts w:ascii="Times New Roman" w:hAnsi="Times New Roman"/>
                <w:sz w:val="24"/>
                <w:szCs w:val="24"/>
              </w:rPr>
              <w:t>Несоблюдение нормативного режима работы ЭО. Ошибки оперативного и обслуживающего эксплуатационного персонала. Низкая технологическая дисциплина персонала.Несоблюдение нормативных сроков и технологий ремонтов ЭО, а также необходимых диагностических процедур.</w:t>
            </w:r>
          </w:p>
        </w:tc>
      </w:tr>
    </w:tbl>
    <w:p w14:paraId="0F16C6EF" w14:textId="77777777" w:rsidR="003006EF" w:rsidRPr="003006EF" w:rsidRDefault="003006EF" w:rsidP="00B37918">
      <w:pPr>
        <w:spacing w:after="0" w:line="240" w:lineRule="atLeast"/>
        <w:ind w:right="-7" w:firstLine="567"/>
        <w:jc w:val="both"/>
        <w:rPr>
          <w:rFonts w:ascii="Times New Roman" w:hAnsi="Times New Roman"/>
          <w:sz w:val="28"/>
          <w:szCs w:val="28"/>
        </w:rPr>
      </w:pPr>
    </w:p>
    <w:p w14:paraId="77DA6CD4" w14:textId="77777777" w:rsidR="003006EF" w:rsidRPr="003006EF" w:rsidRDefault="003006EF" w:rsidP="00B37918">
      <w:pPr>
        <w:pStyle w:val="af0"/>
        <w:spacing w:line="240" w:lineRule="atLeast"/>
        <w:ind w:firstLine="567"/>
        <w:jc w:val="both"/>
        <w:rPr>
          <w:rFonts w:ascii="Times New Roman" w:hAnsi="Times New Roman"/>
          <w:spacing w:val="-4"/>
          <w:sz w:val="28"/>
          <w:szCs w:val="28"/>
        </w:rPr>
      </w:pPr>
      <w:r w:rsidRPr="003006EF">
        <w:rPr>
          <w:rFonts w:ascii="Times New Roman" w:hAnsi="Times New Roman"/>
          <w:spacing w:val="-4"/>
          <w:sz w:val="28"/>
          <w:szCs w:val="28"/>
        </w:rPr>
        <w:t xml:space="preserve">Принимая во внимание сложность процессов производства, транспортировки, монтажа и функционирования в эксплуатации ЭО, к оценке его надежности необходимо подходить системно, учитывая особенности всех этапов цикла жизни. Надёжность ЭО должна быть планируемой, она закладывается при проектировании </w:t>
      </w:r>
      <w:r w:rsidRPr="003006EF">
        <w:rPr>
          <w:rFonts w:ascii="Times New Roman" w:hAnsi="Times New Roman"/>
          <w:color w:val="000000"/>
          <w:sz w:val="28"/>
          <w:szCs w:val="28"/>
        </w:rPr>
        <w:t>[9]</w:t>
      </w:r>
      <w:r w:rsidRPr="003006EF">
        <w:rPr>
          <w:rFonts w:ascii="Times New Roman" w:hAnsi="Times New Roman"/>
          <w:spacing w:val="-4"/>
          <w:sz w:val="28"/>
          <w:szCs w:val="28"/>
        </w:rPr>
        <w:t>, обеспечивается при производстве, сохраняется при транспортировке и монтаже и поддерживается в процессе эксплуатации. В современных публикациях говорится о необходимос</w:t>
      </w:r>
      <w:r w:rsidRPr="00417357">
        <w:rPr>
          <w:rFonts w:ascii="Times New Roman" w:hAnsi="Times New Roman"/>
          <w:spacing w:val="-4"/>
          <w:sz w:val="28"/>
          <w:szCs w:val="28"/>
        </w:rPr>
        <w:t xml:space="preserve">ти </w:t>
      </w:r>
      <w:r w:rsidRPr="00417357">
        <w:rPr>
          <w:rFonts w:ascii="Times New Roman" w:hAnsi="Times New Roman"/>
          <w:sz w:val="28"/>
          <w:szCs w:val="28"/>
          <w:shd w:val="clear" w:color="auto" w:fill="FFFFFF"/>
        </w:rPr>
        <w:t xml:space="preserve">оценки состояния оборудования системы электроснабжения, выполненной на основе обобщенного индекса технического состояния </w:t>
      </w:r>
      <w:r w:rsidRPr="00417357">
        <w:rPr>
          <w:rFonts w:ascii="Times New Roman" w:hAnsi="Times New Roman"/>
          <w:sz w:val="28"/>
          <w:szCs w:val="28"/>
        </w:rPr>
        <w:t>[10].</w:t>
      </w:r>
      <w:r w:rsidRPr="00417357">
        <w:rPr>
          <w:rFonts w:ascii="Times New Roman" w:hAnsi="Times New Roman"/>
          <w:spacing w:val="-4"/>
          <w:sz w:val="28"/>
          <w:szCs w:val="28"/>
        </w:rPr>
        <w:t xml:space="preserve">Следует учитывать ресурсы, затраченные при эксплуатации ЭО на поддержание </w:t>
      </w:r>
      <w:r w:rsidRPr="003006EF">
        <w:rPr>
          <w:rFonts w:ascii="Times New Roman" w:hAnsi="Times New Roman"/>
          <w:spacing w:val="-4"/>
          <w:sz w:val="28"/>
          <w:szCs w:val="28"/>
        </w:rPr>
        <w:t xml:space="preserve">надежности, и необходимость обеспечения высокого уровня принятия решений обслуживающим персоналом в условиях неопределенности и неполноты информации. </w:t>
      </w:r>
    </w:p>
    <w:p w14:paraId="118DEF17" w14:textId="77777777" w:rsidR="003006EF" w:rsidRPr="003006EF" w:rsidRDefault="003006EF" w:rsidP="00B37918">
      <w:pPr>
        <w:spacing w:after="0" w:line="240" w:lineRule="atLeast"/>
        <w:ind w:right="-7" w:firstLine="567"/>
        <w:jc w:val="both"/>
        <w:rPr>
          <w:rFonts w:ascii="Times New Roman" w:hAnsi="Times New Roman"/>
          <w:sz w:val="28"/>
          <w:szCs w:val="28"/>
        </w:rPr>
      </w:pPr>
      <w:r w:rsidRPr="003006EF">
        <w:rPr>
          <w:rFonts w:ascii="Times New Roman" w:hAnsi="Times New Roman"/>
          <w:sz w:val="28"/>
          <w:szCs w:val="28"/>
        </w:rPr>
        <w:t xml:space="preserve">Анализ причин возникновения дефектов в цикле жизни электрооборудования показал, что для повышения надёжности работы электрооборудования важно обеспечить точную и достоверную диагностику технического состояния на всех стадиях существования, или на этапах цикла жизни этого оборудования. Методология системы диагностики электрооборудования высокого напряжения должна </w:t>
      </w:r>
      <w:r w:rsidRPr="003006EF">
        <w:rPr>
          <w:rFonts w:ascii="Times New Roman" w:hAnsi="Times New Roman"/>
          <w:sz w:val="28"/>
          <w:szCs w:val="28"/>
        </w:rPr>
        <w:lastRenderedPageBreak/>
        <w:t>создаваться с учетом особенностей возникновения дефектов в течение всего цикла жизни.</w:t>
      </w:r>
    </w:p>
    <w:p w14:paraId="0D19F264" w14:textId="77777777" w:rsidR="003006EF" w:rsidRPr="003006EF" w:rsidRDefault="003006EF" w:rsidP="00B37918">
      <w:pPr>
        <w:spacing w:after="0" w:line="240" w:lineRule="atLeast"/>
        <w:ind w:right="-7" w:firstLine="567"/>
        <w:jc w:val="both"/>
        <w:rPr>
          <w:rFonts w:ascii="Times New Roman" w:eastAsia="Times New Roman" w:hAnsi="Times New Roman"/>
          <w:kern w:val="24"/>
          <w:sz w:val="28"/>
          <w:szCs w:val="28"/>
        </w:rPr>
      </w:pPr>
      <w:r w:rsidRPr="003006EF">
        <w:rPr>
          <w:rFonts w:ascii="Times New Roman" w:eastAsia="Times New Roman" w:hAnsi="Times New Roman"/>
          <w:kern w:val="24"/>
          <w:sz w:val="28"/>
          <w:szCs w:val="28"/>
        </w:rPr>
        <w:t>Цикл жизни электротехнического оборудования (ЭО) включает в себя: разработку нового типа электроустановки (ЭО); изготовление и хранение готовой продукции; монтаж и наладка; эксплуатация; демонтаж и утилизация.</w:t>
      </w:r>
    </w:p>
    <w:p w14:paraId="3774A02C" w14:textId="77777777" w:rsidR="003006EF" w:rsidRPr="003006EF" w:rsidRDefault="003006EF" w:rsidP="00B37918">
      <w:pPr>
        <w:spacing w:after="0" w:line="240" w:lineRule="atLeast"/>
        <w:ind w:firstLine="567"/>
        <w:jc w:val="center"/>
        <w:rPr>
          <w:rFonts w:ascii="Times New Roman" w:hAnsi="Times New Roman"/>
          <w:b/>
          <w:iCs/>
          <w:sz w:val="28"/>
        </w:rPr>
      </w:pPr>
    </w:p>
    <w:p w14:paraId="10319A85" w14:textId="77777777" w:rsidR="003006EF" w:rsidRDefault="003006EF" w:rsidP="00B37918">
      <w:pPr>
        <w:spacing w:after="0" w:line="240" w:lineRule="atLeast"/>
        <w:ind w:firstLine="567"/>
        <w:jc w:val="center"/>
        <w:rPr>
          <w:rFonts w:ascii="Times New Roman" w:hAnsi="Times New Roman"/>
          <w:b/>
          <w:iCs/>
          <w:sz w:val="28"/>
          <w:szCs w:val="28"/>
        </w:rPr>
      </w:pPr>
      <w:r>
        <w:rPr>
          <w:rFonts w:ascii="Times New Roman" w:hAnsi="Times New Roman"/>
          <w:b/>
          <w:iCs/>
          <w:sz w:val="28"/>
          <w:szCs w:val="28"/>
        </w:rPr>
        <w:t>Источники</w:t>
      </w:r>
    </w:p>
    <w:p w14:paraId="5A018E52" w14:textId="77777777" w:rsidR="003006EF" w:rsidRPr="003006EF" w:rsidRDefault="003006EF" w:rsidP="00B37918">
      <w:pPr>
        <w:spacing w:after="0" w:line="240" w:lineRule="atLeast"/>
        <w:ind w:firstLine="567"/>
        <w:jc w:val="center"/>
        <w:rPr>
          <w:rFonts w:ascii="Times New Roman" w:hAnsi="Times New Roman"/>
          <w:b/>
          <w:bCs/>
          <w:iCs/>
          <w:color w:val="000000"/>
          <w:sz w:val="28"/>
          <w:szCs w:val="28"/>
        </w:rPr>
      </w:pPr>
    </w:p>
    <w:p w14:paraId="08BDCDDD" w14:textId="77777777" w:rsidR="001B5222" w:rsidRDefault="003006EF" w:rsidP="00B37918">
      <w:pPr>
        <w:pStyle w:val="af0"/>
        <w:numPr>
          <w:ilvl w:val="0"/>
          <w:numId w:val="15"/>
        </w:numPr>
        <w:tabs>
          <w:tab w:val="left" w:pos="1134"/>
        </w:tabs>
        <w:suppressAutoHyphens/>
        <w:spacing w:line="240" w:lineRule="atLeast"/>
        <w:ind w:firstLine="567"/>
        <w:jc w:val="both"/>
        <w:rPr>
          <w:rFonts w:ascii="Times New Roman" w:hAnsi="Times New Roman"/>
          <w:sz w:val="28"/>
          <w:szCs w:val="28"/>
        </w:rPr>
      </w:pPr>
      <w:r w:rsidRPr="003006EF">
        <w:rPr>
          <w:rFonts w:ascii="Times New Roman" w:hAnsi="Times New Roman"/>
          <w:sz w:val="28"/>
          <w:szCs w:val="28"/>
        </w:rPr>
        <w:t>Китушин В.Г. Надежность энергетических систем// Новосибирск: изд–во НГТУ. 2003.</w:t>
      </w:r>
    </w:p>
    <w:p w14:paraId="748F443D" w14:textId="77777777" w:rsidR="001B5222" w:rsidRPr="001B5222" w:rsidRDefault="001B5222" w:rsidP="00B37918">
      <w:pPr>
        <w:pStyle w:val="af0"/>
        <w:numPr>
          <w:ilvl w:val="0"/>
          <w:numId w:val="15"/>
        </w:numPr>
        <w:tabs>
          <w:tab w:val="left" w:pos="1134"/>
        </w:tabs>
        <w:suppressAutoHyphens/>
        <w:spacing w:line="240" w:lineRule="atLeast"/>
        <w:ind w:firstLine="567"/>
        <w:jc w:val="both"/>
        <w:rPr>
          <w:rFonts w:ascii="Times New Roman" w:hAnsi="Times New Roman"/>
          <w:sz w:val="28"/>
          <w:szCs w:val="28"/>
        </w:rPr>
      </w:pPr>
      <w:r w:rsidRPr="00023331">
        <w:rPr>
          <w:rFonts w:ascii="Times New Roman" w:hAnsi="Times New Roman"/>
          <w:bCs/>
          <w:color w:val="000000"/>
          <w:sz w:val="28"/>
          <w:szCs w:val="28"/>
        </w:rPr>
        <w:t>Анищенко В.А.</w:t>
      </w:r>
      <w:r w:rsidR="00023331" w:rsidRPr="00023331">
        <w:rPr>
          <w:rFonts w:ascii="Times New Roman" w:hAnsi="Times New Roman"/>
          <w:bCs/>
          <w:color w:val="000000"/>
          <w:sz w:val="28"/>
          <w:szCs w:val="28"/>
        </w:rPr>
        <w:t xml:space="preserve">,Колосова И.В. </w:t>
      </w:r>
      <w:r w:rsidRPr="001B5222">
        <w:rPr>
          <w:rFonts w:ascii="Times New Roman" w:hAnsi="Times New Roman"/>
          <w:bCs/>
          <w:color w:val="000000"/>
          <w:sz w:val="28"/>
          <w:szCs w:val="28"/>
        </w:rPr>
        <w:t>Основы надежности систем электроснабжения: пособие для студентов специальности «Электроснабжение», специализации «Электроснабжение промышленных предприятий»/ Мн.: БИТУ, 2007. 151 с.</w:t>
      </w:r>
    </w:p>
    <w:p w14:paraId="3739D7C4" w14:textId="77777777" w:rsidR="003006EF" w:rsidRPr="003006EF" w:rsidRDefault="003006EF" w:rsidP="00B37918">
      <w:pPr>
        <w:pStyle w:val="ae"/>
        <w:numPr>
          <w:ilvl w:val="0"/>
          <w:numId w:val="15"/>
        </w:numPr>
        <w:shd w:val="clear" w:color="auto" w:fill="FFFFFF"/>
        <w:tabs>
          <w:tab w:val="left" w:pos="1134"/>
        </w:tabs>
        <w:spacing w:before="0" w:beforeAutospacing="0" w:after="0" w:afterAutospacing="0" w:line="240" w:lineRule="atLeast"/>
        <w:ind w:firstLine="567"/>
        <w:jc w:val="both"/>
        <w:rPr>
          <w:b/>
          <w:bCs/>
          <w:color w:val="000000"/>
          <w:sz w:val="28"/>
          <w:szCs w:val="28"/>
        </w:rPr>
      </w:pPr>
      <w:r w:rsidRPr="003006EF">
        <w:rPr>
          <w:sz w:val="28"/>
          <w:szCs w:val="28"/>
        </w:rPr>
        <w:t>Александров, Д.С.</w:t>
      </w:r>
      <w:r w:rsidR="00023331">
        <w:rPr>
          <w:sz w:val="28"/>
          <w:szCs w:val="28"/>
        </w:rPr>
        <w:t>,</w:t>
      </w:r>
      <w:r w:rsidR="00023331" w:rsidRPr="00023331">
        <w:rPr>
          <w:sz w:val="28"/>
          <w:szCs w:val="28"/>
        </w:rPr>
        <w:t xml:space="preserve">Щербаков Е.Ф. </w:t>
      </w:r>
      <w:r w:rsidRPr="003006EF">
        <w:rPr>
          <w:sz w:val="28"/>
          <w:szCs w:val="28"/>
        </w:rPr>
        <w:t xml:space="preserve">Надёжность и качество электроснабжения предприятий: учебное пособие / </w:t>
      </w:r>
      <w:r w:rsidR="006F6794">
        <w:rPr>
          <w:sz w:val="28"/>
          <w:szCs w:val="28"/>
        </w:rPr>
        <w:t xml:space="preserve">Ульяновск: УлГТУ, 2010. </w:t>
      </w:r>
      <w:r w:rsidRPr="003006EF">
        <w:rPr>
          <w:sz w:val="28"/>
          <w:szCs w:val="28"/>
        </w:rPr>
        <w:t>155 с.</w:t>
      </w:r>
    </w:p>
    <w:p w14:paraId="41173A91" w14:textId="77777777" w:rsidR="003006EF" w:rsidRPr="003006EF" w:rsidRDefault="006F6794" w:rsidP="00B37918">
      <w:pPr>
        <w:pStyle w:val="a6"/>
        <w:numPr>
          <w:ilvl w:val="0"/>
          <w:numId w:val="15"/>
        </w:numPr>
        <w:tabs>
          <w:tab w:val="left" w:pos="993"/>
        </w:tabs>
        <w:spacing w:after="0" w:line="240" w:lineRule="atLeast"/>
        <w:ind w:firstLine="567"/>
        <w:jc w:val="both"/>
        <w:rPr>
          <w:rFonts w:ascii="Times New Roman" w:hAnsi="Times New Roman"/>
          <w:sz w:val="28"/>
          <w:szCs w:val="28"/>
        </w:rPr>
      </w:pPr>
      <w:r>
        <w:rPr>
          <w:rFonts w:ascii="Times New Roman" w:hAnsi="Times New Roman"/>
          <w:sz w:val="28"/>
          <w:szCs w:val="28"/>
        </w:rPr>
        <w:t>Вдовико В.</w:t>
      </w:r>
      <w:r w:rsidR="003006EF" w:rsidRPr="003006EF">
        <w:rPr>
          <w:rFonts w:ascii="Times New Roman" w:hAnsi="Times New Roman"/>
          <w:sz w:val="28"/>
          <w:szCs w:val="28"/>
        </w:rPr>
        <w:t>П. Методология системы диагностики электрооборудования высокого напряжения // Электричество. 2010. № 2. С. 14–20.</w:t>
      </w:r>
    </w:p>
    <w:p w14:paraId="332EA7A4" w14:textId="77777777" w:rsidR="003006EF" w:rsidRPr="003006EF" w:rsidRDefault="003006EF" w:rsidP="00B37918">
      <w:pPr>
        <w:pStyle w:val="a6"/>
        <w:numPr>
          <w:ilvl w:val="0"/>
          <w:numId w:val="15"/>
        </w:numPr>
        <w:tabs>
          <w:tab w:val="left" w:pos="993"/>
        </w:tabs>
        <w:spacing w:after="0" w:line="240" w:lineRule="atLeast"/>
        <w:ind w:firstLine="567"/>
        <w:jc w:val="both"/>
        <w:rPr>
          <w:rFonts w:ascii="Times New Roman" w:hAnsi="Times New Roman"/>
          <w:sz w:val="28"/>
          <w:szCs w:val="28"/>
        </w:rPr>
      </w:pPr>
      <w:r w:rsidRPr="003006EF">
        <w:rPr>
          <w:rFonts w:ascii="Times New Roman" w:hAnsi="Times New Roman"/>
          <w:sz w:val="28"/>
          <w:szCs w:val="28"/>
          <w:shd w:val="clear" w:color="auto" w:fill="FFFFFF"/>
        </w:rPr>
        <w:t>Лопухова Т.В</w:t>
      </w:r>
      <w:r w:rsidRPr="00023331">
        <w:rPr>
          <w:rFonts w:ascii="Times New Roman" w:hAnsi="Times New Roman"/>
          <w:sz w:val="28"/>
          <w:szCs w:val="28"/>
          <w:shd w:val="clear" w:color="auto" w:fill="FFFFFF"/>
        </w:rPr>
        <w:t>.</w:t>
      </w:r>
      <w:r w:rsidR="00023331" w:rsidRPr="00023331">
        <w:rPr>
          <w:rFonts w:ascii="Times New Roman" w:hAnsi="Times New Roman"/>
          <w:sz w:val="28"/>
          <w:szCs w:val="28"/>
          <w:shd w:val="clear" w:color="auto" w:fill="FFFFFF"/>
        </w:rPr>
        <w:t xml:space="preserve">, Ислентьев И.С., Джебрил М.Р., Маргулис С.М. </w:t>
      </w:r>
      <w:r w:rsidRPr="00023331">
        <w:rPr>
          <w:rFonts w:ascii="Times New Roman" w:hAnsi="Times New Roman"/>
          <w:sz w:val="28"/>
          <w:szCs w:val="28"/>
          <w:shd w:val="clear" w:color="auto" w:fill="FFFFFF"/>
        </w:rPr>
        <w:t>Принципы разработки диагностической модели силового трансформатора //</w:t>
      </w:r>
      <w:r w:rsidRPr="003006EF">
        <w:rPr>
          <w:rFonts w:ascii="Times New Roman" w:hAnsi="Times New Roman"/>
          <w:sz w:val="28"/>
          <w:szCs w:val="28"/>
          <w:shd w:val="clear" w:color="auto" w:fill="FFFFFF"/>
        </w:rPr>
        <w:t xml:space="preserve"> В кн.: Новые технологии, материалы и оборудование в энергетике. В 3 т</w:t>
      </w:r>
      <w:r w:rsidR="00023331">
        <w:rPr>
          <w:rFonts w:ascii="Times New Roman" w:hAnsi="Times New Roman"/>
          <w:sz w:val="28"/>
          <w:szCs w:val="28"/>
          <w:shd w:val="clear" w:color="auto" w:fill="FFFFFF"/>
        </w:rPr>
        <w:t>омах</w:t>
      </w:r>
      <w:r w:rsidRPr="003006EF">
        <w:rPr>
          <w:rFonts w:ascii="Times New Roman" w:hAnsi="Times New Roman"/>
          <w:sz w:val="28"/>
          <w:szCs w:val="28"/>
          <w:shd w:val="clear" w:color="auto" w:fill="FFFFFF"/>
        </w:rPr>
        <w:t xml:space="preserve"> / под общ. ред. Абдуллазянова </w:t>
      </w:r>
      <w:r w:rsidR="00023331" w:rsidRPr="003006EF">
        <w:rPr>
          <w:rFonts w:ascii="Times New Roman" w:hAnsi="Times New Roman"/>
          <w:sz w:val="28"/>
          <w:szCs w:val="28"/>
          <w:shd w:val="clear" w:color="auto" w:fill="FFFFFF"/>
        </w:rPr>
        <w:t>Э.Ю.</w:t>
      </w:r>
      <w:r w:rsidR="00023331">
        <w:rPr>
          <w:rFonts w:ascii="Times New Roman" w:hAnsi="Times New Roman"/>
          <w:sz w:val="28"/>
          <w:szCs w:val="28"/>
          <w:shd w:val="clear" w:color="auto" w:fill="FFFFFF"/>
        </w:rPr>
        <w:t>,</w:t>
      </w:r>
      <w:r w:rsidRPr="003006EF">
        <w:rPr>
          <w:rFonts w:ascii="Times New Roman" w:hAnsi="Times New Roman"/>
          <w:sz w:val="28"/>
          <w:szCs w:val="28"/>
          <w:shd w:val="clear" w:color="auto" w:fill="FFFFFF"/>
        </w:rPr>
        <w:t xml:space="preserve">Шамсутдинова </w:t>
      </w:r>
      <w:r w:rsidR="00023331" w:rsidRPr="003006EF">
        <w:rPr>
          <w:rFonts w:ascii="Times New Roman" w:hAnsi="Times New Roman"/>
          <w:sz w:val="28"/>
          <w:szCs w:val="28"/>
          <w:shd w:val="clear" w:color="auto" w:fill="FFFFFF"/>
        </w:rPr>
        <w:t xml:space="preserve">Э.В. </w:t>
      </w:r>
      <w:r w:rsidRPr="003006EF">
        <w:rPr>
          <w:rFonts w:ascii="Times New Roman" w:hAnsi="Times New Roman"/>
          <w:sz w:val="28"/>
          <w:szCs w:val="28"/>
          <w:shd w:val="clear" w:color="auto" w:fill="FFFFFF"/>
        </w:rPr>
        <w:t xml:space="preserve"> Казань: Казан. гос. энерг. ун-т, 2018. Т.3. С. 137-155.</w:t>
      </w:r>
    </w:p>
    <w:p w14:paraId="1FE205B0" w14:textId="77777777" w:rsidR="003006EF" w:rsidRPr="003006EF" w:rsidRDefault="00CE1F44" w:rsidP="00B37918">
      <w:pPr>
        <w:pStyle w:val="af0"/>
        <w:numPr>
          <w:ilvl w:val="0"/>
          <w:numId w:val="15"/>
        </w:numPr>
        <w:tabs>
          <w:tab w:val="left" w:pos="993"/>
        </w:tabs>
        <w:suppressAutoHyphens/>
        <w:spacing w:line="240" w:lineRule="atLeast"/>
        <w:ind w:firstLine="567"/>
        <w:jc w:val="both"/>
        <w:rPr>
          <w:rFonts w:ascii="Times New Roman" w:hAnsi="Times New Roman"/>
          <w:sz w:val="28"/>
          <w:szCs w:val="28"/>
        </w:rPr>
      </w:pPr>
      <w:r>
        <w:rPr>
          <w:rFonts w:ascii="Times New Roman" w:hAnsi="Times New Roman"/>
          <w:sz w:val="28"/>
          <w:szCs w:val="28"/>
        </w:rPr>
        <w:t>Сви П.</w:t>
      </w:r>
      <w:r w:rsidR="003006EF" w:rsidRPr="003006EF">
        <w:rPr>
          <w:rFonts w:ascii="Times New Roman" w:hAnsi="Times New Roman"/>
          <w:sz w:val="28"/>
          <w:szCs w:val="28"/>
        </w:rPr>
        <w:t>М. Методы и средства диагностики оборудования высокого напряжения. М.: Энергоатомиздат, 1992. С. 240.</w:t>
      </w:r>
    </w:p>
    <w:p w14:paraId="3D00F2E0" w14:textId="77777777" w:rsidR="003006EF" w:rsidRPr="003006EF" w:rsidRDefault="003006EF" w:rsidP="00B37918">
      <w:pPr>
        <w:pStyle w:val="af0"/>
        <w:numPr>
          <w:ilvl w:val="0"/>
          <w:numId w:val="15"/>
        </w:numPr>
        <w:tabs>
          <w:tab w:val="left" w:pos="993"/>
        </w:tabs>
        <w:suppressAutoHyphens/>
        <w:spacing w:line="240" w:lineRule="atLeast"/>
        <w:ind w:firstLine="567"/>
        <w:jc w:val="both"/>
        <w:rPr>
          <w:rFonts w:ascii="Times New Roman" w:hAnsi="Times New Roman"/>
          <w:sz w:val="28"/>
          <w:szCs w:val="28"/>
        </w:rPr>
      </w:pPr>
      <w:r w:rsidRPr="003006EF">
        <w:rPr>
          <w:rFonts w:ascii="Times New Roman" w:hAnsi="Times New Roman"/>
          <w:sz w:val="28"/>
          <w:szCs w:val="28"/>
          <w:shd w:val="clear" w:color="auto" w:fill="FFFFFF"/>
        </w:rPr>
        <w:t>Секретарев Ю.А., Меняйкин Д.А. Особенности расчетов последствий отказов электроснабжения в распределительных сетях с монопотребителем электрической энергии. </w:t>
      </w:r>
      <w:r w:rsidRPr="00C409D1">
        <w:rPr>
          <w:rFonts w:ascii="Times New Roman" w:hAnsi="Times New Roman"/>
          <w:iCs/>
          <w:sz w:val="28"/>
          <w:szCs w:val="28"/>
          <w:shd w:val="clear" w:color="auto" w:fill="FFFFFF"/>
        </w:rPr>
        <w:t xml:space="preserve">Известия высших учебных заведений. </w:t>
      </w:r>
      <w:r w:rsidR="00C409D1">
        <w:rPr>
          <w:rFonts w:ascii="Times New Roman" w:hAnsi="Times New Roman"/>
          <w:iCs/>
          <w:sz w:val="28"/>
          <w:szCs w:val="28"/>
          <w:shd w:val="clear" w:color="auto" w:fill="FFFFFF"/>
        </w:rPr>
        <w:t>Проблемы Э</w:t>
      </w:r>
      <w:r w:rsidR="00C409D1" w:rsidRPr="00C409D1">
        <w:rPr>
          <w:rFonts w:ascii="Times New Roman" w:hAnsi="Times New Roman"/>
          <w:iCs/>
          <w:sz w:val="28"/>
          <w:szCs w:val="28"/>
          <w:shd w:val="clear" w:color="auto" w:fill="FFFFFF"/>
        </w:rPr>
        <w:t>нергетики</w:t>
      </w:r>
      <w:r w:rsidRPr="003006EF">
        <w:rPr>
          <w:rFonts w:ascii="Times New Roman" w:hAnsi="Times New Roman"/>
          <w:sz w:val="28"/>
          <w:szCs w:val="28"/>
          <w:shd w:val="clear" w:color="auto" w:fill="FFFFFF"/>
        </w:rPr>
        <w:t>. 2020;22(2):43-50.</w:t>
      </w:r>
    </w:p>
    <w:p w14:paraId="68724F38" w14:textId="77777777" w:rsidR="003006EF" w:rsidRPr="003006EF" w:rsidRDefault="003006EF" w:rsidP="00B37918">
      <w:pPr>
        <w:pStyle w:val="af0"/>
        <w:numPr>
          <w:ilvl w:val="0"/>
          <w:numId w:val="15"/>
        </w:numPr>
        <w:tabs>
          <w:tab w:val="left" w:pos="993"/>
        </w:tabs>
        <w:suppressAutoHyphens/>
        <w:spacing w:line="240" w:lineRule="atLeast"/>
        <w:ind w:firstLine="567"/>
        <w:jc w:val="both"/>
        <w:rPr>
          <w:rFonts w:ascii="Times New Roman" w:hAnsi="Times New Roman"/>
          <w:sz w:val="28"/>
          <w:szCs w:val="28"/>
        </w:rPr>
      </w:pPr>
      <w:r w:rsidRPr="003006EF">
        <w:rPr>
          <w:rFonts w:ascii="Times New Roman" w:hAnsi="Times New Roman"/>
          <w:sz w:val="28"/>
          <w:szCs w:val="28"/>
        </w:rPr>
        <w:t>Фархадзаде Э.М., МурадалиевА. З., РафиеваТ.К.,Абдуллаева С.А. Метод и алгоритмы расчета показателей надежности по многомерным данным // Энергетика. Изв. высш. учеб. заведений и энерг. объединений СНГ. 2017. Т. 60, № 1. С.16-29.</w:t>
      </w:r>
    </w:p>
    <w:p w14:paraId="0455FB01" w14:textId="77777777" w:rsidR="003006EF" w:rsidRPr="003006EF" w:rsidRDefault="003006EF" w:rsidP="00B37918">
      <w:pPr>
        <w:pStyle w:val="af0"/>
        <w:numPr>
          <w:ilvl w:val="0"/>
          <w:numId w:val="15"/>
        </w:numPr>
        <w:tabs>
          <w:tab w:val="left" w:pos="993"/>
        </w:tabs>
        <w:suppressAutoHyphens/>
        <w:spacing w:line="240" w:lineRule="atLeast"/>
        <w:ind w:firstLine="567"/>
        <w:jc w:val="both"/>
        <w:rPr>
          <w:rFonts w:ascii="Times New Roman" w:hAnsi="Times New Roman"/>
          <w:sz w:val="28"/>
          <w:szCs w:val="28"/>
        </w:rPr>
      </w:pPr>
      <w:r w:rsidRPr="003006EF">
        <w:rPr>
          <w:rFonts w:ascii="Times New Roman" w:hAnsi="Times New Roman"/>
          <w:sz w:val="28"/>
          <w:szCs w:val="28"/>
          <w:shd w:val="clear" w:color="auto" w:fill="FFFFFF"/>
        </w:rPr>
        <w:t xml:space="preserve">Костинский С.С. Обзор состояния отрасли трансформаторного производства и тенденций развития конструкции силовых трансформаторов. </w:t>
      </w:r>
      <w:r w:rsidRPr="00C409D1">
        <w:rPr>
          <w:rFonts w:ascii="Times New Roman" w:hAnsi="Times New Roman"/>
          <w:sz w:val="28"/>
          <w:szCs w:val="28"/>
          <w:shd w:val="clear" w:color="auto" w:fill="FFFFFF"/>
        </w:rPr>
        <w:t>// </w:t>
      </w:r>
      <w:r w:rsidRPr="00C409D1">
        <w:rPr>
          <w:rFonts w:ascii="Times New Roman" w:hAnsi="Times New Roman"/>
          <w:iCs/>
          <w:sz w:val="28"/>
          <w:szCs w:val="28"/>
          <w:shd w:val="clear" w:color="auto" w:fill="FFFFFF"/>
        </w:rPr>
        <w:t xml:space="preserve">Известия высших учебных заведений. </w:t>
      </w:r>
      <w:r w:rsidR="00C409D1">
        <w:rPr>
          <w:rFonts w:ascii="Times New Roman" w:hAnsi="Times New Roman"/>
          <w:iCs/>
          <w:sz w:val="28"/>
          <w:szCs w:val="28"/>
          <w:shd w:val="clear" w:color="auto" w:fill="FFFFFF"/>
        </w:rPr>
        <w:t>Проблемы Э</w:t>
      </w:r>
      <w:r w:rsidR="00C409D1" w:rsidRPr="00C409D1">
        <w:rPr>
          <w:rFonts w:ascii="Times New Roman" w:hAnsi="Times New Roman"/>
          <w:iCs/>
          <w:sz w:val="28"/>
          <w:szCs w:val="28"/>
          <w:shd w:val="clear" w:color="auto" w:fill="FFFFFF"/>
        </w:rPr>
        <w:t>нергетики</w:t>
      </w:r>
      <w:r w:rsidRPr="00C409D1">
        <w:rPr>
          <w:rFonts w:ascii="Times New Roman" w:hAnsi="Times New Roman"/>
          <w:sz w:val="28"/>
          <w:szCs w:val="28"/>
          <w:shd w:val="clear" w:color="auto" w:fill="FFFFFF"/>
        </w:rPr>
        <w:t>.</w:t>
      </w:r>
      <w:r w:rsidRPr="003006EF">
        <w:rPr>
          <w:rFonts w:ascii="Times New Roman" w:hAnsi="Times New Roman"/>
          <w:sz w:val="28"/>
          <w:szCs w:val="28"/>
          <w:shd w:val="clear" w:color="auto" w:fill="FFFFFF"/>
        </w:rPr>
        <w:t xml:space="preserve"> 2018;20(1-2):14-32. </w:t>
      </w:r>
    </w:p>
    <w:p w14:paraId="3E11B415" w14:textId="6112EC27" w:rsidR="006D610D" w:rsidRPr="00CE36B8" w:rsidRDefault="003006EF" w:rsidP="00CE36B8">
      <w:pPr>
        <w:pStyle w:val="af0"/>
        <w:numPr>
          <w:ilvl w:val="0"/>
          <w:numId w:val="15"/>
        </w:numPr>
        <w:tabs>
          <w:tab w:val="left" w:pos="993"/>
        </w:tabs>
        <w:suppressAutoHyphens/>
        <w:spacing w:line="240" w:lineRule="atLeast"/>
        <w:ind w:firstLine="567"/>
        <w:jc w:val="both"/>
        <w:rPr>
          <w:rFonts w:ascii="Times New Roman" w:hAnsi="Times New Roman"/>
          <w:sz w:val="28"/>
          <w:szCs w:val="28"/>
        </w:rPr>
      </w:pPr>
      <w:r w:rsidRPr="003006EF">
        <w:rPr>
          <w:rFonts w:ascii="Times New Roman" w:hAnsi="Times New Roman"/>
          <w:sz w:val="28"/>
          <w:szCs w:val="28"/>
          <w:shd w:val="clear" w:color="auto" w:fill="FFFFFF"/>
        </w:rPr>
        <w:t xml:space="preserve">Секретарев </w:t>
      </w:r>
      <w:r w:rsidR="00023331" w:rsidRPr="00023331">
        <w:rPr>
          <w:rFonts w:ascii="Times New Roman" w:hAnsi="Times New Roman"/>
          <w:sz w:val="28"/>
          <w:szCs w:val="28"/>
          <w:shd w:val="clear" w:color="auto" w:fill="FFFFFF"/>
        </w:rPr>
        <w:t>Ю.А.,</w:t>
      </w:r>
      <w:r w:rsidRPr="003006EF">
        <w:rPr>
          <w:rFonts w:ascii="Times New Roman" w:hAnsi="Times New Roman"/>
          <w:sz w:val="28"/>
          <w:szCs w:val="28"/>
          <w:shd w:val="clear" w:color="auto" w:fill="FFFFFF"/>
        </w:rPr>
        <w:t xml:space="preserve">Левин </w:t>
      </w:r>
      <w:r w:rsidR="00023331" w:rsidRPr="003006EF">
        <w:rPr>
          <w:rFonts w:ascii="Times New Roman" w:hAnsi="Times New Roman"/>
          <w:sz w:val="28"/>
          <w:szCs w:val="28"/>
          <w:shd w:val="clear" w:color="auto" w:fill="FFFFFF"/>
        </w:rPr>
        <w:t xml:space="preserve">В.М. </w:t>
      </w:r>
      <w:r w:rsidRPr="003006EF">
        <w:rPr>
          <w:rFonts w:ascii="Times New Roman" w:hAnsi="Times New Roman"/>
          <w:sz w:val="28"/>
          <w:szCs w:val="28"/>
          <w:shd w:val="clear" w:color="auto" w:fill="FFFFFF"/>
        </w:rPr>
        <w:t xml:space="preserve">Оценка влияния на надежность системы электроснабжения различного рода дефектов ее основных элементов. // </w:t>
      </w:r>
      <w:r w:rsidRPr="003006EF">
        <w:rPr>
          <w:rStyle w:val="a8"/>
          <w:rFonts w:ascii="Times New Roman" w:hAnsi="Times New Roman"/>
          <w:b w:val="0"/>
          <w:sz w:val="28"/>
          <w:szCs w:val="28"/>
          <w:bdr w:val="none" w:sz="0" w:space="0" w:color="auto" w:frame="1"/>
          <w:shd w:val="clear" w:color="auto" w:fill="FFFFFF"/>
        </w:rPr>
        <w:t>Вестник Казанского государственного энергетического университета</w:t>
      </w:r>
      <w:r w:rsidRPr="003006EF">
        <w:rPr>
          <w:rFonts w:ascii="Times New Roman" w:hAnsi="Times New Roman"/>
          <w:sz w:val="28"/>
          <w:szCs w:val="28"/>
        </w:rPr>
        <w:t>. 2019. Т.11 № 4(44)</w:t>
      </w:r>
    </w:p>
    <w:p w14:paraId="4836547B" w14:textId="77777777" w:rsidR="003E6826" w:rsidRDefault="003B45CB" w:rsidP="00B37918">
      <w:pPr>
        <w:spacing w:after="0" w:line="240" w:lineRule="atLeast"/>
        <w:ind w:firstLine="567"/>
        <w:rPr>
          <w:rFonts w:ascii="Times New Roman" w:hAnsi="Times New Roman"/>
          <w:color w:val="000000"/>
          <w:sz w:val="24"/>
          <w:szCs w:val="24"/>
        </w:rPr>
      </w:pPr>
      <w:r w:rsidRPr="00417357">
        <w:rPr>
          <w:rStyle w:val="word"/>
          <w:rFonts w:ascii="Times New Roman" w:hAnsi="Times New Roman"/>
          <w:sz w:val="24"/>
          <w:szCs w:val="24"/>
        </w:rPr>
        <w:lastRenderedPageBreak/>
        <w:t>УД</w:t>
      </w:r>
      <w:r w:rsidRPr="00A065E1">
        <w:rPr>
          <w:rStyle w:val="word"/>
          <w:rFonts w:ascii="Times New Roman" w:hAnsi="Times New Roman"/>
          <w:color w:val="000000"/>
          <w:sz w:val="24"/>
          <w:szCs w:val="24"/>
        </w:rPr>
        <w:t xml:space="preserve">К </w:t>
      </w:r>
      <w:r w:rsidRPr="00A065E1">
        <w:rPr>
          <w:rFonts w:ascii="Times New Roman" w:hAnsi="Times New Roman"/>
          <w:color w:val="000000"/>
          <w:sz w:val="24"/>
          <w:szCs w:val="24"/>
        </w:rPr>
        <w:t>621.3.051.3</w:t>
      </w:r>
    </w:p>
    <w:p w14:paraId="6753DE21" w14:textId="77777777" w:rsidR="00C409D1" w:rsidRPr="00A065E1" w:rsidRDefault="00C409D1" w:rsidP="00B37918">
      <w:pPr>
        <w:spacing w:after="0" w:line="240" w:lineRule="atLeast"/>
        <w:ind w:firstLine="567"/>
        <w:rPr>
          <w:rStyle w:val="word"/>
          <w:rFonts w:ascii="Times New Roman" w:hAnsi="Times New Roman"/>
          <w:color w:val="000000"/>
          <w:sz w:val="24"/>
          <w:szCs w:val="24"/>
        </w:rPr>
      </w:pPr>
    </w:p>
    <w:p w14:paraId="177D83F6" w14:textId="77777777" w:rsidR="003B45CB" w:rsidRPr="00F7596C" w:rsidRDefault="00876305" w:rsidP="0063433B">
      <w:pPr>
        <w:pStyle w:val="1"/>
        <w:spacing w:before="0" w:line="240" w:lineRule="atLeast"/>
        <w:jc w:val="center"/>
        <w:rPr>
          <w:rStyle w:val="word"/>
          <w:rFonts w:ascii="Times New Roman" w:hAnsi="Times New Roman"/>
          <w:b/>
          <w:color w:val="000000"/>
          <w:sz w:val="28"/>
          <w:szCs w:val="28"/>
          <w:shd w:val="clear" w:color="auto" w:fill="FFFFFF"/>
        </w:rPr>
      </w:pPr>
      <w:bookmarkStart w:id="34" w:name="_Toc69728520"/>
      <w:r w:rsidRPr="003B45CB">
        <w:rPr>
          <w:rStyle w:val="word"/>
          <w:rFonts w:ascii="Times New Roman" w:hAnsi="Times New Roman"/>
          <w:b/>
          <w:color w:val="000000"/>
          <w:sz w:val="28"/>
          <w:szCs w:val="28"/>
        </w:rPr>
        <w:t>МЕТОДЫ</w:t>
      </w:r>
      <w:r w:rsidRPr="003B45CB">
        <w:rPr>
          <w:rFonts w:ascii="Times New Roman" w:hAnsi="Times New Roman"/>
          <w:b/>
          <w:color w:val="000000"/>
          <w:sz w:val="28"/>
          <w:szCs w:val="28"/>
          <w:shd w:val="clear" w:color="auto" w:fill="FFFFFF"/>
        </w:rPr>
        <w:t> </w:t>
      </w:r>
      <w:r w:rsidRPr="003B45CB">
        <w:rPr>
          <w:rStyle w:val="word"/>
          <w:rFonts w:ascii="Times New Roman" w:hAnsi="Times New Roman"/>
          <w:b/>
          <w:color w:val="000000"/>
          <w:sz w:val="28"/>
          <w:szCs w:val="28"/>
        </w:rPr>
        <w:t>ПОВЫШЕНИЯ</w:t>
      </w:r>
      <w:r w:rsidRPr="003B45CB">
        <w:rPr>
          <w:rFonts w:ascii="Times New Roman" w:hAnsi="Times New Roman"/>
          <w:b/>
          <w:color w:val="000000"/>
          <w:sz w:val="28"/>
          <w:szCs w:val="28"/>
          <w:shd w:val="clear" w:color="auto" w:fill="FFFFFF"/>
        </w:rPr>
        <w:t> </w:t>
      </w:r>
      <w:r>
        <w:rPr>
          <w:rStyle w:val="word"/>
          <w:rFonts w:ascii="Times New Roman" w:hAnsi="Times New Roman"/>
          <w:b/>
          <w:color w:val="000000"/>
          <w:sz w:val="28"/>
          <w:szCs w:val="28"/>
        </w:rPr>
        <w:t xml:space="preserve">НАДЕЖНОСТИ </w:t>
      </w:r>
      <w:r w:rsidRPr="003B45CB">
        <w:rPr>
          <w:rStyle w:val="word"/>
          <w:rFonts w:ascii="Times New Roman" w:hAnsi="Times New Roman"/>
          <w:b/>
          <w:color w:val="000000"/>
          <w:sz w:val="28"/>
          <w:szCs w:val="28"/>
        </w:rPr>
        <w:t>ВРАСПРЕДЕЛИТЕЛЬНЫХ</w:t>
      </w:r>
      <w:r w:rsidRPr="003B45CB">
        <w:rPr>
          <w:rFonts w:ascii="Times New Roman" w:hAnsi="Times New Roman"/>
          <w:b/>
          <w:color w:val="000000"/>
          <w:sz w:val="28"/>
          <w:szCs w:val="28"/>
          <w:shd w:val="clear" w:color="auto" w:fill="FFFFFF"/>
        </w:rPr>
        <w:t> </w:t>
      </w:r>
      <w:r>
        <w:rPr>
          <w:rStyle w:val="word"/>
          <w:rFonts w:ascii="Times New Roman" w:hAnsi="Times New Roman"/>
          <w:b/>
          <w:color w:val="000000"/>
          <w:sz w:val="28"/>
          <w:szCs w:val="28"/>
        </w:rPr>
        <w:t xml:space="preserve">СЕТЯХ </w:t>
      </w:r>
      <w:r w:rsidRPr="003B45CB">
        <w:rPr>
          <w:rStyle w:val="word"/>
          <w:rFonts w:ascii="Times New Roman" w:hAnsi="Times New Roman"/>
          <w:b/>
          <w:color w:val="000000"/>
          <w:sz w:val="28"/>
          <w:szCs w:val="28"/>
        </w:rPr>
        <w:t>6</w:t>
      </w:r>
      <w:r w:rsidRPr="003B45CB">
        <w:rPr>
          <w:rFonts w:ascii="Times New Roman" w:hAnsi="Times New Roman"/>
          <w:b/>
          <w:color w:val="000000"/>
          <w:sz w:val="28"/>
          <w:szCs w:val="28"/>
          <w:shd w:val="clear" w:color="auto" w:fill="FFFFFF"/>
        </w:rPr>
        <w:t>-</w:t>
      </w:r>
      <w:r w:rsidRPr="003B45CB">
        <w:rPr>
          <w:rStyle w:val="word"/>
          <w:rFonts w:ascii="Times New Roman" w:hAnsi="Times New Roman"/>
          <w:b/>
          <w:color w:val="000000"/>
          <w:sz w:val="28"/>
          <w:szCs w:val="28"/>
        </w:rPr>
        <w:t>35</w:t>
      </w:r>
      <w:r w:rsidRPr="003B45CB">
        <w:rPr>
          <w:rFonts w:ascii="Times New Roman" w:hAnsi="Times New Roman"/>
          <w:b/>
          <w:color w:val="000000"/>
          <w:sz w:val="28"/>
          <w:szCs w:val="28"/>
          <w:shd w:val="clear" w:color="auto" w:fill="FFFFFF"/>
        </w:rPr>
        <w:t> </w:t>
      </w:r>
      <w:r w:rsidRPr="003B45CB">
        <w:rPr>
          <w:rStyle w:val="word"/>
          <w:rFonts w:ascii="Times New Roman" w:hAnsi="Times New Roman"/>
          <w:b/>
          <w:color w:val="000000"/>
          <w:sz w:val="28"/>
          <w:szCs w:val="28"/>
        </w:rPr>
        <w:t>КВ</w:t>
      </w:r>
      <w:bookmarkEnd w:id="34"/>
    </w:p>
    <w:p w14:paraId="453C4464" w14:textId="77777777" w:rsidR="00876305" w:rsidRDefault="00876305" w:rsidP="0063433B">
      <w:pPr>
        <w:spacing w:after="0" w:line="240" w:lineRule="atLeast"/>
        <w:jc w:val="center"/>
        <w:rPr>
          <w:rFonts w:ascii="Times New Roman" w:hAnsi="Times New Roman"/>
          <w:color w:val="000000"/>
          <w:sz w:val="24"/>
          <w:szCs w:val="24"/>
        </w:rPr>
      </w:pPr>
    </w:p>
    <w:p w14:paraId="341889DE" w14:textId="77777777" w:rsidR="003B45CB" w:rsidRPr="00A065E1" w:rsidRDefault="003B45CB" w:rsidP="0063433B">
      <w:pPr>
        <w:spacing w:after="0" w:line="240" w:lineRule="atLeast"/>
        <w:jc w:val="center"/>
        <w:rPr>
          <w:rFonts w:ascii="Times New Roman" w:hAnsi="Times New Roman"/>
          <w:color w:val="000000"/>
          <w:sz w:val="24"/>
          <w:szCs w:val="24"/>
        </w:rPr>
      </w:pPr>
      <w:r w:rsidRPr="00A065E1">
        <w:rPr>
          <w:rFonts w:ascii="Times New Roman" w:hAnsi="Times New Roman"/>
          <w:color w:val="000000"/>
          <w:sz w:val="24"/>
          <w:szCs w:val="24"/>
        </w:rPr>
        <w:t>Гайниев Алмаз Азатович, Сафиуллина Алсу Ильдаровна</w:t>
      </w:r>
    </w:p>
    <w:p w14:paraId="2C6DE5D0" w14:textId="77777777" w:rsidR="003B45CB" w:rsidRPr="00A065E1" w:rsidRDefault="003B45CB" w:rsidP="0063433B">
      <w:pPr>
        <w:spacing w:after="0" w:line="240" w:lineRule="atLeast"/>
        <w:jc w:val="center"/>
        <w:rPr>
          <w:rFonts w:ascii="Times New Roman" w:hAnsi="Times New Roman"/>
          <w:color w:val="000000"/>
          <w:sz w:val="24"/>
          <w:szCs w:val="24"/>
        </w:rPr>
      </w:pPr>
      <w:r w:rsidRPr="00A065E1">
        <w:rPr>
          <w:rFonts w:ascii="Times New Roman" w:hAnsi="Times New Roman"/>
          <w:color w:val="000000"/>
          <w:sz w:val="24"/>
          <w:szCs w:val="24"/>
        </w:rPr>
        <w:t>ФГБОУ ВО «КГЭУ», г.Казань</w:t>
      </w:r>
    </w:p>
    <w:p w14:paraId="0F162014" w14:textId="77777777" w:rsidR="003B45CB" w:rsidRPr="001B5222" w:rsidRDefault="003B45CB" w:rsidP="0063433B">
      <w:pPr>
        <w:spacing w:after="0" w:line="240" w:lineRule="atLeast"/>
        <w:jc w:val="center"/>
        <w:rPr>
          <w:rFonts w:ascii="Times New Roman" w:hAnsi="Times New Roman"/>
          <w:color w:val="000000"/>
          <w:sz w:val="24"/>
          <w:szCs w:val="24"/>
        </w:rPr>
      </w:pPr>
      <w:r w:rsidRPr="001B5222">
        <w:rPr>
          <w:rStyle w:val="a5"/>
          <w:rFonts w:ascii="Times New Roman" w:hAnsi="Times New Roman"/>
          <w:color w:val="000000"/>
          <w:sz w:val="24"/>
          <w:szCs w:val="24"/>
          <w:u w:val="none"/>
          <w:lang w:val="en-GB"/>
        </w:rPr>
        <w:t>almaz</w:t>
      </w:r>
      <w:r w:rsidRPr="001B5222">
        <w:rPr>
          <w:rStyle w:val="a5"/>
          <w:rFonts w:ascii="Times New Roman" w:hAnsi="Times New Roman"/>
          <w:color w:val="000000"/>
          <w:sz w:val="24"/>
          <w:szCs w:val="24"/>
          <w:u w:val="none"/>
        </w:rPr>
        <w:t>-</w:t>
      </w:r>
      <w:r w:rsidRPr="001B5222">
        <w:rPr>
          <w:rStyle w:val="a5"/>
          <w:rFonts w:ascii="Times New Roman" w:hAnsi="Times New Roman"/>
          <w:color w:val="000000"/>
          <w:sz w:val="24"/>
          <w:szCs w:val="24"/>
          <w:u w:val="none"/>
          <w:lang w:val="en-GB"/>
        </w:rPr>
        <w:t>gainiev</w:t>
      </w:r>
      <w:r w:rsidRPr="001B5222">
        <w:rPr>
          <w:rStyle w:val="a5"/>
          <w:rFonts w:ascii="Times New Roman" w:hAnsi="Times New Roman"/>
          <w:color w:val="000000"/>
          <w:sz w:val="24"/>
          <w:szCs w:val="24"/>
          <w:u w:val="none"/>
        </w:rPr>
        <w:t>@</w:t>
      </w:r>
      <w:r w:rsidRPr="001B5222">
        <w:rPr>
          <w:rStyle w:val="a5"/>
          <w:rFonts w:ascii="Times New Roman" w:hAnsi="Times New Roman"/>
          <w:color w:val="000000"/>
          <w:sz w:val="24"/>
          <w:szCs w:val="24"/>
          <w:u w:val="none"/>
          <w:lang w:val="en-GB"/>
        </w:rPr>
        <w:t>mail</w:t>
      </w:r>
      <w:r w:rsidRPr="001B5222">
        <w:rPr>
          <w:rStyle w:val="a5"/>
          <w:rFonts w:ascii="Times New Roman" w:hAnsi="Times New Roman"/>
          <w:color w:val="000000"/>
          <w:sz w:val="24"/>
          <w:szCs w:val="24"/>
          <w:u w:val="none"/>
        </w:rPr>
        <w:t>.</w:t>
      </w:r>
      <w:r w:rsidRPr="001B5222">
        <w:rPr>
          <w:rStyle w:val="a5"/>
          <w:rFonts w:ascii="Times New Roman" w:hAnsi="Times New Roman"/>
          <w:color w:val="000000"/>
          <w:sz w:val="24"/>
          <w:szCs w:val="24"/>
          <w:u w:val="none"/>
          <w:lang w:val="en-GB"/>
        </w:rPr>
        <w:t>ru</w:t>
      </w:r>
      <w:r w:rsidRPr="001B5222">
        <w:rPr>
          <w:rFonts w:ascii="Times New Roman" w:hAnsi="Times New Roman"/>
          <w:color w:val="000000"/>
          <w:sz w:val="24"/>
          <w:szCs w:val="24"/>
        </w:rPr>
        <w:t>,</w:t>
      </w:r>
      <w:r w:rsidRPr="001B5222">
        <w:rPr>
          <w:rStyle w:val="a5"/>
          <w:rFonts w:ascii="Times New Roman" w:hAnsi="Times New Roman"/>
          <w:color w:val="000000"/>
          <w:sz w:val="24"/>
          <w:szCs w:val="24"/>
          <w:u w:val="none"/>
        </w:rPr>
        <w:t>alsosafi@gmail.com</w:t>
      </w:r>
    </w:p>
    <w:p w14:paraId="5ED945A1" w14:textId="77777777" w:rsidR="003B45CB" w:rsidRPr="00A065E1" w:rsidRDefault="003B45CB" w:rsidP="00B37918">
      <w:pPr>
        <w:spacing w:after="0" w:line="240" w:lineRule="atLeast"/>
        <w:ind w:firstLine="567"/>
        <w:jc w:val="center"/>
        <w:rPr>
          <w:rFonts w:ascii="Times New Roman" w:hAnsi="Times New Roman"/>
          <w:color w:val="000000"/>
          <w:sz w:val="24"/>
          <w:szCs w:val="24"/>
        </w:rPr>
      </w:pPr>
    </w:p>
    <w:p w14:paraId="50510B54" w14:textId="77777777" w:rsidR="003B45CB" w:rsidRPr="00A065E1" w:rsidRDefault="001B5222" w:rsidP="00B37918">
      <w:pPr>
        <w:spacing w:after="0" w:line="240" w:lineRule="atLeast"/>
        <w:ind w:firstLine="567"/>
        <w:jc w:val="both"/>
        <w:rPr>
          <w:rFonts w:ascii="Times New Roman" w:hAnsi="Times New Roman"/>
          <w:color w:val="000000"/>
          <w:sz w:val="24"/>
          <w:szCs w:val="24"/>
        </w:rPr>
      </w:pPr>
      <w:r w:rsidRPr="001B5222">
        <w:rPr>
          <w:rFonts w:ascii="Times New Roman" w:hAnsi="Times New Roman"/>
          <w:b/>
          <w:color w:val="000000"/>
          <w:sz w:val="24"/>
          <w:szCs w:val="24"/>
        </w:rPr>
        <w:t>Аннотация:</w:t>
      </w:r>
      <w:r w:rsidR="003B45CB" w:rsidRPr="00A065E1">
        <w:rPr>
          <w:rFonts w:ascii="Times New Roman" w:hAnsi="Times New Roman"/>
          <w:color w:val="000000"/>
          <w:sz w:val="24"/>
          <w:szCs w:val="24"/>
        </w:rPr>
        <w:t>В данном тезисе исследуются актуальные и наиболее эффективные методы для решения проблемы в повышении надежности распределительных сетей 6-35 кВ. Приведено описание каждого метода и области их применения.</w:t>
      </w:r>
    </w:p>
    <w:p w14:paraId="502C6730" w14:textId="77777777" w:rsidR="003B45CB" w:rsidRPr="00A065E1" w:rsidRDefault="003B45CB" w:rsidP="00B37918">
      <w:pPr>
        <w:spacing w:after="0" w:line="240" w:lineRule="atLeast"/>
        <w:ind w:firstLine="567"/>
        <w:jc w:val="both"/>
        <w:rPr>
          <w:rFonts w:ascii="Times New Roman" w:hAnsi="Times New Roman"/>
          <w:color w:val="000000"/>
          <w:sz w:val="24"/>
          <w:szCs w:val="24"/>
        </w:rPr>
      </w:pPr>
      <w:r w:rsidRPr="00A065E1">
        <w:rPr>
          <w:rFonts w:ascii="Times New Roman" w:hAnsi="Times New Roman"/>
          <w:b/>
          <w:color w:val="000000"/>
          <w:sz w:val="24"/>
          <w:szCs w:val="24"/>
        </w:rPr>
        <w:t xml:space="preserve">Ключевые слова: </w:t>
      </w:r>
      <w:r w:rsidRPr="00A065E1">
        <w:rPr>
          <w:rFonts w:ascii="Times New Roman" w:hAnsi="Times New Roman"/>
          <w:color w:val="000000"/>
          <w:sz w:val="24"/>
          <w:szCs w:val="24"/>
        </w:rPr>
        <w:t>распределительные электрические сети, надежность системы электроснабжения, замыкание на землю, низкий уровень цифровизации.</w:t>
      </w:r>
    </w:p>
    <w:p w14:paraId="527F75D3" w14:textId="77777777" w:rsidR="003B45CB" w:rsidRPr="00A065E1" w:rsidRDefault="003B45CB" w:rsidP="00B37918">
      <w:pPr>
        <w:spacing w:after="0" w:line="240" w:lineRule="atLeast"/>
        <w:ind w:firstLine="567"/>
        <w:jc w:val="center"/>
        <w:rPr>
          <w:rFonts w:ascii="Times New Roman" w:hAnsi="Times New Roman"/>
          <w:color w:val="000000"/>
          <w:sz w:val="24"/>
          <w:szCs w:val="24"/>
        </w:rPr>
      </w:pPr>
    </w:p>
    <w:p w14:paraId="7ED8143D" w14:textId="77777777" w:rsidR="003B45CB" w:rsidRPr="00112C00" w:rsidRDefault="00876305" w:rsidP="0063433B">
      <w:pPr>
        <w:spacing w:after="0" w:line="240" w:lineRule="atLeast"/>
        <w:jc w:val="center"/>
        <w:rPr>
          <w:rFonts w:ascii="Times New Roman" w:hAnsi="Times New Roman"/>
          <w:b/>
          <w:color w:val="000000"/>
          <w:sz w:val="28"/>
          <w:szCs w:val="28"/>
          <w:lang w:val="en-US"/>
        </w:rPr>
      </w:pPr>
      <w:r w:rsidRPr="00A065E1">
        <w:rPr>
          <w:rFonts w:ascii="Times New Roman" w:hAnsi="Times New Roman"/>
          <w:b/>
          <w:color w:val="000000"/>
          <w:sz w:val="28"/>
          <w:szCs w:val="28"/>
          <w:lang w:val="en-GB"/>
        </w:rPr>
        <w:t>METHODSFORINCREASINGRELIABILITYINDISTRIBUTIONNETWORKS</w:t>
      </w:r>
      <w:r w:rsidRPr="00A065E1">
        <w:rPr>
          <w:rFonts w:ascii="Times New Roman" w:hAnsi="Times New Roman"/>
          <w:b/>
          <w:color w:val="000000"/>
          <w:sz w:val="28"/>
          <w:szCs w:val="28"/>
          <w:lang w:val="en-US"/>
        </w:rPr>
        <w:t xml:space="preserve"> 6-35 </w:t>
      </w:r>
      <w:r w:rsidRPr="00A065E1">
        <w:rPr>
          <w:rFonts w:ascii="Times New Roman" w:hAnsi="Times New Roman"/>
          <w:b/>
          <w:color w:val="000000"/>
          <w:sz w:val="28"/>
          <w:szCs w:val="28"/>
          <w:lang w:val="en-GB"/>
        </w:rPr>
        <w:t>KV</w:t>
      </w:r>
    </w:p>
    <w:p w14:paraId="428D5A47" w14:textId="77777777" w:rsidR="00110615" w:rsidRPr="00112C00" w:rsidRDefault="00110615" w:rsidP="0063433B">
      <w:pPr>
        <w:spacing w:after="0" w:line="240" w:lineRule="atLeast"/>
        <w:jc w:val="center"/>
        <w:rPr>
          <w:rFonts w:ascii="Times New Roman" w:hAnsi="Times New Roman"/>
          <w:b/>
          <w:color w:val="000000"/>
          <w:sz w:val="28"/>
          <w:szCs w:val="28"/>
          <w:lang w:val="en-US"/>
        </w:rPr>
      </w:pPr>
    </w:p>
    <w:p w14:paraId="43CD21D8" w14:textId="77777777" w:rsidR="003B45CB" w:rsidRDefault="003B45CB" w:rsidP="0063433B">
      <w:pPr>
        <w:spacing w:after="0" w:line="240" w:lineRule="atLeast"/>
        <w:jc w:val="center"/>
        <w:rPr>
          <w:rFonts w:ascii="Times New Roman" w:hAnsi="Times New Roman"/>
          <w:color w:val="000000"/>
          <w:sz w:val="24"/>
          <w:szCs w:val="24"/>
          <w:lang w:val="en-GB"/>
        </w:rPr>
      </w:pPr>
      <w:r w:rsidRPr="00A065E1">
        <w:rPr>
          <w:rFonts w:ascii="Times New Roman" w:hAnsi="Times New Roman"/>
          <w:color w:val="000000"/>
          <w:sz w:val="24"/>
          <w:szCs w:val="24"/>
          <w:lang w:val="en-GB"/>
        </w:rPr>
        <w:t>Gayniev Almaz Azatovich, Safiullina Alsu Ildarovna</w:t>
      </w:r>
    </w:p>
    <w:p w14:paraId="2F984352" w14:textId="77777777" w:rsidR="001B5222" w:rsidRPr="001B5222" w:rsidRDefault="001B5222" w:rsidP="0063433B">
      <w:pPr>
        <w:spacing w:after="0" w:line="240" w:lineRule="atLeast"/>
        <w:jc w:val="center"/>
        <w:rPr>
          <w:rFonts w:ascii="Times New Roman" w:hAnsi="Times New Roman"/>
          <w:color w:val="000000"/>
          <w:sz w:val="24"/>
          <w:szCs w:val="24"/>
          <w:lang w:val="en-GB"/>
        </w:rPr>
      </w:pPr>
      <w:r w:rsidRPr="001B5222">
        <w:rPr>
          <w:rStyle w:val="a5"/>
          <w:rFonts w:ascii="Times New Roman" w:hAnsi="Times New Roman"/>
          <w:color w:val="000000"/>
          <w:sz w:val="24"/>
          <w:szCs w:val="24"/>
          <w:u w:val="none"/>
          <w:lang w:val="en-GB"/>
        </w:rPr>
        <w:t xml:space="preserve"> almaz-gainiev@mail.ru</w:t>
      </w:r>
      <w:r w:rsidRPr="001B5222">
        <w:rPr>
          <w:rFonts w:ascii="Times New Roman" w:hAnsi="Times New Roman"/>
          <w:color w:val="000000"/>
          <w:sz w:val="24"/>
          <w:szCs w:val="24"/>
          <w:lang w:val="en-GB"/>
        </w:rPr>
        <w:t>,</w:t>
      </w:r>
      <w:r w:rsidRPr="001B5222">
        <w:rPr>
          <w:rStyle w:val="a5"/>
          <w:rFonts w:ascii="Times New Roman" w:hAnsi="Times New Roman"/>
          <w:color w:val="000000"/>
          <w:sz w:val="24"/>
          <w:szCs w:val="24"/>
          <w:u w:val="none"/>
          <w:lang w:val="en-GB"/>
        </w:rPr>
        <w:t>alsosafi@gmail.com</w:t>
      </w:r>
    </w:p>
    <w:p w14:paraId="7F5B712F" w14:textId="77777777" w:rsidR="003B45CB" w:rsidRPr="001B5222" w:rsidRDefault="003B45CB" w:rsidP="00B37918">
      <w:pPr>
        <w:spacing w:after="0" w:line="240" w:lineRule="atLeast"/>
        <w:ind w:firstLine="567"/>
        <w:jc w:val="center"/>
        <w:rPr>
          <w:rFonts w:ascii="Times New Roman" w:hAnsi="Times New Roman"/>
          <w:color w:val="000000"/>
          <w:sz w:val="24"/>
          <w:szCs w:val="24"/>
          <w:lang w:val="en-GB"/>
        </w:rPr>
      </w:pPr>
    </w:p>
    <w:p w14:paraId="72121474" w14:textId="77777777" w:rsidR="003B45CB" w:rsidRPr="00A065E1" w:rsidRDefault="001B5222" w:rsidP="00B37918">
      <w:pPr>
        <w:spacing w:after="0" w:line="240" w:lineRule="atLeast"/>
        <w:ind w:firstLine="567"/>
        <w:rPr>
          <w:rFonts w:ascii="Times New Roman" w:hAnsi="Times New Roman"/>
          <w:color w:val="000000"/>
          <w:sz w:val="24"/>
          <w:szCs w:val="24"/>
          <w:lang w:val="en-GB"/>
        </w:rPr>
      </w:pPr>
      <w:r w:rsidRPr="00E14DA1">
        <w:rPr>
          <w:rFonts w:ascii="Times New Roman" w:hAnsi="Times New Roman"/>
          <w:b/>
          <w:sz w:val="24"/>
          <w:szCs w:val="28"/>
          <w:lang w:val="en-US"/>
        </w:rPr>
        <w:t>Annotation</w:t>
      </w:r>
      <w:r w:rsidRPr="001B5222">
        <w:rPr>
          <w:rFonts w:ascii="Times New Roman" w:hAnsi="Times New Roman"/>
          <w:b/>
          <w:sz w:val="24"/>
          <w:szCs w:val="28"/>
          <w:lang w:val="en-US"/>
        </w:rPr>
        <w:t>:</w:t>
      </w:r>
      <w:r w:rsidR="003B45CB" w:rsidRPr="00A065E1">
        <w:rPr>
          <w:rFonts w:ascii="Times New Roman" w:hAnsi="Times New Roman"/>
          <w:color w:val="000000"/>
          <w:sz w:val="24"/>
          <w:szCs w:val="24"/>
          <w:lang w:val="en-GB"/>
        </w:rPr>
        <w:t>In this thesis examine the relevance and most effective methods for solving the problem of increasing the reliability in distribution networks 6-35 kV. A description of each method and their area of application is given.</w:t>
      </w:r>
    </w:p>
    <w:p w14:paraId="3AA79410" w14:textId="77777777" w:rsidR="003B45CB" w:rsidRPr="003D23CC" w:rsidRDefault="003B45CB" w:rsidP="00B37918">
      <w:pPr>
        <w:spacing w:after="0" w:line="240" w:lineRule="atLeast"/>
        <w:ind w:firstLine="567"/>
        <w:rPr>
          <w:rFonts w:ascii="Times New Roman" w:hAnsi="Times New Roman"/>
          <w:color w:val="000000"/>
          <w:sz w:val="24"/>
          <w:szCs w:val="24"/>
          <w:lang w:val="en-US"/>
        </w:rPr>
      </w:pPr>
      <w:r w:rsidRPr="00A065E1">
        <w:rPr>
          <w:rFonts w:ascii="Times New Roman" w:hAnsi="Times New Roman"/>
          <w:b/>
          <w:color w:val="000000"/>
          <w:sz w:val="24"/>
          <w:szCs w:val="24"/>
          <w:lang w:val="en-GB"/>
        </w:rPr>
        <w:t>Keywords:</w:t>
      </w:r>
      <w:r w:rsidRPr="003D23CC">
        <w:rPr>
          <w:rFonts w:ascii="Times New Roman" w:hAnsi="Times New Roman"/>
          <w:color w:val="000000"/>
          <w:sz w:val="24"/>
          <w:szCs w:val="24"/>
          <w:lang w:val="en-US"/>
        </w:rPr>
        <w:t>distribution electrical networks, reliability of the power supply system, earth fault, low level of digitalization.</w:t>
      </w:r>
    </w:p>
    <w:p w14:paraId="49E7EF45" w14:textId="77777777" w:rsidR="003B45CB" w:rsidRPr="003D23CC" w:rsidRDefault="003B45CB" w:rsidP="00B37918">
      <w:pPr>
        <w:spacing w:after="0" w:line="240" w:lineRule="atLeast"/>
        <w:ind w:firstLine="567"/>
        <w:rPr>
          <w:rFonts w:ascii="Times New Roman" w:hAnsi="Times New Roman"/>
          <w:b/>
          <w:color w:val="000000"/>
          <w:sz w:val="24"/>
          <w:szCs w:val="24"/>
          <w:lang w:val="en-US"/>
        </w:rPr>
      </w:pPr>
    </w:p>
    <w:p w14:paraId="61D31284"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На сегодняшний день требования к надежному</w:t>
      </w:r>
      <w:r>
        <w:rPr>
          <w:rFonts w:ascii="Times New Roman" w:hAnsi="Times New Roman"/>
          <w:color w:val="000000"/>
          <w:sz w:val="28"/>
          <w:szCs w:val="28"/>
        </w:rPr>
        <w:t xml:space="preserve"> и бесперебойному электроснабже</w:t>
      </w:r>
      <w:r w:rsidRPr="00876305">
        <w:rPr>
          <w:rFonts w:ascii="Times New Roman" w:hAnsi="Times New Roman"/>
          <w:color w:val="000000"/>
          <w:sz w:val="28"/>
          <w:szCs w:val="28"/>
        </w:rPr>
        <w:t>нию промышленных предприятий повышаются, и компании, которые отвечают за поставку электрической энергии, прилагают максимальные усилия для их выполнения. Экономические условия функционирования распределительных электрических сетей Российской Федерации за</w:t>
      </w:r>
      <w:r>
        <w:rPr>
          <w:rFonts w:ascii="Times New Roman" w:hAnsi="Times New Roman"/>
          <w:color w:val="000000"/>
          <w:sz w:val="28"/>
          <w:szCs w:val="28"/>
        </w:rPr>
        <w:t xml:space="preserve"> последнее время вызвали пониже</w:t>
      </w:r>
      <w:r w:rsidRPr="00876305">
        <w:rPr>
          <w:rFonts w:ascii="Times New Roman" w:hAnsi="Times New Roman"/>
          <w:color w:val="000000"/>
          <w:sz w:val="28"/>
          <w:szCs w:val="28"/>
        </w:rPr>
        <w:t>ние темпов их реконструкции, технического пе</w:t>
      </w:r>
      <w:r>
        <w:rPr>
          <w:rFonts w:ascii="Times New Roman" w:hAnsi="Times New Roman"/>
          <w:color w:val="000000"/>
          <w:sz w:val="28"/>
          <w:szCs w:val="28"/>
        </w:rPr>
        <w:t>ревооружения и строительства но</w:t>
      </w:r>
      <w:r w:rsidRPr="00876305">
        <w:rPr>
          <w:rFonts w:ascii="Times New Roman" w:hAnsi="Times New Roman"/>
          <w:color w:val="000000"/>
          <w:sz w:val="28"/>
          <w:szCs w:val="28"/>
        </w:rPr>
        <w:t>вых объектов. Надежность системы электросн</w:t>
      </w:r>
      <w:r>
        <w:rPr>
          <w:rFonts w:ascii="Times New Roman" w:hAnsi="Times New Roman"/>
          <w:color w:val="000000"/>
          <w:sz w:val="28"/>
          <w:szCs w:val="28"/>
        </w:rPr>
        <w:t>абжения определяется безотказно</w:t>
      </w:r>
      <w:r w:rsidRPr="00876305">
        <w:rPr>
          <w:rFonts w:ascii="Times New Roman" w:hAnsi="Times New Roman"/>
          <w:color w:val="000000"/>
          <w:sz w:val="28"/>
          <w:szCs w:val="28"/>
        </w:rPr>
        <w:t>стью линий электропередач, большей частью которых являются распределительные сети напряжением 6-35 кВ. Физический износ сетевых объектов возрос, это вызвало рост отключений в распределительных сетях 6-20 кВ, порядка 30 отключений в год на 100 км длины кабельных и воздушных линий. По результатам анализа неисправностей замыкание на землю является причиной 65-85% отказов в распределительных сетях. Улучшить управление энергетической системой, повысить качество энергоснабжения становится затруднительно без применения современных технологий и «цифровизац</w:t>
      </w:r>
      <w:r w:rsidR="003D6BE7">
        <w:rPr>
          <w:rFonts w:ascii="Times New Roman" w:hAnsi="Times New Roman"/>
          <w:color w:val="000000"/>
          <w:sz w:val="28"/>
          <w:szCs w:val="28"/>
        </w:rPr>
        <w:t>ия» сетей. Задача по «цифровиза</w:t>
      </w:r>
      <w:r w:rsidRPr="00876305">
        <w:rPr>
          <w:rFonts w:ascii="Times New Roman" w:hAnsi="Times New Roman"/>
          <w:color w:val="000000"/>
          <w:sz w:val="28"/>
          <w:szCs w:val="28"/>
        </w:rPr>
        <w:t>ции» экономики в целом и инфраструктурных</w:t>
      </w:r>
      <w:r>
        <w:rPr>
          <w:rFonts w:ascii="Times New Roman" w:hAnsi="Times New Roman"/>
          <w:color w:val="000000"/>
          <w:sz w:val="28"/>
          <w:szCs w:val="28"/>
        </w:rPr>
        <w:t xml:space="preserve"> отраслей в отдельности приобре</w:t>
      </w:r>
      <w:r w:rsidRPr="00876305">
        <w:rPr>
          <w:rFonts w:ascii="Times New Roman" w:hAnsi="Times New Roman"/>
          <w:color w:val="000000"/>
          <w:sz w:val="28"/>
          <w:szCs w:val="28"/>
        </w:rPr>
        <w:t xml:space="preserve">ла еще большую актуальность в связи с взятым курсом на реализацию программы «Цифровая экономика Российской Федерации», утвержденной </w:t>
      </w:r>
      <w:r w:rsidRPr="00876305">
        <w:rPr>
          <w:rFonts w:ascii="Times New Roman" w:hAnsi="Times New Roman"/>
          <w:color w:val="000000"/>
          <w:sz w:val="28"/>
          <w:szCs w:val="28"/>
        </w:rPr>
        <w:lastRenderedPageBreak/>
        <w:t>распоряжением Правительства Российской Федерации от 28 июля 2017 года No1632-р. Следует отметить, что распределительные электрические сети в России имеют низкий уровень цифровизации, что является причиной отсутствия у сетевых организаций полной актуальной информации</w:t>
      </w:r>
      <w:r w:rsidR="003D6BE7">
        <w:rPr>
          <w:rFonts w:ascii="Times New Roman" w:hAnsi="Times New Roman"/>
          <w:color w:val="000000"/>
          <w:sz w:val="28"/>
          <w:szCs w:val="28"/>
        </w:rPr>
        <w:t xml:space="preserve"> о состоянии сетей. Электросете</w:t>
      </w:r>
      <w:r w:rsidRPr="00876305">
        <w:rPr>
          <w:rFonts w:ascii="Times New Roman" w:hAnsi="Times New Roman"/>
          <w:color w:val="000000"/>
          <w:sz w:val="28"/>
          <w:szCs w:val="28"/>
        </w:rPr>
        <w:t>вая организация в большинстве случаев не имеет полной информации о качестве поставляемых им услу</w:t>
      </w:r>
      <w:r w:rsidR="003D6BE7">
        <w:rPr>
          <w:rFonts w:ascii="Times New Roman" w:hAnsi="Times New Roman"/>
          <w:color w:val="000000"/>
          <w:sz w:val="28"/>
          <w:szCs w:val="28"/>
        </w:rPr>
        <w:t>г</w:t>
      </w:r>
      <w:r w:rsidRPr="00876305">
        <w:rPr>
          <w:rFonts w:ascii="Times New Roman" w:hAnsi="Times New Roman"/>
          <w:color w:val="000000"/>
          <w:sz w:val="28"/>
          <w:szCs w:val="28"/>
        </w:rPr>
        <w:t>.</w:t>
      </w:r>
    </w:p>
    <w:p w14:paraId="797A33BB" w14:textId="77777777" w:rsid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ЛЭП наиболее часто повреждаемые элементы системы электроснабжения. Исходя из статистических данных</w:t>
      </w:r>
      <w:r w:rsidR="003D6BE7">
        <w:rPr>
          <w:rFonts w:ascii="Times New Roman" w:hAnsi="Times New Roman"/>
          <w:color w:val="000000"/>
          <w:sz w:val="28"/>
          <w:szCs w:val="28"/>
        </w:rPr>
        <w:t>,</w:t>
      </w:r>
      <w:r w:rsidRPr="00876305">
        <w:rPr>
          <w:rFonts w:ascii="Times New Roman" w:hAnsi="Times New Roman"/>
          <w:color w:val="000000"/>
          <w:sz w:val="28"/>
          <w:szCs w:val="28"/>
        </w:rPr>
        <w:t xml:space="preserve"> можно выделить следующие причины возникновения аварийных ситуаций [2]:</w:t>
      </w:r>
    </w:p>
    <w:p w14:paraId="601F8EB5"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 16 %- влияние ветра и гололеда и, как следствие, падение опор и обрыв проводов;</w:t>
      </w:r>
    </w:p>
    <w:p w14:paraId="35B2A6AC"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 27 % – грозовые перенапряжения, влияющее почти на все элементы сети;</w:t>
      </w:r>
    </w:p>
    <w:p w14:paraId="21B0E40F"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 24 % – механические повреждения электрических сетей;</w:t>
      </w:r>
    </w:p>
    <w:p w14:paraId="1A29E98B"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 14 % – ошибочные действия персонала;</w:t>
      </w:r>
    </w:p>
    <w:p w14:paraId="54F14805"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 12 %– дефекты изготовления и монтажа;</w:t>
      </w:r>
    </w:p>
    <w:p w14:paraId="4764CF71"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Pr>
          <w:rFonts w:ascii="Times New Roman" w:hAnsi="Times New Roman"/>
          <w:color w:val="000000"/>
          <w:sz w:val="28"/>
          <w:szCs w:val="28"/>
        </w:rPr>
        <w:t>– 9 % - загнива</w:t>
      </w:r>
      <w:r w:rsidRPr="00876305">
        <w:rPr>
          <w:rFonts w:ascii="Times New Roman" w:hAnsi="Times New Roman"/>
          <w:color w:val="000000"/>
          <w:sz w:val="28"/>
          <w:szCs w:val="28"/>
        </w:rPr>
        <w:t>ние опор, неудовлетворительное состояние трассы и другие причины;</w:t>
      </w:r>
    </w:p>
    <w:p w14:paraId="017703E9"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Однофазное замыкание на землю считаетс</w:t>
      </w:r>
      <w:r>
        <w:rPr>
          <w:rFonts w:ascii="Times New Roman" w:hAnsi="Times New Roman"/>
          <w:color w:val="000000"/>
          <w:sz w:val="28"/>
          <w:szCs w:val="28"/>
        </w:rPr>
        <w:t>я одним из самых распространне</w:t>
      </w:r>
      <w:r w:rsidRPr="00876305">
        <w:rPr>
          <w:rFonts w:ascii="Times New Roman" w:hAnsi="Times New Roman"/>
          <w:color w:val="000000"/>
          <w:sz w:val="28"/>
          <w:szCs w:val="28"/>
        </w:rPr>
        <w:t xml:space="preserve">ныхвидов неисправности в распределительных сетях. Данное </w:t>
      </w:r>
      <w:r>
        <w:rPr>
          <w:rFonts w:ascii="Times New Roman" w:hAnsi="Times New Roman"/>
          <w:color w:val="000000"/>
          <w:sz w:val="28"/>
          <w:szCs w:val="28"/>
        </w:rPr>
        <w:t>замыкание представля</w:t>
      </w:r>
      <w:r w:rsidRPr="00876305">
        <w:rPr>
          <w:rFonts w:ascii="Times New Roman" w:hAnsi="Times New Roman"/>
          <w:color w:val="000000"/>
          <w:sz w:val="28"/>
          <w:szCs w:val="28"/>
        </w:rPr>
        <w:t>ет большую опасность как для электрического оборудования в целом, так и для обслуживающего персонала.</w:t>
      </w:r>
    </w:p>
    <w:p w14:paraId="4DDDBDA9" w14:textId="77777777" w:rsidR="00876305" w:rsidRPr="00876305" w:rsidRDefault="00876305" w:rsidP="00B37918">
      <w:pPr>
        <w:spacing w:after="0" w:line="240" w:lineRule="atLeast"/>
        <w:ind w:firstLine="567"/>
        <w:jc w:val="both"/>
        <w:rPr>
          <w:rFonts w:ascii="Times New Roman" w:hAnsi="Times New Roman"/>
          <w:color w:val="000000"/>
          <w:sz w:val="28"/>
          <w:szCs w:val="28"/>
        </w:rPr>
      </w:pPr>
      <w:r w:rsidRPr="00876305">
        <w:rPr>
          <w:rFonts w:ascii="Times New Roman" w:hAnsi="Times New Roman"/>
          <w:color w:val="000000"/>
          <w:sz w:val="28"/>
          <w:szCs w:val="28"/>
        </w:rPr>
        <w:t>Замыкание на землю — это асимметричный тип повреждений, характе</w:t>
      </w:r>
      <w:r>
        <w:rPr>
          <w:rFonts w:ascii="Times New Roman" w:hAnsi="Times New Roman"/>
          <w:color w:val="000000"/>
          <w:sz w:val="28"/>
          <w:szCs w:val="28"/>
        </w:rPr>
        <w:t>ризующийся появлением составляю</w:t>
      </w:r>
      <w:r w:rsidRPr="00876305">
        <w:rPr>
          <w:rFonts w:ascii="Times New Roman" w:hAnsi="Times New Roman"/>
          <w:color w:val="000000"/>
          <w:sz w:val="28"/>
          <w:szCs w:val="28"/>
        </w:rPr>
        <w:t>щих нулевой последовательности в сети. Параметры напряжения и тока нулевой последовательности в переходных и установившихся режимах зави</w:t>
      </w:r>
      <w:r>
        <w:rPr>
          <w:rFonts w:ascii="Times New Roman" w:hAnsi="Times New Roman"/>
          <w:color w:val="000000"/>
          <w:sz w:val="28"/>
          <w:szCs w:val="28"/>
        </w:rPr>
        <w:t>сят от несколь</w:t>
      </w:r>
      <w:r w:rsidRPr="00876305">
        <w:rPr>
          <w:rFonts w:ascii="Times New Roman" w:hAnsi="Times New Roman"/>
          <w:color w:val="000000"/>
          <w:sz w:val="28"/>
          <w:szCs w:val="28"/>
        </w:rPr>
        <w:t>ких факторов, ключевым из которых является характер замыкания на землю и режим заземления нейтрали.</w:t>
      </w:r>
    </w:p>
    <w:p w14:paraId="4EC1E931" w14:textId="77777777" w:rsidR="00876305" w:rsidRDefault="00876305" w:rsidP="00B37918">
      <w:pPr>
        <w:spacing w:after="0" w:line="240" w:lineRule="atLeast"/>
        <w:ind w:firstLine="567"/>
        <w:jc w:val="both"/>
        <w:rPr>
          <w:rFonts w:ascii="Times New Roman" w:hAnsi="Times New Roman"/>
          <w:color w:val="000000"/>
          <w:sz w:val="28"/>
          <w:szCs w:val="28"/>
        </w:rPr>
      </w:pPr>
      <w:r>
        <w:rPr>
          <w:rFonts w:ascii="Times New Roman" w:hAnsi="Times New Roman"/>
          <w:color w:val="000000"/>
          <w:sz w:val="28"/>
          <w:szCs w:val="28"/>
        </w:rPr>
        <w:t>Опас</w:t>
      </w:r>
      <w:r w:rsidRPr="00876305">
        <w:rPr>
          <w:rFonts w:ascii="Times New Roman" w:hAnsi="Times New Roman"/>
          <w:color w:val="000000"/>
          <w:sz w:val="28"/>
          <w:szCs w:val="28"/>
        </w:rPr>
        <w:t>ность однофазных замыканий заключается во влиянии высокого напряжения на фазную изоляцию, включая появления значительных перенапряжений, достигающих до 1,7 от величины фазного напряжения. Векторная диаграмма напряжений, представленная на рис.1, показывает распределение фазных напряжений при замыкании на землю.</w:t>
      </w:r>
    </w:p>
    <w:p w14:paraId="001BD838" w14:textId="77777777" w:rsidR="00876305" w:rsidRPr="00A065E1" w:rsidRDefault="008B0F38" w:rsidP="00B37918">
      <w:pPr>
        <w:spacing w:after="0" w:line="240" w:lineRule="atLeast"/>
        <w:ind w:firstLine="567"/>
        <w:jc w:val="center"/>
        <w:rPr>
          <w:rFonts w:ascii="Times New Roman" w:hAnsi="Times New Roman"/>
          <w:color w:val="000000"/>
          <w:sz w:val="28"/>
          <w:szCs w:val="28"/>
        </w:rPr>
      </w:pPr>
      <w:r>
        <w:rPr>
          <w:noProof/>
          <w:color w:val="000000"/>
          <w:lang w:eastAsia="ru-RU"/>
        </w:rPr>
        <w:lastRenderedPageBreak/>
        <w:drawing>
          <wp:inline distT="0" distB="0" distL="0" distR="0" wp14:anchorId="7C845947" wp14:editId="7C61E3DD">
            <wp:extent cx="2462530" cy="2805430"/>
            <wp:effectExtent l="19050" t="0" r="0"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1" cstate="print"/>
                    <a:srcRect/>
                    <a:stretch>
                      <a:fillRect/>
                    </a:stretch>
                  </pic:blipFill>
                  <pic:spPr bwMode="auto">
                    <a:xfrm>
                      <a:off x="0" y="0"/>
                      <a:ext cx="2462530" cy="2805430"/>
                    </a:xfrm>
                    <a:prstGeom prst="rect">
                      <a:avLst/>
                    </a:prstGeom>
                    <a:noFill/>
                    <a:ln w="9525">
                      <a:noFill/>
                      <a:miter lim="800000"/>
                      <a:headEnd/>
                      <a:tailEnd/>
                    </a:ln>
                  </pic:spPr>
                </pic:pic>
              </a:graphicData>
            </a:graphic>
          </wp:inline>
        </w:drawing>
      </w:r>
    </w:p>
    <w:p w14:paraId="47428089" w14:textId="77777777" w:rsidR="00876305" w:rsidRDefault="00876305" w:rsidP="00B37918">
      <w:pPr>
        <w:spacing w:after="0" w:line="240" w:lineRule="atLeast"/>
        <w:ind w:firstLine="567"/>
        <w:jc w:val="center"/>
        <w:rPr>
          <w:rFonts w:ascii="Times New Roman" w:hAnsi="Times New Roman"/>
          <w:color w:val="000000"/>
          <w:sz w:val="24"/>
          <w:szCs w:val="24"/>
        </w:rPr>
      </w:pPr>
      <w:r w:rsidRPr="00A065E1">
        <w:rPr>
          <w:rFonts w:ascii="Times New Roman" w:hAnsi="Times New Roman"/>
          <w:color w:val="000000"/>
          <w:sz w:val="24"/>
          <w:szCs w:val="24"/>
        </w:rPr>
        <w:t>Рис. 1. Векторные диаграммы напряжений при простом замыкании на землю</w:t>
      </w:r>
    </w:p>
    <w:p w14:paraId="5D49D758" w14:textId="77777777" w:rsidR="00023331" w:rsidRPr="00A065E1" w:rsidRDefault="00023331" w:rsidP="00B37918">
      <w:pPr>
        <w:spacing w:after="0" w:line="240" w:lineRule="atLeast"/>
        <w:ind w:firstLine="567"/>
        <w:jc w:val="center"/>
        <w:rPr>
          <w:rFonts w:ascii="Times New Roman" w:hAnsi="Times New Roman"/>
          <w:color w:val="000000"/>
          <w:sz w:val="24"/>
          <w:szCs w:val="24"/>
        </w:rPr>
      </w:pPr>
    </w:p>
    <w:p w14:paraId="74D72F72" w14:textId="77777777" w:rsidR="003D6BE7"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A065E1">
        <w:rPr>
          <w:rFonts w:ascii="Times New Roman" w:eastAsia="Times New Roman" w:hAnsi="Times New Roman"/>
          <w:noProof/>
          <w:color w:val="000000"/>
          <w:sz w:val="28"/>
          <w:szCs w:val="28"/>
          <w:lang w:eastAsia="ru-RU"/>
        </w:rPr>
        <w:t>По характеру повреждений замыкания на землю можно разделить на несколько видов: металлические (нулевое сопротивление) и дуги (через перемежающуюся дугу, переходное сопротивление в месте повреждения).</w:t>
      </w:r>
    </w:p>
    <w:p w14:paraId="7E441881" w14:textId="77777777" w:rsidR="00876305" w:rsidRPr="00A065E1"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A065E1">
        <w:rPr>
          <w:rFonts w:ascii="Times New Roman" w:eastAsia="Times New Roman" w:hAnsi="Times New Roman"/>
          <w:noProof/>
          <w:color w:val="000000"/>
          <w:sz w:val="28"/>
          <w:szCs w:val="28"/>
          <w:lang w:eastAsia="ru-RU"/>
        </w:rPr>
        <w:t>Старение, механические повреждения </w:t>
      </w:r>
      <w:r w:rsidR="003D6BE7">
        <w:rPr>
          <w:rFonts w:ascii="Times New Roman" w:eastAsia="Times New Roman" w:hAnsi="Times New Roman"/>
          <w:noProof/>
          <w:color w:val="000000"/>
          <w:sz w:val="28"/>
          <w:szCs w:val="28"/>
          <w:lang w:eastAsia="ru-RU"/>
        </w:rPr>
        <w:t>или электрический пробой изоляци</w:t>
      </w:r>
      <w:r w:rsidRPr="00A065E1">
        <w:rPr>
          <w:rFonts w:ascii="Times New Roman" w:eastAsia="Times New Roman" w:hAnsi="Times New Roman"/>
          <w:noProof/>
          <w:color w:val="000000"/>
          <w:sz w:val="28"/>
          <w:szCs w:val="28"/>
          <w:lang w:eastAsia="ru-RU"/>
        </w:rPr>
        <w:t>и одной из фаз сети являются причинами однофазного замыкания на землю или корпус. Обеспечение требуемого уровня сопротивления изоляции в электрической сети или определенной электроустановке осуществляется устройствами контроля изоляции, ведущих непрерывный мониторинг сопротивления изоляции.</w:t>
      </w:r>
    </w:p>
    <w:p w14:paraId="156D02E1" w14:textId="77777777" w:rsidR="00876305" w:rsidRDefault="00876305" w:rsidP="00023331">
      <w:pPr>
        <w:spacing w:after="0" w:line="240" w:lineRule="atLeast"/>
        <w:ind w:firstLine="567"/>
        <w:jc w:val="both"/>
        <w:rPr>
          <w:rFonts w:ascii="Times New Roman" w:eastAsia="Times New Roman" w:hAnsi="Times New Roman"/>
          <w:noProof/>
          <w:color w:val="000000"/>
          <w:sz w:val="28"/>
          <w:szCs w:val="28"/>
          <w:lang w:eastAsia="ru-RU"/>
        </w:rPr>
      </w:pPr>
      <w:r w:rsidRPr="00A065E1">
        <w:rPr>
          <w:rFonts w:ascii="Times New Roman" w:eastAsia="Times New Roman" w:hAnsi="Times New Roman"/>
          <w:noProof/>
          <w:color w:val="000000"/>
          <w:sz w:val="28"/>
          <w:szCs w:val="28"/>
          <w:lang w:eastAsia="ru-RU"/>
        </w:rPr>
        <w:t>Исходя от типа линий (кабельные или воздушные) применяются различные методы обнаружения</w:t>
      </w:r>
      <w:r w:rsidR="003D6BE7">
        <w:rPr>
          <w:rFonts w:ascii="Times New Roman" w:eastAsia="Times New Roman" w:hAnsi="Times New Roman"/>
          <w:noProof/>
          <w:color w:val="000000"/>
          <w:sz w:val="28"/>
          <w:szCs w:val="28"/>
          <w:lang w:eastAsia="ru-RU"/>
        </w:rPr>
        <w:t> мест повреждения. На схеме</w:t>
      </w:r>
      <w:r w:rsidRPr="00A065E1">
        <w:rPr>
          <w:rFonts w:ascii="Times New Roman" w:eastAsia="Times New Roman" w:hAnsi="Times New Roman"/>
          <w:noProof/>
          <w:color w:val="000000"/>
          <w:sz w:val="28"/>
          <w:szCs w:val="28"/>
          <w:lang w:eastAsia="ru-RU"/>
        </w:rPr>
        <w:t xml:space="preserve">(рис.2) наглядно представлены наиболее распространенные методы обнаружения мест повреждения для подземных кабелей. </w:t>
      </w:r>
    </w:p>
    <w:p w14:paraId="12142884" w14:textId="77777777" w:rsidR="00023331" w:rsidRDefault="00023331" w:rsidP="00B37918">
      <w:pPr>
        <w:spacing w:after="0" w:line="240" w:lineRule="atLeast"/>
        <w:ind w:firstLine="567"/>
        <w:jc w:val="both"/>
        <w:rPr>
          <w:rFonts w:ascii="Times New Roman" w:eastAsia="Times New Roman" w:hAnsi="Times New Roman"/>
          <w:noProof/>
          <w:color w:val="000000"/>
          <w:sz w:val="28"/>
          <w:szCs w:val="28"/>
          <w:lang w:eastAsia="ru-RU"/>
        </w:rPr>
      </w:pPr>
    </w:p>
    <w:p w14:paraId="2A62FAF7" w14:textId="77777777" w:rsidR="00876305" w:rsidRPr="00A065E1" w:rsidRDefault="008B0F38" w:rsidP="00B37918">
      <w:pPr>
        <w:spacing w:after="0" w:line="240" w:lineRule="atLeast"/>
        <w:ind w:firstLine="567"/>
        <w:jc w:val="center"/>
        <w:rPr>
          <w:rFonts w:ascii="Times New Roman" w:hAnsi="Times New Roman"/>
          <w:color w:val="000000"/>
          <w:sz w:val="28"/>
          <w:szCs w:val="28"/>
        </w:rPr>
      </w:pPr>
      <w:r>
        <w:rPr>
          <w:rFonts w:ascii="Times New Roman" w:eastAsia="Times New Roman" w:hAnsi="Times New Roman"/>
          <w:noProof/>
          <w:color w:val="000000"/>
          <w:sz w:val="28"/>
          <w:szCs w:val="28"/>
          <w:lang w:eastAsia="ru-RU"/>
        </w:rPr>
        <w:drawing>
          <wp:inline distT="0" distB="0" distL="0" distR="0" wp14:anchorId="526F84DA" wp14:editId="1B488ADF">
            <wp:extent cx="3273425" cy="1766570"/>
            <wp:effectExtent l="19050" t="0" r="3175" b="0"/>
            <wp:docPr id="132" name="Рисунок 4"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1"/>
                    <pic:cNvPicPr>
                      <a:picLocks noChangeAspect="1" noChangeArrowheads="1"/>
                    </pic:cNvPicPr>
                  </pic:nvPicPr>
                  <pic:blipFill>
                    <a:blip r:embed="rId302" cstate="print"/>
                    <a:srcRect/>
                    <a:stretch>
                      <a:fillRect/>
                    </a:stretch>
                  </pic:blipFill>
                  <pic:spPr bwMode="auto">
                    <a:xfrm>
                      <a:off x="0" y="0"/>
                      <a:ext cx="3273425" cy="1766570"/>
                    </a:xfrm>
                    <a:prstGeom prst="rect">
                      <a:avLst/>
                    </a:prstGeom>
                    <a:noFill/>
                    <a:ln w="9525">
                      <a:noFill/>
                      <a:miter lim="800000"/>
                      <a:headEnd/>
                      <a:tailEnd/>
                    </a:ln>
                  </pic:spPr>
                </pic:pic>
              </a:graphicData>
            </a:graphic>
          </wp:inline>
        </w:drawing>
      </w:r>
    </w:p>
    <w:p w14:paraId="3242933F" w14:textId="77777777" w:rsidR="00876305" w:rsidRDefault="00876305" w:rsidP="00B37918">
      <w:pPr>
        <w:spacing w:after="0" w:line="240" w:lineRule="atLeast"/>
        <w:ind w:firstLine="567"/>
        <w:jc w:val="center"/>
        <w:rPr>
          <w:rFonts w:ascii="Times New Roman" w:hAnsi="Times New Roman"/>
          <w:color w:val="000000"/>
          <w:sz w:val="24"/>
          <w:szCs w:val="28"/>
        </w:rPr>
      </w:pPr>
      <w:r w:rsidRPr="00A065E1">
        <w:rPr>
          <w:rFonts w:ascii="Times New Roman" w:hAnsi="Times New Roman"/>
          <w:color w:val="000000"/>
          <w:sz w:val="24"/>
          <w:szCs w:val="28"/>
        </w:rPr>
        <w:t>Рис. 2. Методы обнаружения мест повреждения для подземных кабелей</w:t>
      </w:r>
    </w:p>
    <w:p w14:paraId="3F17B699" w14:textId="77777777" w:rsidR="00023331" w:rsidRPr="00A065E1" w:rsidRDefault="00023331" w:rsidP="00B37918">
      <w:pPr>
        <w:spacing w:after="0" w:line="240" w:lineRule="atLeast"/>
        <w:ind w:firstLine="567"/>
        <w:jc w:val="center"/>
        <w:rPr>
          <w:rFonts w:ascii="Times New Roman" w:hAnsi="Times New Roman"/>
          <w:color w:val="000000"/>
          <w:sz w:val="24"/>
          <w:szCs w:val="28"/>
        </w:rPr>
      </w:pPr>
    </w:p>
    <w:p w14:paraId="0BC4D5D7"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Область применения дистанционных методов:</w:t>
      </w:r>
    </w:p>
    <w:p w14:paraId="194C4CCF"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 измерение длины кабельных или воздушных линий связи, электропередачи, контроля, управления и т.д.;</w:t>
      </w:r>
    </w:p>
    <w:p w14:paraId="1F2B616A"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lastRenderedPageBreak/>
        <w:t>• измерение расстояния до места повреждения или однородности линии, а также параметров кабельной линии (сопротивление изоляции и т.д.);</w:t>
      </w:r>
    </w:p>
    <w:p w14:paraId="5E44EC88"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 определение типа повреждения линии (обрыв, короткое замыкание, утечки в изоляции кабеля и т.д.).</w:t>
      </w:r>
    </w:p>
    <w:p w14:paraId="1533131F"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t>В осно</w:t>
      </w:r>
      <w:r w:rsidRPr="00876305">
        <w:rPr>
          <w:rFonts w:ascii="Times New Roman" w:eastAsia="Times New Roman" w:hAnsi="Times New Roman"/>
          <w:noProof/>
          <w:color w:val="000000"/>
          <w:sz w:val="28"/>
          <w:szCs w:val="28"/>
          <w:lang w:eastAsia="ru-RU"/>
        </w:rPr>
        <w:t>ве импульсного способа лежит теория распространения импульсных сигналов в линии: в подземный кабель направляется пробный электрический импульс, считывается время от его отправки до возращения после отражения от места повреждения. Изоляция между проводниками прям</w:t>
      </w:r>
      <w:r w:rsidR="003D6BE7">
        <w:rPr>
          <w:rFonts w:ascii="Times New Roman" w:eastAsia="Times New Roman" w:hAnsi="Times New Roman"/>
          <w:noProof/>
          <w:color w:val="000000"/>
          <w:sz w:val="28"/>
          <w:szCs w:val="28"/>
          <w:lang w:eastAsia="ru-RU"/>
        </w:rPr>
        <w:t>о влияет на скорость распределе</w:t>
      </w:r>
      <w:r w:rsidRPr="00876305">
        <w:rPr>
          <w:rFonts w:ascii="Times New Roman" w:eastAsia="Times New Roman" w:hAnsi="Times New Roman"/>
          <w:noProof/>
          <w:color w:val="000000"/>
          <w:sz w:val="28"/>
          <w:szCs w:val="28"/>
          <w:lang w:eastAsia="ru-RU"/>
        </w:rPr>
        <w:t>ния сигнала: в однородной линии без поврежд</w:t>
      </w:r>
      <w:r w:rsidR="003D6BE7">
        <w:rPr>
          <w:rFonts w:ascii="Times New Roman" w:eastAsia="Times New Roman" w:hAnsi="Times New Roman"/>
          <w:noProof/>
          <w:color w:val="000000"/>
          <w:sz w:val="28"/>
          <w:szCs w:val="28"/>
          <w:lang w:eastAsia="ru-RU"/>
        </w:rPr>
        <w:t>ений импульсный сигнал размерен</w:t>
      </w:r>
      <w:r w:rsidRPr="00876305">
        <w:rPr>
          <w:rFonts w:ascii="Times New Roman" w:eastAsia="Times New Roman" w:hAnsi="Times New Roman"/>
          <w:noProof/>
          <w:color w:val="000000"/>
          <w:sz w:val="28"/>
          <w:szCs w:val="28"/>
          <w:lang w:eastAsia="ru-RU"/>
        </w:rPr>
        <w:t>но движется от начала к концу линии, а при наличии неоднородности частично энергия импульса проходит через нее, частично отражается и распространяется к началу линии. Когда линия закорочена или ра</w:t>
      </w:r>
      <w:r>
        <w:rPr>
          <w:rFonts w:ascii="Times New Roman" w:eastAsia="Times New Roman" w:hAnsi="Times New Roman"/>
          <w:noProof/>
          <w:color w:val="000000"/>
          <w:sz w:val="28"/>
          <w:szCs w:val="28"/>
          <w:lang w:eastAsia="ru-RU"/>
        </w:rPr>
        <w:t>зорвана, энергия импульса полно</w:t>
      </w:r>
      <w:r w:rsidRPr="00876305">
        <w:rPr>
          <w:rFonts w:ascii="Times New Roman" w:eastAsia="Times New Roman" w:hAnsi="Times New Roman"/>
          <w:noProof/>
          <w:color w:val="000000"/>
          <w:sz w:val="28"/>
          <w:szCs w:val="28"/>
          <w:lang w:eastAsia="ru-RU"/>
        </w:rPr>
        <w:t>стью отражается и возвращается к началу</w:t>
      </w:r>
      <w:r>
        <w:rPr>
          <w:rFonts w:ascii="Times New Roman" w:eastAsia="Times New Roman" w:hAnsi="Times New Roman"/>
          <w:noProof/>
          <w:color w:val="000000"/>
          <w:sz w:val="28"/>
          <w:szCs w:val="28"/>
          <w:lang w:eastAsia="ru-RU"/>
        </w:rPr>
        <w:t xml:space="preserve"> линии. Исходя из этого</w:t>
      </w:r>
      <w:r w:rsidR="003D6BE7">
        <w:rPr>
          <w:rFonts w:ascii="Times New Roman" w:eastAsia="Times New Roman" w:hAnsi="Times New Roman"/>
          <w:noProof/>
          <w:color w:val="000000"/>
          <w:sz w:val="28"/>
          <w:szCs w:val="28"/>
          <w:lang w:eastAsia="ru-RU"/>
        </w:rPr>
        <w:t>,</w:t>
      </w:r>
      <w:r>
        <w:rPr>
          <w:rFonts w:ascii="Times New Roman" w:eastAsia="Times New Roman" w:hAnsi="Times New Roman"/>
          <w:noProof/>
          <w:color w:val="000000"/>
          <w:sz w:val="28"/>
          <w:szCs w:val="28"/>
          <w:lang w:eastAsia="ru-RU"/>
        </w:rPr>
        <w:t xml:space="preserve"> расстоя</w:t>
      </w:r>
      <w:r w:rsidRPr="00876305">
        <w:rPr>
          <w:rFonts w:ascii="Times New Roman" w:eastAsia="Times New Roman" w:hAnsi="Times New Roman"/>
          <w:noProof/>
          <w:color w:val="000000"/>
          <w:sz w:val="28"/>
          <w:szCs w:val="28"/>
          <w:lang w:eastAsia="ru-RU"/>
        </w:rPr>
        <w:t>ние до места повреждения определяется исходя из времени задержки импульса, отправленного и принятого из линии.</w:t>
      </w:r>
    </w:p>
    <w:p w14:paraId="63714D73"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t>Ме</w:t>
      </w:r>
      <w:r w:rsidRPr="00876305">
        <w:rPr>
          <w:rFonts w:ascii="Times New Roman" w:eastAsia="Times New Roman" w:hAnsi="Times New Roman"/>
          <w:noProof/>
          <w:color w:val="000000"/>
          <w:sz w:val="28"/>
          <w:szCs w:val="28"/>
          <w:lang w:eastAsia="ru-RU"/>
        </w:rPr>
        <w:t xml:space="preserve">тод моста Чарльза Уитстона основывается на </w:t>
      </w:r>
      <w:r>
        <w:rPr>
          <w:rFonts w:ascii="Times New Roman" w:eastAsia="Times New Roman" w:hAnsi="Times New Roman"/>
          <w:noProof/>
          <w:color w:val="000000"/>
          <w:sz w:val="28"/>
          <w:szCs w:val="28"/>
          <w:lang w:eastAsia="ru-RU"/>
        </w:rPr>
        <w:t>постоянном или же переменном то</w:t>
      </w:r>
      <w:r w:rsidRPr="00876305">
        <w:rPr>
          <w:rFonts w:ascii="Times New Roman" w:eastAsia="Times New Roman" w:hAnsi="Times New Roman"/>
          <w:noProof/>
          <w:color w:val="000000"/>
          <w:sz w:val="28"/>
          <w:szCs w:val="28"/>
          <w:lang w:eastAsia="ru-RU"/>
        </w:rPr>
        <w:t>ке (частотой от нескольких единиц до сотен герц) и применяется для измерения сопротивления изоляции кабеля, сопротивления п</w:t>
      </w:r>
      <w:r>
        <w:rPr>
          <w:rFonts w:ascii="Times New Roman" w:eastAsia="Times New Roman" w:hAnsi="Times New Roman"/>
          <w:noProof/>
          <w:color w:val="000000"/>
          <w:sz w:val="28"/>
          <w:szCs w:val="28"/>
          <w:lang w:eastAsia="ru-RU"/>
        </w:rPr>
        <w:t>етли (два проводника, закорочен</w:t>
      </w:r>
      <w:r w:rsidRPr="00876305">
        <w:rPr>
          <w:rFonts w:ascii="Times New Roman" w:eastAsia="Times New Roman" w:hAnsi="Times New Roman"/>
          <w:noProof/>
          <w:color w:val="000000"/>
          <w:sz w:val="28"/>
          <w:szCs w:val="28"/>
          <w:lang w:eastAsia="ru-RU"/>
        </w:rPr>
        <w:t>ные на конце), емкости кабеля, а также расстояния до места повреждения изоляции на линии.</w:t>
      </w:r>
    </w:p>
    <w:p w14:paraId="0CB50FAB"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t>Топографиче</w:t>
      </w:r>
      <w:r w:rsidRPr="00876305">
        <w:rPr>
          <w:rFonts w:ascii="Times New Roman" w:eastAsia="Times New Roman" w:hAnsi="Times New Roman"/>
          <w:noProof/>
          <w:color w:val="000000"/>
          <w:sz w:val="28"/>
          <w:szCs w:val="28"/>
          <w:lang w:eastAsia="ru-RU"/>
        </w:rPr>
        <w:t>ские методы применяются для выявления места изменения сопротивления изоляции на трассе, то есть, топографических точек локализации повреждений.</w:t>
      </w:r>
    </w:p>
    <w:p w14:paraId="1926D343"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t>Индукцион</w:t>
      </w:r>
      <w:r w:rsidRPr="00876305">
        <w:rPr>
          <w:rFonts w:ascii="Times New Roman" w:eastAsia="Times New Roman" w:hAnsi="Times New Roman"/>
          <w:noProof/>
          <w:color w:val="000000"/>
          <w:sz w:val="28"/>
          <w:szCs w:val="28"/>
          <w:lang w:eastAsia="ru-RU"/>
        </w:rPr>
        <w:t>ный метод базируется на принципе записи звука о</w:t>
      </w:r>
      <w:r w:rsidR="003D6BE7">
        <w:rPr>
          <w:rFonts w:ascii="Times New Roman" w:eastAsia="Times New Roman" w:hAnsi="Times New Roman"/>
          <w:noProof/>
          <w:color w:val="000000"/>
          <w:sz w:val="28"/>
          <w:szCs w:val="28"/>
          <w:lang w:eastAsia="ru-RU"/>
        </w:rPr>
        <w:t>т поверхности земли, создаваемо</w:t>
      </w:r>
      <w:r w:rsidRPr="00876305">
        <w:rPr>
          <w:rFonts w:ascii="Times New Roman" w:eastAsia="Times New Roman" w:hAnsi="Times New Roman"/>
          <w:noProof/>
          <w:color w:val="000000"/>
          <w:sz w:val="28"/>
          <w:szCs w:val="28"/>
          <w:lang w:eastAsia="ru-RU"/>
        </w:rPr>
        <w:t>го с помощью электромагнитных колебаний, при прохождении тока звуковой частоты (800–1200 Гц) через проводники кабеля.</w:t>
      </w:r>
    </w:p>
    <w:p w14:paraId="01837767"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t>Акустиче</w:t>
      </w:r>
      <w:r w:rsidRPr="00876305">
        <w:rPr>
          <w:rFonts w:ascii="Times New Roman" w:eastAsia="Times New Roman" w:hAnsi="Times New Roman"/>
          <w:noProof/>
          <w:color w:val="000000"/>
          <w:sz w:val="28"/>
          <w:szCs w:val="28"/>
          <w:lang w:eastAsia="ru-RU"/>
        </w:rPr>
        <w:t>ский метод построен на регистрации звуковых колеб</w:t>
      </w:r>
      <w:r w:rsidR="003D6BE7">
        <w:rPr>
          <w:rFonts w:ascii="Times New Roman" w:eastAsia="Times New Roman" w:hAnsi="Times New Roman"/>
          <w:noProof/>
          <w:color w:val="000000"/>
          <w:sz w:val="28"/>
          <w:szCs w:val="28"/>
          <w:lang w:eastAsia="ru-RU"/>
        </w:rPr>
        <w:t>аний места локализации поврежде</w:t>
      </w:r>
      <w:r w:rsidRPr="00876305">
        <w:rPr>
          <w:rFonts w:ascii="Times New Roman" w:eastAsia="Times New Roman" w:hAnsi="Times New Roman"/>
          <w:noProof/>
          <w:color w:val="000000"/>
          <w:sz w:val="28"/>
          <w:szCs w:val="28"/>
          <w:lang w:eastAsia="ru-RU"/>
        </w:rPr>
        <w:t>ния, возникающих в результате искры от электрических импульсов, посылаемых в кабельную линию.</w:t>
      </w:r>
    </w:p>
    <w:p w14:paraId="2B885787"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 xml:space="preserve">Наибольшей эффективности </w:t>
      </w:r>
      <w:r w:rsidR="003D6BE7">
        <w:rPr>
          <w:rFonts w:ascii="Times New Roman" w:eastAsia="Times New Roman" w:hAnsi="Times New Roman"/>
          <w:noProof/>
          <w:color w:val="000000"/>
          <w:sz w:val="28"/>
          <w:szCs w:val="28"/>
          <w:lang w:eastAsia="ru-RU"/>
        </w:rPr>
        <w:t>добиваются совокупным применени</w:t>
      </w:r>
      <w:r w:rsidRPr="00876305">
        <w:rPr>
          <w:rFonts w:ascii="Times New Roman" w:eastAsia="Times New Roman" w:hAnsi="Times New Roman"/>
          <w:noProof/>
          <w:color w:val="000000"/>
          <w:sz w:val="28"/>
          <w:szCs w:val="28"/>
          <w:lang w:eastAsia="ru-RU"/>
        </w:rPr>
        <w:t>ем дистанционных и топографических методов.</w:t>
      </w:r>
    </w:p>
    <w:p w14:paraId="289296DC"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Для устранения фак</w:t>
      </w:r>
      <w:r w:rsidR="003D6BE7">
        <w:rPr>
          <w:rFonts w:ascii="Times New Roman" w:eastAsia="Times New Roman" w:hAnsi="Times New Roman"/>
          <w:noProof/>
          <w:color w:val="000000"/>
          <w:sz w:val="28"/>
          <w:szCs w:val="28"/>
          <w:lang w:eastAsia="ru-RU"/>
        </w:rPr>
        <w:t>тора старения изоляции существую</w:t>
      </w:r>
      <w:r w:rsidRPr="00876305">
        <w:rPr>
          <w:rFonts w:ascii="Times New Roman" w:eastAsia="Times New Roman" w:hAnsi="Times New Roman"/>
          <w:noProof/>
          <w:color w:val="000000"/>
          <w:sz w:val="28"/>
          <w:szCs w:val="28"/>
          <w:lang w:eastAsia="ru-RU"/>
        </w:rPr>
        <w:t>т следующие методы, направленные дополнительно для повышения надежности сети:</w:t>
      </w:r>
    </w:p>
    <w:p w14:paraId="1AB23979"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1)модернизация;</w:t>
      </w:r>
    </w:p>
    <w:p w14:paraId="425393FC"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 xml:space="preserve">2)поддержание высокого </w:t>
      </w:r>
      <w:r>
        <w:rPr>
          <w:rFonts w:ascii="Times New Roman" w:eastAsia="Times New Roman" w:hAnsi="Times New Roman"/>
          <w:noProof/>
          <w:color w:val="000000"/>
          <w:sz w:val="28"/>
          <w:szCs w:val="28"/>
          <w:lang w:eastAsia="ru-RU"/>
        </w:rPr>
        <w:t>уровня остаточного ресурса; Пер</w:t>
      </w:r>
      <w:r w:rsidRPr="00876305">
        <w:rPr>
          <w:rFonts w:ascii="Times New Roman" w:eastAsia="Times New Roman" w:hAnsi="Times New Roman"/>
          <w:noProof/>
          <w:color w:val="000000"/>
          <w:sz w:val="28"/>
          <w:szCs w:val="28"/>
          <w:lang w:eastAsia="ru-RU"/>
        </w:rPr>
        <w:t xml:space="preserve">вый метод является приоритетным в условиях высокого уровня износа, но также </w:t>
      </w:r>
      <w:r>
        <w:rPr>
          <w:rFonts w:ascii="Times New Roman" w:eastAsia="Times New Roman" w:hAnsi="Times New Roman"/>
          <w:noProof/>
          <w:color w:val="000000"/>
          <w:sz w:val="28"/>
          <w:szCs w:val="28"/>
          <w:lang w:eastAsia="ru-RU"/>
        </w:rPr>
        <w:t xml:space="preserve">он является наиболее затратным. </w:t>
      </w:r>
      <w:r w:rsidRPr="00876305">
        <w:rPr>
          <w:rFonts w:ascii="Times New Roman" w:eastAsia="Times New Roman" w:hAnsi="Times New Roman"/>
          <w:noProof/>
          <w:color w:val="000000"/>
          <w:sz w:val="28"/>
          <w:szCs w:val="28"/>
          <w:lang w:eastAsia="ru-RU"/>
        </w:rPr>
        <w:t>Второй метод заключается в формировании и использовании в процессе эксплуатации комплекса организационных и технических мероприятий, направленных на повышение срока службы ВЛ.</w:t>
      </w:r>
    </w:p>
    <w:p w14:paraId="1B611582"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lastRenderedPageBreak/>
        <w:t>Основ</w:t>
      </w:r>
      <w:r w:rsidRPr="00876305">
        <w:rPr>
          <w:rFonts w:ascii="Times New Roman" w:eastAsia="Times New Roman" w:hAnsi="Times New Roman"/>
          <w:noProof/>
          <w:color w:val="000000"/>
          <w:sz w:val="28"/>
          <w:szCs w:val="28"/>
          <w:lang w:eastAsia="ru-RU"/>
        </w:rPr>
        <w:t>ные мероприятия, направленные на поддержание высокого уровня остаточного ресурса:</w:t>
      </w:r>
    </w:p>
    <w:p w14:paraId="7682EE0C"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1)использование системы планово-предупредительных ремонтов (ППР);</w:t>
      </w:r>
    </w:p>
    <w:p w14:paraId="17F329B0"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2)диагностика состояния элементов ВЛ;</w:t>
      </w:r>
    </w:p>
    <w:p w14:paraId="66930AFE"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3)теоретическое прогнозирование вероятностно-технического анализа;</w:t>
      </w:r>
    </w:p>
    <w:p w14:paraId="3219AC1C"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Все вышеперечисленные методы имеют свои плюсы и минусы.</w:t>
      </w:r>
    </w:p>
    <w:p w14:paraId="1DEC6EFD"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r w:rsidRPr="00876305">
        <w:rPr>
          <w:rFonts w:ascii="Times New Roman" w:eastAsia="Times New Roman" w:hAnsi="Times New Roman"/>
          <w:noProof/>
          <w:color w:val="000000"/>
          <w:sz w:val="28"/>
          <w:szCs w:val="28"/>
          <w:lang w:eastAsia="ru-RU"/>
        </w:rPr>
        <w:t xml:space="preserve">Для повышения надежности системы электроснабжения в распределительных сетях 6 – 35 кВ необходимо </w:t>
      </w:r>
      <w:r w:rsidR="00215318">
        <w:rPr>
          <w:rFonts w:ascii="Times New Roman" w:eastAsia="Times New Roman" w:hAnsi="Times New Roman"/>
          <w:noProof/>
          <w:color w:val="000000"/>
          <w:sz w:val="28"/>
          <w:szCs w:val="28"/>
          <w:lang w:eastAsia="ru-RU"/>
        </w:rPr>
        <w:t>усовершенствовать данные методы</w:t>
      </w:r>
      <w:r w:rsidRPr="00876305">
        <w:rPr>
          <w:rFonts w:ascii="Times New Roman" w:eastAsia="Times New Roman" w:hAnsi="Times New Roman"/>
          <w:noProof/>
          <w:color w:val="000000"/>
          <w:sz w:val="28"/>
          <w:szCs w:val="28"/>
          <w:lang w:eastAsia="ru-RU"/>
        </w:rPr>
        <w:t xml:space="preserve"> и вдобавок развить новые инструменты, с помощью которых можно обнаружить и ликвидировать данные повреждения.</w:t>
      </w:r>
    </w:p>
    <w:p w14:paraId="126A97F6" w14:textId="77777777" w:rsidR="00876305" w:rsidRPr="00876305" w:rsidRDefault="00876305" w:rsidP="00B37918">
      <w:pPr>
        <w:spacing w:after="0" w:line="240" w:lineRule="atLeast"/>
        <w:ind w:firstLine="567"/>
        <w:jc w:val="both"/>
        <w:rPr>
          <w:rFonts w:ascii="Times New Roman" w:eastAsia="Times New Roman" w:hAnsi="Times New Roman"/>
          <w:noProof/>
          <w:color w:val="000000"/>
          <w:sz w:val="28"/>
          <w:szCs w:val="28"/>
          <w:lang w:eastAsia="ru-RU"/>
        </w:rPr>
      </w:pPr>
    </w:p>
    <w:p w14:paraId="1E5466C0" w14:textId="77777777" w:rsidR="003E6826" w:rsidRDefault="003E6826" w:rsidP="00B37918">
      <w:pPr>
        <w:spacing w:after="0" w:line="240" w:lineRule="atLeast"/>
        <w:ind w:firstLine="567"/>
        <w:jc w:val="center"/>
        <w:rPr>
          <w:rFonts w:ascii="Times New Roman" w:eastAsia="Times New Roman" w:hAnsi="Times New Roman"/>
          <w:b/>
          <w:noProof/>
          <w:color w:val="000000"/>
          <w:sz w:val="28"/>
          <w:szCs w:val="28"/>
          <w:lang w:eastAsia="ru-RU"/>
        </w:rPr>
      </w:pPr>
    </w:p>
    <w:p w14:paraId="26F697F0" w14:textId="77777777" w:rsidR="00876305" w:rsidRPr="00404D75" w:rsidRDefault="00876305" w:rsidP="00B37918">
      <w:pPr>
        <w:spacing w:after="0" w:line="240" w:lineRule="atLeast"/>
        <w:ind w:firstLine="567"/>
        <w:jc w:val="center"/>
        <w:rPr>
          <w:rFonts w:ascii="Times New Roman" w:eastAsia="Times New Roman" w:hAnsi="Times New Roman"/>
          <w:b/>
          <w:noProof/>
          <w:color w:val="000000"/>
          <w:sz w:val="28"/>
          <w:szCs w:val="28"/>
          <w:lang w:eastAsia="ru-RU"/>
        </w:rPr>
      </w:pPr>
      <w:r w:rsidRPr="00404D75">
        <w:rPr>
          <w:rFonts w:ascii="Times New Roman" w:eastAsia="Times New Roman" w:hAnsi="Times New Roman"/>
          <w:b/>
          <w:noProof/>
          <w:color w:val="000000"/>
          <w:sz w:val="28"/>
          <w:szCs w:val="28"/>
          <w:lang w:eastAsia="ru-RU"/>
        </w:rPr>
        <w:t>Источники</w:t>
      </w:r>
    </w:p>
    <w:p w14:paraId="5D2F90E7" w14:textId="77777777" w:rsidR="00876305" w:rsidRPr="006E1C99" w:rsidRDefault="006F6794" w:rsidP="00B37918">
      <w:pPr>
        <w:spacing w:after="0" w:line="240" w:lineRule="atLeast"/>
        <w:ind w:firstLine="567"/>
        <w:jc w:val="both"/>
        <w:rPr>
          <w:rFonts w:ascii="Times New Roman" w:eastAsia="Times New Roman" w:hAnsi="Times New Roman"/>
          <w:noProof/>
          <w:color w:val="000000"/>
          <w:sz w:val="28"/>
          <w:szCs w:val="28"/>
          <w:lang w:val="en-US" w:eastAsia="ru-RU"/>
        </w:rPr>
      </w:pPr>
      <w:r>
        <w:rPr>
          <w:rFonts w:ascii="Times New Roman" w:eastAsia="Times New Roman" w:hAnsi="Times New Roman"/>
          <w:noProof/>
          <w:color w:val="000000"/>
          <w:sz w:val="28"/>
          <w:szCs w:val="28"/>
          <w:lang w:eastAsia="ru-RU"/>
        </w:rPr>
        <w:t>1.</w:t>
      </w:r>
      <w:r w:rsidR="00876305" w:rsidRPr="00876305">
        <w:rPr>
          <w:rFonts w:ascii="Times New Roman" w:eastAsia="Times New Roman" w:hAnsi="Times New Roman"/>
          <w:noProof/>
          <w:color w:val="000000"/>
          <w:sz w:val="28"/>
          <w:szCs w:val="28"/>
          <w:lang w:eastAsia="ru-RU"/>
        </w:rPr>
        <w:t xml:space="preserve"> Глухов Д.А.</w:t>
      </w:r>
      <w:r w:rsidR="00DC164F">
        <w:rPr>
          <w:rFonts w:ascii="Times New Roman" w:eastAsia="Times New Roman" w:hAnsi="Times New Roman"/>
          <w:noProof/>
          <w:color w:val="000000"/>
          <w:sz w:val="28"/>
          <w:szCs w:val="28"/>
          <w:lang w:eastAsia="ru-RU"/>
        </w:rPr>
        <w:t>,</w:t>
      </w:r>
      <w:r w:rsidR="00DC164F" w:rsidRPr="00876305">
        <w:rPr>
          <w:rFonts w:ascii="Times New Roman" w:eastAsia="Times New Roman" w:hAnsi="Times New Roman"/>
          <w:noProof/>
          <w:color w:val="000000"/>
          <w:sz w:val="28"/>
          <w:szCs w:val="28"/>
          <w:lang w:eastAsia="ru-RU"/>
        </w:rPr>
        <w:t>Хакимзянов Э.Ф.</w:t>
      </w:r>
      <w:r w:rsidR="00DC164F">
        <w:rPr>
          <w:rFonts w:ascii="Times New Roman" w:eastAsia="Times New Roman" w:hAnsi="Times New Roman"/>
          <w:noProof/>
          <w:color w:val="000000"/>
          <w:sz w:val="28"/>
          <w:szCs w:val="28"/>
          <w:lang w:eastAsia="ru-RU"/>
        </w:rPr>
        <w:t>,</w:t>
      </w:r>
      <w:r w:rsidR="00DC164F" w:rsidRPr="00876305">
        <w:rPr>
          <w:rFonts w:ascii="Times New Roman" w:eastAsia="Times New Roman" w:hAnsi="Times New Roman"/>
          <w:noProof/>
          <w:color w:val="000000"/>
          <w:sz w:val="28"/>
          <w:szCs w:val="28"/>
          <w:lang w:eastAsia="ru-RU"/>
        </w:rPr>
        <w:t xml:space="preserve"> Угаров Г.Г.</w:t>
      </w:r>
      <w:r w:rsidR="00DC164F">
        <w:rPr>
          <w:rFonts w:ascii="Times New Roman" w:eastAsia="Times New Roman" w:hAnsi="Times New Roman"/>
          <w:noProof/>
          <w:color w:val="000000"/>
          <w:sz w:val="28"/>
          <w:szCs w:val="28"/>
          <w:lang w:eastAsia="ru-RU"/>
        </w:rPr>
        <w:t>,</w:t>
      </w:r>
      <w:r w:rsidR="00DC164F" w:rsidRPr="00876305">
        <w:rPr>
          <w:rFonts w:ascii="Times New Roman" w:eastAsia="Times New Roman" w:hAnsi="Times New Roman"/>
          <w:noProof/>
          <w:color w:val="000000"/>
          <w:sz w:val="28"/>
          <w:szCs w:val="28"/>
          <w:lang w:eastAsia="ru-RU"/>
        </w:rPr>
        <w:t xml:space="preserve"> Мустафин Р.Г. </w:t>
      </w:r>
      <w:r w:rsidR="00876305" w:rsidRPr="00876305">
        <w:rPr>
          <w:rFonts w:ascii="Times New Roman" w:eastAsia="Times New Roman" w:hAnsi="Times New Roman"/>
          <w:noProof/>
          <w:color w:val="000000"/>
          <w:sz w:val="28"/>
          <w:szCs w:val="28"/>
          <w:lang w:eastAsia="ru-RU"/>
        </w:rPr>
        <w:t>Фильтровый мониторинг состояния изоляции воздушных линий 6-35 кВ //Вестник казанского государственного энергетического университета</w:t>
      </w:r>
      <w:r w:rsidR="00DC164F">
        <w:rPr>
          <w:rFonts w:ascii="Times New Roman" w:eastAsia="Times New Roman" w:hAnsi="Times New Roman"/>
          <w:noProof/>
          <w:color w:val="000000"/>
          <w:sz w:val="28"/>
          <w:szCs w:val="28"/>
          <w:lang w:eastAsia="ru-RU"/>
        </w:rPr>
        <w:t>.</w:t>
      </w:r>
      <w:r w:rsidR="00876305" w:rsidRPr="00876305">
        <w:rPr>
          <w:rFonts w:ascii="Times New Roman" w:eastAsia="Times New Roman" w:hAnsi="Times New Roman"/>
          <w:noProof/>
          <w:color w:val="000000"/>
          <w:sz w:val="28"/>
          <w:szCs w:val="28"/>
          <w:lang w:eastAsia="ru-RU"/>
        </w:rPr>
        <w:t xml:space="preserve"> Т</w:t>
      </w:r>
      <w:r w:rsidR="00DC164F" w:rsidRPr="006E1C99">
        <w:rPr>
          <w:rFonts w:ascii="Times New Roman" w:eastAsia="Times New Roman" w:hAnsi="Times New Roman"/>
          <w:noProof/>
          <w:color w:val="000000"/>
          <w:sz w:val="28"/>
          <w:szCs w:val="28"/>
          <w:lang w:val="en-US" w:eastAsia="ru-RU"/>
        </w:rPr>
        <w:t>.</w:t>
      </w:r>
      <w:r w:rsidR="00876305" w:rsidRPr="006E1C99">
        <w:rPr>
          <w:rFonts w:ascii="Times New Roman" w:eastAsia="Times New Roman" w:hAnsi="Times New Roman"/>
          <w:noProof/>
          <w:color w:val="000000"/>
          <w:sz w:val="28"/>
          <w:szCs w:val="28"/>
          <w:lang w:val="en-US" w:eastAsia="ru-RU"/>
        </w:rPr>
        <w:t xml:space="preserve">10: </w:t>
      </w:r>
      <w:r w:rsidR="00876305" w:rsidRPr="00876305">
        <w:rPr>
          <w:rFonts w:ascii="Times New Roman" w:eastAsia="Times New Roman" w:hAnsi="Times New Roman"/>
          <w:noProof/>
          <w:color w:val="000000"/>
          <w:sz w:val="28"/>
          <w:szCs w:val="28"/>
          <w:lang w:eastAsia="ru-RU"/>
        </w:rPr>
        <w:t>ФГБОУВО</w:t>
      </w:r>
      <w:r w:rsidR="00876305" w:rsidRPr="006E1C99">
        <w:rPr>
          <w:rFonts w:ascii="Times New Roman" w:eastAsia="Times New Roman" w:hAnsi="Times New Roman"/>
          <w:noProof/>
          <w:color w:val="000000"/>
          <w:sz w:val="28"/>
          <w:szCs w:val="28"/>
          <w:lang w:val="en-US" w:eastAsia="ru-RU"/>
        </w:rPr>
        <w:t xml:space="preserve"> «</w:t>
      </w:r>
      <w:r w:rsidR="00876305" w:rsidRPr="00876305">
        <w:rPr>
          <w:rFonts w:ascii="Times New Roman" w:eastAsia="Times New Roman" w:hAnsi="Times New Roman"/>
          <w:noProof/>
          <w:color w:val="000000"/>
          <w:sz w:val="28"/>
          <w:szCs w:val="28"/>
          <w:lang w:eastAsia="ru-RU"/>
        </w:rPr>
        <w:t>КГЭУ</w:t>
      </w:r>
      <w:r w:rsidR="00876305" w:rsidRPr="006E1C99">
        <w:rPr>
          <w:rFonts w:ascii="Times New Roman" w:eastAsia="Times New Roman" w:hAnsi="Times New Roman"/>
          <w:noProof/>
          <w:color w:val="000000"/>
          <w:sz w:val="28"/>
          <w:szCs w:val="28"/>
          <w:lang w:val="en-US" w:eastAsia="ru-RU"/>
        </w:rPr>
        <w:t xml:space="preserve">», </w:t>
      </w:r>
      <w:r w:rsidR="00876305" w:rsidRPr="00876305">
        <w:rPr>
          <w:rFonts w:ascii="Times New Roman" w:eastAsia="Times New Roman" w:hAnsi="Times New Roman"/>
          <w:noProof/>
          <w:color w:val="000000"/>
          <w:sz w:val="28"/>
          <w:szCs w:val="28"/>
          <w:lang w:eastAsia="ru-RU"/>
        </w:rPr>
        <w:t>Казань</w:t>
      </w:r>
      <w:r w:rsidR="00876305" w:rsidRPr="006E1C99">
        <w:rPr>
          <w:rFonts w:ascii="Times New Roman" w:eastAsia="Times New Roman" w:hAnsi="Times New Roman"/>
          <w:noProof/>
          <w:color w:val="000000"/>
          <w:sz w:val="28"/>
          <w:szCs w:val="28"/>
          <w:lang w:val="en-US" w:eastAsia="ru-RU"/>
        </w:rPr>
        <w:t xml:space="preserve">, 2018 </w:t>
      </w:r>
      <w:r w:rsidR="00876305" w:rsidRPr="00876305">
        <w:rPr>
          <w:rFonts w:ascii="Times New Roman" w:eastAsia="Times New Roman" w:hAnsi="Times New Roman"/>
          <w:noProof/>
          <w:color w:val="000000"/>
          <w:sz w:val="28"/>
          <w:szCs w:val="28"/>
          <w:lang w:eastAsia="ru-RU"/>
        </w:rPr>
        <w:t>г</w:t>
      </w:r>
      <w:r w:rsidR="00876305" w:rsidRPr="006E1C99">
        <w:rPr>
          <w:rFonts w:ascii="Times New Roman" w:eastAsia="Times New Roman" w:hAnsi="Times New Roman"/>
          <w:noProof/>
          <w:color w:val="000000"/>
          <w:sz w:val="28"/>
          <w:szCs w:val="28"/>
          <w:lang w:val="en-US" w:eastAsia="ru-RU"/>
        </w:rPr>
        <w:t xml:space="preserve">. 148 </w:t>
      </w:r>
      <w:r w:rsidR="00876305" w:rsidRPr="00876305">
        <w:rPr>
          <w:rFonts w:ascii="Times New Roman" w:eastAsia="Times New Roman" w:hAnsi="Times New Roman"/>
          <w:noProof/>
          <w:color w:val="000000"/>
          <w:sz w:val="28"/>
          <w:szCs w:val="28"/>
          <w:lang w:eastAsia="ru-RU"/>
        </w:rPr>
        <w:t>с</w:t>
      </w:r>
      <w:r w:rsidR="00876305" w:rsidRPr="006E1C99">
        <w:rPr>
          <w:rFonts w:ascii="Times New Roman" w:eastAsia="Times New Roman" w:hAnsi="Times New Roman"/>
          <w:noProof/>
          <w:color w:val="000000"/>
          <w:sz w:val="28"/>
          <w:szCs w:val="28"/>
          <w:lang w:val="en-US" w:eastAsia="ru-RU"/>
        </w:rPr>
        <w:t>.</w:t>
      </w:r>
    </w:p>
    <w:p w14:paraId="04D6C909" w14:textId="77777777" w:rsidR="00876305" w:rsidRPr="00876305" w:rsidRDefault="006F6794" w:rsidP="00B37918">
      <w:pPr>
        <w:spacing w:after="0" w:line="240" w:lineRule="atLeast"/>
        <w:ind w:firstLine="567"/>
        <w:jc w:val="both"/>
        <w:rPr>
          <w:rFonts w:ascii="Times New Roman" w:eastAsia="Times New Roman" w:hAnsi="Times New Roman"/>
          <w:noProof/>
          <w:color w:val="000000"/>
          <w:sz w:val="28"/>
          <w:szCs w:val="28"/>
          <w:lang w:val="en-US" w:eastAsia="ru-RU"/>
        </w:rPr>
      </w:pPr>
      <w:r>
        <w:rPr>
          <w:rFonts w:ascii="Times New Roman" w:eastAsia="Times New Roman" w:hAnsi="Times New Roman"/>
          <w:noProof/>
          <w:color w:val="000000"/>
          <w:sz w:val="28"/>
          <w:szCs w:val="28"/>
          <w:lang w:val="en-US" w:eastAsia="ru-RU"/>
        </w:rPr>
        <w:t>2.</w:t>
      </w:r>
      <w:r w:rsidR="00876305" w:rsidRPr="00876305">
        <w:rPr>
          <w:rFonts w:ascii="Times New Roman" w:eastAsia="Times New Roman" w:hAnsi="Times New Roman"/>
          <w:noProof/>
          <w:color w:val="000000"/>
          <w:sz w:val="28"/>
          <w:szCs w:val="28"/>
          <w:lang w:val="en-US" w:eastAsia="ru-RU"/>
        </w:rPr>
        <w:t>Shkrabets</w:t>
      </w:r>
      <w:r w:rsidR="002F73A2">
        <w:rPr>
          <w:rFonts w:ascii="Times New Roman" w:eastAsia="Times New Roman" w:hAnsi="Times New Roman"/>
          <w:noProof/>
          <w:color w:val="000000"/>
          <w:sz w:val="28"/>
          <w:szCs w:val="28"/>
          <w:lang w:val="en-US" w:eastAsia="ru-RU"/>
        </w:rPr>
        <w:t>F.P</w:t>
      </w:r>
      <w:r w:rsidR="00876305" w:rsidRPr="00876305">
        <w:rPr>
          <w:rFonts w:ascii="Times New Roman" w:eastAsia="Times New Roman" w:hAnsi="Times New Roman"/>
          <w:noProof/>
          <w:color w:val="000000"/>
          <w:sz w:val="28"/>
          <w:szCs w:val="28"/>
          <w:lang w:val="en-US" w:eastAsia="ru-RU"/>
        </w:rPr>
        <w:t>, Kyrychenko</w:t>
      </w:r>
      <w:r w:rsidR="002F73A2">
        <w:rPr>
          <w:rFonts w:ascii="Times New Roman" w:eastAsia="Times New Roman" w:hAnsi="Times New Roman"/>
          <w:noProof/>
          <w:color w:val="000000"/>
          <w:sz w:val="28"/>
          <w:szCs w:val="28"/>
          <w:lang w:val="en-US" w:eastAsia="ru-RU"/>
        </w:rPr>
        <w:t xml:space="preserve"> M.S</w:t>
      </w:r>
      <w:r w:rsidR="00876305" w:rsidRPr="00876305">
        <w:rPr>
          <w:rFonts w:ascii="Times New Roman" w:eastAsia="Times New Roman" w:hAnsi="Times New Roman"/>
          <w:noProof/>
          <w:color w:val="000000"/>
          <w:sz w:val="28"/>
          <w:szCs w:val="28"/>
          <w:lang w:val="en-US" w:eastAsia="ru-RU"/>
        </w:rPr>
        <w:t>, “</w:t>
      </w:r>
      <w:r w:rsidR="00876305" w:rsidRPr="002F73A2">
        <w:rPr>
          <w:rFonts w:ascii="Times New Roman" w:eastAsia="Times New Roman" w:hAnsi="Times New Roman"/>
          <w:i/>
          <w:noProof/>
          <w:color w:val="000000"/>
          <w:sz w:val="28"/>
          <w:szCs w:val="28"/>
          <w:lang w:val="en-US" w:eastAsia="ru-RU"/>
        </w:rPr>
        <w:t>Metody opredeleniia mest povrezhdeniia v raspredelitelnych setiakh” [“Methods of fault loca-tion definition in distribution networks”], Girnycha Elektromechanika ta avtomatyka: nauk-techn. zbirnyk - Mining Electrical Engineering and Automation:</w:t>
      </w:r>
      <w:r w:rsidR="00876305" w:rsidRPr="00876305">
        <w:rPr>
          <w:rFonts w:ascii="Times New Roman" w:eastAsia="Times New Roman" w:hAnsi="Times New Roman"/>
          <w:noProof/>
          <w:color w:val="000000"/>
          <w:sz w:val="28"/>
          <w:szCs w:val="28"/>
          <w:lang w:val="en-US" w:eastAsia="ru-RU"/>
        </w:rPr>
        <w:t xml:space="preserve"> sc.-tech. coll., vol. 79</w:t>
      </w:r>
      <w:r w:rsidR="002F73A2" w:rsidRPr="002F73A2">
        <w:rPr>
          <w:rFonts w:ascii="Times New Roman" w:eastAsia="Times New Roman" w:hAnsi="Times New Roman"/>
          <w:noProof/>
          <w:color w:val="000000"/>
          <w:sz w:val="28"/>
          <w:szCs w:val="28"/>
          <w:lang w:val="en-US" w:eastAsia="ru-RU"/>
        </w:rPr>
        <w:t>;</w:t>
      </w:r>
      <w:r w:rsidR="00876305" w:rsidRPr="00876305">
        <w:rPr>
          <w:rFonts w:ascii="Times New Roman" w:eastAsia="Times New Roman" w:hAnsi="Times New Roman"/>
          <w:noProof/>
          <w:color w:val="000000"/>
          <w:sz w:val="28"/>
          <w:szCs w:val="28"/>
          <w:lang w:val="en-US" w:eastAsia="ru-RU"/>
        </w:rPr>
        <w:t>8-13</w:t>
      </w:r>
      <w:r w:rsidR="002F73A2" w:rsidRPr="002F73A2">
        <w:rPr>
          <w:rFonts w:ascii="Times New Roman" w:eastAsia="Times New Roman" w:hAnsi="Times New Roman"/>
          <w:noProof/>
          <w:color w:val="000000"/>
          <w:sz w:val="28"/>
          <w:szCs w:val="28"/>
          <w:lang w:val="en-US" w:eastAsia="ru-RU"/>
        </w:rPr>
        <w:t>;</w:t>
      </w:r>
      <w:r w:rsidR="00876305" w:rsidRPr="00876305">
        <w:rPr>
          <w:rFonts w:ascii="Times New Roman" w:eastAsia="Times New Roman" w:hAnsi="Times New Roman"/>
          <w:noProof/>
          <w:color w:val="000000"/>
          <w:sz w:val="28"/>
          <w:szCs w:val="28"/>
          <w:lang w:val="en-US" w:eastAsia="ru-RU"/>
        </w:rPr>
        <w:t>2007.</w:t>
      </w:r>
    </w:p>
    <w:p w14:paraId="3EEB0CF3" w14:textId="77777777" w:rsidR="00876305" w:rsidRPr="00876305" w:rsidRDefault="006F6794" w:rsidP="00B37918">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t xml:space="preserve">3. </w:t>
      </w:r>
      <w:r w:rsidR="00876305" w:rsidRPr="00876305">
        <w:rPr>
          <w:rFonts w:ascii="Times New Roman" w:eastAsia="Times New Roman" w:hAnsi="Times New Roman"/>
          <w:noProof/>
          <w:color w:val="000000"/>
          <w:sz w:val="28"/>
          <w:szCs w:val="28"/>
          <w:lang w:eastAsia="ru-RU"/>
        </w:rPr>
        <w:t xml:space="preserve">Хамидуллин </w:t>
      </w:r>
      <w:r w:rsidR="00DC164F" w:rsidRPr="00876305">
        <w:rPr>
          <w:rFonts w:ascii="Times New Roman" w:eastAsia="Times New Roman" w:hAnsi="Times New Roman"/>
          <w:noProof/>
          <w:color w:val="000000"/>
          <w:sz w:val="28"/>
          <w:szCs w:val="28"/>
          <w:lang w:eastAsia="ru-RU"/>
        </w:rPr>
        <w:t>И.Н.</w:t>
      </w:r>
      <w:r w:rsidR="00DC164F">
        <w:rPr>
          <w:rFonts w:ascii="Times New Roman" w:eastAsia="Times New Roman" w:hAnsi="Times New Roman"/>
          <w:noProof/>
          <w:color w:val="000000"/>
          <w:sz w:val="28"/>
          <w:szCs w:val="28"/>
          <w:lang w:eastAsia="ru-RU"/>
        </w:rPr>
        <w:t>,</w:t>
      </w:r>
      <w:r w:rsidR="00876305" w:rsidRPr="00876305">
        <w:rPr>
          <w:rFonts w:ascii="Times New Roman" w:eastAsia="Times New Roman" w:hAnsi="Times New Roman"/>
          <w:noProof/>
          <w:color w:val="000000"/>
          <w:sz w:val="28"/>
          <w:szCs w:val="28"/>
          <w:lang w:eastAsia="ru-RU"/>
        </w:rPr>
        <w:t xml:space="preserve">Шагидуллин </w:t>
      </w:r>
      <w:r w:rsidR="00DC164F" w:rsidRPr="00876305">
        <w:rPr>
          <w:rFonts w:ascii="Times New Roman" w:eastAsia="Times New Roman" w:hAnsi="Times New Roman"/>
          <w:noProof/>
          <w:color w:val="000000"/>
          <w:sz w:val="28"/>
          <w:szCs w:val="28"/>
          <w:lang w:eastAsia="ru-RU"/>
        </w:rPr>
        <w:t>А.В.</w:t>
      </w:r>
      <w:r w:rsidR="00DC164F">
        <w:rPr>
          <w:rFonts w:ascii="Times New Roman" w:eastAsia="Times New Roman" w:hAnsi="Times New Roman"/>
          <w:noProof/>
          <w:color w:val="000000"/>
          <w:sz w:val="28"/>
          <w:szCs w:val="28"/>
          <w:lang w:eastAsia="ru-RU"/>
        </w:rPr>
        <w:t>,</w:t>
      </w:r>
      <w:r w:rsidR="00876305" w:rsidRPr="00876305">
        <w:rPr>
          <w:rFonts w:ascii="Times New Roman" w:eastAsia="Times New Roman" w:hAnsi="Times New Roman"/>
          <w:noProof/>
          <w:color w:val="000000"/>
          <w:sz w:val="28"/>
          <w:szCs w:val="28"/>
          <w:lang w:eastAsia="ru-RU"/>
        </w:rPr>
        <w:t xml:space="preserve">Ильин </w:t>
      </w:r>
      <w:r w:rsidR="00DC164F" w:rsidRPr="00876305">
        <w:rPr>
          <w:rFonts w:ascii="Times New Roman" w:eastAsia="Times New Roman" w:hAnsi="Times New Roman"/>
          <w:noProof/>
          <w:color w:val="000000"/>
          <w:sz w:val="28"/>
          <w:szCs w:val="28"/>
          <w:lang w:eastAsia="ru-RU"/>
        </w:rPr>
        <w:t xml:space="preserve">В.К. </w:t>
      </w:r>
      <w:r w:rsidR="00876305" w:rsidRPr="00876305">
        <w:rPr>
          <w:rFonts w:ascii="Times New Roman" w:eastAsia="Times New Roman" w:hAnsi="Times New Roman"/>
          <w:noProof/>
          <w:color w:val="000000"/>
          <w:sz w:val="28"/>
          <w:szCs w:val="28"/>
          <w:lang w:eastAsia="ru-RU"/>
        </w:rPr>
        <w:t>«Повышение работоспособности распределительных электрических сетей» Вестник КГЭУ Т</w:t>
      </w:r>
      <w:r w:rsidR="00DC164F">
        <w:rPr>
          <w:rFonts w:ascii="Times New Roman" w:eastAsia="Times New Roman" w:hAnsi="Times New Roman"/>
          <w:noProof/>
          <w:color w:val="000000"/>
          <w:sz w:val="28"/>
          <w:szCs w:val="28"/>
          <w:lang w:eastAsia="ru-RU"/>
        </w:rPr>
        <w:t>.</w:t>
      </w:r>
      <w:r w:rsidR="00876305" w:rsidRPr="00876305">
        <w:rPr>
          <w:rFonts w:ascii="Times New Roman" w:eastAsia="Times New Roman" w:hAnsi="Times New Roman"/>
          <w:noProof/>
          <w:color w:val="000000"/>
          <w:sz w:val="28"/>
          <w:szCs w:val="28"/>
          <w:lang w:eastAsia="ru-RU"/>
        </w:rPr>
        <w:t>10 №3 (39) 2018.</w:t>
      </w:r>
    </w:p>
    <w:p w14:paraId="5A5CA656" w14:textId="77777777" w:rsidR="00876305" w:rsidRPr="00B20BDD" w:rsidRDefault="006F6794" w:rsidP="00B37918">
      <w:pPr>
        <w:spacing w:after="0" w:line="240" w:lineRule="atLeast"/>
        <w:ind w:firstLine="567"/>
        <w:jc w:val="both"/>
        <w:rPr>
          <w:rFonts w:ascii="Times New Roman" w:eastAsia="Times New Roman" w:hAnsi="Times New Roman"/>
          <w:noProof/>
          <w:color w:val="000000"/>
          <w:sz w:val="28"/>
          <w:szCs w:val="28"/>
          <w:lang w:val="en-US" w:eastAsia="ru-RU"/>
        </w:rPr>
      </w:pPr>
      <w:r>
        <w:rPr>
          <w:rFonts w:ascii="Times New Roman" w:eastAsia="Times New Roman" w:hAnsi="Times New Roman"/>
          <w:noProof/>
          <w:color w:val="000000"/>
          <w:sz w:val="28"/>
          <w:szCs w:val="28"/>
          <w:lang w:eastAsia="ru-RU"/>
        </w:rPr>
        <w:t xml:space="preserve">4. </w:t>
      </w:r>
      <w:r w:rsidR="00876305" w:rsidRPr="00876305">
        <w:rPr>
          <w:rFonts w:ascii="Times New Roman" w:eastAsia="Times New Roman" w:hAnsi="Times New Roman"/>
          <w:noProof/>
          <w:color w:val="000000"/>
          <w:sz w:val="28"/>
          <w:szCs w:val="28"/>
          <w:lang w:eastAsia="ru-RU"/>
        </w:rPr>
        <w:t>Фадеева</w:t>
      </w:r>
      <w:r w:rsidRPr="00876305">
        <w:rPr>
          <w:rFonts w:ascii="Times New Roman" w:eastAsia="Times New Roman" w:hAnsi="Times New Roman"/>
          <w:noProof/>
          <w:color w:val="000000"/>
          <w:sz w:val="28"/>
          <w:szCs w:val="28"/>
          <w:lang w:eastAsia="ru-RU"/>
        </w:rPr>
        <w:t>Г.А.</w:t>
      </w:r>
      <w:r w:rsidR="00876305" w:rsidRPr="00876305">
        <w:rPr>
          <w:rFonts w:ascii="Times New Roman" w:eastAsia="Times New Roman" w:hAnsi="Times New Roman"/>
          <w:noProof/>
          <w:color w:val="000000"/>
          <w:sz w:val="28"/>
          <w:szCs w:val="28"/>
          <w:lang w:eastAsia="ru-RU"/>
        </w:rPr>
        <w:t xml:space="preserve">, Федин </w:t>
      </w:r>
      <w:r w:rsidR="00DC164F" w:rsidRPr="00DC164F">
        <w:rPr>
          <w:rFonts w:ascii="Times New Roman" w:eastAsia="Times New Roman" w:hAnsi="Times New Roman"/>
          <w:noProof/>
          <w:color w:val="000000"/>
          <w:sz w:val="28"/>
          <w:szCs w:val="28"/>
          <w:lang w:eastAsia="ru-RU"/>
        </w:rPr>
        <w:t>В.Т.</w:t>
      </w:r>
      <w:r w:rsidR="00876305" w:rsidRPr="00876305">
        <w:rPr>
          <w:rFonts w:ascii="Times New Roman" w:eastAsia="Times New Roman" w:hAnsi="Times New Roman"/>
          <w:noProof/>
          <w:color w:val="000000"/>
          <w:sz w:val="28"/>
          <w:szCs w:val="28"/>
          <w:lang w:eastAsia="ru-RU"/>
        </w:rPr>
        <w:t>Проектирование распредел</w:t>
      </w:r>
      <w:r>
        <w:rPr>
          <w:rFonts w:ascii="Times New Roman" w:eastAsia="Times New Roman" w:hAnsi="Times New Roman"/>
          <w:noProof/>
          <w:color w:val="000000"/>
          <w:sz w:val="28"/>
          <w:szCs w:val="28"/>
          <w:lang w:eastAsia="ru-RU"/>
        </w:rPr>
        <w:t>и-тельных электрических сетей.</w:t>
      </w:r>
      <w:r w:rsidR="00876305" w:rsidRPr="00876305">
        <w:rPr>
          <w:rFonts w:ascii="Times New Roman" w:eastAsia="Times New Roman" w:hAnsi="Times New Roman"/>
          <w:noProof/>
          <w:color w:val="000000"/>
          <w:sz w:val="28"/>
          <w:szCs w:val="28"/>
          <w:lang w:eastAsia="ru-RU"/>
        </w:rPr>
        <w:t>М</w:t>
      </w:r>
      <w:r w:rsidR="00876305" w:rsidRPr="004B666D">
        <w:rPr>
          <w:rFonts w:ascii="Times New Roman" w:eastAsia="Times New Roman" w:hAnsi="Times New Roman"/>
          <w:noProof/>
          <w:color w:val="000000"/>
          <w:sz w:val="28"/>
          <w:szCs w:val="28"/>
          <w:lang w:eastAsia="ru-RU"/>
        </w:rPr>
        <w:t xml:space="preserve">.: </w:t>
      </w:r>
      <w:r w:rsidR="00876305" w:rsidRPr="00876305">
        <w:rPr>
          <w:rFonts w:ascii="Times New Roman" w:eastAsia="Times New Roman" w:hAnsi="Times New Roman"/>
          <w:noProof/>
          <w:color w:val="000000"/>
          <w:sz w:val="28"/>
          <w:szCs w:val="28"/>
          <w:lang w:eastAsia="ru-RU"/>
        </w:rPr>
        <w:t>Вышэйшаяшкола</w:t>
      </w:r>
      <w:r w:rsidR="00876305" w:rsidRPr="004B666D">
        <w:rPr>
          <w:rFonts w:ascii="Times New Roman" w:eastAsia="Times New Roman" w:hAnsi="Times New Roman"/>
          <w:noProof/>
          <w:color w:val="000000"/>
          <w:sz w:val="28"/>
          <w:szCs w:val="28"/>
          <w:lang w:eastAsia="ru-RU"/>
        </w:rPr>
        <w:t xml:space="preserve">, 2009. </w:t>
      </w:r>
      <w:r w:rsidR="00876305" w:rsidRPr="00B20BDD">
        <w:rPr>
          <w:rFonts w:ascii="Times New Roman" w:eastAsia="Times New Roman" w:hAnsi="Times New Roman"/>
          <w:noProof/>
          <w:color w:val="000000"/>
          <w:sz w:val="28"/>
          <w:szCs w:val="28"/>
          <w:lang w:val="en-US" w:eastAsia="ru-RU"/>
        </w:rPr>
        <w:t xml:space="preserve">368 </w:t>
      </w:r>
      <w:r w:rsidR="00876305" w:rsidRPr="00876305">
        <w:rPr>
          <w:rFonts w:ascii="Times New Roman" w:eastAsia="Times New Roman" w:hAnsi="Times New Roman"/>
          <w:noProof/>
          <w:color w:val="000000"/>
          <w:sz w:val="28"/>
          <w:szCs w:val="28"/>
          <w:lang w:eastAsia="ru-RU"/>
        </w:rPr>
        <w:t>с</w:t>
      </w:r>
      <w:r w:rsidR="00876305" w:rsidRPr="00B20BDD">
        <w:rPr>
          <w:rFonts w:ascii="Times New Roman" w:eastAsia="Times New Roman" w:hAnsi="Times New Roman"/>
          <w:noProof/>
          <w:color w:val="000000"/>
          <w:sz w:val="28"/>
          <w:szCs w:val="28"/>
          <w:lang w:val="en-US" w:eastAsia="ru-RU"/>
        </w:rPr>
        <w:t>.</w:t>
      </w:r>
    </w:p>
    <w:p w14:paraId="2F6605D6" w14:textId="77777777" w:rsidR="00876305" w:rsidRPr="006E1C99" w:rsidRDefault="006F6794" w:rsidP="00DC164F">
      <w:pPr>
        <w:spacing w:after="0" w:line="240" w:lineRule="atLeast"/>
        <w:ind w:firstLine="567"/>
        <w:jc w:val="both"/>
        <w:rPr>
          <w:rFonts w:ascii="Times New Roman" w:eastAsia="Times New Roman" w:hAnsi="Times New Roman"/>
          <w:i/>
          <w:noProof/>
          <w:color w:val="000000"/>
          <w:sz w:val="28"/>
          <w:szCs w:val="28"/>
          <w:lang w:eastAsia="ru-RU"/>
        </w:rPr>
      </w:pPr>
      <w:r>
        <w:rPr>
          <w:rFonts w:ascii="Times New Roman" w:eastAsia="Times New Roman" w:hAnsi="Times New Roman"/>
          <w:noProof/>
          <w:color w:val="000000"/>
          <w:sz w:val="28"/>
          <w:szCs w:val="28"/>
          <w:lang w:val="en-US" w:eastAsia="ru-RU"/>
        </w:rPr>
        <w:t>5.</w:t>
      </w:r>
      <w:r w:rsidR="00876305" w:rsidRPr="00876305">
        <w:rPr>
          <w:rFonts w:ascii="Times New Roman" w:eastAsia="Times New Roman" w:hAnsi="Times New Roman"/>
          <w:noProof/>
          <w:color w:val="000000"/>
          <w:sz w:val="28"/>
          <w:szCs w:val="28"/>
          <w:lang w:val="en-US" w:eastAsia="ru-RU"/>
        </w:rPr>
        <w:t xml:space="preserve">Kavchenkov V.P. </w:t>
      </w:r>
      <w:r w:rsidR="00876305" w:rsidRPr="002F73A2">
        <w:rPr>
          <w:rFonts w:ascii="Times New Roman" w:eastAsia="Times New Roman" w:hAnsi="Times New Roman"/>
          <w:i/>
          <w:noProof/>
          <w:color w:val="000000"/>
          <w:sz w:val="28"/>
          <w:szCs w:val="28"/>
          <w:lang w:val="en-US" w:eastAsia="ru-RU"/>
        </w:rPr>
        <w:t xml:space="preserve">Veroyatnostnye, statisticheskie modeli i ot-senka nadezhnostienergeticheskikh sistem. </w:t>
      </w:r>
      <w:r w:rsidR="00876305" w:rsidRPr="002F73A2">
        <w:rPr>
          <w:rFonts w:ascii="Times New Roman" w:eastAsia="Times New Roman" w:hAnsi="Times New Roman"/>
          <w:noProof/>
          <w:color w:val="000000"/>
          <w:sz w:val="28"/>
          <w:szCs w:val="28"/>
          <w:lang w:val="en-US" w:eastAsia="ru-RU"/>
        </w:rPr>
        <w:t>Izd</w:t>
      </w:r>
      <w:r w:rsidR="00876305" w:rsidRPr="006E1C99">
        <w:rPr>
          <w:rFonts w:ascii="Times New Roman" w:eastAsia="Times New Roman" w:hAnsi="Times New Roman"/>
          <w:noProof/>
          <w:color w:val="000000"/>
          <w:sz w:val="28"/>
          <w:szCs w:val="28"/>
          <w:lang w:eastAsia="ru-RU"/>
        </w:rPr>
        <w:t>. «</w:t>
      </w:r>
      <w:r w:rsidR="00876305" w:rsidRPr="002F73A2">
        <w:rPr>
          <w:rFonts w:ascii="Times New Roman" w:eastAsia="Times New Roman" w:hAnsi="Times New Roman"/>
          <w:noProof/>
          <w:color w:val="000000"/>
          <w:sz w:val="28"/>
          <w:szCs w:val="28"/>
          <w:lang w:val="en-US" w:eastAsia="ru-RU"/>
        </w:rPr>
        <w:t>Universum</w:t>
      </w:r>
      <w:r w:rsidR="00876305" w:rsidRPr="006E1C99">
        <w:rPr>
          <w:rFonts w:ascii="Times New Roman" w:eastAsia="Times New Roman" w:hAnsi="Times New Roman"/>
          <w:noProof/>
          <w:color w:val="000000"/>
          <w:sz w:val="28"/>
          <w:szCs w:val="28"/>
          <w:lang w:eastAsia="ru-RU"/>
        </w:rPr>
        <w:t xml:space="preserve">», </w:t>
      </w:r>
      <w:r w:rsidR="00876305" w:rsidRPr="00876305">
        <w:rPr>
          <w:rFonts w:ascii="Times New Roman" w:eastAsia="Times New Roman" w:hAnsi="Times New Roman"/>
          <w:noProof/>
          <w:color w:val="000000"/>
          <w:sz w:val="28"/>
          <w:szCs w:val="28"/>
          <w:lang w:val="en-US" w:eastAsia="ru-RU"/>
        </w:rPr>
        <w:t>Smolensk</w:t>
      </w:r>
      <w:r w:rsidR="00876305" w:rsidRPr="006E1C99">
        <w:rPr>
          <w:rFonts w:ascii="Times New Roman" w:eastAsia="Times New Roman" w:hAnsi="Times New Roman"/>
          <w:noProof/>
          <w:color w:val="000000"/>
          <w:sz w:val="28"/>
          <w:szCs w:val="28"/>
          <w:lang w:eastAsia="ru-RU"/>
        </w:rPr>
        <w:t>, 2002.</w:t>
      </w:r>
    </w:p>
    <w:p w14:paraId="77FABF5A" w14:textId="77777777" w:rsidR="00876305" w:rsidRPr="00876305" w:rsidRDefault="006F6794" w:rsidP="00B37918">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t xml:space="preserve">6. </w:t>
      </w:r>
      <w:r w:rsidR="00876305" w:rsidRPr="00876305">
        <w:rPr>
          <w:rFonts w:ascii="Times New Roman" w:eastAsia="Times New Roman" w:hAnsi="Times New Roman"/>
          <w:noProof/>
          <w:color w:val="000000"/>
          <w:sz w:val="28"/>
          <w:szCs w:val="28"/>
          <w:lang w:eastAsia="ru-RU"/>
        </w:rPr>
        <w:t>Файбисович Д. Л. Справочник по проектированию элек-трических сетей. Издание второе -М. : НЦ ЭНАС, 2006.</w:t>
      </w:r>
    </w:p>
    <w:p w14:paraId="698BCD03" w14:textId="2DFA8EC1" w:rsidR="00404D75" w:rsidRDefault="006F6794" w:rsidP="006D610D">
      <w:pPr>
        <w:spacing w:after="0" w:line="240" w:lineRule="atLeast"/>
        <w:ind w:firstLine="567"/>
        <w:jc w:val="both"/>
        <w:rPr>
          <w:rFonts w:ascii="Times New Roman" w:eastAsia="Times New Roman" w:hAnsi="Times New Roman"/>
          <w:noProof/>
          <w:color w:val="000000"/>
          <w:sz w:val="28"/>
          <w:szCs w:val="28"/>
          <w:lang w:eastAsia="ru-RU"/>
        </w:rPr>
      </w:pPr>
      <w:r>
        <w:rPr>
          <w:rFonts w:ascii="Times New Roman" w:eastAsia="Times New Roman" w:hAnsi="Times New Roman"/>
          <w:noProof/>
          <w:color w:val="000000"/>
          <w:sz w:val="28"/>
          <w:szCs w:val="28"/>
          <w:lang w:eastAsia="ru-RU"/>
        </w:rPr>
        <w:t>7. Прусс В.</w:t>
      </w:r>
      <w:r w:rsidR="00876305" w:rsidRPr="00876305">
        <w:rPr>
          <w:rFonts w:ascii="Times New Roman" w:eastAsia="Times New Roman" w:hAnsi="Times New Roman"/>
          <w:noProof/>
          <w:color w:val="000000"/>
          <w:sz w:val="28"/>
          <w:szCs w:val="28"/>
          <w:lang w:eastAsia="ru-RU"/>
        </w:rPr>
        <w:t>Л., Тисленко В.В. Повышение надёжности сель-ских электрических сетей. Л. : Энергоатомиздат, Ленинградское отд-ние, 1989.</w:t>
      </w:r>
    </w:p>
    <w:p w14:paraId="00433BE3" w14:textId="2E5D28AA" w:rsidR="00CE36B8" w:rsidRDefault="00CE36B8" w:rsidP="006D610D">
      <w:pPr>
        <w:spacing w:after="0" w:line="240" w:lineRule="atLeast"/>
        <w:ind w:firstLine="567"/>
        <w:jc w:val="both"/>
        <w:rPr>
          <w:rFonts w:ascii="Times New Roman" w:eastAsia="Times New Roman" w:hAnsi="Times New Roman"/>
          <w:noProof/>
          <w:color w:val="000000"/>
          <w:sz w:val="28"/>
          <w:szCs w:val="28"/>
          <w:lang w:eastAsia="ru-RU"/>
        </w:rPr>
      </w:pPr>
    </w:p>
    <w:p w14:paraId="46EDDA40" w14:textId="2DDA9EF8" w:rsidR="00CE36B8" w:rsidRDefault="00CE36B8" w:rsidP="006D610D">
      <w:pPr>
        <w:spacing w:after="0" w:line="240" w:lineRule="atLeast"/>
        <w:ind w:firstLine="567"/>
        <w:jc w:val="both"/>
        <w:rPr>
          <w:rFonts w:ascii="Times New Roman" w:eastAsia="Times New Roman" w:hAnsi="Times New Roman"/>
          <w:noProof/>
          <w:color w:val="000000"/>
          <w:sz w:val="28"/>
          <w:szCs w:val="28"/>
          <w:lang w:eastAsia="ru-RU"/>
        </w:rPr>
      </w:pPr>
    </w:p>
    <w:p w14:paraId="37116224" w14:textId="30EED4F2" w:rsidR="00CE36B8" w:rsidRDefault="00CE36B8" w:rsidP="006D610D">
      <w:pPr>
        <w:spacing w:after="0" w:line="240" w:lineRule="atLeast"/>
        <w:ind w:firstLine="567"/>
        <w:jc w:val="both"/>
        <w:rPr>
          <w:rFonts w:ascii="Times New Roman" w:eastAsia="Times New Roman" w:hAnsi="Times New Roman"/>
          <w:noProof/>
          <w:color w:val="000000"/>
          <w:sz w:val="28"/>
          <w:szCs w:val="28"/>
          <w:lang w:eastAsia="ru-RU"/>
        </w:rPr>
      </w:pPr>
    </w:p>
    <w:p w14:paraId="556C27E5" w14:textId="3143702E" w:rsidR="00CE36B8" w:rsidRDefault="00CE36B8" w:rsidP="006D610D">
      <w:pPr>
        <w:spacing w:after="0" w:line="240" w:lineRule="atLeast"/>
        <w:ind w:firstLine="567"/>
        <w:jc w:val="both"/>
        <w:rPr>
          <w:rFonts w:ascii="Times New Roman" w:eastAsia="Times New Roman" w:hAnsi="Times New Roman"/>
          <w:noProof/>
          <w:color w:val="000000"/>
          <w:sz w:val="28"/>
          <w:szCs w:val="28"/>
          <w:lang w:eastAsia="ru-RU"/>
        </w:rPr>
      </w:pPr>
    </w:p>
    <w:p w14:paraId="03337573" w14:textId="682D5CFF" w:rsidR="00CE36B8" w:rsidRDefault="00CE36B8" w:rsidP="006D610D">
      <w:pPr>
        <w:spacing w:after="0" w:line="240" w:lineRule="atLeast"/>
        <w:ind w:firstLine="567"/>
        <w:jc w:val="both"/>
        <w:rPr>
          <w:rFonts w:ascii="Times New Roman" w:eastAsia="Times New Roman" w:hAnsi="Times New Roman"/>
          <w:noProof/>
          <w:color w:val="000000"/>
          <w:sz w:val="28"/>
          <w:szCs w:val="28"/>
          <w:lang w:eastAsia="ru-RU"/>
        </w:rPr>
      </w:pPr>
    </w:p>
    <w:p w14:paraId="2F558087" w14:textId="7E307602" w:rsidR="00CE36B8" w:rsidRDefault="00CE36B8" w:rsidP="006D610D">
      <w:pPr>
        <w:spacing w:after="0" w:line="240" w:lineRule="atLeast"/>
        <w:ind w:firstLine="567"/>
        <w:jc w:val="both"/>
        <w:rPr>
          <w:rFonts w:ascii="Times New Roman" w:eastAsia="Times New Roman" w:hAnsi="Times New Roman"/>
          <w:noProof/>
          <w:color w:val="000000"/>
          <w:sz w:val="28"/>
          <w:szCs w:val="28"/>
          <w:lang w:eastAsia="ru-RU"/>
        </w:rPr>
      </w:pPr>
    </w:p>
    <w:p w14:paraId="242C290F" w14:textId="4D2FE184" w:rsidR="00CE36B8" w:rsidRDefault="00CE36B8" w:rsidP="006D610D">
      <w:pPr>
        <w:spacing w:after="0" w:line="240" w:lineRule="atLeast"/>
        <w:ind w:firstLine="567"/>
        <w:jc w:val="both"/>
        <w:rPr>
          <w:rFonts w:ascii="Times New Roman" w:eastAsia="Times New Roman" w:hAnsi="Times New Roman"/>
          <w:noProof/>
          <w:color w:val="000000"/>
          <w:sz w:val="28"/>
          <w:szCs w:val="28"/>
          <w:lang w:eastAsia="ru-RU"/>
        </w:rPr>
      </w:pPr>
    </w:p>
    <w:p w14:paraId="40EB6037" w14:textId="77777777" w:rsidR="00CE36B8" w:rsidRDefault="00CE36B8" w:rsidP="006D610D">
      <w:pPr>
        <w:spacing w:after="0" w:line="240" w:lineRule="atLeast"/>
        <w:ind w:firstLine="567"/>
        <w:jc w:val="both"/>
        <w:rPr>
          <w:rFonts w:ascii="Times New Roman" w:eastAsia="Times New Roman" w:hAnsi="Times New Roman"/>
          <w:noProof/>
          <w:color w:val="000000"/>
          <w:sz w:val="28"/>
          <w:szCs w:val="28"/>
          <w:lang w:eastAsia="ru-RU"/>
        </w:rPr>
      </w:pPr>
    </w:p>
    <w:p w14:paraId="3344ECE5" w14:textId="77777777" w:rsidR="00417357" w:rsidRPr="0051156A" w:rsidRDefault="00417357" w:rsidP="00B37918">
      <w:pPr>
        <w:spacing w:after="0" w:line="240" w:lineRule="atLeast"/>
        <w:ind w:firstLine="567"/>
        <w:jc w:val="both"/>
        <w:rPr>
          <w:rFonts w:ascii="Times New Roman" w:hAnsi="Times New Roman"/>
          <w:sz w:val="24"/>
          <w:szCs w:val="24"/>
        </w:rPr>
      </w:pPr>
    </w:p>
    <w:p w14:paraId="7640C9E1" w14:textId="77777777" w:rsidR="00404D75" w:rsidRPr="00404D75" w:rsidRDefault="00404D75" w:rsidP="00B37918">
      <w:pPr>
        <w:spacing w:after="0" w:line="240" w:lineRule="atLeast"/>
        <w:ind w:firstLine="567"/>
        <w:jc w:val="both"/>
        <w:rPr>
          <w:rFonts w:ascii="Times New Roman" w:hAnsi="Times New Roman"/>
          <w:sz w:val="24"/>
          <w:szCs w:val="24"/>
        </w:rPr>
      </w:pPr>
      <w:r w:rsidRPr="00404D75">
        <w:rPr>
          <w:rFonts w:ascii="Times New Roman" w:hAnsi="Times New Roman"/>
          <w:sz w:val="24"/>
          <w:szCs w:val="24"/>
        </w:rPr>
        <w:lastRenderedPageBreak/>
        <w:t>УДК 621.311.18</w:t>
      </w:r>
    </w:p>
    <w:p w14:paraId="2E8DC1E3" w14:textId="77777777" w:rsidR="00404D75" w:rsidRPr="00404D75" w:rsidRDefault="00404D75" w:rsidP="00B37918">
      <w:pPr>
        <w:spacing w:after="0" w:line="240" w:lineRule="atLeast"/>
        <w:ind w:firstLine="567"/>
        <w:jc w:val="both"/>
        <w:rPr>
          <w:rFonts w:ascii="Times New Roman" w:hAnsi="Times New Roman"/>
          <w:sz w:val="28"/>
        </w:rPr>
      </w:pPr>
    </w:p>
    <w:p w14:paraId="0F53F2C4" w14:textId="77777777" w:rsidR="00404D75" w:rsidRPr="00F7596C" w:rsidRDefault="00404D75" w:rsidP="00B37918">
      <w:pPr>
        <w:pStyle w:val="1"/>
        <w:spacing w:before="0" w:line="240" w:lineRule="atLeast"/>
        <w:ind w:firstLine="567"/>
        <w:jc w:val="center"/>
        <w:rPr>
          <w:rFonts w:ascii="Times New Roman" w:eastAsia="Calibri" w:hAnsi="Times New Roman"/>
          <w:b/>
          <w:bCs/>
          <w:caps/>
          <w:color w:val="auto"/>
          <w:sz w:val="28"/>
          <w:szCs w:val="28"/>
        </w:rPr>
      </w:pPr>
      <w:bookmarkStart w:id="35" w:name="_Toc69728521"/>
      <w:r w:rsidRPr="00F7596C">
        <w:rPr>
          <w:rFonts w:ascii="Times New Roman" w:eastAsia="Calibri" w:hAnsi="Times New Roman"/>
          <w:b/>
          <w:bCs/>
          <w:caps/>
          <w:color w:val="auto"/>
          <w:sz w:val="28"/>
          <w:szCs w:val="28"/>
        </w:rPr>
        <w:t>ПоВЫШЕНИЕ ЭНЕРГОЭФФЕКТИВНОСТИ ТРАНСФОРМАТОРОВ СОБСТВЕННЫХ НУЖД</w:t>
      </w:r>
      <w:bookmarkEnd w:id="35"/>
    </w:p>
    <w:p w14:paraId="2294FFC1" w14:textId="77777777" w:rsidR="00404D75" w:rsidRPr="00404D75" w:rsidRDefault="00404D75" w:rsidP="00B37918">
      <w:pPr>
        <w:spacing w:after="0" w:line="240" w:lineRule="atLeast"/>
        <w:ind w:firstLine="567"/>
        <w:jc w:val="both"/>
        <w:rPr>
          <w:rFonts w:ascii="Times New Roman" w:hAnsi="Times New Roman"/>
          <w:sz w:val="28"/>
        </w:rPr>
      </w:pPr>
    </w:p>
    <w:p w14:paraId="49244B95" w14:textId="77777777" w:rsidR="00404D75" w:rsidRPr="00404D75" w:rsidRDefault="00404D75" w:rsidP="00B37918">
      <w:pPr>
        <w:tabs>
          <w:tab w:val="left" w:pos="2970"/>
          <w:tab w:val="center" w:pos="4819"/>
        </w:tabs>
        <w:spacing w:after="0" w:line="240" w:lineRule="atLeast"/>
        <w:ind w:firstLine="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04D75">
        <w:rPr>
          <w:rFonts w:ascii="Times New Roman" w:hAnsi="Times New Roman"/>
          <w:sz w:val="24"/>
          <w:szCs w:val="24"/>
        </w:rPr>
        <w:t>Назаров Максим Александрович</w:t>
      </w:r>
    </w:p>
    <w:p w14:paraId="10745D03" w14:textId="77777777" w:rsidR="00404D75" w:rsidRPr="00404D75" w:rsidRDefault="00404D75" w:rsidP="00B37918">
      <w:pPr>
        <w:spacing w:after="0" w:line="240" w:lineRule="atLeast"/>
        <w:ind w:firstLine="567"/>
        <w:jc w:val="center"/>
        <w:rPr>
          <w:rFonts w:ascii="Times New Roman" w:hAnsi="Times New Roman"/>
          <w:sz w:val="24"/>
          <w:szCs w:val="24"/>
        </w:rPr>
      </w:pPr>
      <w:r w:rsidRPr="00404D75">
        <w:rPr>
          <w:rFonts w:ascii="Times New Roman" w:hAnsi="Times New Roman"/>
          <w:sz w:val="24"/>
          <w:szCs w:val="24"/>
        </w:rPr>
        <w:t>ФГБОУ ВО «ТГУ», г. Тольятти</w:t>
      </w:r>
    </w:p>
    <w:p w14:paraId="5B20F350" w14:textId="77777777" w:rsidR="00404D75" w:rsidRPr="00404D75" w:rsidRDefault="00404D75" w:rsidP="00B37918">
      <w:pPr>
        <w:spacing w:after="0" w:line="240" w:lineRule="atLeast"/>
        <w:ind w:firstLine="567"/>
        <w:jc w:val="center"/>
        <w:rPr>
          <w:rFonts w:ascii="Times New Roman" w:hAnsi="Times New Roman"/>
          <w:sz w:val="24"/>
          <w:szCs w:val="24"/>
        </w:rPr>
      </w:pPr>
      <w:r w:rsidRPr="00404D75">
        <w:rPr>
          <w:rFonts w:ascii="Times New Roman" w:hAnsi="Times New Roman"/>
          <w:sz w:val="24"/>
          <w:szCs w:val="24"/>
          <w:lang w:val="en-US"/>
        </w:rPr>
        <w:t>maximnazarov</w:t>
      </w:r>
      <w:r w:rsidRPr="00404D75">
        <w:rPr>
          <w:rFonts w:ascii="Times New Roman" w:hAnsi="Times New Roman"/>
          <w:sz w:val="24"/>
          <w:szCs w:val="24"/>
        </w:rPr>
        <w:t>27@</w:t>
      </w:r>
      <w:r w:rsidRPr="00404D75">
        <w:rPr>
          <w:rFonts w:ascii="Times New Roman" w:hAnsi="Times New Roman"/>
          <w:sz w:val="24"/>
          <w:szCs w:val="24"/>
          <w:lang w:val="en-US"/>
        </w:rPr>
        <w:t>gmail</w:t>
      </w:r>
      <w:r w:rsidRPr="00404D75">
        <w:rPr>
          <w:rFonts w:ascii="Times New Roman" w:hAnsi="Times New Roman"/>
          <w:sz w:val="24"/>
          <w:szCs w:val="24"/>
        </w:rPr>
        <w:t>.</w:t>
      </w:r>
      <w:r w:rsidRPr="00404D75">
        <w:rPr>
          <w:rFonts w:ascii="Times New Roman" w:hAnsi="Times New Roman"/>
          <w:sz w:val="24"/>
          <w:szCs w:val="24"/>
          <w:lang w:val="en-US"/>
        </w:rPr>
        <w:t>com</w:t>
      </w:r>
    </w:p>
    <w:p w14:paraId="1A2318E2" w14:textId="77777777" w:rsidR="00404D75" w:rsidRPr="00404D75" w:rsidRDefault="002F73A2" w:rsidP="00B37918">
      <w:pPr>
        <w:spacing w:after="0" w:line="240" w:lineRule="atLeast"/>
        <w:ind w:firstLine="567"/>
        <w:jc w:val="both"/>
        <w:rPr>
          <w:rFonts w:ascii="Times New Roman" w:hAnsi="Times New Roman"/>
          <w:sz w:val="24"/>
          <w:szCs w:val="24"/>
        </w:rPr>
      </w:pPr>
      <w:r w:rsidRPr="001B5222">
        <w:rPr>
          <w:rFonts w:ascii="Times New Roman" w:hAnsi="Times New Roman"/>
          <w:b/>
          <w:color w:val="000000"/>
          <w:sz w:val="24"/>
          <w:szCs w:val="24"/>
        </w:rPr>
        <w:t>Аннотация</w:t>
      </w:r>
      <w:r>
        <w:rPr>
          <w:rFonts w:ascii="Times New Roman" w:hAnsi="Times New Roman"/>
          <w:b/>
          <w:color w:val="000000"/>
          <w:sz w:val="24"/>
          <w:szCs w:val="24"/>
        </w:rPr>
        <w:t xml:space="preserve">: </w:t>
      </w:r>
      <w:r w:rsidR="00404D75" w:rsidRPr="00404D75">
        <w:rPr>
          <w:rFonts w:ascii="Times New Roman" w:hAnsi="Times New Roman"/>
          <w:sz w:val="24"/>
          <w:szCs w:val="24"/>
        </w:rPr>
        <w:t>В данном тезисе исследуется энергетическая эффективность использования герметичных масляных трансформаторов для собственных нужд подстанции.</w:t>
      </w:r>
    </w:p>
    <w:p w14:paraId="4F7E6141" w14:textId="77777777" w:rsidR="00404D75" w:rsidRPr="00404D75" w:rsidRDefault="00404D75" w:rsidP="00B37918">
      <w:pPr>
        <w:spacing w:after="0" w:line="240" w:lineRule="atLeast"/>
        <w:ind w:firstLine="567"/>
        <w:jc w:val="both"/>
        <w:rPr>
          <w:rFonts w:ascii="Times New Roman" w:hAnsi="Times New Roman"/>
          <w:sz w:val="24"/>
          <w:szCs w:val="24"/>
        </w:rPr>
      </w:pPr>
      <w:r w:rsidRPr="00404D75">
        <w:rPr>
          <w:rFonts w:ascii="Times New Roman" w:hAnsi="Times New Roman"/>
          <w:b/>
          <w:bCs/>
          <w:sz w:val="24"/>
          <w:szCs w:val="24"/>
        </w:rPr>
        <w:t>Ключевые слова:</w:t>
      </w:r>
      <w:r w:rsidRPr="00404D75">
        <w:rPr>
          <w:rFonts w:ascii="Times New Roman" w:hAnsi="Times New Roman"/>
          <w:sz w:val="24"/>
          <w:szCs w:val="24"/>
        </w:rPr>
        <w:t xml:space="preserve"> трансформатор, собственные нужды, энергоэффективность</w:t>
      </w:r>
    </w:p>
    <w:p w14:paraId="3E65DB92" w14:textId="77777777" w:rsidR="00404D75" w:rsidRPr="00404D75" w:rsidRDefault="00404D75" w:rsidP="00B37918">
      <w:pPr>
        <w:spacing w:after="0" w:line="240" w:lineRule="atLeast"/>
        <w:ind w:firstLine="567"/>
        <w:jc w:val="both"/>
        <w:rPr>
          <w:rFonts w:ascii="Times New Roman" w:hAnsi="Times New Roman"/>
          <w:sz w:val="28"/>
        </w:rPr>
      </w:pPr>
    </w:p>
    <w:p w14:paraId="64A54B86" w14:textId="77777777" w:rsidR="00404D75" w:rsidRPr="002F73A2" w:rsidRDefault="00404D75" w:rsidP="00B37918">
      <w:pPr>
        <w:spacing w:after="0" w:line="240" w:lineRule="atLeast"/>
        <w:ind w:firstLine="567"/>
        <w:jc w:val="center"/>
        <w:rPr>
          <w:rFonts w:ascii="Times New Roman" w:hAnsi="Times New Roman"/>
          <w:b/>
          <w:sz w:val="28"/>
          <w:lang w:val="en-US"/>
        </w:rPr>
      </w:pPr>
      <w:r w:rsidRPr="002F73A2">
        <w:rPr>
          <w:rFonts w:ascii="Times New Roman" w:hAnsi="Times New Roman"/>
          <w:b/>
          <w:sz w:val="28"/>
          <w:lang w:val="en-US"/>
        </w:rPr>
        <w:t>INCREASING THE ENERGY EFFICIENCY OF OWN NEEDS TRANSFORMERS</w:t>
      </w:r>
    </w:p>
    <w:p w14:paraId="344F4B91" w14:textId="77777777" w:rsidR="00404D75" w:rsidRPr="00404D75" w:rsidRDefault="00404D75" w:rsidP="00B37918">
      <w:pPr>
        <w:spacing w:after="0" w:line="240" w:lineRule="atLeast"/>
        <w:ind w:firstLine="567"/>
        <w:jc w:val="center"/>
        <w:rPr>
          <w:rFonts w:ascii="Times New Roman" w:hAnsi="Times New Roman"/>
          <w:sz w:val="28"/>
          <w:lang w:val="en-US"/>
        </w:rPr>
      </w:pPr>
    </w:p>
    <w:p w14:paraId="6112C520" w14:textId="77777777" w:rsidR="00404D75" w:rsidRDefault="00404D75" w:rsidP="00B37918">
      <w:pPr>
        <w:spacing w:after="0" w:line="240" w:lineRule="atLeast"/>
        <w:ind w:firstLine="567"/>
        <w:jc w:val="center"/>
        <w:rPr>
          <w:rFonts w:ascii="Times New Roman" w:hAnsi="Times New Roman"/>
          <w:sz w:val="24"/>
          <w:szCs w:val="24"/>
          <w:lang w:val="en-US"/>
        </w:rPr>
      </w:pPr>
      <w:r w:rsidRPr="00404D75">
        <w:rPr>
          <w:rFonts w:ascii="Times New Roman" w:hAnsi="Times New Roman"/>
          <w:sz w:val="24"/>
          <w:szCs w:val="24"/>
          <w:lang w:val="en-US"/>
        </w:rPr>
        <w:t>Nazarov Maksim Aleksandrovich</w:t>
      </w:r>
    </w:p>
    <w:p w14:paraId="28215975" w14:textId="77777777" w:rsidR="002F73A2" w:rsidRPr="002F73A2" w:rsidRDefault="002F73A2" w:rsidP="00B37918">
      <w:pPr>
        <w:spacing w:after="0" w:line="240" w:lineRule="atLeast"/>
        <w:ind w:firstLine="567"/>
        <w:jc w:val="center"/>
        <w:rPr>
          <w:rFonts w:ascii="Times New Roman" w:hAnsi="Times New Roman"/>
          <w:sz w:val="24"/>
          <w:szCs w:val="24"/>
          <w:lang w:val="en-US"/>
        </w:rPr>
      </w:pPr>
      <w:r w:rsidRPr="00404D75">
        <w:rPr>
          <w:rFonts w:ascii="Times New Roman" w:hAnsi="Times New Roman"/>
          <w:sz w:val="24"/>
          <w:szCs w:val="24"/>
          <w:lang w:val="en-US"/>
        </w:rPr>
        <w:t>maximnazarov</w:t>
      </w:r>
      <w:r w:rsidRPr="002F73A2">
        <w:rPr>
          <w:rFonts w:ascii="Times New Roman" w:hAnsi="Times New Roman"/>
          <w:sz w:val="24"/>
          <w:szCs w:val="24"/>
          <w:lang w:val="en-US"/>
        </w:rPr>
        <w:t>27@</w:t>
      </w:r>
      <w:r w:rsidRPr="00404D75">
        <w:rPr>
          <w:rFonts w:ascii="Times New Roman" w:hAnsi="Times New Roman"/>
          <w:sz w:val="24"/>
          <w:szCs w:val="24"/>
          <w:lang w:val="en-US"/>
        </w:rPr>
        <w:t>gmail</w:t>
      </w:r>
      <w:r w:rsidRPr="002F73A2">
        <w:rPr>
          <w:rFonts w:ascii="Times New Roman" w:hAnsi="Times New Roman"/>
          <w:sz w:val="24"/>
          <w:szCs w:val="24"/>
          <w:lang w:val="en-US"/>
        </w:rPr>
        <w:t>.</w:t>
      </w:r>
      <w:r w:rsidRPr="00404D75">
        <w:rPr>
          <w:rFonts w:ascii="Times New Roman" w:hAnsi="Times New Roman"/>
          <w:sz w:val="24"/>
          <w:szCs w:val="24"/>
          <w:lang w:val="en-US"/>
        </w:rPr>
        <w:t>com</w:t>
      </w:r>
    </w:p>
    <w:p w14:paraId="2271A882" w14:textId="77777777" w:rsidR="00404D75" w:rsidRPr="00404D75" w:rsidRDefault="002F73A2" w:rsidP="00B37918">
      <w:pPr>
        <w:spacing w:after="0" w:line="240" w:lineRule="atLeast"/>
        <w:ind w:firstLine="567"/>
        <w:jc w:val="both"/>
        <w:rPr>
          <w:rFonts w:ascii="Times New Roman" w:hAnsi="Times New Roman"/>
          <w:sz w:val="24"/>
          <w:szCs w:val="24"/>
          <w:lang w:val="en-US"/>
        </w:rPr>
      </w:pPr>
      <w:r w:rsidRPr="00E14DA1">
        <w:rPr>
          <w:rFonts w:ascii="Times New Roman" w:hAnsi="Times New Roman"/>
          <w:b/>
          <w:sz w:val="24"/>
          <w:szCs w:val="28"/>
          <w:lang w:val="en-US"/>
        </w:rPr>
        <w:t>Annotation</w:t>
      </w:r>
      <w:r w:rsidRPr="002F73A2">
        <w:rPr>
          <w:rFonts w:ascii="Times New Roman" w:hAnsi="Times New Roman"/>
          <w:b/>
          <w:sz w:val="24"/>
          <w:szCs w:val="28"/>
          <w:lang w:val="en-US"/>
        </w:rPr>
        <w:t>:</w:t>
      </w:r>
      <w:r w:rsidR="00404D75" w:rsidRPr="00404D75">
        <w:rPr>
          <w:rFonts w:ascii="Times New Roman" w:hAnsi="Times New Roman"/>
          <w:sz w:val="24"/>
          <w:szCs w:val="24"/>
          <w:lang w:val="en-US"/>
        </w:rPr>
        <w:t>This thesis examines the energy efficiency of using hermetically sealed oil transformers for the substation's own needs.</w:t>
      </w:r>
    </w:p>
    <w:p w14:paraId="7D5A563E" w14:textId="77777777" w:rsidR="00404D75" w:rsidRPr="00404D75" w:rsidRDefault="00404D75" w:rsidP="00B37918">
      <w:pPr>
        <w:spacing w:after="0" w:line="240" w:lineRule="atLeast"/>
        <w:ind w:firstLine="567"/>
        <w:jc w:val="both"/>
        <w:rPr>
          <w:rFonts w:ascii="Times New Roman" w:hAnsi="Times New Roman"/>
          <w:sz w:val="24"/>
          <w:szCs w:val="24"/>
          <w:lang w:val="en-US"/>
        </w:rPr>
      </w:pPr>
      <w:r w:rsidRPr="00404D75">
        <w:rPr>
          <w:rFonts w:ascii="Times New Roman" w:hAnsi="Times New Roman"/>
          <w:b/>
          <w:bCs/>
          <w:sz w:val="24"/>
          <w:szCs w:val="24"/>
          <w:lang w:val="en-US"/>
        </w:rPr>
        <w:t>Keywords:</w:t>
      </w:r>
      <w:r w:rsidRPr="00404D75">
        <w:rPr>
          <w:rFonts w:ascii="Times New Roman" w:hAnsi="Times New Roman"/>
          <w:sz w:val="24"/>
          <w:szCs w:val="24"/>
          <w:lang w:val="en-US"/>
        </w:rPr>
        <w:t xml:space="preserve"> transformer, auxiliary needs, energy efficiency</w:t>
      </w:r>
    </w:p>
    <w:p w14:paraId="0DAB929F" w14:textId="77777777" w:rsidR="00404D75" w:rsidRPr="00404D75" w:rsidRDefault="00404D75" w:rsidP="00B37918">
      <w:pPr>
        <w:spacing w:after="0" w:line="240" w:lineRule="atLeast"/>
        <w:ind w:firstLine="567"/>
        <w:jc w:val="both"/>
        <w:rPr>
          <w:rFonts w:ascii="Times New Roman" w:hAnsi="Times New Roman"/>
          <w:sz w:val="28"/>
          <w:lang w:val="en-US"/>
        </w:rPr>
      </w:pPr>
    </w:p>
    <w:p w14:paraId="0A248840" w14:textId="77777777" w:rsidR="00404D75" w:rsidRPr="00404D75" w:rsidRDefault="00404D75" w:rsidP="00B37918">
      <w:pPr>
        <w:spacing w:after="0" w:line="240" w:lineRule="atLeast"/>
        <w:ind w:firstLine="567"/>
        <w:jc w:val="both"/>
        <w:rPr>
          <w:rFonts w:ascii="Times New Roman" w:hAnsi="Times New Roman"/>
          <w:sz w:val="28"/>
        </w:rPr>
      </w:pPr>
      <w:r w:rsidRPr="00404D75">
        <w:rPr>
          <w:rFonts w:ascii="Times New Roman" w:hAnsi="Times New Roman"/>
          <w:sz w:val="28"/>
        </w:rPr>
        <w:t>При проектировании главной электрической схемы подстанции поми</w:t>
      </w:r>
      <w:r w:rsidR="00215318">
        <w:rPr>
          <w:rFonts w:ascii="Times New Roman" w:hAnsi="Times New Roman"/>
          <w:sz w:val="28"/>
        </w:rPr>
        <w:t>мо правильности её конфигурации</w:t>
      </w:r>
      <w:r w:rsidRPr="00404D75">
        <w:rPr>
          <w:rFonts w:ascii="Times New Roman" w:hAnsi="Times New Roman"/>
          <w:sz w:val="28"/>
        </w:rPr>
        <w:t xml:space="preserve"> важную роль играет выбор трансформатора собственных нужд, поскольку его правильность определяет надежность и безопасность электроснабжения, а также эффективность использования электроэнергии на собственные нужды подстанции. Последний критерий является особенно актуальным, поскольку стоимость энергетических ресурсов постоянно повышается, что требует использования наиболее современного оборудования, проведения мероприятий по энергосбережению и повышению энергетической эффективности. [1, 2]</w:t>
      </w:r>
    </w:p>
    <w:p w14:paraId="368BB25A" w14:textId="77777777" w:rsidR="00404D75" w:rsidRPr="00404D75" w:rsidRDefault="00404D75" w:rsidP="00B37918">
      <w:pPr>
        <w:spacing w:after="0" w:line="240" w:lineRule="atLeast"/>
        <w:ind w:firstLine="567"/>
        <w:jc w:val="both"/>
        <w:rPr>
          <w:rFonts w:ascii="Times New Roman" w:hAnsi="Times New Roman"/>
          <w:sz w:val="28"/>
        </w:rPr>
      </w:pPr>
      <w:r w:rsidRPr="00404D75">
        <w:rPr>
          <w:rFonts w:ascii="Times New Roman" w:hAnsi="Times New Roman"/>
          <w:sz w:val="28"/>
        </w:rPr>
        <w:t>Что касается энергоэффективности трансформаторов собственных нужд, важную роль играет выбор трансформатора по его номинальной мощности, схемы соединения обмоток трансформатора, типа трансформатора. Неправильный выбор трансформатора по мощности оказывает влияние на коэффициент загрузки трансформатора. Низкое значение коэффициента загрузки приводит к повышенным потерям холостого хода. [3]</w:t>
      </w:r>
    </w:p>
    <w:p w14:paraId="2845FBE4" w14:textId="77777777" w:rsidR="00404D75" w:rsidRPr="00404D75" w:rsidRDefault="00404D75" w:rsidP="00B37918">
      <w:pPr>
        <w:spacing w:after="0" w:line="240" w:lineRule="atLeast"/>
        <w:ind w:firstLine="567"/>
        <w:jc w:val="both"/>
        <w:rPr>
          <w:rFonts w:ascii="Times New Roman" w:hAnsi="Times New Roman"/>
          <w:sz w:val="28"/>
        </w:rPr>
      </w:pPr>
      <w:r w:rsidRPr="00404D75">
        <w:rPr>
          <w:rFonts w:ascii="Times New Roman" w:hAnsi="Times New Roman"/>
          <w:sz w:val="28"/>
        </w:rPr>
        <w:t>Помимо потерь электроэнергии, неправильный выбор трансформатора также может привести к повышенным расходам на обслуживание и эксплуатацию трансформатора собственных нужд, к снижению срока службы трансформатора. [4]</w:t>
      </w:r>
    </w:p>
    <w:p w14:paraId="1FDD2176" w14:textId="77777777" w:rsidR="00404D75" w:rsidRPr="00404D75" w:rsidRDefault="00404D75" w:rsidP="00B37918">
      <w:pPr>
        <w:spacing w:after="0" w:line="240" w:lineRule="atLeast"/>
        <w:ind w:firstLine="567"/>
        <w:jc w:val="both"/>
        <w:rPr>
          <w:rFonts w:ascii="Times New Roman" w:hAnsi="Times New Roman"/>
          <w:sz w:val="28"/>
        </w:rPr>
      </w:pPr>
      <w:r w:rsidRPr="00404D75">
        <w:rPr>
          <w:rFonts w:ascii="Times New Roman" w:hAnsi="Times New Roman"/>
          <w:sz w:val="28"/>
        </w:rPr>
        <w:t>Наиболее распространенными масляными двухобмоточными трансформаторами являются трансформаторы типа ТМ. Ключевой причиной их распространенности является их ценовая доступность.</w:t>
      </w:r>
    </w:p>
    <w:p w14:paraId="01597839" w14:textId="77777777" w:rsidR="00404D75" w:rsidRPr="00404D75" w:rsidRDefault="00404D75" w:rsidP="00B37918">
      <w:pPr>
        <w:spacing w:after="0" w:line="240" w:lineRule="atLeast"/>
        <w:ind w:firstLine="567"/>
        <w:jc w:val="both"/>
        <w:rPr>
          <w:rFonts w:ascii="Times New Roman" w:hAnsi="Times New Roman"/>
          <w:sz w:val="28"/>
        </w:rPr>
      </w:pPr>
      <w:r w:rsidRPr="00404D75">
        <w:rPr>
          <w:rFonts w:ascii="Times New Roman" w:hAnsi="Times New Roman"/>
          <w:sz w:val="28"/>
        </w:rPr>
        <w:lastRenderedPageBreak/>
        <w:t>Применение энергосберегающих распределительных силовых трансформаторов типа ТМГ является более дорогостоящим решением. Но тем не менее применение трансформаторов ТМГ имеет ряд преимуществ относительно трансформаторов ТМ [5]:</w:t>
      </w:r>
    </w:p>
    <w:p w14:paraId="6065D9B4"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Отсутствие контакта масла с воздухом. Масло не окисляется, необходимость восстановления масла исчезает [6];</w:t>
      </w:r>
    </w:p>
    <w:p w14:paraId="3E5DB4AB"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Диэлектрические свойства масла практически не меняются;</w:t>
      </w:r>
    </w:p>
    <w:p w14:paraId="2BE8E71A"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Отсутствие расширителя</w:t>
      </w:r>
      <w:r w:rsidRPr="00404D75">
        <w:rPr>
          <w:rFonts w:ascii="Times New Roman" w:hAnsi="Times New Roman"/>
          <w:sz w:val="28"/>
          <w:lang w:val="en-US"/>
        </w:rPr>
        <w:t>;</w:t>
      </w:r>
    </w:p>
    <w:p w14:paraId="20F6A843"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Герметичность</w:t>
      </w:r>
      <w:r w:rsidRPr="00404D75">
        <w:rPr>
          <w:rFonts w:ascii="Times New Roman" w:hAnsi="Times New Roman"/>
          <w:sz w:val="28"/>
          <w:lang w:val="en-US"/>
        </w:rPr>
        <w:t>;</w:t>
      </w:r>
    </w:p>
    <w:p w14:paraId="31A1E7AF"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Не требуется замена отработанного масла, а также дальнейшая его утилизация;</w:t>
      </w:r>
    </w:p>
    <w:p w14:paraId="2B41FA25"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Не требуются специальные насосы для заливания масла;</w:t>
      </w:r>
    </w:p>
    <w:p w14:paraId="1D26218E"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Исключение дополнительных расходов на обслуживание и эксплуатацию, на проведение регламентных работ;</w:t>
      </w:r>
    </w:p>
    <w:p w14:paraId="5AE1FC55"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Снижение пожароопасности</w:t>
      </w:r>
      <w:r w:rsidRPr="00404D75">
        <w:rPr>
          <w:rFonts w:ascii="Times New Roman" w:hAnsi="Times New Roman"/>
          <w:sz w:val="28"/>
          <w:lang w:val="en-US"/>
        </w:rPr>
        <w:t>;</w:t>
      </w:r>
    </w:p>
    <w:p w14:paraId="2A9A281D"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Пониженный уровень шума</w:t>
      </w:r>
      <w:r w:rsidRPr="00404D75">
        <w:rPr>
          <w:rFonts w:ascii="Times New Roman" w:hAnsi="Times New Roman"/>
          <w:sz w:val="28"/>
          <w:lang w:val="en-US"/>
        </w:rPr>
        <w:t>;</w:t>
      </w:r>
    </w:p>
    <w:p w14:paraId="7701B533" w14:textId="77777777" w:rsidR="00404D75" w:rsidRPr="00404D75" w:rsidRDefault="00404D75" w:rsidP="00B37918">
      <w:pPr>
        <w:numPr>
          <w:ilvl w:val="0"/>
          <w:numId w:val="16"/>
        </w:numPr>
        <w:spacing w:after="0" w:line="240" w:lineRule="atLeast"/>
        <w:jc w:val="both"/>
        <w:rPr>
          <w:rFonts w:ascii="Times New Roman" w:hAnsi="Times New Roman"/>
          <w:sz w:val="28"/>
        </w:rPr>
      </w:pPr>
      <w:r w:rsidRPr="00404D75">
        <w:rPr>
          <w:rFonts w:ascii="Times New Roman" w:hAnsi="Times New Roman"/>
          <w:sz w:val="28"/>
        </w:rPr>
        <w:t>Более широкий диапазон климатических условий.</w:t>
      </w:r>
    </w:p>
    <w:p w14:paraId="17916F79" w14:textId="77777777" w:rsidR="00404D75" w:rsidRPr="00404D75" w:rsidRDefault="00404D75" w:rsidP="00B37918">
      <w:pPr>
        <w:spacing w:after="0" w:line="240" w:lineRule="atLeast"/>
        <w:ind w:firstLine="567"/>
        <w:jc w:val="both"/>
        <w:rPr>
          <w:rFonts w:ascii="Times New Roman" w:hAnsi="Times New Roman"/>
          <w:sz w:val="28"/>
        </w:rPr>
      </w:pPr>
      <w:r w:rsidRPr="00404D75">
        <w:rPr>
          <w:rFonts w:ascii="Times New Roman" w:hAnsi="Times New Roman"/>
          <w:sz w:val="28"/>
        </w:rPr>
        <w:t>На современном этапе развития электроэнергетики трансформаторы типа ТМГ обладают низким уровнем потерь холостого хода. В сочетании с низкими расходами на обслуживание и эксплуатацию данного типа трансформаторов, данные трансформаторы обладают низкими сроками окупаемости. [7]</w:t>
      </w:r>
    </w:p>
    <w:p w14:paraId="416E37DE" w14:textId="77777777" w:rsidR="00404D75" w:rsidRPr="00404D75" w:rsidRDefault="00404D75" w:rsidP="00B37918">
      <w:pPr>
        <w:spacing w:after="0" w:line="240" w:lineRule="atLeast"/>
        <w:ind w:firstLine="567"/>
        <w:jc w:val="both"/>
        <w:rPr>
          <w:rFonts w:ascii="Times New Roman" w:hAnsi="Times New Roman"/>
          <w:sz w:val="28"/>
        </w:rPr>
      </w:pPr>
      <w:r w:rsidRPr="00404D75">
        <w:rPr>
          <w:rFonts w:ascii="Times New Roman" w:hAnsi="Times New Roman"/>
          <w:sz w:val="28"/>
        </w:rPr>
        <w:t xml:space="preserve">Более энергоэффективным по сравнению с трансформатором типа ТМГ является трансформатор с сердечником из аморфной стали ТМГАМ. Данный тип трансформатора имеет потери холостого хода в 5 раз ниже, чем трансформатор типа ТМГ. Окупаемость трансформатора типа ТМГАМ составляет более 5 лет при условии того, что их стоимость не превышает 30% стоимости трансформаторов типа ТМГ. Поэтому область применения трансформатора с сердечником из аморфной стали на данный момент ограничена. </w:t>
      </w:r>
    </w:p>
    <w:p w14:paraId="3C62215B" w14:textId="77777777" w:rsidR="00404D75" w:rsidRPr="00404D75" w:rsidRDefault="00404D75" w:rsidP="00B37918">
      <w:pPr>
        <w:spacing w:after="0" w:line="240" w:lineRule="atLeast"/>
        <w:ind w:firstLine="567"/>
        <w:jc w:val="both"/>
        <w:rPr>
          <w:rFonts w:ascii="Times New Roman" w:hAnsi="Times New Roman"/>
          <w:sz w:val="28"/>
        </w:rPr>
      </w:pPr>
      <w:r w:rsidRPr="00404D75">
        <w:rPr>
          <w:rFonts w:ascii="Times New Roman" w:hAnsi="Times New Roman"/>
          <w:sz w:val="28"/>
        </w:rPr>
        <w:t>Таким образом, в ходе проведенного анализа было выявлено, что выбор трансформатора собственных нужд является одним из важных факторов, который влияет на эффективность использования электроэнергии на собственные нужды подстанции.</w:t>
      </w:r>
    </w:p>
    <w:p w14:paraId="5BD04789" w14:textId="77777777" w:rsidR="003E6826" w:rsidRPr="0051156A" w:rsidRDefault="003E6826" w:rsidP="00B37918">
      <w:pPr>
        <w:spacing w:after="0" w:line="240" w:lineRule="atLeast"/>
        <w:ind w:firstLine="567"/>
        <w:rPr>
          <w:rFonts w:ascii="Times New Roman" w:hAnsi="Times New Roman"/>
          <w:b/>
          <w:bCs/>
          <w:sz w:val="28"/>
        </w:rPr>
      </w:pPr>
    </w:p>
    <w:p w14:paraId="60554855" w14:textId="77777777" w:rsidR="00404D75" w:rsidRPr="00404D75" w:rsidRDefault="00404D75" w:rsidP="00B37918">
      <w:pPr>
        <w:spacing w:after="0" w:line="240" w:lineRule="atLeast"/>
        <w:ind w:firstLine="567"/>
        <w:jc w:val="center"/>
        <w:rPr>
          <w:rFonts w:ascii="Times New Roman" w:hAnsi="Times New Roman"/>
          <w:b/>
          <w:bCs/>
          <w:sz w:val="28"/>
        </w:rPr>
      </w:pPr>
      <w:r w:rsidRPr="00404D75">
        <w:rPr>
          <w:rFonts w:ascii="Times New Roman" w:hAnsi="Times New Roman"/>
          <w:b/>
          <w:bCs/>
          <w:sz w:val="28"/>
        </w:rPr>
        <w:t>Источники</w:t>
      </w:r>
    </w:p>
    <w:p w14:paraId="42C4BE7E" w14:textId="77777777" w:rsidR="00404D75" w:rsidRPr="00404D75" w:rsidRDefault="00404D75" w:rsidP="00B37918">
      <w:pPr>
        <w:spacing w:after="0" w:line="240" w:lineRule="atLeast"/>
        <w:ind w:firstLine="567"/>
        <w:jc w:val="both"/>
        <w:rPr>
          <w:rFonts w:ascii="Times New Roman" w:hAnsi="Times New Roman"/>
          <w:sz w:val="28"/>
        </w:rPr>
      </w:pPr>
    </w:p>
    <w:p w14:paraId="10CCCAE8" w14:textId="77777777" w:rsidR="00404D75" w:rsidRPr="00404D75" w:rsidRDefault="00404D75" w:rsidP="00B37918">
      <w:pPr>
        <w:numPr>
          <w:ilvl w:val="0"/>
          <w:numId w:val="17"/>
        </w:numPr>
        <w:spacing w:after="0" w:line="240" w:lineRule="atLeast"/>
        <w:ind w:firstLine="567"/>
        <w:jc w:val="both"/>
        <w:rPr>
          <w:rFonts w:ascii="Times New Roman" w:hAnsi="Times New Roman"/>
          <w:sz w:val="28"/>
        </w:rPr>
      </w:pPr>
      <w:r w:rsidRPr="00404D75">
        <w:rPr>
          <w:rFonts w:ascii="Times New Roman" w:hAnsi="Times New Roman"/>
          <w:sz w:val="28"/>
        </w:rPr>
        <w:t>Савина Н.В., Сцепуро К.И. Реконфигурация схемы электрических сетей как средство снижения потерь электроэнергии // Вестник КГЭУ. 2019. Т</w:t>
      </w:r>
      <w:r w:rsidR="00DC164F">
        <w:rPr>
          <w:rFonts w:ascii="Times New Roman" w:hAnsi="Times New Roman"/>
          <w:sz w:val="28"/>
        </w:rPr>
        <w:t>.</w:t>
      </w:r>
      <w:r w:rsidRPr="00404D75">
        <w:rPr>
          <w:rFonts w:ascii="Times New Roman" w:hAnsi="Times New Roman"/>
          <w:sz w:val="28"/>
        </w:rPr>
        <w:t>11 №4 (44) . С.91-103.</w:t>
      </w:r>
    </w:p>
    <w:p w14:paraId="1B90E5AC" w14:textId="77777777" w:rsidR="00404D75" w:rsidRPr="00404D75" w:rsidRDefault="00404D75" w:rsidP="00B37918">
      <w:pPr>
        <w:numPr>
          <w:ilvl w:val="0"/>
          <w:numId w:val="17"/>
        </w:numPr>
        <w:spacing w:after="0" w:line="240" w:lineRule="atLeast"/>
        <w:ind w:firstLine="567"/>
        <w:jc w:val="both"/>
        <w:rPr>
          <w:rFonts w:ascii="Times New Roman" w:hAnsi="Times New Roman"/>
          <w:sz w:val="28"/>
        </w:rPr>
      </w:pPr>
      <w:r w:rsidRPr="00404D75">
        <w:rPr>
          <w:rFonts w:ascii="Times New Roman" w:hAnsi="Times New Roman"/>
          <w:sz w:val="28"/>
        </w:rPr>
        <w:t>Марков В.С. Главные электрические схемы и схемы питания собственных нужд электростанций и подстанций: учебное пособие / Москва; Вологда: Инфра-Инженерия, 2020. С. 95-99.</w:t>
      </w:r>
    </w:p>
    <w:p w14:paraId="20C7C496" w14:textId="77777777" w:rsidR="00404D75" w:rsidRPr="00404D75" w:rsidRDefault="00404D75" w:rsidP="00B37918">
      <w:pPr>
        <w:numPr>
          <w:ilvl w:val="0"/>
          <w:numId w:val="17"/>
        </w:numPr>
        <w:spacing w:after="0" w:line="240" w:lineRule="atLeast"/>
        <w:ind w:firstLine="567"/>
        <w:jc w:val="both"/>
        <w:rPr>
          <w:rFonts w:ascii="Times New Roman" w:hAnsi="Times New Roman"/>
          <w:sz w:val="28"/>
        </w:rPr>
      </w:pPr>
      <w:r w:rsidRPr="00404D75">
        <w:rPr>
          <w:rFonts w:ascii="Times New Roman" w:hAnsi="Times New Roman"/>
          <w:sz w:val="28"/>
        </w:rPr>
        <w:lastRenderedPageBreak/>
        <w:t>Грачева Е.И., Горлов А.Н., Алимова А.Н. Исследование и оценка потерь электроэнергии в системах внутрицехового электроснабжения // Вестник КГЭУ. 2019. Т</w:t>
      </w:r>
      <w:r w:rsidR="00D97F0C">
        <w:rPr>
          <w:rFonts w:ascii="Times New Roman" w:hAnsi="Times New Roman"/>
          <w:sz w:val="28"/>
        </w:rPr>
        <w:t>.</w:t>
      </w:r>
      <w:r w:rsidRPr="00404D75">
        <w:rPr>
          <w:rFonts w:ascii="Times New Roman" w:hAnsi="Times New Roman"/>
          <w:sz w:val="28"/>
        </w:rPr>
        <w:t>11 №4 (44) . С.22-28.</w:t>
      </w:r>
    </w:p>
    <w:p w14:paraId="2ACD84D0" w14:textId="77777777" w:rsidR="00404D75" w:rsidRPr="00404D75" w:rsidRDefault="00404D75" w:rsidP="00B37918">
      <w:pPr>
        <w:numPr>
          <w:ilvl w:val="0"/>
          <w:numId w:val="17"/>
        </w:numPr>
        <w:spacing w:after="0" w:line="240" w:lineRule="atLeast"/>
        <w:ind w:firstLine="567"/>
        <w:jc w:val="both"/>
        <w:rPr>
          <w:rFonts w:ascii="Times New Roman" w:hAnsi="Times New Roman"/>
          <w:sz w:val="28"/>
        </w:rPr>
      </w:pPr>
      <w:r w:rsidRPr="00404D75">
        <w:rPr>
          <w:rFonts w:ascii="Times New Roman" w:hAnsi="Times New Roman"/>
          <w:sz w:val="28"/>
        </w:rPr>
        <w:t>Хренников А.Ю. Высоковольтное электротехническое оборудование в электроэнергетических системах: диагностика, дефекты, повреждаемость, мониторинг. Учебно-методическое пособие для магистратуры. М.: ИНФРА-М, 2019. 186 с.</w:t>
      </w:r>
    </w:p>
    <w:p w14:paraId="296CDCA1" w14:textId="77777777" w:rsidR="00404D75" w:rsidRPr="00404D75" w:rsidRDefault="00404D75" w:rsidP="00B37918">
      <w:pPr>
        <w:numPr>
          <w:ilvl w:val="0"/>
          <w:numId w:val="17"/>
        </w:numPr>
        <w:spacing w:after="0" w:line="240" w:lineRule="atLeast"/>
        <w:ind w:firstLine="567"/>
        <w:jc w:val="both"/>
        <w:rPr>
          <w:rFonts w:ascii="Times New Roman" w:hAnsi="Times New Roman"/>
          <w:sz w:val="28"/>
        </w:rPr>
      </w:pPr>
      <w:r w:rsidRPr="00404D75">
        <w:rPr>
          <w:rFonts w:ascii="Times New Roman" w:hAnsi="Times New Roman"/>
          <w:sz w:val="28"/>
        </w:rPr>
        <w:t>Карницкий В.Ю., Филатова А.С. Энергосбережение электрической энергии с помощью герметичных трансформаторов // Известия ТулГУ. Технические науки, 2018. С. 54-55.</w:t>
      </w:r>
    </w:p>
    <w:p w14:paraId="5058E7C0" w14:textId="77777777" w:rsidR="00404D75" w:rsidRPr="00404D75" w:rsidRDefault="00404D75" w:rsidP="00B37918">
      <w:pPr>
        <w:numPr>
          <w:ilvl w:val="0"/>
          <w:numId w:val="17"/>
        </w:numPr>
        <w:spacing w:after="0" w:line="240" w:lineRule="atLeast"/>
        <w:ind w:firstLine="567"/>
        <w:jc w:val="both"/>
        <w:rPr>
          <w:rFonts w:ascii="Times New Roman" w:hAnsi="Times New Roman"/>
          <w:sz w:val="28"/>
        </w:rPr>
      </w:pPr>
      <w:r w:rsidRPr="00404D75">
        <w:rPr>
          <w:rFonts w:ascii="Times New Roman" w:hAnsi="Times New Roman"/>
          <w:sz w:val="28"/>
        </w:rPr>
        <w:t xml:space="preserve">Нгуен Зуи Хынг, Новиков </w:t>
      </w:r>
      <w:r w:rsidR="00DC164F" w:rsidRPr="00404D75">
        <w:rPr>
          <w:rFonts w:ascii="Times New Roman" w:hAnsi="Times New Roman"/>
          <w:sz w:val="28"/>
        </w:rPr>
        <w:t>В.Ф.</w:t>
      </w:r>
      <w:r w:rsidRPr="00404D75">
        <w:rPr>
          <w:rFonts w:ascii="Times New Roman" w:hAnsi="Times New Roman"/>
          <w:sz w:val="28"/>
        </w:rPr>
        <w:t>Проблема определения антиокислительной присадки в трансформаторном масле хроматографическими методами // Известия высших учебных заведений. Проблемы энергетики, Т</w:t>
      </w:r>
      <w:r w:rsidR="00DC164F">
        <w:rPr>
          <w:rFonts w:ascii="Times New Roman" w:hAnsi="Times New Roman"/>
          <w:sz w:val="28"/>
        </w:rPr>
        <w:t>.</w:t>
      </w:r>
      <w:r w:rsidRPr="00404D75">
        <w:rPr>
          <w:rFonts w:ascii="Times New Roman" w:hAnsi="Times New Roman"/>
          <w:sz w:val="28"/>
        </w:rPr>
        <w:t>22, № 5. С. 107-113.</w:t>
      </w:r>
    </w:p>
    <w:p w14:paraId="7DBF93BA" w14:textId="77777777" w:rsidR="00404D75" w:rsidRPr="00404D75" w:rsidRDefault="00404D75" w:rsidP="00B37918">
      <w:pPr>
        <w:numPr>
          <w:ilvl w:val="0"/>
          <w:numId w:val="17"/>
        </w:numPr>
        <w:spacing w:after="0" w:line="240" w:lineRule="atLeast"/>
        <w:ind w:firstLine="567"/>
        <w:jc w:val="both"/>
        <w:rPr>
          <w:rFonts w:ascii="Times New Roman" w:hAnsi="Times New Roman"/>
          <w:sz w:val="28"/>
        </w:rPr>
      </w:pPr>
      <w:r w:rsidRPr="00404D75">
        <w:rPr>
          <w:rFonts w:ascii="Times New Roman" w:hAnsi="Times New Roman"/>
          <w:sz w:val="28"/>
        </w:rPr>
        <w:t>Якшина Н.В. Целесообразность применения трансформаторов со сниженным электропотреблением // Энергоэксперт, 2015. С. 4-8.</w:t>
      </w:r>
    </w:p>
    <w:p w14:paraId="399344C0" w14:textId="77777777" w:rsidR="003E6826" w:rsidRDefault="003E6826" w:rsidP="00B37918">
      <w:pPr>
        <w:spacing w:after="0" w:line="240" w:lineRule="atLeast"/>
        <w:ind w:firstLine="567"/>
        <w:contextualSpacing/>
        <w:jc w:val="both"/>
        <w:rPr>
          <w:rFonts w:ascii="Times New Roman" w:eastAsia="Times New Roman" w:hAnsi="Times New Roman"/>
          <w:color w:val="000000"/>
          <w:sz w:val="24"/>
          <w:szCs w:val="24"/>
          <w:lang w:eastAsia="zh-CN"/>
        </w:rPr>
      </w:pPr>
    </w:p>
    <w:p w14:paraId="61C14F17" w14:textId="77777777" w:rsidR="00110615" w:rsidRDefault="00110615" w:rsidP="00B37918">
      <w:pPr>
        <w:spacing w:after="0" w:line="240" w:lineRule="atLeast"/>
        <w:ind w:firstLine="567"/>
        <w:contextualSpacing/>
        <w:jc w:val="both"/>
        <w:rPr>
          <w:rFonts w:ascii="Times New Roman" w:eastAsia="Times New Roman" w:hAnsi="Times New Roman"/>
          <w:color w:val="000000"/>
          <w:sz w:val="24"/>
          <w:szCs w:val="24"/>
          <w:lang w:eastAsia="zh-CN"/>
        </w:rPr>
      </w:pPr>
    </w:p>
    <w:p w14:paraId="50042149" w14:textId="77777777" w:rsidR="00F70793" w:rsidRDefault="00F70793" w:rsidP="00B37918">
      <w:pPr>
        <w:spacing w:after="0" w:line="240" w:lineRule="atLeast"/>
        <w:ind w:firstLine="567"/>
        <w:contextualSpacing/>
        <w:jc w:val="both"/>
        <w:rPr>
          <w:rFonts w:ascii="Times New Roman" w:eastAsia="Times New Roman" w:hAnsi="Times New Roman"/>
          <w:color w:val="000000"/>
          <w:sz w:val="24"/>
          <w:szCs w:val="24"/>
          <w:lang w:eastAsia="zh-CN"/>
        </w:rPr>
      </w:pPr>
      <w:r w:rsidRPr="003D0643">
        <w:rPr>
          <w:rFonts w:ascii="Times New Roman" w:eastAsia="Times New Roman" w:hAnsi="Times New Roman"/>
          <w:color w:val="000000"/>
          <w:sz w:val="24"/>
          <w:szCs w:val="24"/>
          <w:lang w:eastAsia="zh-CN"/>
        </w:rPr>
        <w:t>УДК 621.315.615.22</w:t>
      </w:r>
    </w:p>
    <w:p w14:paraId="497DD7FE" w14:textId="77777777" w:rsidR="00F70793" w:rsidRPr="003D0643" w:rsidRDefault="00F70793" w:rsidP="00B37918">
      <w:pPr>
        <w:spacing w:after="0" w:line="240" w:lineRule="atLeast"/>
        <w:ind w:firstLine="567"/>
        <w:contextualSpacing/>
        <w:jc w:val="both"/>
        <w:rPr>
          <w:rFonts w:ascii="Times New Roman" w:eastAsia="Times New Roman" w:hAnsi="Times New Roman"/>
          <w:color w:val="000000"/>
          <w:sz w:val="24"/>
          <w:szCs w:val="24"/>
          <w:lang w:eastAsia="zh-CN"/>
        </w:rPr>
      </w:pPr>
    </w:p>
    <w:p w14:paraId="7BD40961" w14:textId="77777777" w:rsidR="00F70793" w:rsidRDefault="00F70793" w:rsidP="0063433B">
      <w:pPr>
        <w:pStyle w:val="Abstract"/>
        <w:spacing w:after="0" w:line="240" w:lineRule="atLeast"/>
        <w:ind w:firstLine="0"/>
        <w:jc w:val="center"/>
        <w:outlineLvl w:val="0"/>
        <w:rPr>
          <w:sz w:val="28"/>
          <w:szCs w:val="28"/>
        </w:rPr>
      </w:pPr>
      <w:bookmarkStart w:id="36" w:name="_Toc69728522"/>
      <w:r>
        <w:rPr>
          <w:sz w:val="28"/>
          <w:szCs w:val="28"/>
        </w:rPr>
        <w:t xml:space="preserve">ПРИМЕНЕНИЕ </w:t>
      </w:r>
      <w:r w:rsidRPr="003D0643">
        <w:rPr>
          <w:sz w:val="28"/>
          <w:szCs w:val="28"/>
        </w:rPr>
        <w:t xml:space="preserve">ХЛОРИД КОБАЛЬТА (II) </w:t>
      </w:r>
      <w:r>
        <w:rPr>
          <w:sz w:val="28"/>
          <w:szCs w:val="28"/>
        </w:rPr>
        <w:t>ДЛЯ ОПРЕДЕЛЕНИЯ</w:t>
      </w:r>
      <w:r w:rsidRPr="003D0643">
        <w:rPr>
          <w:sz w:val="28"/>
          <w:szCs w:val="28"/>
        </w:rPr>
        <w:t xml:space="preserve"> ВЛАГОСОДЕРЖАНИЯ</w:t>
      </w:r>
      <w:r>
        <w:rPr>
          <w:sz w:val="28"/>
          <w:szCs w:val="28"/>
        </w:rPr>
        <w:t xml:space="preserve"> ВТРАНСФОРМАТОРНЫХ МАСЛАХ</w:t>
      </w:r>
      <w:bookmarkEnd w:id="36"/>
    </w:p>
    <w:p w14:paraId="1078D3D7" w14:textId="77777777" w:rsidR="00F70793" w:rsidRDefault="00C409D1" w:rsidP="0063433B">
      <w:pPr>
        <w:pStyle w:val="Author0"/>
        <w:spacing w:before="0" w:after="0" w:line="240" w:lineRule="atLeast"/>
        <w:rPr>
          <w:b/>
          <w:bCs/>
          <w:sz w:val="20"/>
          <w:szCs w:val="20"/>
          <w:lang w:eastAsia="zh-CN"/>
        </w:rPr>
      </w:pPr>
      <w:r>
        <w:rPr>
          <w:b/>
          <w:bCs/>
          <w:sz w:val="20"/>
          <w:szCs w:val="20"/>
          <w:lang w:eastAsia="zh-CN"/>
        </w:rPr>
        <w:br/>
      </w:r>
    </w:p>
    <w:p w14:paraId="06638D7D" w14:textId="77777777" w:rsidR="00F70793" w:rsidRDefault="00F70793" w:rsidP="0063433B">
      <w:pPr>
        <w:pStyle w:val="Author0"/>
        <w:spacing w:before="0" w:after="0" w:line="240" w:lineRule="atLeast"/>
        <w:rPr>
          <w:bCs/>
          <w:sz w:val="24"/>
          <w:szCs w:val="24"/>
          <w:lang w:eastAsia="zh-CN"/>
        </w:rPr>
      </w:pPr>
      <w:r>
        <w:rPr>
          <w:bCs/>
          <w:sz w:val="24"/>
          <w:szCs w:val="24"/>
          <w:lang w:eastAsia="zh-CN"/>
        </w:rPr>
        <w:t>Куракина Ольга Евгеньевна</w:t>
      </w:r>
      <w:r w:rsidRPr="003D0643">
        <w:rPr>
          <w:bCs/>
          <w:sz w:val="24"/>
          <w:szCs w:val="24"/>
          <w:vertAlign w:val="superscript"/>
          <w:lang w:eastAsia="zh-CN"/>
        </w:rPr>
        <w:t>1</w:t>
      </w:r>
      <w:r w:rsidRPr="003D0643">
        <w:rPr>
          <w:bCs/>
          <w:sz w:val="24"/>
          <w:szCs w:val="24"/>
          <w:lang w:eastAsia="zh-CN"/>
        </w:rPr>
        <w:t xml:space="preserve">, </w:t>
      </w:r>
      <w:r>
        <w:rPr>
          <w:bCs/>
          <w:sz w:val="24"/>
          <w:szCs w:val="24"/>
          <w:lang w:eastAsia="zh-CN"/>
        </w:rPr>
        <w:t>Козлов Владимир Константинович</w:t>
      </w:r>
      <w:r>
        <w:rPr>
          <w:bCs/>
          <w:sz w:val="24"/>
          <w:szCs w:val="24"/>
          <w:vertAlign w:val="superscript"/>
          <w:lang w:eastAsia="zh-CN"/>
        </w:rPr>
        <w:t>1</w:t>
      </w:r>
      <w:r>
        <w:rPr>
          <w:bCs/>
          <w:sz w:val="24"/>
          <w:szCs w:val="24"/>
          <w:lang w:eastAsia="zh-CN"/>
        </w:rPr>
        <w:t>, Туранова Ольга Алексеевна</w:t>
      </w:r>
      <w:r>
        <w:rPr>
          <w:bCs/>
          <w:sz w:val="24"/>
          <w:szCs w:val="24"/>
          <w:vertAlign w:val="superscript"/>
          <w:lang w:eastAsia="zh-CN"/>
        </w:rPr>
        <w:t>2</w:t>
      </w:r>
      <w:r>
        <w:rPr>
          <w:bCs/>
          <w:sz w:val="24"/>
          <w:szCs w:val="24"/>
          <w:lang w:eastAsia="zh-CN"/>
        </w:rPr>
        <w:t>, Туранов Александр Николаевич</w:t>
      </w:r>
      <w:r>
        <w:rPr>
          <w:bCs/>
          <w:sz w:val="24"/>
          <w:szCs w:val="24"/>
          <w:vertAlign w:val="superscript"/>
          <w:lang w:eastAsia="zh-CN"/>
        </w:rPr>
        <w:t>2</w:t>
      </w:r>
    </w:p>
    <w:p w14:paraId="3437B899" w14:textId="77777777" w:rsidR="00F70793" w:rsidRPr="003D0643" w:rsidRDefault="00F70793" w:rsidP="0063433B">
      <w:pPr>
        <w:pStyle w:val="Author0"/>
        <w:spacing w:before="0" w:after="0" w:line="240" w:lineRule="atLeast"/>
        <w:rPr>
          <w:bCs/>
          <w:sz w:val="24"/>
          <w:szCs w:val="24"/>
          <w:lang w:eastAsia="zh-CN"/>
        </w:rPr>
      </w:pPr>
      <w:r w:rsidRPr="003D0643">
        <w:rPr>
          <w:bCs/>
          <w:sz w:val="24"/>
          <w:szCs w:val="24"/>
          <w:vertAlign w:val="superscript"/>
          <w:lang w:eastAsia="zh-CN"/>
        </w:rPr>
        <w:t>1</w:t>
      </w:r>
      <w:r w:rsidRPr="003D0643">
        <w:rPr>
          <w:bCs/>
          <w:sz w:val="24"/>
          <w:szCs w:val="24"/>
          <w:lang w:eastAsia="zh-CN"/>
        </w:rPr>
        <w:t xml:space="preserve">ФГБОУ ВО </w:t>
      </w:r>
      <w:r>
        <w:rPr>
          <w:bCs/>
          <w:sz w:val="24"/>
          <w:szCs w:val="24"/>
          <w:lang w:eastAsia="zh-CN"/>
        </w:rPr>
        <w:t>«КГЭУ»</w:t>
      </w:r>
      <w:r w:rsidRPr="003D0643">
        <w:rPr>
          <w:bCs/>
          <w:sz w:val="24"/>
          <w:szCs w:val="24"/>
          <w:lang w:eastAsia="zh-CN"/>
        </w:rPr>
        <w:t>,</w:t>
      </w:r>
      <w:r>
        <w:rPr>
          <w:bCs/>
          <w:sz w:val="24"/>
          <w:szCs w:val="24"/>
          <w:lang w:eastAsia="zh-CN"/>
        </w:rPr>
        <w:t xml:space="preserve"> г.Казань</w:t>
      </w:r>
    </w:p>
    <w:p w14:paraId="58B1844C" w14:textId="77777777" w:rsidR="00F70793" w:rsidRDefault="00F70793" w:rsidP="0063433B">
      <w:pPr>
        <w:pStyle w:val="Author0"/>
        <w:spacing w:before="0" w:after="0" w:line="240" w:lineRule="atLeast"/>
        <w:rPr>
          <w:bCs/>
          <w:sz w:val="24"/>
          <w:szCs w:val="24"/>
          <w:lang w:eastAsia="zh-CN"/>
        </w:rPr>
      </w:pPr>
      <w:r w:rsidRPr="003D0643">
        <w:rPr>
          <w:bCs/>
          <w:sz w:val="24"/>
          <w:szCs w:val="24"/>
          <w:vertAlign w:val="superscript"/>
          <w:lang w:eastAsia="zh-CN"/>
        </w:rPr>
        <w:t>2</w:t>
      </w:r>
      <w:r w:rsidRPr="003D0643">
        <w:rPr>
          <w:bCs/>
          <w:sz w:val="24"/>
          <w:szCs w:val="24"/>
          <w:lang w:eastAsia="zh-CN"/>
        </w:rPr>
        <w:t>Казанский физико-технический институт им. Е.К. Завойского ФИЦ «КазНЦ РАН»,</w:t>
      </w:r>
      <w:r>
        <w:rPr>
          <w:bCs/>
          <w:sz w:val="24"/>
          <w:szCs w:val="24"/>
          <w:lang w:eastAsia="zh-CN"/>
        </w:rPr>
        <w:t xml:space="preserve"> г.Казань</w:t>
      </w:r>
    </w:p>
    <w:p w14:paraId="2D2D32B9" w14:textId="77777777" w:rsidR="00F70793" w:rsidRPr="00E60C76" w:rsidRDefault="00F70793" w:rsidP="0063433B">
      <w:pPr>
        <w:pStyle w:val="Author0"/>
        <w:spacing w:before="0" w:after="0" w:line="240" w:lineRule="atLeast"/>
        <w:rPr>
          <w:bCs/>
          <w:sz w:val="24"/>
          <w:szCs w:val="24"/>
          <w:lang w:eastAsia="zh-CN"/>
        </w:rPr>
      </w:pPr>
      <w:r>
        <w:rPr>
          <w:bCs/>
          <w:sz w:val="24"/>
          <w:szCs w:val="24"/>
          <w:lang w:eastAsia="zh-CN"/>
        </w:rPr>
        <w:t>random_jj@mail.ru</w:t>
      </w:r>
    </w:p>
    <w:p w14:paraId="39FFB840" w14:textId="77777777" w:rsidR="00F70793" w:rsidRDefault="00F70793" w:rsidP="00B37918">
      <w:pPr>
        <w:spacing w:after="0" w:line="240" w:lineRule="atLeast"/>
        <w:ind w:firstLine="567"/>
        <w:contextualSpacing/>
        <w:jc w:val="both"/>
        <w:rPr>
          <w:rFonts w:ascii="Times New Roman" w:hAnsi="Times New Roman"/>
          <w:sz w:val="28"/>
          <w:szCs w:val="28"/>
        </w:rPr>
      </w:pPr>
    </w:p>
    <w:p w14:paraId="224C4F4F" w14:textId="77777777" w:rsidR="00F70793" w:rsidRPr="00E60C76" w:rsidRDefault="002F73A2" w:rsidP="00B37918">
      <w:pPr>
        <w:spacing w:after="0" w:line="240" w:lineRule="atLeast"/>
        <w:ind w:firstLine="567"/>
        <w:contextualSpacing/>
        <w:jc w:val="both"/>
        <w:rPr>
          <w:rFonts w:ascii="Times New Roman" w:hAnsi="Times New Roman"/>
          <w:sz w:val="24"/>
          <w:szCs w:val="24"/>
        </w:rPr>
      </w:pPr>
      <w:r w:rsidRPr="001B5222">
        <w:rPr>
          <w:rFonts w:ascii="Times New Roman" w:hAnsi="Times New Roman"/>
          <w:b/>
          <w:color w:val="000000"/>
          <w:sz w:val="24"/>
          <w:szCs w:val="24"/>
        </w:rPr>
        <w:t>Аннотация</w:t>
      </w:r>
      <w:r w:rsidRPr="002F73A2">
        <w:rPr>
          <w:rFonts w:ascii="Times New Roman" w:hAnsi="Times New Roman"/>
          <w:b/>
          <w:color w:val="000000"/>
          <w:sz w:val="24"/>
          <w:szCs w:val="24"/>
        </w:rPr>
        <w:t>:</w:t>
      </w:r>
      <w:r w:rsidR="001F7289">
        <w:rPr>
          <w:rFonts w:ascii="Times New Roman" w:hAnsi="Times New Roman"/>
          <w:b/>
          <w:color w:val="000000"/>
          <w:sz w:val="24"/>
          <w:szCs w:val="24"/>
        </w:rPr>
        <w:t xml:space="preserve"> </w:t>
      </w:r>
      <w:r w:rsidR="00F70793">
        <w:rPr>
          <w:rFonts w:ascii="Times New Roman" w:hAnsi="Times New Roman"/>
          <w:sz w:val="24"/>
          <w:szCs w:val="24"/>
        </w:rPr>
        <w:t>В данной статье п</w:t>
      </w:r>
      <w:r w:rsidR="00F70793" w:rsidRPr="00E60C76">
        <w:rPr>
          <w:rFonts w:ascii="Times New Roman" w:hAnsi="Times New Roman"/>
          <w:sz w:val="24"/>
          <w:szCs w:val="24"/>
        </w:rPr>
        <w:t>редложен новый метод определения влажности изоляционных (трансформаторных) масел, основанный на зависимости окраски кристаллогидрата хлорида кобальта (II) от влажности масла.</w:t>
      </w:r>
    </w:p>
    <w:p w14:paraId="648B5E4B" w14:textId="77777777" w:rsidR="00F70793" w:rsidRPr="00F70793" w:rsidRDefault="00F70793" w:rsidP="00B37918">
      <w:pPr>
        <w:spacing w:after="0" w:line="240" w:lineRule="atLeast"/>
        <w:ind w:firstLine="567"/>
        <w:contextualSpacing/>
        <w:jc w:val="both"/>
        <w:rPr>
          <w:rFonts w:ascii="Times New Roman" w:hAnsi="Times New Roman"/>
          <w:sz w:val="24"/>
          <w:szCs w:val="24"/>
        </w:rPr>
      </w:pPr>
      <w:r w:rsidRPr="00E60C76">
        <w:rPr>
          <w:rFonts w:ascii="Times New Roman" w:hAnsi="Times New Roman"/>
          <w:b/>
          <w:bCs/>
          <w:sz w:val="24"/>
          <w:szCs w:val="24"/>
        </w:rPr>
        <w:t xml:space="preserve">Ключевые слова: </w:t>
      </w:r>
      <w:r w:rsidRPr="00E60C76">
        <w:rPr>
          <w:rFonts w:ascii="Times New Roman" w:hAnsi="Times New Roman"/>
          <w:bCs/>
          <w:sz w:val="24"/>
          <w:szCs w:val="24"/>
        </w:rPr>
        <w:t>и</w:t>
      </w:r>
      <w:r w:rsidRPr="00E60C76">
        <w:rPr>
          <w:rFonts w:ascii="Times New Roman" w:hAnsi="Times New Roman"/>
          <w:sz w:val="24"/>
          <w:szCs w:val="24"/>
        </w:rPr>
        <w:t>золяционное масло, вода, кристаллогидрат, хлорид кобальта (II), спектры поглощения.</w:t>
      </w:r>
    </w:p>
    <w:p w14:paraId="4E8A0F1A" w14:textId="77777777" w:rsidR="00496CBB" w:rsidRDefault="00496CBB" w:rsidP="00B37918">
      <w:pPr>
        <w:spacing w:after="0" w:line="240" w:lineRule="atLeast"/>
        <w:ind w:firstLine="567"/>
        <w:contextualSpacing/>
        <w:jc w:val="both"/>
        <w:rPr>
          <w:rFonts w:ascii="Times New Roman" w:hAnsi="Times New Roman"/>
          <w:sz w:val="24"/>
          <w:szCs w:val="24"/>
        </w:rPr>
      </w:pPr>
    </w:p>
    <w:p w14:paraId="217234AF" w14:textId="77777777" w:rsidR="00496CBB" w:rsidRPr="00F70793" w:rsidRDefault="00496CBB" w:rsidP="00B37918">
      <w:pPr>
        <w:spacing w:after="0" w:line="240" w:lineRule="atLeast"/>
        <w:ind w:firstLine="567"/>
        <w:contextualSpacing/>
        <w:jc w:val="both"/>
        <w:rPr>
          <w:rFonts w:ascii="Times New Roman" w:hAnsi="Times New Roman"/>
          <w:sz w:val="24"/>
          <w:szCs w:val="24"/>
        </w:rPr>
      </w:pPr>
    </w:p>
    <w:p w14:paraId="355BE80E" w14:textId="77777777" w:rsidR="00F70793" w:rsidRDefault="00F70793" w:rsidP="0063433B">
      <w:pPr>
        <w:spacing w:after="0" w:line="240" w:lineRule="atLeast"/>
        <w:contextualSpacing/>
        <w:jc w:val="center"/>
        <w:rPr>
          <w:rFonts w:ascii="Times New Roman" w:eastAsia="SimSun" w:hAnsi="Times New Roman"/>
          <w:b/>
          <w:bCs/>
          <w:sz w:val="28"/>
          <w:szCs w:val="28"/>
          <w:lang w:val="en-US" w:eastAsia="zh-CN"/>
        </w:rPr>
      </w:pPr>
      <w:r w:rsidRPr="00F70793">
        <w:rPr>
          <w:rFonts w:ascii="Times New Roman" w:eastAsia="SimSun" w:hAnsi="Times New Roman"/>
          <w:b/>
          <w:bCs/>
          <w:sz w:val="28"/>
          <w:szCs w:val="28"/>
          <w:lang w:val="en-US" w:eastAsia="zh-CN"/>
        </w:rPr>
        <w:t>APPLICATION OF COBALT (II) CHLORIDE FOR DETERMINATION OF MOISTURE CONTENT IN TRANSFORMER OILS</w:t>
      </w:r>
    </w:p>
    <w:p w14:paraId="21E229B2" w14:textId="77777777" w:rsidR="00F70793" w:rsidRDefault="00F70793" w:rsidP="0063433B">
      <w:pPr>
        <w:spacing w:after="0" w:line="240" w:lineRule="atLeast"/>
        <w:contextualSpacing/>
        <w:jc w:val="center"/>
        <w:rPr>
          <w:rFonts w:ascii="Times New Roman" w:eastAsia="SimSun" w:hAnsi="Times New Roman"/>
          <w:b/>
          <w:bCs/>
          <w:sz w:val="28"/>
          <w:szCs w:val="28"/>
          <w:lang w:val="en-US" w:eastAsia="zh-CN"/>
        </w:rPr>
      </w:pPr>
    </w:p>
    <w:p w14:paraId="7C664583" w14:textId="77777777" w:rsidR="002F73A2" w:rsidRDefault="00F70793" w:rsidP="0063433B">
      <w:pPr>
        <w:spacing w:after="0" w:line="240" w:lineRule="atLeast"/>
        <w:contextualSpacing/>
        <w:jc w:val="center"/>
        <w:rPr>
          <w:rFonts w:ascii="Times New Roman" w:hAnsi="Times New Roman"/>
          <w:sz w:val="24"/>
          <w:szCs w:val="24"/>
          <w:lang w:val="en-US"/>
        </w:rPr>
      </w:pPr>
      <w:r w:rsidRPr="00E60C76">
        <w:rPr>
          <w:rFonts w:ascii="Times New Roman" w:hAnsi="Times New Roman"/>
          <w:sz w:val="24"/>
          <w:szCs w:val="24"/>
          <w:lang w:val="en-US"/>
        </w:rPr>
        <w:t>Kurakina Olga Evgenievna, Kozlov Vladimir Konstantinovich, Turanova Olga Alekseevna, Turanov Alexander Nikolaevich</w:t>
      </w:r>
    </w:p>
    <w:p w14:paraId="7A85A71A" w14:textId="77777777" w:rsidR="002F73A2" w:rsidRPr="002F73A2" w:rsidRDefault="002F73A2" w:rsidP="0063433B">
      <w:pPr>
        <w:pStyle w:val="Author0"/>
        <w:spacing w:before="0" w:after="0" w:line="240" w:lineRule="atLeast"/>
        <w:rPr>
          <w:bCs/>
          <w:sz w:val="24"/>
          <w:szCs w:val="24"/>
          <w:lang w:val="en-US" w:eastAsia="zh-CN"/>
        </w:rPr>
      </w:pPr>
      <w:r w:rsidRPr="002F73A2">
        <w:rPr>
          <w:bCs/>
          <w:sz w:val="24"/>
          <w:szCs w:val="24"/>
          <w:lang w:val="en-US" w:eastAsia="zh-CN"/>
        </w:rPr>
        <w:t>random_jj@mail.ru</w:t>
      </w:r>
    </w:p>
    <w:p w14:paraId="74687BAA" w14:textId="77777777" w:rsidR="00F70793" w:rsidRPr="00F70793" w:rsidRDefault="00F70793" w:rsidP="0063433B">
      <w:pPr>
        <w:spacing w:after="0" w:line="240" w:lineRule="atLeast"/>
        <w:contextualSpacing/>
        <w:jc w:val="center"/>
        <w:rPr>
          <w:rFonts w:ascii="Times New Roman" w:hAnsi="Times New Roman"/>
          <w:sz w:val="24"/>
          <w:szCs w:val="24"/>
          <w:lang w:val="en-US"/>
        </w:rPr>
      </w:pPr>
    </w:p>
    <w:p w14:paraId="675D2643" w14:textId="77777777" w:rsidR="00F70793" w:rsidRPr="00F70793" w:rsidRDefault="00F70793" w:rsidP="00B37918">
      <w:pPr>
        <w:spacing w:after="0" w:line="240" w:lineRule="atLeast"/>
        <w:ind w:firstLine="567"/>
        <w:contextualSpacing/>
        <w:jc w:val="center"/>
        <w:rPr>
          <w:rFonts w:ascii="Times New Roman" w:eastAsia="SimSun" w:hAnsi="Times New Roman"/>
          <w:bCs/>
          <w:sz w:val="24"/>
          <w:szCs w:val="24"/>
          <w:lang w:val="en-US" w:eastAsia="zh-CN"/>
        </w:rPr>
      </w:pPr>
    </w:p>
    <w:p w14:paraId="7B91BBC4" w14:textId="77777777" w:rsidR="00F70793" w:rsidRPr="001F7289" w:rsidRDefault="002F73A2" w:rsidP="001F7289">
      <w:pPr>
        <w:spacing w:after="0" w:line="240" w:lineRule="atLeast"/>
        <w:ind w:firstLine="567"/>
        <w:contextualSpacing/>
        <w:jc w:val="both"/>
        <w:rPr>
          <w:rFonts w:ascii="Times New Roman" w:hAnsi="Times New Roman"/>
          <w:b/>
          <w:sz w:val="24"/>
          <w:szCs w:val="28"/>
          <w:lang w:val="en-US"/>
        </w:rPr>
      </w:pPr>
      <w:r w:rsidRPr="00E14DA1">
        <w:rPr>
          <w:rFonts w:ascii="Times New Roman" w:hAnsi="Times New Roman"/>
          <w:b/>
          <w:sz w:val="24"/>
          <w:szCs w:val="28"/>
          <w:lang w:val="en-US"/>
        </w:rPr>
        <w:lastRenderedPageBreak/>
        <w:t>Annotation</w:t>
      </w:r>
      <w:r w:rsidRPr="002F73A2">
        <w:rPr>
          <w:rFonts w:ascii="Times New Roman" w:hAnsi="Times New Roman"/>
          <w:b/>
          <w:sz w:val="24"/>
          <w:szCs w:val="28"/>
          <w:lang w:val="en-US"/>
        </w:rPr>
        <w:t>:</w:t>
      </w:r>
      <w:r w:rsidR="001F7289" w:rsidRPr="001F7289">
        <w:rPr>
          <w:rFonts w:ascii="Times New Roman" w:hAnsi="Times New Roman"/>
          <w:b/>
          <w:sz w:val="24"/>
          <w:szCs w:val="28"/>
          <w:lang w:val="en-US"/>
        </w:rPr>
        <w:t xml:space="preserve"> </w:t>
      </w:r>
      <w:r w:rsidR="00F70793" w:rsidRPr="00E60C76">
        <w:rPr>
          <w:rFonts w:ascii="Times New Roman" w:eastAsia="SimSun" w:hAnsi="Times New Roman"/>
          <w:bCs/>
          <w:sz w:val="24"/>
          <w:szCs w:val="24"/>
          <w:lang w:val="en-US" w:eastAsia="zh-CN"/>
        </w:rPr>
        <w:t>This article proposes a new method for determining the moisture content of insulating (transformer) oils, based on the dependence of the color of the crystalline hydrate of cobalt (II) chloride on the moisture content of the oil.</w:t>
      </w:r>
    </w:p>
    <w:p w14:paraId="20DD4FD5" w14:textId="77777777" w:rsidR="00F70793" w:rsidRPr="00E60C76" w:rsidRDefault="00F70793" w:rsidP="00B37918">
      <w:pPr>
        <w:spacing w:after="0" w:line="240" w:lineRule="atLeast"/>
        <w:ind w:firstLine="567"/>
        <w:contextualSpacing/>
        <w:jc w:val="both"/>
        <w:rPr>
          <w:rFonts w:ascii="Times New Roman" w:eastAsia="SimSun" w:hAnsi="Times New Roman"/>
          <w:bCs/>
          <w:sz w:val="24"/>
          <w:szCs w:val="24"/>
          <w:lang w:val="en-US" w:eastAsia="zh-CN"/>
        </w:rPr>
      </w:pPr>
      <w:r>
        <w:rPr>
          <w:rFonts w:ascii="Times New Roman" w:eastAsia="SimSun" w:hAnsi="Times New Roman"/>
          <w:b/>
          <w:bCs/>
          <w:sz w:val="24"/>
          <w:szCs w:val="24"/>
          <w:lang w:val="en-US" w:eastAsia="zh-CN"/>
        </w:rPr>
        <w:t>Key</w:t>
      </w:r>
      <w:r w:rsidRPr="00E60C76">
        <w:rPr>
          <w:rFonts w:ascii="Times New Roman" w:eastAsia="SimSun" w:hAnsi="Times New Roman"/>
          <w:b/>
          <w:bCs/>
          <w:sz w:val="24"/>
          <w:szCs w:val="24"/>
          <w:lang w:val="en-US" w:eastAsia="zh-CN"/>
        </w:rPr>
        <w:t>words:</w:t>
      </w:r>
      <w:r w:rsidRPr="00E60C76">
        <w:rPr>
          <w:rFonts w:ascii="Times New Roman" w:eastAsia="SimSun" w:hAnsi="Times New Roman"/>
          <w:bCs/>
          <w:sz w:val="24"/>
          <w:szCs w:val="24"/>
          <w:lang w:val="en-US" w:eastAsia="zh-CN"/>
        </w:rPr>
        <w:t xml:space="preserve"> insulating oil, water, crystalline hydrate, cobalt (II) chloride, absorption spectra.</w:t>
      </w:r>
    </w:p>
    <w:p w14:paraId="654C5B25" w14:textId="77777777" w:rsidR="00F70793" w:rsidRPr="00E60C76" w:rsidRDefault="00F70793" w:rsidP="00B37918">
      <w:pPr>
        <w:spacing w:after="0" w:line="240" w:lineRule="atLeast"/>
        <w:ind w:firstLine="567"/>
        <w:contextualSpacing/>
        <w:jc w:val="center"/>
        <w:rPr>
          <w:rFonts w:ascii="Times New Roman" w:eastAsia="SimSun" w:hAnsi="Times New Roman"/>
          <w:bCs/>
          <w:sz w:val="24"/>
          <w:szCs w:val="24"/>
          <w:lang w:val="en-US" w:eastAsia="zh-CN"/>
        </w:rPr>
      </w:pPr>
    </w:p>
    <w:p w14:paraId="3D518032" w14:textId="77777777" w:rsidR="00F70793" w:rsidRPr="003D0643" w:rsidRDefault="00F70793" w:rsidP="00B37918">
      <w:pPr>
        <w:spacing w:after="0" w:line="240" w:lineRule="atLeast"/>
        <w:ind w:firstLine="567"/>
        <w:contextualSpacing/>
        <w:jc w:val="both"/>
        <w:rPr>
          <w:rFonts w:ascii="Times New Roman" w:hAnsi="Times New Roman"/>
          <w:sz w:val="28"/>
          <w:szCs w:val="28"/>
        </w:rPr>
      </w:pPr>
      <w:r w:rsidRPr="003D0643">
        <w:rPr>
          <w:rFonts w:ascii="Times New Roman" w:hAnsi="Times New Roman"/>
          <w:sz w:val="28"/>
          <w:szCs w:val="28"/>
        </w:rPr>
        <w:t>В процессе работы трансформаторов залитое в них масло претерпевает глубокие изменения, которые обычно характеризуются понятием «</w:t>
      </w:r>
      <w:r>
        <w:rPr>
          <w:rFonts w:ascii="Times New Roman" w:hAnsi="Times New Roman"/>
          <w:sz w:val="28"/>
          <w:szCs w:val="28"/>
        </w:rPr>
        <w:t>старение</w:t>
      </w:r>
      <w:r w:rsidRPr="003D0643">
        <w:rPr>
          <w:rFonts w:ascii="Times New Roman" w:hAnsi="Times New Roman"/>
          <w:sz w:val="28"/>
          <w:szCs w:val="28"/>
        </w:rPr>
        <w:t>», включая изменения его химических и электрофизических свойств.</w:t>
      </w:r>
    </w:p>
    <w:p w14:paraId="7AAFCB43" w14:textId="77777777" w:rsidR="00F70793" w:rsidRPr="00F81640" w:rsidRDefault="00F70793" w:rsidP="00B37918">
      <w:pPr>
        <w:spacing w:after="0" w:line="240" w:lineRule="atLeast"/>
        <w:ind w:firstLine="567"/>
        <w:contextualSpacing/>
        <w:jc w:val="both"/>
        <w:rPr>
          <w:rFonts w:ascii="Times New Roman" w:hAnsi="Times New Roman"/>
          <w:sz w:val="28"/>
          <w:szCs w:val="28"/>
        </w:rPr>
      </w:pPr>
      <w:r>
        <w:rPr>
          <w:rFonts w:ascii="Times New Roman" w:hAnsi="Times New Roman"/>
          <w:sz w:val="28"/>
          <w:szCs w:val="28"/>
        </w:rPr>
        <w:t>Старение</w:t>
      </w:r>
      <w:r w:rsidRPr="003D0643">
        <w:rPr>
          <w:rFonts w:ascii="Times New Roman" w:hAnsi="Times New Roman"/>
          <w:sz w:val="28"/>
          <w:szCs w:val="28"/>
        </w:rPr>
        <w:t xml:space="preserve"> трансформаторного масла вызывает окислительные процессы. На процесс окисления влияет такая характеристика, как влажность масла</w:t>
      </w:r>
      <w:r w:rsidRPr="00F81640">
        <w:rPr>
          <w:rFonts w:ascii="Times New Roman" w:hAnsi="Times New Roman"/>
          <w:sz w:val="28"/>
          <w:szCs w:val="28"/>
        </w:rPr>
        <w:t>[1,2]</w:t>
      </w:r>
      <w:r>
        <w:rPr>
          <w:rFonts w:ascii="Times New Roman" w:hAnsi="Times New Roman"/>
          <w:sz w:val="28"/>
          <w:szCs w:val="28"/>
        </w:rPr>
        <w:t>.</w:t>
      </w:r>
      <w:r w:rsidR="001F7289">
        <w:rPr>
          <w:rFonts w:ascii="Times New Roman" w:hAnsi="Times New Roman"/>
          <w:sz w:val="28"/>
          <w:szCs w:val="28"/>
        </w:rPr>
        <w:t xml:space="preserve"> </w:t>
      </w:r>
      <w:r w:rsidRPr="00F81640">
        <w:rPr>
          <w:rFonts w:ascii="Times New Roman" w:hAnsi="Times New Roman"/>
          <w:sz w:val="28"/>
          <w:szCs w:val="28"/>
        </w:rPr>
        <w:t xml:space="preserve">При эксплуатации трансформаторного масла в силовом оборудовании энергосистем допускается наличие влаги порядка 10 граммов воды на тонну масла, </w:t>
      </w:r>
      <w:r w:rsidRPr="009D7C97">
        <w:rPr>
          <w:rFonts w:ascii="Times New Roman" w:hAnsi="Times New Roman"/>
          <w:sz w:val="28"/>
          <w:szCs w:val="28"/>
        </w:rPr>
        <w:t>т.е. допустимая доля воды (</w:t>
      </w:r>
      <w:r w:rsidRPr="009D7C97">
        <w:rPr>
          <w:rFonts w:ascii="Times New Roman" w:hAnsi="Times New Roman"/>
          <w:i/>
          <w:sz w:val="28"/>
          <w:szCs w:val="28"/>
        </w:rPr>
        <w:t>W</w:t>
      </w:r>
      <w:r w:rsidRPr="009D7C97">
        <w:rPr>
          <w:rFonts w:ascii="Times New Roman" w:hAnsi="Times New Roman"/>
          <w:sz w:val="28"/>
          <w:szCs w:val="28"/>
        </w:rPr>
        <w:t>) - 10 миллионных долей (</w:t>
      </w:r>
      <w:r>
        <w:rPr>
          <w:rFonts w:ascii="Times New Roman" w:hAnsi="Times New Roman"/>
          <w:sz w:val="28"/>
          <w:szCs w:val="28"/>
          <w:lang w:val="en-US"/>
        </w:rPr>
        <w:t>ppm</w:t>
      </w:r>
      <w:r w:rsidRPr="009D7C97">
        <w:rPr>
          <w:rFonts w:ascii="Times New Roman" w:hAnsi="Times New Roman"/>
          <w:sz w:val="28"/>
          <w:szCs w:val="28"/>
        </w:rPr>
        <w:t xml:space="preserve">) </w:t>
      </w:r>
      <w:r w:rsidRPr="00F81640">
        <w:rPr>
          <w:rFonts w:ascii="Times New Roman" w:hAnsi="Times New Roman"/>
          <w:sz w:val="28"/>
          <w:szCs w:val="28"/>
        </w:rPr>
        <w:t>[1,</w:t>
      </w:r>
      <w:r>
        <w:rPr>
          <w:rFonts w:ascii="Times New Roman" w:hAnsi="Times New Roman"/>
          <w:sz w:val="28"/>
          <w:szCs w:val="28"/>
        </w:rPr>
        <w:t>3</w:t>
      </w:r>
      <w:r w:rsidRPr="00F81640">
        <w:rPr>
          <w:rFonts w:ascii="Times New Roman" w:hAnsi="Times New Roman"/>
          <w:sz w:val="28"/>
          <w:szCs w:val="28"/>
        </w:rPr>
        <w:t xml:space="preserve">]. При более высоких концентрациях воды возникает риск выхода из строя силовых трансформаторов, что затрудняет их дальнейшую работу и, как следствие, работу всей энергосистемы. Такие малые значения </w:t>
      </w:r>
      <w:r w:rsidRPr="009D7C97">
        <w:rPr>
          <w:rFonts w:ascii="Times New Roman" w:hAnsi="Times New Roman"/>
          <w:i/>
          <w:sz w:val="28"/>
          <w:szCs w:val="28"/>
        </w:rPr>
        <w:t>W</w:t>
      </w:r>
      <w:r w:rsidRPr="00F81640">
        <w:rPr>
          <w:rFonts w:ascii="Times New Roman" w:hAnsi="Times New Roman"/>
          <w:sz w:val="28"/>
          <w:szCs w:val="28"/>
        </w:rPr>
        <w:t xml:space="preserve"> определить очень сложно, поэтому постоянно разрабатываются новые аналитические методы определения </w:t>
      </w:r>
      <w:r w:rsidRPr="009D7C97">
        <w:rPr>
          <w:rFonts w:ascii="Times New Roman" w:hAnsi="Times New Roman"/>
          <w:i/>
          <w:sz w:val="28"/>
          <w:szCs w:val="28"/>
        </w:rPr>
        <w:t>W</w:t>
      </w:r>
      <w:r w:rsidRPr="00F81640">
        <w:rPr>
          <w:rFonts w:ascii="Times New Roman" w:hAnsi="Times New Roman"/>
          <w:sz w:val="28"/>
          <w:szCs w:val="28"/>
        </w:rPr>
        <w:t>, а уже применяемые на практике совершенствуются.</w:t>
      </w:r>
    </w:p>
    <w:p w14:paraId="4515C605" w14:textId="77777777" w:rsidR="00F70793" w:rsidRPr="00F81640" w:rsidRDefault="00F70793" w:rsidP="00B37918">
      <w:pPr>
        <w:spacing w:after="0" w:line="240" w:lineRule="atLeast"/>
        <w:ind w:firstLine="567"/>
        <w:contextualSpacing/>
        <w:jc w:val="both"/>
        <w:rPr>
          <w:rFonts w:ascii="Times New Roman" w:hAnsi="Times New Roman"/>
          <w:sz w:val="28"/>
          <w:szCs w:val="28"/>
        </w:rPr>
      </w:pPr>
      <w:r w:rsidRPr="00F81640">
        <w:rPr>
          <w:rFonts w:ascii="Times New Roman" w:hAnsi="Times New Roman"/>
          <w:sz w:val="28"/>
          <w:szCs w:val="28"/>
        </w:rPr>
        <w:t>В настоящее время для определения влажности масел наиболее широко используются объемный и кулонометрический варианты титр</w:t>
      </w:r>
      <w:r>
        <w:rPr>
          <w:rFonts w:ascii="Times New Roman" w:hAnsi="Times New Roman"/>
          <w:sz w:val="28"/>
          <w:szCs w:val="28"/>
        </w:rPr>
        <w:t>ования по Карлу Фишеру (КФ) [1,3</w:t>
      </w:r>
      <w:r w:rsidRPr="00F81640">
        <w:rPr>
          <w:rFonts w:ascii="Times New Roman" w:hAnsi="Times New Roman"/>
          <w:sz w:val="28"/>
          <w:szCs w:val="28"/>
        </w:rPr>
        <w:t xml:space="preserve">]. Точность определения W этими методами превышает 1 ppm. Однако результаты систематических исследований точности и воспроизводимости </w:t>
      </w:r>
      <w:r w:rsidRPr="009D7C97">
        <w:rPr>
          <w:rFonts w:ascii="Times New Roman" w:hAnsi="Times New Roman"/>
          <w:i/>
          <w:sz w:val="28"/>
          <w:szCs w:val="28"/>
        </w:rPr>
        <w:t xml:space="preserve">W </w:t>
      </w:r>
      <w:r w:rsidRPr="00F81640">
        <w:rPr>
          <w:rFonts w:ascii="Times New Roman" w:hAnsi="Times New Roman"/>
          <w:sz w:val="28"/>
          <w:szCs w:val="28"/>
        </w:rPr>
        <w:t xml:space="preserve">трансформаторных масел методом </w:t>
      </w:r>
      <w:r w:rsidRPr="009D7C97">
        <w:rPr>
          <w:rFonts w:ascii="Times New Roman" w:hAnsi="Times New Roman"/>
          <w:i/>
          <w:sz w:val="28"/>
          <w:szCs w:val="28"/>
        </w:rPr>
        <w:t>KF</w:t>
      </w:r>
      <w:r w:rsidRPr="00F81640">
        <w:rPr>
          <w:rFonts w:ascii="Times New Roman" w:hAnsi="Times New Roman"/>
          <w:sz w:val="28"/>
          <w:szCs w:val="28"/>
        </w:rPr>
        <w:t>-титрования, [</w:t>
      </w:r>
      <w:r w:rsidRPr="00D019CE">
        <w:rPr>
          <w:rFonts w:ascii="Times New Roman" w:hAnsi="Times New Roman"/>
          <w:sz w:val="28"/>
          <w:szCs w:val="28"/>
        </w:rPr>
        <w:t>4</w:t>
      </w:r>
      <w:r w:rsidRPr="00F81640">
        <w:rPr>
          <w:rFonts w:ascii="Times New Roman" w:hAnsi="Times New Roman"/>
          <w:sz w:val="28"/>
          <w:szCs w:val="28"/>
        </w:rPr>
        <w:t>,</w:t>
      </w:r>
      <w:r w:rsidRPr="00D019CE">
        <w:rPr>
          <w:rFonts w:ascii="Times New Roman" w:hAnsi="Times New Roman"/>
          <w:sz w:val="28"/>
          <w:szCs w:val="28"/>
        </w:rPr>
        <w:t>5</w:t>
      </w:r>
      <w:r>
        <w:rPr>
          <w:rFonts w:ascii="Times New Roman" w:hAnsi="Times New Roman"/>
          <w:sz w:val="28"/>
          <w:szCs w:val="28"/>
        </w:rPr>
        <w:t>,</w:t>
      </w:r>
      <w:r w:rsidRPr="00D019CE">
        <w:rPr>
          <w:rFonts w:ascii="Times New Roman" w:hAnsi="Times New Roman"/>
          <w:sz w:val="28"/>
          <w:szCs w:val="28"/>
        </w:rPr>
        <w:t>6</w:t>
      </w:r>
      <w:r w:rsidRPr="00F81640">
        <w:rPr>
          <w:rFonts w:ascii="Times New Roman" w:hAnsi="Times New Roman"/>
          <w:sz w:val="28"/>
          <w:szCs w:val="28"/>
        </w:rPr>
        <w:t>] показали, что этот метод практически нечувствителен к диспергированной воде, которая не может взаимодействовать с реагентом КФ. Кроме того, наличие в реально отработанном трансформаторном масле различных примесей, таких как кислоты, основания, альдегиды, кетоны и кристаллогидраты, значительно снижает точность метода.</w:t>
      </w:r>
    </w:p>
    <w:p w14:paraId="6F5A913E" w14:textId="77777777" w:rsidR="00F70793" w:rsidRPr="00F81640" w:rsidRDefault="00F70793" w:rsidP="00B37918">
      <w:pPr>
        <w:spacing w:after="0" w:line="240" w:lineRule="atLeast"/>
        <w:ind w:firstLine="567"/>
        <w:contextualSpacing/>
        <w:jc w:val="both"/>
        <w:rPr>
          <w:rFonts w:ascii="Times New Roman" w:hAnsi="Times New Roman"/>
          <w:sz w:val="28"/>
          <w:szCs w:val="28"/>
        </w:rPr>
      </w:pPr>
      <w:r w:rsidRPr="00F81640">
        <w:rPr>
          <w:rFonts w:ascii="Times New Roman" w:hAnsi="Times New Roman"/>
          <w:sz w:val="28"/>
          <w:szCs w:val="28"/>
        </w:rPr>
        <w:t xml:space="preserve">Достаточно распространенные методы определения </w:t>
      </w:r>
      <w:r w:rsidRPr="009D7C97">
        <w:rPr>
          <w:rFonts w:ascii="Times New Roman" w:hAnsi="Times New Roman"/>
          <w:i/>
          <w:sz w:val="28"/>
          <w:szCs w:val="28"/>
        </w:rPr>
        <w:t xml:space="preserve">W </w:t>
      </w:r>
      <w:r w:rsidRPr="00F81640">
        <w:rPr>
          <w:rFonts w:ascii="Times New Roman" w:hAnsi="Times New Roman"/>
          <w:sz w:val="28"/>
          <w:szCs w:val="28"/>
        </w:rPr>
        <w:t>трансформаторных масел, такие как масс-спектрометрия и хроматография, а также некоторые экзотические методы, например фо</w:t>
      </w:r>
      <w:r>
        <w:rPr>
          <w:rFonts w:ascii="Times New Roman" w:hAnsi="Times New Roman"/>
          <w:sz w:val="28"/>
          <w:szCs w:val="28"/>
        </w:rPr>
        <w:t>тоакустическая спектроскопия</w:t>
      </w:r>
      <w:r w:rsidRPr="00F81640">
        <w:rPr>
          <w:rFonts w:ascii="Times New Roman" w:hAnsi="Times New Roman"/>
          <w:sz w:val="28"/>
          <w:szCs w:val="28"/>
        </w:rPr>
        <w:t xml:space="preserve"> или комбинация термич</w:t>
      </w:r>
      <w:r>
        <w:rPr>
          <w:rFonts w:ascii="Times New Roman" w:hAnsi="Times New Roman"/>
          <w:sz w:val="28"/>
          <w:szCs w:val="28"/>
        </w:rPr>
        <w:t>еского анализа и кулонометрии [</w:t>
      </w:r>
      <w:r w:rsidRPr="00D019CE">
        <w:rPr>
          <w:rFonts w:ascii="Times New Roman" w:hAnsi="Times New Roman"/>
          <w:sz w:val="28"/>
          <w:szCs w:val="28"/>
        </w:rPr>
        <w:t>7</w:t>
      </w:r>
      <w:r w:rsidRPr="00F81640">
        <w:rPr>
          <w:rFonts w:ascii="Times New Roman" w:hAnsi="Times New Roman"/>
          <w:sz w:val="28"/>
          <w:szCs w:val="28"/>
        </w:rPr>
        <w:t xml:space="preserve">], имеют как преимущества, так и недостатки. Сейчас они находятся на стадии тщательной проверки их пригодности для определения малых значений </w:t>
      </w:r>
      <w:r w:rsidRPr="009D7C97">
        <w:rPr>
          <w:rFonts w:ascii="Times New Roman" w:hAnsi="Times New Roman"/>
          <w:i/>
          <w:sz w:val="28"/>
          <w:szCs w:val="28"/>
        </w:rPr>
        <w:t>W</w:t>
      </w:r>
      <w:r w:rsidRPr="00F81640">
        <w:rPr>
          <w:rFonts w:ascii="Times New Roman" w:hAnsi="Times New Roman"/>
          <w:sz w:val="28"/>
          <w:szCs w:val="28"/>
        </w:rPr>
        <w:t xml:space="preserve"> трансформаторных масел для нужд энергетики.</w:t>
      </w:r>
    </w:p>
    <w:p w14:paraId="0082F927" w14:textId="77777777" w:rsidR="00F70793" w:rsidRPr="00F81640" w:rsidRDefault="00F70793" w:rsidP="00B37918">
      <w:pPr>
        <w:spacing w:after="0" w:line="240" w:lineRule="atLeast"/>
        <w:ind w:firstLine="567"/>
        <w:contextualSpacing/>
        <w:jc w:val="both"/>
        <w:rPr>
          <w:rFonts w:ascii="Times New Roman" w:hAnsi="Times New Roman"/>
          <w:sz w:val="28"/>
          <w:szCs w:val="28"/>
        </w:rPr>
      </w:pPr>
      <w:r w:rsidRPr="00F81640">
        <w:rPr>
          <w:rFonts w:ascii="Times New Roman" w:hAnsi="Times New Roman"/>
          <w:sz w:val="28"/>
          <w:szCs w:val="28"/>
        </w:rPr>
        <w:t xml:space="preserve">Недавно было показано, что благодаря высокому разрешению и чувствительности спектроскопии ядерного магнитного резонанса </w:t>
      </w:r>
      <w:r w:rsidRPr="009D7C97">
        <w:rPr>
          <w:rFonts w:ascii="Times New Roman" w:hAnsi="Times New Roman"/>
          <w:sz w:val="28"/>
          <w:szCs w:val="28"/>
          <w:vertAlign w:val="superscript"/>
        </w:rPr>
        <w:t>1</w:t>
      </w:r>
      <w:r w:rsidRPr="00F81640">
        <w:rPr>
          <w:rFonts w:ascii="Times New Roman" w:hAnsi="Times New Roman"/>
          <w:sz w:val="28"/>
          <w:szCs w:val="28"/>
        </w:rPr>
        <w:t xml:space="preserve">H, ЯМР является прямым, визуальным и высокоточным методом определения </w:t>
      </w:r>
      <w:r w:rsidRPr="009D7C97">
        <w:rPr>
          <w:rFonts w:ascii="Times New Roman" w:hAnsi="Times New Roman"/>
          <w:i/>
          <w:sz w:val="28"/>
          <w:szCs w:val="28"/>
        </w:rPr>
        <w:t xml:space="preserve">W </w:t>
      </w:r>
      <w:r w:rsidRPr="00F81640">
        <w:rPr>
          <w:rFonts w:ascii="Times New Roman" w:hAnsi="Times New Roman"/>
          <w:sz w:val="28"/>
          <w:szCs w:val="28"/>
        </w:rPr>
        <w:t>трансформаторных масел [</w:t>
      </w:r>
      <w:r w:rsidRPr="00D019CE">
        <w:rPr>
          <w:rFonts w:ascii="Times New Roman" w:hAnsi="Times New Roman"/>
          <w:sz w:val="28"/>
          <w:szCs w:val="28"/>
        </w:rPr>
        <w:t>8</w:t>
      </w:r>
      <w:r w:rsidRPr="00F81640">
        <w:rPr>
          <w:rFonts w:ascii="Times New Roman" w:hAnsi="Times New Roman"/>
          <w:sz w:val="28"/>
          <w:szCs w:val="28"/>
        </w:rPr>
        <w:t xml:space="preserve">]. Однако высокая стоимость и сложность оборудования для ЯМР, а также высокие требования к квалификации персонала крайне снижают возможность широкого </w:t>
      </w:r>
      <w:r w:rsidRPr="00F81640">
        <w:rPr>
          <w:rFonts w:ascii="Times New Roman" w:hAnsi="Times New Roman"/>
          <w:sz w:val="28"/>
          <w:szCs w:val="28"/>
        </w:rPr>
        <w:lastRenderedPageBreak/>
        <w:t>использования ЯМР в лабораторных анализах в энергетических компаниях.</w:t>
      </w:r>
    </w:p>
    <w:p w14:paraId="3B9D09EF" w14:textId="77777777" w:rsidR="002F73A2" w:rsidRDefault="00F70793" w:rsidP="00B37918">
      <w:pPr>
        <w:spacing w:after="0" w:line="240" w:lineRule="atLeast"/>
        <w:ind w:firstLine="567"/>
        <w:contextualSpacing/>
        <w:jc w:val="both"/>
        <w:rPr>
          <w:rFonts w:ascii="Times New Roman" w:hAnsi="Times New Roman"/>
          <w:sz w:val="28"/>
          <w:szCs w:val="28"/>
        </w:rPr>
      </w:pPr>
      <w:r w:rsidRPr="00F81640">
        <w:rPr>
          <w:rFonts w:ascii="Times New Roman" w:hAnsi="Times New Roman"/>
          <w:sz w:val="28"/>
          <w:szCs w:val="28"/>
        </w:rPr>
        <w:t xml:space="preserve">Обзоры, как улучшить работу оптических датчиков влажности как в газообразных, так и в жидких средах, регулярно публикуются в научной литературе </w:t>
      </w:r>
      <w:r w:rsidR="00DC164F" w:rsidRPr="00F81640">
        <w:rPr>
          <w:rFonts w:ascii="Times New Roman" w:hAnsi="Times New Roman"/>
          <w:sz w:val="28"/>
          <w:szCs w:val="28"/>
        </w:rPr>
        <w:t>[</w:t>
      </w:r>
      <w:r w:rsidR="00DC164F">
        <w:rPr>
          <w:rFonts w:ascii="Times New Roman" w:hAnsi="Times New Roman"/>
          <w:sz w:val="28"/>
          <w:szCs w:val="28"/>
        </w:rPr>
        <w:t xml:space="preserve"> например</w:t>
      </w:r>
      <w:r w:rsidR="001F7289">
        <w:rPr>
          <w:rFonts w:ascii="Times New Roman" w:hAnsi="Times New Roman"/>
          <w:sz w:val="28"/>
          <w:szCs w:val="28"/>
        </w:rPr>
        <w:t xml:space="preserve"> </w:t>
      </w:r>
      <w:r w:rsidRPr="00D019CE">
        <w:rPr>
          <w:rFonts w:ascii="Times New Roman" w:hAnsi="Times New Roman"/>
          <w:sz w:val="28"/>
          <w:szCs w:val="28"/>
        </w:rPr>
        <w:t>9</w:t>
      </w:r>
      <w:r w:rsidRPr="00F81640">
        <w:rPr>
          <w:rFonts w:ascii="Times New Roman" w:hAnsi="Times New Roman"/>
          <w:sz w:val="28"/>
          <w:szCs w:val="28"/>
        </w:rPr>
        <w:t>]. Известно, что хлорид кобальта (II) (CoCl</w:t>
      </w:r>
      <w:r w:rsidRPr="009D7C97">
        <w:rPr>
          <w:rFonts w:ascii="Times New Roman" w:hAnsi="Times New Roman"/>
          <w:sz w:val="28"/>
          <w:szCs w:val="28"/>
          <w:vertAlign w:val="subscript"/>
        </w:rPr>
        <w:t>2</w:t>
      </w:r>
      <w:r w:rsidRPr="00F81640">
        <w:rPr>
          <w:rFonts w:ascii="Times New Roman" w:hAnsi="Times New Roman"/>
          <w:sz w:val="28"/>
          <w:szCs w:val="28"/>
        </w:rPr>
        <w:t>) является одним из наиболее часто используемых оптических сенсоров воды [</w:t>
      </w:r>
      <w:r w:rsidRPr="00D019CE">
        <w:rPr>
          <w:rFonts w:ascii="Times New Roman" w:hAnsi="Times New Roman"/>
          <w:sz w:val="28"/>
          <w:szCs w:val="28"/>
        </w:rPr>
        <w:t>10</w:t>
      </w:r>
      <w:r w:rsidRPr="00F81640">
        <w:rPr>
          <w:rFonts w:ascii="Times New Roman" w:hAnsi="Times New Roman"/>
          <w:sz w:val="28"/>
          <w:szCs w:val="28"/>
        </w:rPr>
        <w:t>-1</w:t>
      </w:r>
      <w:r w:rsidRPr="00D019CE">
        <w:rPr>
          <w:rFonts w:ascii="Times New Roman" w:hAnsi="Times New Roman"/>
          <w:sz w:val="28"/>
          <w:szCs w:val="28"/>
        </w:rPr>
        <w:t>2</w:t>
      </w:r>
      <w:r w:rsidRPr="00F81640">
        <w:rPr>
          <w:rFonts w:ascii="Times New Roman" w:hAnsi="Times New Roman"/>
          <w:sz w:val="28"/>
          <w:szCs w:val="28"/>
        </w:rPr>
        <w:t>]. Он гигроскопичен, а его кристаллогидраты CoCl</w:t>
      </w:r>
      <w:r w:rsidRPr="009D7C97">
        <w:rPr>
          <w:rFonts w:ascii="Times New Roman" w:hAnsi="Times New Roman"/>
          <w:sz w:val="28"/>
          <w:szCs w:val="28"/>
          <w:vertAlign w:val="subscript"/>
        </w:rPr>
        <w:t>2</w:t>
      </w:r>
      <w:r w:rsidRPr="00F81640">
        <w:rPr>
          <w:rFonts w:ascii="Times New Roman" w:hAnsi="Times New Roman"/>
          <w:sz w:val="28"/>
          <w:szCs w:val="28"/>
        </w:rPr>
        <w:t xml:space="preserve"> • nН</w:t>
      </w:r>
      <w:r w:rsidRPr="009D7C97">
        <w:rPr>
          <w:rFonts w:ascii="Times New Roman" w:hAnsi="Times New Roman"/>
          <w:sz w:val="28"/>
          <w:szCs w:val="28"/>
          <w:vertAlign w:val="subscript"/>
        </w:rPr>
        <w:t>2</w:t>
      </w:r>
      <w:r w:rsidRPr="00F81640">
        <w:rPr>
          <w:rFonts w:ascii="Times New Roman" w:hAnsi="Times New Roman"/>
          <w:sz w:val="28"/>
          <w:szCs w:val="28"/>
        </w:rPr>
        <w:t xml:space="preserve">О (n = 1, 2, 4, 5, 6) известны своей способностью изменять свой цвет в зависимости от количества кристаллизационной воды (сине-фиолетовый моногидрат, фиолетовый дигидрат, темный красный тетрагидрат, красный пентагидрат, розовый гексагидрат). Однако мы не можем найти литературы, в которой описывалась бы возможность применения таких датчиков для определения малых значений </w:t>
      </w:r>
      <w:r w:rsidRPr="009D7C97">
        <w:rPr>
          <w:rFonts w:ascii="Times New Roman" w:hAnsi="Times New Roman"/>
          <w:i/>
          <w:sz w:val="28"/>
          <w:szCs w:val="28"/>
        </w:rPr>
        <w:t>W</w:t>
      </w:r>
      <w:r w:rsidRPr="00F81640">
        <w:rPr>
          <w:rFonts w:ascii="Times New Roman" w:hAnsi="Times New Roman"/>
          <w:sz w:val="28"/>
          <w:szCs w:val="28"/>
        </w:rPr>
        <w:t xml:space="preserve"> трансформаторных масел. Эта статья демонстрирует эффективное применение CoCl</w:t>
      </w:r>
      <w:r w:rsidRPr="009D7C97">
        <w:rPr>
          <w:rFonts w:ascii="Times New Roman" w:hAnsi="Times New Roman"/>
          <w:sz w:val="28"/>
          <w:szCs w:val="28"/>
          <w:vertAlign w:val="subscript"/>
        </w:rPr>
        <w:t>2</w:t>
      </w:r>
      <w:r w:rsidRPr="00F81640">
        <w:rPr>
          <w:rFonts w:ascii="Times New Roman" w:hAnsi="Times New Roman"/>
          <w:sz w:val="28"/>
          <w:szCs w:val="28"/>
        </w:rPr>
        <w:t xml:space="preserve"> для определения </w:t>
      </w:r>
      <w:r w:rsidRPr="009D7C97">
        <w:rPr>
          <w:rFonts w:ascii="Times New Roman" w:hAnsi="Times New Roman"/>
          <w:i/>
          <w:sz w:val="28"/>
          <w:szCs w:val="28"/>
        </w:rPr>
        <w:t>W</w:t>
      </w:r>
      <w:r w:rsidRPr="00F81640">
        <w:rPr>
          <w:rFonts w:ascii="Times New Roman" w:hAnsi="Times New Roman"/>
          <w:sz w:val="28"/>
          <w:szCs w:val="28"/>
        </w:rPr>
        <w:t xml:space="preserve"> трансформаторных масел с помощью оптической спектрофотометрии в видимой и УФ-области спектра.</w:t>
      </w:r>
    </w:p>
    <w:p w14:paraId="1292FB95" w14:textId="77777777" w:rsidR="00F70793" w:rsidRPr="00F81640" w:rsidRDefault="00F70793" w:rsidP="00B37918">
      <w:pPr>
        <w:spacing w:after="0" w:line="240" w:lineRule="atLeast"/>
        <w:ind w:firstLine="567"/>
        <w:contextualSpacing/>
        <w:jc w:val="both"/>
        <w:rPr>
          <w:rFonts w:ascii="Times New Roman" w:hAnsi="Times New Roman"/>
          <w:sz w:val="28"/>
          <w:szCs w:val="28"/>
        </w:rPr>
      </w:pPr>
      <w:r w:rsidRPr="00F81640">
        <w:rPr>
          <w:rFonts w:ascii="Times New Roman" w:hAnsi="Times New Roman"/>
          <w:sz w:val="28"/>
          <w:szCs w:val="28"/>
        </w:rPr>
        <w:t xml:space="preserve">Для исследования были отобраны пять образцов минерального трансформаторного масла марки ГК (ОАО «Ангарская нефтехимическая компания», класс IIА, ТК 38.101.1025-85), используемых в силовых трансформаторах и выключателях, с различными значениями </w:t>
      </w:r>
      <w:r w:rsidRPr="009D7C97">
        <w:rPr>
          <w:rFonts w:ascii="Times New Roman" w:hAnsi="Times New Roman"/>
          <w:i/>
          <w:sz w:val="28"/>
          <w:szCs w:val="28"/>
        </w:rPr>
        <w:t>W</w:t>
      </w:r>
      <w:r w:rsidRPr="00F81640">
        <w:rPr>
          <w:rFonts w:ascii="Times New Roman" w:hAnsi="Times New Roman"/>
          <w:sz w:val="28"/>
          <w:szCs w:val="28"/>
        </w:rPr>
        <w:t xml:space="preserve"> в диапазоне от 2 до 50 ppm., а также безводный CoCl</w:t>
      </w:r>
      <w:r w:rsidRPr="009D7C97">
        <w:rPr>
          <w:rFonts w:ascii="Times New Roman" w:hAnsi="Times New Roman"/>
          <w:sz w:val="28"/>
          <w:szCs w:val="28"/>
          <w:vertAlign w:val="subscript"/>
        </w:rPr>
        <w:t>2</w:t>
      </w:r>
      <w:r w:rsidRPr="00F81640">
        <w:rPr>
          <w:rFonts w:ascii="Times New Roman" w:hAnsi="Times New Roman"/>
          <w:sz w:val="28"/>
          <w:szCs w:val="28"/>
        </w:rPr>
        <w:t>, полученный дегидратацией кристаллогидрата CoCl</w:t>
      </w:r>
      <w:r w:rsidRPr="009D7C97">
        <w:rPr>
          <w:rFonts w:ascii="Times New Roman" w:hAnsi="Times New Roman"/>
          <w:sz w:val="28"/>
          <w:szCs w:val="28"/>
          <w:vertAlign w:val="subscript"/>
        </w:rPr>
        <w:t>2</w:t>
      </w:r>
      <w:r w:rsidRPr="00F81640">
        <w:rPr>
          <w:rFonts w:ascii="Times New Roman" w:hAnsi="Times New Roman"/>
          <w:sz w:val="28"/>
          <w:szCs w:val="28"/>
        </w:rPr>
        <w:t xml:space="preserve"> • 6Н</w:t>
      </w:r>
      <w:r w:rsidRPr="009D7C97">
        <w:rPr>
          <w:rFonts w:ascii="Times New Roman" w:hAnsi="Times New Roman"/>
          <w:sz w:val="28"/>
          <w:szCs w:val="28"/>
          <w:vertAlign w:val="subscript"/>
        </w:rPr>
        <w:t>2</w:t>
      </w:r>
      <w:r w:rsidRPr="00F81640">
        <w:rPr>
          <w:rFonts w:ascii="Times New Roman" w:hAnsi="Times New Roman"/>
          <w:sz w:val="28"/>
          <w:szCs w:val="28"/>
        </w:rPr>
        <w:t>О (пуриссимум).</w:t>
      </w:r>
    </w:p>
    <w:p w14:paraId="2BCA3555" w14:textId="77777777" w:rsidR="00F70793" w:rsidRPr="00F81640" w:rsidRDefault="00F70793" w:rsidP="00B37918">
      <w:pPr>
        <w:spacing w:after="0" w:line="240" w:lineRule="atLeast"/>
        <w:ind w:firstLine="567"/>
        <w:contextualSpacing/>
        <w:jc w:val="both"/>
        <w:rPr>
          <w:rFonts w:ascii="Times New Roman" w:hAnsi="Times New Roman"/>
          <w:sz w:val="28"/>
          <w:szCs w:val="28"/>
        </w:rPr>
      </w:pPr>
      <w:r w:rsidRPr="00F81640">
        <w:rPr>
          <w:rFonts w:ascii="Times New Roman" w:hAnsi="Times New Roman"/>
          <w:sz w:val="28"/>
          <w:szCs w:val="28"/>
        </w:rPr>
        <w:t>Спектры поглощения в ультрафиолетовой и видимой областях регистрировали при комнатной температуре на спектрофотометре Varian Cary 100 (толщина кювет 10 мм, диапазон длин волн 200-800 нм, скорость 600 нм / мин, ширина щели 1,5 нм). Положение полос в спектрах указано с точностью до 2,5 нм.</w:t>
      </w:r>
    </w:p>
    <w:p w14:paraId="076CCC2F" w14:textId="77777777" w:rsidR="00F70793" w:rsidRPr="00F70793" w:rsidRDefault="00496CBB" w:rsidP="00B37918">
      <w:pPr>
        <w:spacing w:after="0" w:line="240" w:lineRule="atLeast"/>
        <w:ind w:firstLine="567"/>
        <w:contextualSpacing/>
        <w:jc w:val="center"/>
        <w:rPr>
          <w:sz w:val="28"/>
          <w:szCs w:val="28"/>
        </w:rPr>
      </w:pPr>
      <w:r w:rsidRPr="00BE7287">
        <w:rPr>
          <w:sz w:val="28"/>
          <w:szCs w:val="28"/>
        </w:rPr>
        <w:object w:dxaOrig="6492" w:dyaOrig="4596" w14:anchorId="49044129">
          <v:shape id="_x0000_i1138" type="#_x0000_t75" style="width:333pt;height:237.75pt" o:ole="">
            <v:imagedata r:id="rId303" o:title=""/>
          </v:shape>
          <o:OLEObject Type="Embed" ProgID="Origin50.Graph" ShapeID="_x0000_i1138" DrawAspect="Content" ObjectID="_1693646554" r:id="rId304"/>
        </w:object>
      </w:r>
    </w:p>
    <w:p w14:paraId="73E1D36E" w14:textId="77777777" w:rsidR="00F70793" w:rsidRDefault="00F70793" w:rsidP="00B37918">
      <w:pPr>
        <w:spacing w:after="0" w:line="240" w:lineRule="atLeast"/>
        <w:ind w:firstLine="567"/>
        <w:contextualSpacing/>
        <w:jc w:val="center"/>
        <w:rPr>
          <w:rFonts w:ascii="Times New Roman" w:hAnsi="Times New Roman"/>
          <w:sz w:val="24"/>
          <w:szCs w:val="24"/>
        </w:rPr>
      </w:pPr>
      <w:r>
        <w:rPr>
          <w:rFonts w:ascii="Times New Roman" w:hAnsi="Times New Roman"/>
          <w:sz w:val="24"/>
          <w:szCs w:val="24"/>
        </w:rPr>
        <w:t>Рис. 1. УФ/</w:t>
      </w:r>
      <w:r w:rsidRPr="00511602">
        <w:rPr>
          <w:rFonts w:ascii="Times New Roman" w:hAnsi="Times New Roman"/>
          <w:sz w:val="24"/>
          <w:szCs w:val="24"/>
        </w:rPr>
        <w:t>видимые спектры поглощения трансформаторного масла (1), трансформаторного масла с добавкой CoCl</w:t>
      </w:r>
      <w:r w:rsidRPr="00511602">
        <w:rPr>
          <w:rFonts w:ascii="Times New Roman" w:hAnsi="Times New Roman"/>
          <w:sz w:val="24"/>
          <w:szCs w:val="24"/>
          <w:vertAlign w:val="subscript"/>
        </w:rPr>
        <w:t>2</w:t>
      </w:r>
      <w:r w:rsidRPr="00511602">
        <w:rPr>
          <w:rFonts w:ascii="Times New Roman" w:hAnsi="Times New Roman"/>
          <w:sz w:val="24"/>
          <w:szCs w:val="24"/>
        </w:rPr>
        <w:t xml:space="preserve"> (2) и с последующим добавлением воды к той же пробе (3)</w:t>
      </w:r>
      <w:r w:rsidR="006D610D">
        <w:rPr>
          <w:rFonts w:ascii="Times New Roman" w:hAnsi="Times New Roman"/>
          <w:sz w:val="24"/>
          <w:szCs w:val="24"/>
        </w:rPr>
        <w:t>. Контрольная кювета была пуста</w:t>
      </w:r>
    </w:p>
    <w:p w14:paraId="3979112E" w14:textId="77777777" w:rsidR="006D610D" w:rsidRPr="00511602" w:rsidRDefault="006D610D" w:rsidP="00B37918">
      <w:pPr>
        <w:spacing w:after="0" w:line="240" w:lineRule="atLeast"/>
        <w:ind w:firstLine="567"/>
        <w:contextualSpacing/>
        <w:jc w:val="center"/>
        <w:rPr>
          <w:rFonts w:ascii="Times New Roman" w:hAnsi="Times New Roman"/>
          <w:sz w:val="24"/>
          <w:szCs w:val="24"/>
        </w:rPr>
      </w:pPr>
    </w:p>
    <w:p w14:paraId="7494F30A" w14:textId="77777777" w:rsidR="00F70793" w:rsidRPr="00F81640" w:rsidRDefault="00F70793" w:rsidP="00B37918">
      <w:pPr>
        <w:spacing w:after="0" w:line="240" w:lineRule="atLeast"/>
        <w:ind w:firstLine="567"/>
        <w:contextualSpacing/>
        <w:jc w:val="both"/>
        <w:rPr>
          <w:rFonts w:ascii="Times New Roman" w:hAnsi="Times New Roman"/>
          <w:sz w:val="28"/>
          <w:szCs w:val="28"/>
        </w:rPr>
      </w:pPr>
      <w:r w:rsidRPr="00F81640">
        <w:rPr>
          <w:rFonts w:ascii="Times New Roman" w:hAnsi="Times New Roman"/>
          <w:sz w:val="28"/>
          <w:szCs w:val="28"/>
        </w:rPr>
        <w:lastRenderedPageBreak/>
        <w:t>Спектр поглощения трансформаторного масла (кривая 1) с пустой эталонной кюветой подробно описан в [1</w:t>
      </w:r>
      <w:r w:rsidRPr="00D019CE">
        <w:rPr>
          <w:rFonts w:ascii="Times New Roman" w:hAnsi="Times New Roman"/>
          <w:sz w:val="28"/>
          <w:szCs w:val="28"/>
        </w:rPr>
        <w:t>3</w:t>
      </w:r>
      <w:r w:rsidRPr="00F81640">
        <w:rPr>
          <w:rFonts w:ascii="Times New Roman" w:hAnsi="Times New Roman"/>
          <w:sz w:val="28"/>
          <w:szCs w:val="28"/>
        </w:rPr>
        <w:t>]. На рисунке 1 полосы поглощения при 450 и 420 нм относятся к соединениям нафтацена, а при 380 нм - к антраценам. Резкое изменение оптической плотности (</w:t>
      </w:r>
      <w:r w:rsidRPr="00D019CE">
        <w:rPr>
          <w:rFonts w:ascii="Times New Roman" w:hAnsi="Times New Roman"/>
          <w:i/>
          <w:sz w:val="28"/>
          <w:szCs w:val="28"/>
        </w:rPr>
        <w:t>D</w:t>
      </w:r>
      <w:r w:rsidRPr="00F81640">
        <w:rPr>
          <w:rFonts w:ascii="Times New Roman" w:hAnsi="Times New Roman"/>
          <w:sz w:val="28"/>
          <w:szCs w:val="28"/>
        </w:rPr>
        <w:t>) около 400 нм возникает из-за поглощения и рассеивания излучения коллоидными и твердыми частицами, присутствующими в трансформаторном масле. Добавление порошка CoCl</w:t>
      </w:r>
      <w:r w:rsidRPr="00D019CE">
        <w:rPr>
          <w:rFonts w:ascii="Times New Roman" w:hAnsi="Times New Roman"/>
          <w:sz w:val="28"/>
          <w:szCs w:val="28"/>
          <w:vertAlign w:val="subscript"/>
        </w:rPr>
        <w:t>2</w:t>
      </w:r>
      <w:r w:rsidRPr="00F81640">
        <w:rPr>
          <w:rFonts w:ascii="Times New Roman" w:hAnsi="Times New Roman"/>
          <w:sz w:val="28"/>
          <w:szCs w:val="28"/>
        </w:rPr>
        <w:t xml:space="preserve"> в трансформаторное масло приводит к увеличению </w:t>
      </w:r>
      <w:r w:rsidRPr="00D019CE">
        <w:rPr>
          <w:rFonts w:ascii="Times New Roman" w:hAnsi="Times New Roman"/>
          <w:i/>
          <w:sz w:val="28"/>
          <w:szCs w:val="28"/>
        </w:rPr>
        <w:t>D</w:t>
      </w:r>
      <w:r w:rsidRPr="00F81640">
        <w:rPr>
          <w:rFonts w:ascii="Times New Roman" w:hAnsi="Times New Roman"/>
          <w:sz w:val="28"/>
          <w:szCs w:val="28"/>
        </w:rPr>
        <w:t xml:space="preserve"> в диапазоне 360–490 нм (кривая 2), а увеличение W образца приводит к увеличению интенсивности этой полосы поглощения (кривая 3). Скорее всего, увеличение интенсивности полосы поглощения связано с образованием кристаллогидратов CoCl</w:t>
      </w:r>
      <w:r w:rsidRPr="00D019CE">
        <w:rPr>
          <w:rFonts w:ascii="Times New Roman" w:hAnsi="Times New Roman"/>
          <w:sz w:val="28"/>
          <w:szCs w:val="28"/>
          <w:vertAlign w:val="subscript"/>
        </w:rPr>
        <w:t>2</w:t>
      </w:r>
      <w:r w:rsidRPr="00F81640">
        <w:rPr>
          <w:rFonts w:ascii="Times New Roman" w:hAnsi="Times New Roman"/>
          <w:sz w:val="28"/>
          <w:szCs w:val="28"/>
        </w:rPr>
        <w:t xml:space="preserve"> с водой, присутствующей в трансформаторном масле. Полоса поглощения CoCl</w:t>
      </w:r>
      <w:r w:rsidRPr="00D019CE">
        <w:rPr>
          <w:rFonts w:ascii="Times New Roman" w:hAnsi="Times New Roman"/>
          <w:sz w:val="28"/>
          <w:szCs w:val="28"/>
          <w:vertAlign w:val="subscript"/>
        </w:rPr>
        <w:t>2</w:t>
      </w:r>
      <w:r w:rsidRPr="00F81640">
        <w:rPr>
          <w:rFonts w:ascii="Times New Roman" w:hAnsi="Times New Roman"/>
          <w:sz w:val="28"/>
          <w:szCs w:val="28"/>
        </w:rPr>
        <w:t xml:space="preserve"> • nН</w:t>
      </w:r>
      <w:r w:rsidRPr="00D019CE">
        <w:rPr>
          <w:rFonts w:ascii="Times New Roman" w:hAnsi="Times New Roman"/>
          <w:sz w:val="28"/>
          <w:szCs w:val="28"/>
          <w:vertAlign w:val="subscript"/>
        </w:rPr>
        <w:t>2</w:t>
      </w:r>
      <w:r w:rsidRPr="00F81640">
        <w:rPr>
          <w:rFonts w:ascii="Times New Roman" w:hAnsi="Times New Roman"/>
          <w:sz w:val="28"/>
          <w:szCs w:val="28"/>
        </w:rPr>
        <w:t>О находится в диапазоне 400–550 нм [11] и пересекает рассматриваемый диапазон 360–490 нм.</w:t>
      </w:r>
    </w:p>
    <w:p w14:paraId="113CC4F7" w14:textId="77777777" w:rsidR="00F70793" w:rsidRPr="00511602" w:rsidRDefault="006D610D" w:rsidP="00B37918">
      <w:pPr>
        <w:spacing w:after="0" w:line="240" w:lineRule="atLeast"/>
        <w:ind w:firstLine="567"/>
        <w:contextualSpacing/>
        <w:jc w:val="both"/>
        <w:rPr>
          <w:sz w:val="28"/>
          <w:szCs w:val="28"/>
          <w:lang w:val="en-US"/>
        </w:rPr>
      </w:pPr>
      <w:r w:rsidRPr="001E2250">
        <w:rPr>
          <w:sz w:val="28"/>
          <w:szCs w:val="28"/>
        </w:rPr>
        <w:object w:dxaOrig="5245" w:dyaOrig="4019" w14:anchorId="4344ABEB">
          <v:shape id="_x0000_i1139" type="#_x0000_t75" style="width:354pt;height:270.75pt" o:ole="">
            <v:imagedata r:id="rId305" o:title=""/>
          </v:shape>
          <o:OLEObject Type="Embed" ProgID="Origin50.Graph" ShapeID="_x0000_i1139" DrawAspect="Content" ObjectID="_1693646555" r:id="rId306"/>
        </w:object>
      </w:r>
    </w:p>
    <w:p w14:paraId="635CF4CC" w14:textId="77777777" w:rsidR="00F70793" w:rsidRPr="00511602" w:rsidRDefault="00F70793" w:rsidP="00B37918">
      <w:pPr>
        <w:spacing w:after="0" w:line="240" w:lineRule="atLeast"/>
        <w:ind w:firstLine="567"/>
        <w:contextualSpacing/>
        <w:jc w:val="center"/>
        <w:rPr>
          <w:rFonts w:ascii="Times New Roman" w:hAnsi="Times New Roman"/>
          <w:sz w:val="24"/>
          <w:szCs w:val="24"/>
        </w:rPr>
      </w:pPr>
      <w:r w:rsidRPr="00511602">
        <w:rPr>
          <w:rFonts w:ascii="Times New Roman" w:hAnsi="Times New Roman"/>
          <w:sz w:val="24"/>
          <w:szCs w:val="24"/>
        </w:rPr>
        <w:t>Рис. 2. Разница в спектрах поглощения в УФ и видимой областях трансформаторного масла с добавление CoCl</w:t>
      </w:r>
      <w:r w:rsidRPr="00511602">
        <w:rPr>
          <w:rFonts w:ascii="Times New Roman" w:hAnsi="Times New Roman"/>
          <w:sz w:val="24"/>
          <w:szCs w:val="24"/>
          <w:vertAlign w:val="subscript"/>
        </w:rPr>
        <w:t>2</w:t>
      </w:r>
      <w:r w:rsidRPr="00511602">
        <w:rPr>
          <w:rFonts w:ascii="Times New Roman" w:hAnsi="Times New Roman"/>
          <w:sz w:val="24"/>
          <w:szCs w:val="24"/>
        </w:rPr>
        <w:t>. Эталонная кювета заполнена трансформаторным маслом с W = 10 ppm. Если в исследуемом трансформаторном масле W&gt; 10 ppm, то ΔD</w:t>
      </w:r>
      <w:r w:rsidRPr="00511602">
        <w:rPr>
          <w:rFonts w:ascii="Times New Roman" w:hAnsi="Times New Roman"/>
          <w:sz w:val="24"/>
          <w:szCs w:val="24"/>
          <w:vertAlign w:val="subscript"/>
        </w:rPr>
        <w:t>450</w:t>
      </w:r>
      <w:r w:rsidRPr="00511602">
        <w:rPr>
          <w:rFonts w:ascii="Times New Roman" w:hAnsi="Times New Roman"/>
          <w:sz w:val="24"/>
          <w:szCs w:val="24"/>
        </w:rPr>
        <w:t>&gt; 0, в противном случае ΔD</w:t>
      </w:r>
      <w:r w:rsidRPr="00511602">
        <w:rPr>
          <w:rFonts w:ascii="Times New Roman" w:hAnsi="Times New Roman"/>
          <w:sz w:val="24"/>
          <w:szCs w:val="24"/>
          <w:vertAlign w:val="subscript"/>
        </w:rPr>
        <w:t>450</w:t>
      </w:r>
      <w:r w:rsidRPr="00511602">
        <w:rPr>
          <w:rFonts w:ascii="Times New Roman" w:hAnsi="Times New Roman"/>
          <w:sz w:val="24"/>
          <w:szCs w:val="24"/>
        </w:rPr>
        <w:t>&lt;0.</w:t>
      </w:r>
    </w:p>
    <w:p w14:paraId="00281160" w14:textId="77777777" w:rsidR="00F70793" w:rsidRPr="00511602" w:rsidRDefault="00F70793" w:rsidP="00B37918">
      <w:pPr>
        <w:spacing w:after="0" w:line="240" w:lineRule="atLeast"/>
        <w:ind w:firstLine="567"/>
        <w:contextualSpacing/>
        <w:jc w:val="both"/>
        <w:rPr>
          <w:rFonts w:ascii="Times New Roman" w:hAnsi="Times New Roman"/>
          <w:sz w:val="28"/>
          <w:szCs w:val="28"/>
        </w:rPr>
      </w:pPr>
    </w:p>
    <w:p w14:paraId="1C2F4C7F" w14:textId="77777777" w:rsidR="002F73A2" w:rsidRDefault="00F70793" w:rsidP="00B37918">
      <w:pPr>
        <w:spacing w:after="0" w:line="240" w:lineRule="atLeast"/>
        <w:ind w:firstLine="567"/>
        <w:contextualSpacing/>
        <w:jc w:val="both"/>
        <w:rPr>
          <w:rFonts w:ascii="Times New Roman" w:hAnsi="Times New Roman"/>
          <w:sz w:val="28"/>
          <w:szCs w:val="28"/>
        </w:rPr>
      </w:pPr>
      <w:r w:rsidRPr="00F81640">
        <w:rPr>
          <w:rFonts w:ascii="Times New Roman" w:hAnsi="Times New Roman"/>
          <w:sz w:val="28"/>
          <w:szCs w:val="28"/>
        </w:rPr>
        <w:t>Для большей наглядности эталонная кювета была заполнена трансформаторным маслом с W = 10 ppm и с добавлением в него порошка CoCl</w:t>
      </w:r>
      <w:r w:rsidRPr="00D019CE">
        <w:rPr>
          <w:rFonts w:ascii="Times New Roman" w:hAnsi="Times New Roman"/>
          <w:sz w:val="28"/>
          <w:szCs w:val="28"/>
          <w:vertAlign w:val="subscript"/>
        </w:rPr>
        <w:t>2</w:t>
      </w:r>
      <w:r w:rsidRPr="00F81640">
        <w:rPr>
          <w:rFonts w:ascii="Times New Roman" w:hAnsi="Times New Roman"/>
          <w:sz w:val="28"/>
          <w:szCs w:val="28"/>
        </w:rPr>
        <w:t>, а затем были записаны разностные спектры поглощения в УФ / видимом диапазоне для нескольких образцов трансформаторного масла с разными W, а также добавленным CoCl</w:t>
      </w:r>
      <w:r w:rsidRPr="00D019CE">
        <w:rPr>
          <w:rFonts w:ascii="Times New Roman" w:hAnsi="Times New Roman"/>
          <w:sz w:val="28"/>
          <w:szCs w:val="28"/>
          <w:vertAlign w:val="subscript"/>
        </w:rPr>
        <w:t>2</w:t>
      </w:r>
      <w:r w:rsidRPr="00F81640">
        <w:rPr>
          <w:rFonts w:ascii="Times New Roman" w:hAnsi="Times New Roman"/>
          <w:sz w:val="28"/>
          <w:szCs w:val="28"/>
        </w:rPr>
        <w:t>. Для образцов трансформаторного масла с W &lt;10 ppm значения ΔD</w:t>
      </w:r>
      <w:r w:rsidRPr="00D019CE">
        <w:rPr>
          <w:rFonts w:ascii="Times New Roman" w:hAnsi="Times New Roman"/>
          <w:sz w:val="28"/>
          <w:szCs w:val="28"/>
          <w:vertAlign w:val="subscript"/>
        </w:rPr>
        <w:t>450</w:t>
      </w:r>
      <w:r w:rsidRPr="00F81640">
        <w:rPr>
          <w:rFonts w:ascii="Times New Roman" w:hAnsi="Times New Roman"/>
          <w:sz w:val="28"/>
          <w:szCs w:val="28"/>
        </w:rPr>
        <w:t xml:space="preserve"> (т.е. ΔD при λ = 450 нм) отрицательны, и, следовательно, такие образцы трансформаторного масла пригодны для дальнейшего использования. В противном случае, если W&gt; 10 ppm, значения ΔD</w:t>
      </w:r>
      <w:r w:rsidRPr="00D019CE">
        <w:rPr>
          <w:rFonts w:ascii="Times New Roman" w:hAnsi="Times New Roman"/>
          <w:sz w:val="28"/>
          <w:szCs w:val="28"/>
          <w:vertAlign w:val="subscript"/>
        </w:rPr>
        <w:t>450</w:t>
      </w:r>
      <w:r w:rsidRPr="00F81640">
        <w:rPr>
          <w:rFonts w:ascii="Times New Roman" w:hAnsi="Times New Roman"/>
          <w:sz w:val="28"/>
          <w:szCs w:val="28"/>
        </w:rPr>
        <w:t xml:space="preserve"> будут </w:t>
      </w:r>
      <w:r w:rsidRPr="00F81640">
        <w:rPr>
          <w:rFonts w:ascii="Times New Roman" w:hAnsi="Times New Roman"/>
          <w:sz w:val="28"/>
          <w:szCs w:val="28"/>
        </w:rPr>
        <w:lastRenderedPageBreak/>
        <w:t>положительными, что указывает на непригодность таких трансформаторных масел для дальнейшего использования.</w:t>
      </w:r>
    </w:p>
    <w:p w14:paraId="5D965597" w14:textId="77777777" w:rsidR="00F70793" w:rsidRPr="00D019CE" w:rsidRDefault="00F70793" w:rsidP="00B37918">
      <w:pPr>
        <w:spacing w:after="0" w:line="240" w:lineRule="atLeast"/>
        <w:ind w:firstLine="567"/>
        <w:contextualSpacing/>
        <w:jc w:val="both"/>
        <w:rPr>
          <w:rFonts w:ascii="Times New Roman" w:hAnsi="Times New Roman"/>
          <w:sz w:val="28"/>
          <w:szCs w:val="28"/>
        </w:rPr>
      </w:pPr>
      <w:r w:rsidRPr="00D019CE">
        <w:rPr>
          <w:rFonts w:ascii="Times New Roman" w:hAnsi="Times New Roman"/>
          <w:sz w:val="28"/>
          <w:szCs w:val="28"/>
        </w:rPr>
        <w:t>В настоящей работе предлагается новый оптический метод определения малых значений влажности трансформаторных масел, основанный на зависимости оптических свойств хлорида кобальта (II) от влажности. Этот метод обладает очень высокой чувствительностью и очень перспективен для решения задач электроэнергетики, поскольку спектрофотометры УФ/видимого диапазона, подобные тому, который используется в данной работе, вполне доступны даже для небольших энергетических компаний.</w:t>
      </w:r>
    </w:p>
    <w:p w14:paraId="6B5E6595" w14:textId="77777777" w:rsidR="00417357" w:rsidRDefault="00417357" w:rsidP="00B37918">
      <w:pPr>
        <w:pStyle w:val="af0"/>
        <w:spacing w:line="240" w:lineRule="atLeast"/>
        <w:ind w:firstLine="567"/>
        <w:jc w:val="center"/>
        <w:rPr>
          <w:rFonts w:ascii="Times New Roman" w:hAnsi="Times New Roman"/>
          <w:b/>
          <w:spacing w:val="-4"/>
          <w:sz w:val="28"/>
          <w:szCs w:val="28"/>
        </w:rPr>
      </w:pPr>
    </w:p>
    <w:p w14:paraId="1F6BFC44" w14:textId="77777777" w:rsidR="00F70793" w:rsidRDefault="00F70793" w:rsidP="00B37918">
      <w:pPr>
        <w:pStyle w:val="af0"/>
        <w:spacing w:line="240" w:lineRule="atLeast"/>
        <w:ind w:firstLine="567"/>
        <w:jc w:val="center"/>
        <w:rPr>
          <w:rFonts w:ascii="Times New Roman" w:hAnsi="Times New Roman"/>
          <w:b/>
          <w:spacing w:val="-4"/>
          <w:sz w:val="28"/>
          <w:szCs w:val="28"/>
          <w:lang w:val="en-US"/>
        </w:rPr>
      </w:pPr>
      <w:r w:rsidRPr="00E94978">
        <w:rPr>
          <w:rFonts w:ascii="Times New Roman" w:hAnsi="Times New Roman"/>
          <w:b/>
          <w:spacing w:val="-4"/>
          <w:sz w:val="28"/>
          <w:szCs w:val="28"/>
        </w:rPr>
        <w:t>Источники</w:t>
      </w:r>
    </w:p>
    <w:p w14:paraId="0CB98F5A" w14:textId="77777777" w:rsidR="00F70793" w:rsidRDefault="00F70793" w:rsidP="00B37918">
      <w:pPr>
        <w:pStyle w:val="af0"/>
        <w:spacing w:line="240" w:lineRule="atLeast"/>
        <w:ind w:firstLine="567"/>
        <w:jc w:val="center"/>
        <w:rPr>
          <w:rFonts w:ascii="Times New Roman" w:hAnsi="Times New Roman"/>
          <w:b/>
          <w:spacing w:val="-4"/>
          <w:sz w:val="28"/>
          <w:szCs w:val="28"/>
          <w:lang w:val="en-US"/>
        </w:rPr>
      </w:pPr>
    </w:p>
    <w:p w14:paraId="45BD3095" w14:textId="77777777" w:rsidR="00F70793" w:rsidRPr="00CD79FE" w:rsidRDefault="00F70793" w:rsidP="00B37918">
      <w:pPr>
        <w:pStyle w:val="af0"/>
        <w:numPr>
          <w:ilvl w:val="0"/>
          <w:numId w:val="18"/>
        </w:numPr>
        <w:spacing w:line="240" w:lineRule="atLeast"/>
        <w:ind w:firstLine="567"/>
        <w:jc w:val="both"/>
        <w:rPr>
          <w:rFonts w:ascii="Times New Roman" w:hAnsi="Times New Roman"/>
          <w:spacing w:val="-4"/>
          <w:sz w:val="28"/>
          <w:szCs w:val="28"/>
        </w:rPr>
      </w:pPr>
      <w:r>
        <w:rPr>
          <w:rFonts w:ascii="Times New Roman" w:hAnsi="Times New Roman"/>
          <w:spacing w:val="-4"/>
          <w:sz w:val="28"/>
          <w:szCs w:val="28"/>
        </w:rPr>
        <w:t>Липштейн Р.А.</w:t>
      </w:r>
      <w:r w:rsidR="00DC164F">
        <w:rPr>
          <w:rFonts w:ascii="Times New Roman" w:hAnsi="Times New Roman"/>
          <w:spacing w:val="-4"/>
          <w:sz w:val="28"/>
          <w:szCs w:val="28"/>
        </w:rPr>
        <w:t>,</w:t>
      </w:r>
      <w:r>
        <w:rPr>
          <w:rFonts w:ascii="Times New Roman" w:hAnsi="Times New Roman"/>
          <w:spacing w:val="-4"/>
          <w:sz w:val="28"/>
          <w:szCs w:val="28"/>
        </w:rPr>
        <w:t xml:space="preserve"> Шахнович</w:t>
      </w:r>
      <w:r w:rsidRPr="00CD79FE">
        <w:rPr>
          <w:rFonts w:ascii="Times New Roman" w:hAnsi="Times New Roman"/>
          <w:spacing w:val="-4"/>
          <w:sz w:val="28"/>
          <w:szCs w:val="28"/>
        </w:rPr>
        <w:t xml:space="preserve"> М.И. Трансформаторное масло</w:t>
      </w:r>
      <w:r>
        <w:rPr>
          <w:rFonts w:ascii="Times New Roman" w:hAnsi="Times New Roman"/>
          <w:spacing w:val="-4"/>
          <w:sz w:val="28"/>
          <w:szCs w:val="28"/>
        </w:rPr>
        <w:t xml:space="preserve">. М.: </w:t>
      </w:r>
      <w:hyperlink r:id="rId307" w:history="1">
        <w:r w:rsidRPr="00AD082B">
          <w:rPr>
            <w:rFonts w:ascii="Times New Roman" w:hAnsi="Times New Roman"/>
            <w:spacing w:val="-4"/>
            <w:sz w:val="28"/>
            <w:szCs w:val="28"/>
          </w:rPr>
          <w:t>Энергоатомиздат</w:t>
        </w:r>
      </w:hyperlink>
      <w:r w:rsidRPr="00AD082B">
        <w:rPr>
          <w:rFonts w:ascii="Times New Roman" w:hAnsi="Times New Roman"/>
          <w:spacing w:val="-4"/>
          <w:sz w:val="28"/>
          <w:szCs w:val="28"/>
        </w:rPr>
        <w:t>, 1983</w:t>
      </w:r>
      <w:r w:rsidRPr="00CD79FE">
        <w:rPr>
          <w:rFonts w:ascii="Times New Roman" w:hAnsi="Times New Roman"/>
          <w:spacing w:val="-4"/>
          <w:sz w:val="28"/>
          <w:szCs w:val="28"/>
        </w:rPr>
        <w:t>.</w:t>
      </w:r>
      <w:r>
        <w:rPr>
          <w:rFonts w:ascii="Times New Roman" w:hAnsi="Times New Roman"/>
          <w:spacing w:val="-4"/>
          <w:sz w:val="28"/>
          <w:szCs w:val="28"/>
        </w:rPr>
        <w:t xml:space="preserve"> 296 с.</w:t>
      </w:r>
    </w:p>
    <w:p w14:paraId="05FDA983" w14:textId="77777777" w:rsidR="00F70793" w:rsidRPr="00CD79FE" w:rsidRDefault="00F70793" w:rsidP="00B37918">
      <w:pPr>
        <w:pStyle w:val="af0"/>
        <w:numPr>
          <w:ilvl w:val="0"/>
          <w:numId w:val="18"/>
        </w:numPr>
        <w:spacing w:line="240" w:lineRule="atLeast"/>
        <w:ind w:firstLine="567"/>
        <w:jc w:val="both"/>
        <w:rPr>
          <w:rFonts w:ascii="Times New Roman" w:hAnsi="Times New Roman"/>
          <w:spacing w:val="-4"/>
          <w:sz w:val="28"/>
          <w:szCs w:val="28"/>
        </w:rPr>
      </w:pPr>
      <w:r w:rsidRPr="00CD79FE">
        <w:rPr>
          <w:rFonts w:ascii="Times New Roman" w:hAnsi="Times New Roman"/>
          <w:spacing w:val="-4"/>
          <w:sz w:val="28"/>
          <w:szCs w:val="28"/>
        </w:rPr>
        <w:t>Валиуллина Д.М.,Ильясова Ю.К.,Козлов В.К. Качественные методы спектрального анализа в диагностике трансформаторных масел</w:t>
      </w:r>
      <w:r>
        <w:rPr>
          <w:rFonts w:ascii="Times New Roman" w:hAnsi="Times New Roman"/>
          <w:spacing w:val="-4"/>
          <w:sz w:val="28"/>
          <w:szCs w:val="28"/>
        </w:rPr>
        <w:t xml:space="preserve">.Казань: </w:t>
      </w:r>
      <w:r w:rsidRPr="00CD79FE">
        <w:rPr>
          <w:rFonts w:ascii="Times New Roman" w:hAnsi="Times New Roman"/>
          <w:spacing w:val="-4"/>
          <w:sz w:val="28"/>
          <w:szCs w:val="28"/>
        </w:rPr>
        <w:t xml:space="preserve">Известия высших учебных заведений. </w:t>
      </w:r>
      <w:r>
        <w:rPr>
          <w:rFonts w:ascii="Times New Roman" w:hAnsi="Times New Roman"/>
          <w:spacing w:val="-4"/>
          <w:sz w:val="28"/>
          <w:szCs w:val="28"/>
        </w:rPr>
        <w:t>П</w:t>
      </w:r>
      <w:r w:rsidRPr="00CD79FE">
        <w:rPr>
          <w:rFonts w:ascii="Times New Roman" w:hAnsi="Times New Roman"/>
          <w:spacing w:val="-4"/>
          <w:sz w:val="28"/>
          <w:szCs w:val="28"/>
        </w:rPr>
        <w:t>роблемы энергетики</w:t>
      </w:r>
      <w:r>
        <w:rPr>
          <w:rFonts w:ascii="Times New Roman" w:hAnsi="Times New Roman"/>
          <w:spacing w:val="-4"/>
          <w:sz w:val="28"/>
          <w:szCs w:val="28"/>
        </w:rPr>
        <w:t>,</w:t>
      </w:r>
      <w:r w:rsidRPr="00CD79FE">
        <w:rPr>
          <w:rFonts w:ascii="Times New Roman" w:hAnsi="Times New Roman"/>
          <w:spacing w:val="-4"/>
          <w:sz w:val="28"/>
          <w:szCs w:val="28"/>
        </w:rPr>
        <w:t xml:space="preserve"> 2019. </w:t>
      </w:r>
      <w:r w:rsidR="00DC164F">
        <w:rPr>
          <w:rFonts w:ascii="Times New Roman" w:hAnsi="Times New Roman"/>
          <w:spacing w:val="-4"/>
          <w:sz w:val="28"/>
          <w:szCs w:val="28"/>
        </w:rPr>
        <w:t>Т</w:t>
      </w:r>
      <w:r w:rsidRPr="00CD79FE">
        <w:rPr>
          <w:rFonts w:ascii="Times New Roman" w:hAnsi="Times New Roman"/>
          <w:spacing w:val="-4"/>
          <w:sz w:val="28"/>
          <w:szCs w:val="28"/>
        </w:rPr>
        <w:t xml:space="preserve">. 21. № 1-2. </w:t>
      </w:r>
      <w:r>
        <w:rPr>
          <w:rFonts w:ascii="Times New Roman" w:hAnsi="Times New Roman"/>
          <w:spacing w:val="-4"/>
          <w:sz w:val="28"/>
          <w:szCs w:val="28"/>
        </w:rPr>
        <w:t>сс</w:t>
      </w:r>
      <w:r w:rsidRPr="00CD79FE">
        <w:rPr>
          <w:rFonts w:ascii="Times New Roman" w:hAnsi="Times New Roman"/>
          <w:spacing w:val="-4"/>
          <w:sz w:val="28"/>
          <w:szCs w:val="28"/>
        </w:rPr>
        <w:t xml:space="preserve">. 87-92. </w:t>
      </w:r>
      <w:r w:rsidRPr="00CD79FE">
        <w:rPr>
          <w:rFonts w:ascii="Times New Roman" w:hAnsi="Times New Roman"/>
          <w:spacing w:val="-4"/>
          <w:sz w:val="28"/>
          <w:szCs w:val="28"/>
          <w:lang w:val="en-US"/>
        </w:rPr>
        <w:t>DOI</w:t>
      </w:r>
      <w:r w:rsidRPr="00CD79FE">
        <w:rPr>
          <w:rFonts w:ascii="Times New Roman" w:hAnsi="Times New Roman"/>
          <w:spacing w:val="-4"/>
          <w:sz w:val="28"/>
          <w:szCs w:val="28"/>
        </w:rPr>
        <w:t>: 10.30724 / 1998-9903-2019-21-1-2-87-92.</w:t>
      </w:r>
    </w:p>
    <w:p w14:paraId="6F5CB0D9" w14:textId="77777777" w:rsidR="00F70793" w:rsidRPr="00CD79FE" w:rsidRDefault="00F70793" w:rsidP="00B37918">
      <w:pPr>
        <w:pStyle w:val="af0"/>
        <w:numPr>
          <w:ilvl w:val="0"/>
          <w:numId w:val="18"/>
        </w:numPr>
        <w:spacing w:line="240" w:lineRule="atLeast"/>
        <w:ind w:firstLine="567"/>
        <w:jc w:val="both"/>
        <w:rPr>
          <w:rFonts w:ascii="Times New Roman" w:hAnsi="Times New Roman"/>
          <w:spacing w:val="-4"/>
          <w:sz w:val="28"/>
          <w:szCs w:val="28"/>
        </w:rPr>
      </w:pPr>
      <w:r w:rsidRPr="00CD79FE">
        <w:rPr>
          <w:rFonts w:ascii="Times New Roman" w:hAnsi="Times New Roman"/>
          <w:spacing w:val="-4"/>
          <w:sz w:val="28"/>
          <w:szCs w:val="28"/>
          <w:lang w:val="en-US"/>
        </w:rPr>
        <w:t>WilsonA</w:t>
      </w:r>
      <w:r w:rsidRPr="00CD79FE">
        <w:rPr>
          <w:rFonts w:ascii="Times New Roman" w:hAnsi="Times New Roman"/>
          <w:spacing w:val="-4"/>
          <w:sz w:val="28"/>
          <w:szCs w:val="28"/>
        </w:rPr>
        <w:t>.</w:t>
      </w:r>
      <w:r w:rsidRPr="00CD79FE">
        <w:rPr>
          <w:rFonts w:ascii="Times New Roman" w:hAnsi="Times New Roman"/>
          <w:spacing w:val="-4"/>
          <w:sz w:val="28"/>
          <w:szCs w:val="28"/>
          <w:lang w:val="en-US"/>
        </w:rPr>
        <w:t>C</w:t>
      </w:r>
      <w:r w:rsidRPr="00CD79FE">
        <w:rPr>
          <w:rFonts w:ascii="Times New Roman" w:hAnsi="Times New Roman"/>
          <w:spacing w:val="-4"/>
          <w:sz w:val="28"/>
          <w:szCs w:val="28"/>
        </w:rPr>
        <w:t>.</w:t>
      </w:r>
      <w:r w:rsidRPr="00CD79FE">
        <w:rPr>
          <w:rFonts w:ascii="Times New Roman" w:hAnsi="Times New Roman"/>
          <w:spacing w:val="-4"/>
          <w:sz w:val="28"/>
          <w:szCs w:val="28"/>
          <w:lang w:val="en-US"/>
        </w:rPr>
        <w:t>M</w:t>
      </w:r>
      <w:r w:rsidRPr="00CD79FE">
        <w:rPr>
          <w:rFonts w:ascii="Times New Roman" w:hAnsi="Times New Roman"/>
          <w:spacing w:val="-4"/>
          <w:sz w:val="28"/>
          <w:szCs w:val="28"/>
        </w:rPr>
        <w:t>. Изоляционные жидкости: их использование, производство и свойства</w:t>
      </w:r>
      <w:r>
        <w:rPr>
          <w:rFonts w:ascii="Times New Roman" w:hAnsi="Times New Roman"/>
          <w:spacing w:val="-4"/>
          <w:sz w:val="28"/>
          <w:szCs w:val="28"/>
        </w:rPr>
        <w:t>.</w:t>
      </w:r>
      <w:r w:rsidRPr="00CD79FE">
        <w:rPr>
          <w:rFonts w:ascii="Times New Roman" w:hAnsi="Times New Roman"/>
          <w:spacing w:val="-4"/>
          <w:sz w:val="28"/>
          <w:szCs w:val="28"/>
        </w:rPr>
        <w:t xml:space="preserve"> Лондон, Нью-Йорк</w:t>
      </w:r>
      <w:r>
        <w:rPr>
          <w:rFonts w:ascii="Times New Roman" w:hAnsi="Times New Roman"/>
          <w:spacing w:val="-4"/>
          <w:sz w:val="28"/>
          <w:szCs w:val="28"/>
        </w:rPr>
        <w:t>:Питер Перегринус ЛТД.</w:t>
      </w:r>
      <w:r w:rsidRPr="00CD79FE">
        <w:rPr>
          <w:rFonts w:ascii="Times New Roman" w:hAnsi="Times New Roman"/>
          <w:spacing w:val="-4"/>
          <w:sz w:val="28"/>
          <w:szCs w:val="28"/>
        </w:rPr>
        <w:t xml:space="preserve"> 1980.</w:t>
      </w:r>
      <w:r>
        <w:rPr>
          <w:rFonts w:ascii="Times New Roman" w:hAnsi="Times New Roman"/>
          <w:spacing w:val="-4"/>
          <w:sz w:val="28"/>
          <w:szCs w:val="28"/>
        </w:rPr>
        <w:t xml:space="preserve"> 221 с.</w:t>
      </w:r>
    </w:p>
    <w:p w14:paraId="51F95FC1" w14:textId="77777777" w:rsidR="00F70793" w:rsidRPr="00CD79FE" w:rsidRDefault="00F70793" w:rsidP="00B37918">
      <w:pPr>
        <w:pStyle w:val="af0"/>
        <w:numPr>
          <w:ilvl w:val="0"/>
          <w:numId w:val="18"/>
        </w:numPr>
        <w:spacing w:line="240" w:lineRule="atLeast"/>
        <w:ind w:firstLine="567"/>
        <w:jc w:val="both"/>
        <w:rPr>
          <w:rFonts w:ascii="Times New Roman" w:hAnsi="Times New Roman"/>
          <w:spacing w:val="-4"/>
          <w:sz w:val="28"/>
          <w:szCs w:val="28"/>
        </w:rPr>
      </w:pPr>
      <w:r w:rsidRPr="00AD082B">
        <w:rPr>
          <w:rFonts w:ascii="Times New Roman" w:hAnsi="Times New Roman"/>
          <w:spacing w:val="-4"/>
          <w:sz w:val="28"/>
          <w:szCs w:val="28"/>
        </w:rPr>
        <w:t>Марголис С.А</w:t>
      </w:r>
      <w:r w:rsidRPr="00CD79FE">
        <w:rPr>
          <w:rFonts w:ascii="Times New Roman" w:hAnsi="Times New Roman"/>
          <w:spacing w:val="-4"/>
          <w:sz w:val="28"/>
          <w:szCs w:val="28"/>
        </w:rPr>
        <w:t>.</w:t>
      </w:r>
      <w:r>
        <w:rPr>
          <w:rFonts w:ascii="Times New Roman" w:hAnsi="Times New Roman"/>
          <w:spacing w:val="-4"/>
          <w:sz w:val="28"/>
          <w:szCs w:val="28"/>
        </w:rPr>
        <w:t xml:space="preserve">, </w:t>
      </w:r>
      <w:r w:rsidRPr="00CD79FE">
        <w:rPr>
          <w:rFonts w:ascii="Times New Roman" w:hAnsi="Times New Roman"/>
          <w:spacing w:val="-4"/>
          <w:sz w:val="28"/>
          <w:szCs w:val="28"/>
        </w:rPr>
        <w:t xml:space="preserve">Меле Т. Систематическая погрешность при измерении воды в маслах с помощью испарения в трубчатой ​​печи и азеотропной дистилляции. </w:t>
      </w:r>
      <w:r w:rsidRPr="000901CE">
        <w:rPr>
          <w:rFonts w:ascii="Times New Roman" w:hAnsi="Times New Roman"/>
          <w:spacing w:val="-4"/>
          <w:sz w:val="28"/>
          <w:szCs w:val="28"/>
        </w:rPr>
        <w:t>Вашингтон, Американское химическое общество</w:t>
      </w:r>
      <w:r>
        <w:rPr>
          <w:rFonts w:ascii="Times New Roman" w:hAnsi="Times New Roman"/>
          <w:spacing w:val="-4"/>
          <w:sz w:val="28"/>
          <w:szCs w:val="28"/>
        </w:rPr>
        <w:t>:Аналитическая химия,</w:t>
      </w:r>
      <w:r w:rsidRPr="00CD79FE">
        <w:rPr>
          <w:rFonts w:ascii="Times New Roman" w:hAnsi="Times New Roman"/>
          <w:spacing w:val="-4"/>
          <w:sz w:val="28"/>
          <w:szCs w:val="28"/>
        </w:rPr>
        <w:t xml:space="preserve"> 2001</w:t>
      </w:r>
      <w:r>
        <w:rPr>
          <w:rFonts w:ascii="Times New Roman" w:hAnsi="Times New Roman"/>
          <w:spacing w:val="-4"/>
          <w:sz w:val="28"/>
          <w:szCs w:val="28"/>
        </w:rPr>
        <w:t>.№</w:t>
      </w:r>
      <w:r w:rsidRPr="00CD79FE">
        <w:rPr>
          <w:rFonts w:ascii="Times New Roman" w:hAnsi="Times New Roman"/>
          <w:spacing w:val="-4"/>
          <w:sz w:val="28"/>
          <w:szCs w:val="28"/>
        </w:rPr>
        <w:t>73 (20),</w:t>
      </w:r>
      <w:r>
        <w:rPr>
          <w:rFonts w:ascii="Times New Roman" w:hAnsi="Times New Roman"/>
          <w:spacing w:val="-4"/>
          <w:sz w:val="28"/>
          <w:szCs w:val="28"/>
        </w:rPr>
        <w:t xml:space="preserve"> сс.</w:t>
      </w:r>
      <w:r w:rsidRPr="00CD79FE">
        <w:rPr>
          <w:rFonts w:ascii="Times New Roman" w:hAnsi="Times New Roman"/>
          <w:spacing w:val="-4"/>
          <w:sz w:val="28"/>
          <w:szCs w:val="28"/>
        </w:rPr>
        <w:t xml:space="preserve"> 4787-4792.</w:t>
      </w:r>
    </w:p>
    <w:p w14:paraId="66DB50BE" w14:textId="77777777" w:rsidR="00F70793" w:rsidRPr="00110615" w:rsidRDefault="00F70793" w:rsidP="00B37918">
      <w:pPr>
        <w:pStyle w:val="af0"/>
        <w:numPr>
          <w:ilvl w:val="0"/>
          <w:numId w:val="18"/>
        </w:numPr>
        <w:spacing w:line="240" w:lineRule="atLeast"/>
        <w:ind w:firstLine="567"/>
        <w:jc w:val="both"/>
        <w:rPr>
          <w:rFonts w:ascii="Times New Roman" w:hAnsi="Times New Roman"/>
          <w:spacing w:val="-4"/>
          <w:sz w:val="28"/>
          <w:szCs w:val="28"/>
        </w:rPr>
      </w:pPr>
      <w:r w:rsidRPr="00110615">
        <w:rPr>
          <w:rFonts w:ascii="Times New Roman" w:hAnsi="Times New Roman"/>
          <w:spacing w:val="-4"/>
          <w:sz w:val="28"/>
          <w:szCs w:val="28"/>
        </w:rPr>
        <w:t>Марголис С.А. Амперометрическое измерение влажности трансформаторного масла с использованием реактивов Карла Фишера. 1995. № 67 (23). сс. 4239-4246.</w:t>
      </w:r>
    </w:p>
    <w:p w14:paraId="06B57CDE" w14:textId="77777777" w:rsidR="00F70793" w:rsidRDefault="00F70793" w:rsidP="00B37918">
      <w:pPr>
        <w:pStyle w:val="af0"/>
        <w:numPr>
          <w:ilvl w:val="0"/>
          <w:numId w:val="18"/>
        </w:numPr>
        <w:spacing w:line="240" w:lineRule="atLeast"/>
        <w:ind w:firstLine="567"/>
        <w:jc w:val="both"/>
        <w:rPr>
          <w:rFonts w:ascii="Times New Roman" w:hAnsi="Times New Roman"/>
          <w:spacing w:val="-4"/>
          <w:sz w:val="28"/>
          <w:szCs w:val="28"/>
        </w:rPr>
      </w:pPr>
      <w:r w:rsidRPr="004F78FE">
        <w:rPr>
          <w:rFonts w:ascii="Times New Roman" w:hAnsi="Times New Roman"/>
          <w:spacing w:val="-4"/>
          <w:sz w:val="28"/>
          <w:szCs w:val="28"/>
        </w:rPr>
        <w:t xml:space="preserve">Валиуллина Д.М., Загустина И.Д., Козлов В.К. </w:t>
      </w:r>
      <w:r w:rsidRPr="004F78FE">
        <w:rPr>
          <w:rFonts w:ascii="Times New Roman" w:hAnsi="Times New Roman"/>
          <w:spacing w:val="-4"/>
          <w:sz w:val="28"/>
          <w:szCs w:val="28"/>
          <w:lang w:val="en-US"/>
        </w:rPr>
        <w:t>O</w:t>
      </w:r>
      <w:r w:rsidRPr="004F78FE">
        <w:rPr>
          <w:rFonts w:ascii="Times New Roman" w:hAnsi="Times New Roman"/>
          <w:spacing w:val="-4"/>
          <w:sz w:val="28"/>
          <w:szCs w:val="28"/>
        </w:rPr>
        <w:t>пределение качественного состава примесей в отработанном трансформаторном масле. Казань: Вестник КГЭУ, 2018. Т</w:t>
      </w:r>
      <w:r w:rsidR="00DC164F" w:rsidRPr="00DC164F">
        <w:rPr>
          <w:rFonts w:ascii="Times New Roman" w:hAnsi="Times New Roman"/>
          <w:spacing w:val="-4"/>
          <w:sz w:val="28"/>
          <w:szCs w:val="28"/>
        </w:rPr>
        <w:t>.</w:t>
      </w:r>
      <w:r w:rsidRPr="004F78FE">
        <w:rPr>
          <w:rFonts w:ascii="Times New Roman" w:hAnsi="Times New Roman"/>
          <w:spacing w:val="-4"/>
          <w:sz w:val="28"/>
          <w:szCs w:val="28"/>
        </w:rPr>
        <w:t>10 №4 (40)</w:t>
      </w:r>
      <w:r>
        <w:rPr>
          <w:rFonts w:ascii="Times New Roman" w:hAnsi="Times New Roman"/>
          <w:spacing w:val="-4"/>
          <w:sz w:val="28"/>
          <w:szCs w:val="28"/>
        </w:rPr>
        <w:t>. с. 25-32</w:t>
      </w:r>
    </w:p>
    <w:p w14:paraId="7B83FD14" w14:textId="77777777" w:rsidR="00F70793" w:rsidRDefault="00F70793" w:rsidP="00B37918">
      <w:pPr>
        <w:pStyle w:val="af0"/>
        <w:numPr>
          <w:ilvl w:val="0"/>
          <w:numId w:val="18"/>
        </w:numPr>
        <w:spacing w:line="240" w:lineRule="atLeast"/>
        <w:ind w:firstLine="567"/>
        <w:jc w:val="both"/>
        <w:rPr>
          <w:rFonts w:ascii="Times New Roman" w:hAnsi="Times New Roman"/>
          <w:spacing w:val="-4"/>
          <w:sz w:val="28"/>
          <w:szCs w:val="28"/>
        </w:rPr>
      </w:pPr>
      <w:r w:rsidRPr="004F78FE">
        <w:rPr>
          <w:rFonts w:ascii="Times New Roman" w:hAnsi="Times New Roman"/>
          <w:spacing w:val="-4"/>
          <w:sz w:val="28"/>
          <w:szCs w:val="28"/>
        </w:rPr>
        <w:t xml:space="preserve">Хинц Д. К. Оценка методов определения воды в веществах с неизвестным химическим и термическим поведением. </w:t>
      </w:r>
      <w:r w:rsidRPr="000A5ED6">
        <w:rPr>
          <w:rFonts w:ascii="Times New Roman" w:hAnsi="Times New Roman"/>
          <w:spacing w:val="-4"/>
          <w:sz w:val="28"/>
          <w:szCs w:val="28"/>
        </w:rPr>
        <w:t>J. Pharm. Biomed. Anal</w:t>
      </w:r>
      <w:r>
        <w:rPr>
          <w:rFonts w:ascii="Times New Roman" w:hAnsi="Times New Roman"/>
          <w:spacing w:val="-4"/>
          <w:sz w:val="28"/>
          <w:szCs w:val="28"/>
        </w:rPr>
        <w:t>, 2007.№</w:t>
      </w:r>
      <w:r w:rsidRPr="004F78FE">
        <w:rPr>
          <w:rFonts w:ascii="Times New Roman" w:hAnsi="Times New Roman"/>
          <w:spacing w:val="-4"/>
          <w:sz w:val="28"/>
          <w:szCs w:val="28"/>
        </w:rPr>
        <w:t>43 (2)</w:t>
      </w:r>
      <w:r>
        <w:rPr>
          <w:rFonts w:ascii="Times New Roman" w:hAnsi="Times New Roman"/>
          <w:spacing w:val="-4"/>
          <w:sz w:val="28"/>
          <w:szCs w:val="28"/>
        </w:rPr>
        <w:t xml:space="preserve">.сс. </w:t>
      </w:r>
      <w:r w:rsidRPr="004F78FE">
        <w:rPr>
          <w:rFonts w:ascii="Times New Roman" w:hAnsi="Times New Roman"/>
          <w:spacing w:val="-4"/>
          <w:sz w:val="28"/>
          <w:szCs w:val="28"/>
        </w:rPr>
        <w:t>779-783.</w:t>
      </w:r>
    </w:p>
    <w:p w14:paraId="1190DD75" w14:textId="77777777" w:rsidR="00F70793" w:rsidRDefault="00F70793" w:rsidP="00B37918">
      <w:pPr>
        <w:pStyle w:val="af0"/>
        <w:numPr>
          <w:ilvl w:val="0"/>
          <w:numId w:val="18"/>
        </w:numPr>
        <w:spacing w:line="240" w:lineRule="atLeast"/>
        <w:ind w:firstLine="567"/>
        <w:jc w:val="both"/>
        <w:rPr>
          <w:rFonts w:ascii="Times New Roman" w:hAnsi="Times New Roman"/>
          <w:spacing w:val="-4"/>
          <w:sz w:val="28"/>
          <w:szCs w:val="28"/>
        </w:rPr>
      </w:pPr>
      <w:r>
        <w:rPr>
          <w:rFonts w:ascii="Times New Roman" w:hAnsi="Times New Roman"/>
          <w:spacing w:val="-4"/>
          <w:sz w:val="28"/>
          <w:szCs w:val="28"/>
        </w:rPr>
        <w:t xml:space="preserve">Волков М.Ю., </w:t>
      </w:r>
      <w:r w:rsidR="00DC164F">
        <w:rPr>
          <w:rFonts w:ascii="Times New Roman" w:hAnsi="Times New Roman"/>
          <w:spacing w:val="-4"/>
          <w:sz w:val="28"/>
          <w:szCs w:val="28"/>
        </w:rPr>
        <w:t>Т</w:t>
      </w:r>
      <w:r>
        <w:rPr>
          <w:rFonts w:ascii="Times New Roman" w:hAnsi="Times New Roman"/>
          <w:spacing w:val="-4"/>
          <w:sz w:val="28"/>
          <w:szCs w:val="28"/>
        </w:rPr>
        <w:t>уранов О.А., Туранов А.Н.</w:t>
      </w:r>
      <w:r w:rsidRPr="000A5ED6">
        <w:rPr>
          <w:rFonts w:ascii="Times New Roman" w:hAnsi="Times New Roman"/>
          <w:spacing w:val="-4"/>
          <w:sz w:val="28"/>
          <w:szCs w:val="28"/>
        </w:rPr>
        <w:t>Определение влажности изоляционного масла методом ЯМР с селективными импульсами.IEEE Trans. Dielectr. Electr. Insul,2018. №25 (5). с</w:t>
      </w:r>
      <w:r>
        <w:rPr>
          <w:rFonts w:ascii="Times New Roman" w:hAnsi="Times New Roman"/>
          <w:spacing w:val="-4"/>
          <w:sz w:val="28"/>
          <w:szCs w:val="28"/>
        </w:rPr>
        <w:t>с</w:t>
      </w:r>
      <w:r w:rsidRPr="000A5ED6">
        <w:rPr>
          <w:rFonts w:ascii="Times New Roman" w:hAnsi="Times New Roman"/>
          <w:spacing w:val="-4"/>
          <w:sz w:val="28"/>
          <w:szCs w:val="28"/>
        </w:rPr>
        <w:t>. 1989-1991.</w:t>
      </w:r>
    </w:p>
    <w:p w14:paraId="7D8C8846" w14:textId="77777777" w:rsidR="00F70793" w:rsidRPr="000A5ED6" w:rsidRDefault="00F70793" w:rsidP="00B37918">
      <w:pPr>
        <w:pStyle w:val="af0"/>
        <w:numPr>
          <w:ilvl w:val="0"/>
          <w:numId w:val="18"/>
        </w:numPr>
        <w:spacing w:line="240" w:lineRule="atLeast"/>
        <w:ind w:firstLine="567"/>
        <w:jc w:val="both"/>
        <w:rPr>
          <w:rFonts w:ascii="Times New Roman" w:hAnsi="Times New Roman"/>
          <w:spacing w:val="-4"/>
          <w:sz w:val="28"/>
          <w:szCs w:val="28"/>
        </w:rPr>
      </w:pPr>
      <w:r>
        <w:rPr>
          <w:rFonts w:ascii="Times New Roman" w:hAnsi="Times New Roman"/>
          <w:spacing w:val="-4"/>
          <w:sz w:val="28"/>
          <w:szCs w:val="28"/>
        </w:rPr>
        <w:t>Йео, Т.Л.,Сан</w:t>
      </w:r>
      <w:r w:rsidRPr="000A5ED6">
        <w:rPr>
          <w:rFonts w:ascii="Times New Roman" w:hAnsi="Times New Roman"/>
          <w:spacing w:val="-4"/>
          <w:sz w:val="28"/>
          <w:szCs w:val="28"/>
        </w:rPr>
        <w:t xml:space="preserve"> Т</w:t>
      </w:r>
      <w:r>
        <w:rPr>
          <w:rFonts w:ascii="Times New Roman" w:hAnsi="Times New Roman"/>
          <w:spacing w:val="-4"/>
          <w:sz w:val="28"/>
          <w:szCs w:val="28"/>
        </w:rPr>
        <w:t xml:space="preserve">., </w:t>
      </w:r>
      <w:r w:rsidRPr="000A5ED6">
        <w:rPr>
          <w:rFonts w:ascii="Times New Roman" w:hAnsi="Times New Roman"/>
          <w:spacing w:val="-4"/>
          <w:sz w:val="28"/>
          <w:szCs w:val="28"/>
        </w:rPr>
        <w:t>Граттан, К.Т. Технологии волоконно-оптических датчиков для измерения влажности и влажности. Сенсорные приводы</w:t>
      </w:r>
      <w:r>
        <w:rPr>
          <w:rFonts w:ascii="Times New Roman" w:hAnsi="Times New Roman"/>
          <w:spacing w:val="-4"/>
          <w:sz w:val="28"/>
          <w:szCs w:val="28"/>
        </w:rPr>
        <w:t>.</w:t>
      </w:r>
      <w:r w:rsidRPr="000A5ED6">
        <w:rPr>
          <w:rFonts w:ascii="Times New Roman" w:hAnsi="Times New Roman"/>
          <w:spacing w:val="-4"/>
          <w:sz w:val="28"/>
          <w:szCs w:val="28"/>
          <w:lang w:val="en-US"/>
        </w:rPr>
        <w:t>A</w:t>
      </w:r>
      <w:r w:rsidRPr="000A5ED6">
        <w:rPr>
          <w:rFonts w:ascii="Times New Roman" w:hAnsi="Times New Roman"/>
          <w:spacing w:val="-4"/>
          <w:sz w:val="28"/>
          <w:szCs w:val="28"/>
        </w:rPr>
        <w:t xml:space="preserve">. </w:t>
      </w:r>
      <w:r w:rsidRPr="000A5ED6">
        <w:rPr>
          <w:rFonts w:ascii="Times New Roman" w:hAnsi="Times New Roman"/>
          <w:spacing w:val="-4"/>
          <w:sz w:val="28"/>
          <w:szCs w:val="28"/>
          <w:lang w:val="en-US"/>
        </w:rPr>
        <w:t>Phys</w:t>
      </w:r>
      <w:r w:rsidRPr="000A5ED6">
        <w:rPr>
          <w:rFonts w:ascii="Times New Roman" w:hAnsi="Times New Roman"/>
          <w:spacing w:val="-4"/>
          <w:sz w:val="28"/>
          <w:szCs w:val="28"/>
        </w:rPr>
        <w:t>.</w:t>
      </w:r>
      <w:r>
        <w:rPr>
          <w:rFonts w:ascii="Times New Roman" w:hAnsi="Times New Roman"/>
          <w:spacing w:val="-4"/>
          <w:sz w:val="28"/>
          <w:szCs w:val="28"/>
        </w:rPr>
        <w:t>,</w:t>
      </w:r>
      <w:r w:rsidRPr="000A5ED6">
        <w:rPr>
          <w:rFonts w:ascii="Times New Roman" w:hAnsi="Times New Roman"/>
          <w:spacing w:val="-4"/>
          <w:sz w:val="28"/>
          <w:szCs w:val="28"/>
        </w:rPr>
        <w:t xml:space="preserve"> 2008</w:t>
      </w:r>
      <w:r>
        <w:rPr>
          <w:rFonts w:ascii="Times New Roman" w:hAnsi="Times New Roman"/>
          <w:spacing w:val="-4"/>
          <w:sz w:val="28"/>
          <w:szCs w:val="28"/>
        </w:rPr>
        <w:t>.№</w:t>
      </w:r>
      <w:r w:rsidRPr="000A5ED6">
        <w:rPr>
          <w:rFonts w:ascii="Times New Roman" w:hAnsi="Times New Roman"/>
          <w:spacing w:val="-4"/>
          <w:sz w:val="28"/>
          <w:szCs w:val="28"/>
        </w:rPr>
        <w:t>144 (2)</w:t>
      </w:r>
      <w:r>
        <w:rPr>
          <w:rFonts w:ascii="Times New Roman" w:hAnsi="Times New Roman"/>
          <w:spacing w:val="-4"/>
          <w:sz w:val="28"/>
          <w:szCs w:val="28"/>
        </w:rPr>
        <w:t>. сс.</w:t>
      </w:r>
      <w:r w:rsidRPr="000A5ED6">
        <w:rPr>
          <w:rFonts w:ascii="Times New Roman" w:hAnsi="Times New Roman"/>
          <w:spacing w:val="-4"/>
          <w:sz w:val="28"/>
          <w:szCs w:val="28"/>
        </w:rPr>
        <w:t xml:space="preserve"> 280-295.</w:t>
      </w:r>
    </w:p>
    <w:p w14:paraId="1354DD2B" w14:textId="77777777" w:rsidR="00F70793" w:rsidRPr="00CD79FE" w:rsidRDefault="00F70793" w:rsidP="00B37918">
      <w:pPr>
        <w:pStyle w:val="af0"/>
        <w:numPr>
          <w:ilvl w:val="0"/>
          <w:numId w:val="18"/>
        </w:numPr>
        <w:spacing w:line="240" w:lineRule="atLeast"/>
        <w:ind w:firstLine="567"/>
        <w:jc w:val="both"/>
        <w:rPr>
          <w:rFonts w:ascii="Times New Roman" w:hAnsi="Times New Roman"/>
          <w:spacing w:val="-4"/>
          <w:sz w:val="28"/>
          <w:szCs w:val="28"/>
        </w:rPr>
      </w:pPr>
      <w:r w:rsidRPr="000A5ED6">
        <w:rPr>
          <w:rFonts w:ascii="Times New Roman" w:hAnsi="Times New Roman"/>
          <w:spacing w:val="-4"/>
          <w:sz w:val="28"/>
          <w:szCs w:val="28"/>
        </w:rPr>
        <w:t>Константаки</w:t>
      </w:r>
      <w:r>
        <w:rPr>
          <w:rFonts w:ascii="Times New Roman" w:hAnsi="Times New Roman"/>
          <w:spacing w:val="-4"/>
          <w:sz w:val="28"/>
          <w:szCs w:val="28"/>
        </w:rPr>
        <w:t xml:space="preserve"> М</w:t>
      </w:r>
      <w:r w:rsidRPr="000A5ED6">
        <w:rPr>
          <w:rFonts w:ascii="Times New Roman" w:hAnsi="Times New Roman"/>
          <w:spacing w:val="-4"/>
          <w:sz w:val="28"/>
          <w:szCs w:val="28"/>
        </w:rPr>
        <w:t>.</w:t>
      </w:r>
      <w:r>
        <w:rPr>
          <w:rFonts w:ascii="Times New Roman" w:hAnsi="Times New Roman"/>
          <w:spacing w:val="-4"/>
          <w:sz w:val="28"/>
          <w:szCs w:val="28"/>
        </w:rPr>
        <w:t>,</w:t>
      </w:r>
      <w:r w:rsidRPr="000A5ED6">
        <w:rPr>
          <w:rFonts w:ascii="Times New Roman" w:hAnsi="Times New Roman"/>
          <w:spacing w:val="-4"/>
          <w:sz w:val="28"/>
          <w:szCs w:val="28"/>
        </w:rPr>
        <w:t xml:space="preserve"> Писсадакис С.</w:t>
      </w:r>
      <w:r>
        <w:rPr>
          <w:rFonts w:ascii="Times New Roman" w:hAnsi="Times New Roman"/>
          <w:spacing w:val="-4"/>
          <w:sz w:val="28"/>
          <w:szCs w:val="28"/>
        </w:rPr>
        <w:t>, Писпас</w:t>
      </w:r>
      <w:r w:rsidRPr="000A5ED6">
        <w:rPr>
          <w:rFonts w:ascii="Times New Roman" w:hAnsi="Times New Roman"/>
          <w:spacing w:val="-4"/>
          <w:sz w:val="28"/>
          <w:szCs w:val="28"/>
        </w:rPr>
        <w:t xml:space="preserve"> С.</w:t>
      </w:r>
      <w:r>
        <w:rPr>
          <w:rFonts w:ascii="Times New Roman" w:hAnsi="Times New Roman"/>
          <w:spacing w:val="-4"/>
          <w:sz w:val="28"/>
          <w:szCs w:val="28"/>
        </w:rPr>
        <w:t>, Мадамопоулос Н., Вайнос Н.</w:t>
      </w:r>
      <w:r w:rsidRPr="00CD79FE">
        <w:rPr>
          <w:rFonts w:ascii="Times New Roman" w:hAnsi="Times New Roman"/>
          <w:spacing w:val="-4"/>
          <w:sz w:val="28"/>
          <w:szCs w:val="28"/>
        </w:rPr>
        <w:t xml:space="preserve">А. Оптоволоконный датчик влажности с длинной решеткой и </w:t>
      </w:r>
      <w:r w:rsidRPr="00CD79FE">
        <w:rPr>
          <w:rFonts w:ascii="Times New Roman" w:hAnsi="Times New Roman"/>
          <w:spacing w:val="-4"/>
          <w:sz w:val="28"/>
          <w:szCs w:val="28"/>
        </w:rPr>
        <w:lastRenderedPageBreak/>
        <w:t xml:space="preserve">покрытием из поли (этиленоксида) и хлорида кобальта. </w:t>
      </w:r>
      <w:r w:rsidRPr="000A5ED6">
        <w:rPr>
          <w:rFonts w:ascii="Times New Roman" w:hAnsi="Times New Roman"/>
          <w:spacing w:val="-4"/>
          <w:sz w:val="28"/>
          <w:szCs w:val="28"/>
        </w:rPr>
        <w:t>Appl. Opt.,</w:t>
      </w:r>
      <w:r>
        <w:rPr>
          <w:rFonts w:ascii="Times New Roman" w:hAnsi="Times New Roman"/>
          <w:spacing w:val="-4"/>
          <w:sz w:val="28"/>
          <w:szCs w:val="28"/>
        </w:rPr>
        <w:t xml:space="preserve"> 2006.№45 (19). сс.</w:t>
      </w:r>
      <w:r w:rsidRPr="00CD79FE">
        <w:rPr>
          <w:rFonts w:ascii="Times New Roman" w:hAnsi="Times New Roman"/>
          <w:spacing w:val="-4"/>
          <w:sz w:val="28"/>
          <w:szCs w:val="28"/>
        </w:rPr>
        <w:t xml:space="preserve"> 4567-4571.</w:t>
      </w:r>
    </w:p>
    <w:p w14:paraId="39B5784A" w14:textId="77777777" w:rsidR="00F70793" w:rsidRPr="00CD79FE" w:rsidRDefault="00F70793" w:rsidP="00B37918">
      <w:pPr>
        <w:pStyle w:val="af0"/>
        <w:numPr>
          <w:ilvl w:val="0"/>
          <w:numId w:val="18"/>
        </w:numPr>
        <w:spacing w:line="240" w:lineRule="atLeast"/>
        <w:ind w:firstLine="567"/>
        <w:jc w:val="both"/>
        <w:rPr>
          <w:rFonts w:ascii="Times New Roman" w:hAnsi="Times New Roman"/>
          <w:spacing w:val="-4"/>
          <w:sz w:val="28"/>
          <w:szCs w:val="28"/>
        </w:rPr>
      </w:pPr>
      <w:r>
        <w:rPr>
          <w:rFonts w:ascii="Times New Roman" w:hAnsi="Times New Roman"/>
          <w:spacing w:val="-4"/>
          <w:sz w:val="28"/>
          <w:szCs w:val="28"/>
        </w:rPr>
        <w:t>Расселл</w:t>
      </w:r>
      <w:r w:rsidRPr="002650CE">
        <w:rPr>
          <w:rFonts w:ascii="Times New Roman" w:hAnsi="Times New Roman"/>
          <w:spacing w:val="-4"/>
          <w:sz w:val="28"/>
          <w:szCs w:val="28"/>
        </w:rPr>
        <w:t>A</w:t>
      </w:r>
      <w:r w:rsidRPr="00CD79FE">
        <w:rPr>
          <w:rFonts w:ascii="Times New Roman" w:hAnsi="Times New Roman"/>
          <w:spacing w:val="-4"/>
          <w:sz w:val="28"/>
          <w:szCs w:val="28"/>
        </w:rPr>
        <w:t>.</w:t>
      </w:r>
      <w:r w:rsidRPr="002650CE">
        <w:rPr>
          <w:rFonts w:ascii="Times New Roman" w:hAnsi="Times New Roman"/>
          <w:spacing w:val="-4"/>
          <w:sz w:val="28"/>
          <w:szCs w:val="28"/>
        </w:rPr>
        <w:t>P</w:t>
      </w:r>
      <w:r w:rsidRPr="00CD79FE">
        <w:rPr>
          <w:rFonts w:ascii="Times New Roman" w:hAnsi="Times New Roman"/>
          <w:spacing w:val="-4"/>
          <w:sz w:val="28"/>
          <w:szCs w:val="28"/>
        </w:rPr>
        <w:t>.</w:t>
      </w:r>
      <w:r>
        <w:rPr>
          <w:rFonts w:ascii="Times New Roman" w:hAnsi="Times New Roman"/>
          <w:spacing w:val="-4"/>
          <w:sz w:val="28"/>
          <w:szCs w:val="28"/>
        </w:rPr>
        <w:t>,</w:t>
      </w:r>
      <w:r w:rsidRPr="00CD79FE">
        <w:rPr>
          <w:rFonts w:ascii="Times New Roman" w:hAnsi="Times New Roman"/>
          <w:spacing w:val="-4"/>
          <w:sz w:val="28"/>
          <w:szCs w:val="28"/>
        </w:rPr>
        <w:t xml:space="preserve"> Флетчер К.С. Оптический датчик для определения влажности. </w:t>
      </w:r>
      <w:r w:rsidRPr="002650CE">
        <w:rPr>
          <w:rFonts w:ascii="Times New Roman" w:hAnsi="Times New Roman"/>
          <w:spacing w:val="-4"/>
          <w:sz w:val="28"/>
          <w:szCs w:val="28"/>
        </w:rPr>
        <w:t>Anal. Chim. Acta</w:t>
      </w:r>
      <w:r w:rsidRPr="00CD79FE">
        <w:rPr>
          <w:rFonts w:ascii="Times New Roman" w:hAnsi="Times New Roman"/>
          <w:spacing w:val="-4"/>
          <w:sz w:val="28"/>
          <w:szCs w:val="28"/>
        </w:rPr>
        <w:t>.</w:t>
      </w:r>
      <w:r>
        <w:rPr>
          <w:rFonts w:ascii="Times New Roman" w:hAnsi="Times New Roman"/>
          <w:spacing w:val="-4"/>
          <w:sz w:val="28"/>
          <w:szCs w:val="28"/>
        </w:rPr>
        <w:t xml:space="preserve">, 1985.сс. </w:t>
      </w:r>
      <w:r w:rsidRPr="00CD79FE">
        <w:rPr>
          <w:rFonts w:ascii="Times New Roman" w:hAnsi="Times New Roman"/>
          <w:spacing w:val="-4"/>
          <w:sz w:val="28"/>
          <w:szCs w:val="28"/>
        </w:rPr>
        <w:t>209–216.</w:t>
      </w:r>
    </w:p>
    <w:p w14:paraId="01D4752B" w14:textId="77777777" w:rsidR="00F70793" w:rsidRPr="00AD082B" w:rsidRDefault="00F70793" w:rsidP="00B37918">
      <w:pPr>
        <w:pStyle w:val="af0"/>
        <w:numPr>
          <w:ilvl w:val="0"/>
          <w:numId w:val="18"/>
        </w:numPr>
        <w:spacing w:line="240" w:lineRule="atLeast"/>
        <w:ind w:firstLine="567"/>
        <w:jc w:val="both"/>
        <w:rPr>
          <w:rFonts w:ascii="Times New Roman" w:hAnsi="Times New Roman"/>
          <w:spacing w:val="-4"/>
          <w:sz w:val="28"/>
          <w:szCs w:val="28"/>
        </w:rPr>
      </w:pPr>
      <w:r>
        <w:rPr>
          <w:rFonts w:ascii="Times New Roman" w:hAnsi="Times New Roman"/>
          <w:spacing w:val="-4"/>
          <w:sz w:val="28"/>
          <w:szCs w:val="28"/>
        </w:rPr>
        <w:t>Отцуки С.,</w:t>
      </w:r>
      <w:r w:rsidRPr="00CD79FE">
        <w:rPr>
          <w:rFonts w:ascii="Times New Roman" w:hAnsi="Times New Roman"/>
          <w:spacing w:val="-4"/>
          <w:sz w:val="28"/>
          <w:szCs w:val="28"/>
        </w:rPr>
        <w:t xml:space="preserve"> Адачи К. Зависимость видимого спектра поглощения желатиновых пленок, содержащих хлорид кобальта, от влажности. </w:t>
      </w:r>
      <w:r w:rsidRPr="002650CE">
        <w:rPr>
          <w:rFonts w:ascii="Times New Roman" w:hAnsi="Times New Roman"/>
          <w:spacing w:val="-4"/>
          <w:sz w:val="28"/>
          <w:szCs w:val="28"/>
        </w:rPr>
        <w:t>J. App. Polym. Sci.</w:t>
      </w:r>
      <w:r>
        <w:rPr>
          <w:rFonts w:ascii="Times New Roman" w:hAnsi="Times New Roman"/>
          <w:spacing w:val="-4"/>
          <w:sz w:val="28"/>
          <w:szCs w:val="28"/>
        </w:rPr>
        <w:t>,1993.№</w:t>
      </w:r>
      <w:r w:rsidRPr="00AD082B">
        <w:rPr>
          <w:rFonts w:ascii="Times New Roman" w:hAnsi="Times New Roman"/>
          <w:spacing w:val="-4"/>
          <w:sz w:val="28"/>
          <w:szCs w:val="28"/>
        </w:rPr>
        <w:t>48 (9)</w:t>
      </w:r>
      <w:r>
        <w:rPr>
          <w:rFonts w:ascii="Times New Roman" w:hAnsi="Times New Roman"/>
          <w:spacing w:val="-4"/>
          <w:sz w:val="28"/>
          <w:szCs w:val="28"/>
        </w:rPr>
        <w:t>. сс.</w:t>
      </w:r>
      <w:r w:rsidRPr="00AD082B">
        <w:rPr>
          <w:rFonts w:ascii="Times New Roman" w:hAnsi="Times New Roman"/>
          <w:spacing w:val="-4"/>
          <w:sz w:val="28"/>
          <w:szCs w:val="28"/>
        </w:rPr>
        <w:t xml:space="preserve"> 1557-1564.</w:t>
      </w:r>
    </w:p>
    <w:p w14:paraId="4E9FB4A2" w14:textId="77777777" w:rsidR="00F70793" w:rsidRPr="002650CE" w:rsidRDefault="00F70793" w:rsidP="00B37918">
      <w:pPr>
        <w:pStyle w:val="af0"/>
        <w:numPr>
          <w:ilvl w:val="0"/>
          <w:numId w:val="18"/>
        </w:numPr>
        <w:spacing w:line="240" w:lineRule="atLeast"/>
        <w:ind w:firstLine="567"/>
        <w:jc w:val="both"/>
        <w:rPr>
          <w:rFonts w:ascii="Times New Roman" w:hAnsi="Times New Roman"/>
          <w:spacing w:val="-4"/>
          <w:sz w:val="28"/>
          <w:szCs w:val="28"/>
          <w:lang w:val="en-US"/>
        </w:rPr>
      </w:pPr>
      <w:r>
        <w:rPr>
          <w:rFonts w:ascii="Times New Roman" w:hAnsi="Times New Roman"/>
          <w:spacing w:val="-4"/>
          <w:sz w:val="28"/>
          <w:szCs w:val="28"/>
        </w:rPr>
        <w:t>Козлов</w:t>
      </w:r>
      <w:r w:rsidRPr="00CD79FE">
        <w:rPr>
          <w:rFonts w:ascii="Times New Roman" w:hAnsi="Times New Roman"/>
          <w:spacing w:val="-4"/>
          <w:sz w:val="28"/>
          <w:szCs w:val="28"/>
        </w:rPr>
        <w:t xml:space="preserve"> В</w:t>
      </w:r>
      <w:r>
        <w:rPr>
          <w:rFonts w:ascii="Times New Roman" w:hAnsi="Times New Roman"/>
          <w:spacing w:val="-4"/>
          <w:sz w:val="28"/>
          <w:szCs w:val="28"/>
        </w:rPr>
        <w:t>.К</w:t>
      </w:r>
      <w:r w:rsidRPr="00CD79FE">
        <w:rPr>
          <w:rFonts w:ascii="Times New Roman" w:hAnsi="Times New Roman"/>
          <w:spacing w:val="-4"/>
          <w:sz w:val="28"/>
          <w:szCs w:val="28"/>
        </w:rPr>
        <w:t>.</w:t>
      </w:r>
      <w:r>
        <w:rPr>
          <w:rFonts w:ascii="Times New Roman" w:hAnsi="Times New Roman"/>
          <w:spacing w:val="-4"/>
          <w:sz w:val="28"/>
          <w:szCs w:val="28"/>
        </w:rPr>
        <w:t>,</w:t>
      </w:r>
      <w:r w:rsidRPr="00CD79FE">
        <w:rPr>
          <w:rFonts w:ascii="Times New Roman" w:hAnsi="Times New Roman"/>
          <w:spacing w:val="-4"/>
          <w:sz w:val="28"/>
          <w:szCs w:val="28"/>
        </w:rPr>
        <w:t xml:space="preserve"> Туранов А.</w:t>
      </w:r>
      <w:r>
        <w:rPr>
          <w:rFonts w:ascii="Times New Roman" w:hAnsi="Times New Roman"/>
          <w:spacing w:val="-4"/>
          <w:sz w:val="28"/>
          <w:szCs w:val="28"/>
        </w:rPr>
        <w:t>Н.</w:t>
      </w:r>
      <w:r w:rsidRPr="00CD79FE">
        <w:rPr>
          <w:rFonts w:ascii="Times New Roman" w:hAnsi="Times New Roman"/>
          <w:spacing w:val="-4"/>
          <w:sz w:val="28"/>
          <w:szCs w:val="28"/>
        </w:rPr>
        <w:t xml:space="preserve"> Трансформаторное масло и современная физика. </w:t>
      </w:r>
      <w:r w:rsidRPr="002650CE">
        <w:rPr>
          <w:rFonts w:ascii="Times New Roman" w:hAnsi="Times New Roman"/>
          <w:spacing w:val="-4"/>
          <w:sz w:val="28"/>
          <w:szCs w:val="28"/>
          <w:lang w:val="en-US"/>
        </w:rPr>
        <w:t>IEEE Trans. Dielectr. Electr. Insul., 2012. №</w:t>
      </w:r>
      <w:r>
        <w:rPr>
          <w:rFonts w:ascii="Times New Roman" w:hAnsi="Times New Roman"/>
          <w:spacing w:val="-4"/>
          <w:sz w:val="28"/>
          <w:szCs w:val="28"/>
          <w:lang w:val="en-US"/>
        </w:rPr>
        <w:t>19 (5)</w:t>
      </w:r>
      <w:r w:rsidRPr="002650CE">
        <w:rPr>
          <w:rFonts w:ascii="Times New Roman" w:hAnsi="Times New Roman"/>
          <w:spacing w:val="-4"/>
          <w:sz w:val="28"/>
          <w:szCs w:val="28"/>
          <w:lang w:val="en-US"/>
        </w:rPr>
        <w:t xml:space="preserve">. </w:t>
      </w:r>
      <w:r>
        <w:rPr>
          <w:rFonts w:ascii="Times New Roman" w:hAnsi="Times New Roman"/>
          <w:spacing w:val="-4"/>
          <w:sz w:val="28"/>
          <w:szCs w:val="28"/>
        </w:rPr>
        <w:t>сс.</w:t>
      </w:r>
      <w:r w:rsidRPr="002650CE">
        <w:rPr>
          <w:rFonts w:ascii="Times New Roman" w:hAnsi="Times New Roman"/>
          <w:spacing w:val="-4"/>
          <w:sz w:val="28"/>
          <w:szCs w:val="28"/>
          <w:lang w:val="en-US"/>
        </w:rPr>
        <w:t>1485-1497.</w:t>
      </w:r>
    </w:p>
    <w:p w14:paraId="5FE185AA" w14:textId="77777777" w:rsidR="00404D75" w:rsidRDefault="00404D75" w:rsidP="00B37918">
      <w:pPr>
        <w:spacing w:after="0" w:line="240" w:lineRule="atLeast"/>
        <w:ind w:firstLine="567"/>
        <w:jc w:val="both"/>
        <w:rPr>
          <w:rFonts w:ascii="Times New Roman" w:eastAsia="Times New Roman" w:hAnsi="Times New Roman"/>
          <w:noProof/>
          <w:color w:val="000000"/>
          <w:sz w:val="28"/>
          <w:szCs w:val="28"/>
          <w:lang w:eastAsia="ru-RU"/>
        </w:rPr>
      </w:pPr>
    </w:p>
    <w:p w14:paraId="69D1C14B" w14:textId="77777777" w:rsidR="006F6794" w:rsidRDefault="006F6794" w:rsidP="00496CBB">
      <w:pPr>
        <w:spacing w:after="0" w:line="240" w:lineRule="atLeast"/>
        <w:jc w:val="both"/>
        <w:rPr>
          <w:rFonts w:ascii="Times New Roman" w:eastAsia="Times New Roman" w:hAnsi="Times New Roman"/>
          <w:noProof/>
          <w:color w:val="000000"/>
          <w:sz w:val="28"/>
          <w:szCs w:val="28"/>
          <w:lang w:eastAsia="ru-RU"/>
        </w:rPr>
      </w:pPr>
    </w:p>
    <w:p w14:paraId="2EF141B9" w14:textId="77777777" w:rsidR="0005214B" w:rsidRPr="0005214B" w:rsidRDefault="0005214B" w:rsidP="00B37918">
      <w:pPr>
        <w:spacing w:after="0" w:line="240" w:lineRule="atLeast"/>
        <w:ind w:firstLine="567"/>
        <w:jc w:val="both"/>
        <w:rPr>
          <w:rFonts w:ascii="Times New Roman" w:hAnsi="Times New Roman"/>
          <w:sz w:val="24"/>
          <w:szCs w:val="24"/>
        </w:rPr>
      </w:pPr>
      <w:r w:rsidRPr="0005214B">
        <w:rPr>
          <w:rFonts w:ascii="Times New Roman" w:hAnsi="Times New Roman"/>
          <w:sz w:val="24"/>
          <w:szCs w:val="24"/>
        </w:rPr>
        <w:t>УДК 537.315</w:t>
      </w:r>
    </w:p>
    <w:p w14:paraId="78732A20" w14:textId="77777777" w:rsidR="0005214B" w:rsidRDefault="0005214B" w:rsidP="0063433B">
      <w:pPr>
        <w:spacing w:after="0" w:line="240" w:lineRule="atLeast"/>
        <w:rPr>
          <w:rFonts w:ascii="Times New Roman" w:hAnsi="Times New Roman"/>
          <w:b/>
          <w:sz w:val="28"/>
          <w:szCs w:val="28"/>
        </w:rPr>
      </w:pPr>
    </w:p>
    <w:p w14:paraId="7523F83F" w14:textId="77777777" w:rsidR="0005214B" w:rsidRPr="00F7596C" w:rsidRDefault="0005214B" w:rsidP="0063433B">
      <w:pPr>
        <w:pStyle w:val="1"/>
        <w:spacing w:before="0" w:line="240" w:lineRule="atLeast"/>
        <w:jc w:val="center"/>
        <w:rPr>
          <w:rFonts w:ascii="Times New Roman" w:hAnsi="Times New Roman"/>
          <w:b/>
          <w:color w:val="auto"/>
          <w:sz w:val="28"/>
          <w:szCs w:val="28"/>
        </w:rPr>
      </w:pPr>
      <w:bookmarkStart w:id="37" w:name="_Toc69728523"/>
      <w:r w:rsidRPr="00F7596C">
        <w:rPr>
          <w:rFonts w:ascii="Times New Roman" w:hAnsi="Times New Roman"/>
          <w:b/>
          <w:color w:val="auto"/>
          <w:sz w:val="28"/>
          <w:szCs w:val="28"/>
        </w:rPr>
        <w:t>РЕЗЕРВ МОЩНОСТИ ЗАЛОГ НАДЁЖНОСТИ РАБОТЫЭНЕРГОСИСТЕМЫ (НА ПРИМЕРЕ СОГДИЙСКИХ ЭЛЕКТРИЧЕСКИХ СЕТЕЙ)</w:t>
      </w:r>
      <w:bookmarkEnd w:id="37"/>
    </w:p>
    <w:p w14:paraId="7FF77501" w14:textId="77777777" w:rsidR="0005214B" w:rsidRPr="00796664" w:rsidRDefault="0005214B" w:rsidP="0063433B">
      <w:pPr>
        <w:spacing w:after="0" w:line="240" w:lineRule="atLeast"/>
        <w:jc w:val="both"/>
        <w:rPr>
          <w:rFonts w:ascii="Times New Roman" w:hAnsi="Times New Roman"/>
          <w:b/>
          <w:i/>
          <w:sz w:val="28"/>
          <w:szCs w:val="28"/>
        </w:rPr>
      </w:pPr>
    </w:p>
    <w:p w14:paraId="5350ABC3" w14:textId="77777777" w:rsidR="0005214B" w:rsidRPr="0005214B" w:rsidRDefault="0005214B" w:rsidP="0063433B">
      <w:pPr>
        <w:spacing w:after="0" w:line="240" w:lineRule="atLeast"/>
        <w:jc w:val="center"/>
        <w:rPr>
          <w:rFonts w:ascii="Times New Roman" w:hAnsi="Times New Roman"/>
          <w:sz w:val="24"/>
          <w:szCs w:val="24"/>
        </w:rPr>
      </w:pPr>
      <w:r w:rsidRPr="0005214B">
        <w:rPr>
          <w:rFonts w:ascii="Times New Roman" w:hAnsi="Times New Roman"/>
          <w:sz w:val="24"/>
          <w:szCs w:val="24"/>
        </w:rPr>
        <w:t>Мирхаликова Дилафруз Сайдуллаевна</w:t>
      </w:r>
    </w:p>
    <w:p w14:paraId="58DA302E" w14:textId="77777777" w:rsidR="0005214B" w:rsidRPr="0005214B" w:rsidRDefault="0005214B" w:rsidP="0063433B">
      <w:pPr>
        <w:spacing w:after="0" w:line="240" w:lineRule="atLeast"/>
        <w:jc w:val="center"/>
        <w:rPr>
          <w:rFonts w:ascii="Times New Roman" w:hAnsi="Times New Roman"/>
          <w:sz w:val="24"/>
          <w:szCs w:val="24"/>
        </w:rPr>
      </w:pPr>
      <w:r w:rsidRPr="0005214B">
        <w:rPr>
          <w:rFonts w:ascii="Times New Roman" w:hAnsi="Times New Roman"/>
          <w:sz w:val="24"/>
          <w:szCs w:val="24"/>
        </w:rPr>
        <w:t>Худжандский политехнический институт Таджикского технического Университета имени ак. М.Осими</w:t>
      </w:r>
      <w:r w:rsidR="002F73A2">
        <w:rPr>
          <w:rFonts w:ascii="Times New Roman" w:hAnsi="Times New Roman"/>
          <w:sz w:val="24"/>
          <w:szCs w:val="24"/>
        </w:rPr>
        <w:t>,г.</w:t>
      </w:r>
      <w:r w:rsidRPr="0005214B">
        <w:rPr>
          <w:rFonts w:ascii="Times New Roman" w:hAnsi="Times New Roman"/>
          <w:sz w:val="24"/>
          <w:szCs w:val="24"/>
        </w:rPr>
        <w:t>Худжанд</w:t>
      </w:r>
    </w:p>
    <w:p w14:paraId="45773478" w14:textId="77777777" w:rsidR="0005214B" w:rsidRPr="002F73A2" w:rsidRDefault="0005214B" w:rsidP="0063433B">
      <w:pPr>
        <w:spacing w:after="0" w:line="240" w:lineRule="atLeast"/>
        <w:jc w:val="center"/>
        <w:rPr>
          <w:rFonts w:ascii="Times New Roman" w:hAnsi="Times New Roman"/>
          <w:color w:val="000000" w:themeColor="text1"/>
          <w:sz w:val="24"/>
          <w:szCs w:val="24"/>
        </w:rPr>
      </w:pPr>
      <w:r w:rsidRPr="002F73A2">
        <w:rPr>
          <w:rStyle w:val="a5"/>
          <w:rFonts w:ascii="Times New Roman" w:hAnsi="Times New Roman"/>
          <w:color w:val="000000" w:themeColor="text1"/>
          <w:sz w:val="24"/>
          <w:szCs w:val="24"/>
          <w:u w:val="none"/>
          <w:lang w:val="en-US"/>
        </w:rPr>
        <w:t>mirkhalikova</w:t>
      </w:r>
      <w:r w:rsidRPr="002F73A2">
        <w:rPr>
          <w:rStyle w:val="a5"/>
          <w:rFonts w:ascii="Times New Roman" w:hAnsi="Times New Roman"/>
          <w:color w:val="000000" w:themeColor="text1"/>
          <w:sz w:val="24"/>
          <w:szCs w:val="24"/>
          <w:u w:val="none"/>
        </w:rPr>
        <w:t>.</w:t>
      </w:r>
      <w:r w:rsidRPr="002F73A2">
        <w:rPr>
          <w:rStyle w:val="a5"/>
          <w:rFonts w:ascii="Times New Roman" w:hAnsi="Times New Roman"/>
          <w:color w:val="000000" w:themeColor="text1"/>
          <w:sz w:val="24"/>
          <w:szCs w:val="24"/>
          <w:u w:val="none"/>
          <w:lang w:val="en-US"/>
        </w:rPr>
        <w:t>d</w:t>
      </w:r>
      <w:r w:rsidRPr="002F73A2">
        <w:rPr>
          <w:rStyle w:val="a5"/>
          <w:rFonts w:ascii="Times New Roman" w:hAnsi="Times New Roman"/>
          <w:color w:val="000000" w:themeColor="text1"/>
          <w:sz w:val="24"/>
          <w:szCs w:val="24"/>
          <w:u w:val="none"/>
        </w:rPr>
        <w:t>@</w:t>
      </w:r>
      <w:r w:rsidRPr="002F73A2">
        <w:rPr>
          <w:rStyle w:val="a5"/>
          <w:rFonts w:ascii="Times New Roman" w:hAnsi="Times New Roman"/>
          <w:color w:val="000000" w:themeColor="text1"/>
          <w:sz w:val="24"/>
          <w:szCs w:val="24"/>
          <w:u w:val="none"/>
          <w:lang w:val="en-US"/>
        </w:rPr>
        <w:t>mail</w:t>
      </w:r>
      <w:r w:rsidRPr="002F73A2">
        <w:rPr>
          <w:rStyle w:val="a5"/>
          <w:rFonts w:ascii="Times New Roman" w:hAnsi="Times New Roman"/>
          <w:color w:val="000000" w:themeColor="text1"/>
          <w:sz w:val="24"/>
          <w:szCs w:val="24"/>
          <w:u w:val="none"/>
        </w:rPr>
        <w:t>.</w:t>
      </w:r>
      <w:r w:rsidRPr="002F73A2">
        <w:rPr>
          <w:rStyle w:val="a5"/>
          <w:rFonts w:ascii="Times New Roman" w:hAnsi="Times New Roman"/>
          <w:color w:val="000000" w:themeColor="text1"/>
          <w:sz w:val="24"/>
          <w:szCs w:val="24"/>
          <w:u w:val="none"/>
          <w:lang w:val="en-US"/>
        </w:rPr>
        <w:t>ru</w:t>
      </w:r>
    </w:p>
    <w:p w14:paraId="0924BEAE" w14:textId="77777777" w:rsidR="0005214B" w:rsidRPr="0005214B" w:rsidRDefault="0005214B" w:rsidP="00B37918">
      <w:pPr>
        <w:spacing w:after="0" w:line="240" w:lineRule="atLeast"/>
        <w:ind w:firstLine="567"/>
        <w:rPr>
          <w:rFonts w:ascii="Times New Roman" w:hAnsi="Times New Roman"/>
          <w:sz w:val="28"/>
          <w:szCs w:val="28"/>
        </w:rPr>
      </w:pPr>
    </w:p>
    <w:p w14:paraId="61B3DFF1" w14:textId="77777777" w:rsidR="0005214B" w:rsidRPr="0005214B" w:rsidRDefault="0005214B" w:rsidP="00B37918">
      <w:pPr>
        <w:spacing w:after="0" w:line="240" w:lineRule="atLeast"/>
        <w:ind w:firstLine="567"/>
        <w:jc w:val="both"/>
        <w:rPr>
          <w:rFonts w:ascii="Times New Roman" w:hAnsi="Times New Roman"/>
          <w:sz w:val="24"/>
          <w:szCs w:val="24"/>
        </w:rPr>
      </w:pPr>
      <w:r w:rsidRPr="0005214B">
        <w:rPr>
          <w:rFonts w:ascii="Times New Roman" w:hAnsi="Times New Roman"/>
          <w:b/>
          <w:sz w:val="24"/>
          <w:szCs w:val="24"/>
        </w:rPr>
        <w:t xml:space="preserve">Аннотация: </w:t>
      </w:r>
      <w:r w:rsidRPr="0005214B">
        <w:rPr>
          <w:rFonts w:ascii="Times New Roman" w:hAnsi="Times New Roman"/>
          <w:sz w:val="24"/>
          <w:szCs w:val="24"/>
        </w:rPr>
        <w:t>ра</w:t>
      </w:r>
      <w:r w:rsidR="00215318">
        <w:rPr>
          <w:rFonts w:ascii="Times New Roman" w:hAnsi="Times New Roman"/>
          <w:sz w:val="24"/>
          <w:szCs w:val="24"/>
        </w:rPr>
        <w:t>ссмотрены вопросы энергетической системы</w:t>
      </w:r>
      <w:r w:rsidRPr="0005214B">
        <w:rPr>
          <w:rFonts w:ascii="Times New Roman" w:hAnsi="Times New Roman"/>
          <w:sz w:val="24"/>
          <w:szCs w:val="24"/>
        </w:rPr>
        <w:t xml:space="preserve"> с </w:t>
      </w:r>
      <w:r w:rsidRPr="0005214B">
        <w:rPr>
          <w:rFonts w:ascii="Times New Roman" w:hAnsi="Times New Roman"/>
          <w:color w:val="000000"/>
          <w:sz w:val="24"/>
          <w:szCs w:val="24"/>
        </w:rPr>
        <w:t>резервированием генерирующих мощн</w:t>
      </w:r>
      <w:r w:rsidR="00215318">
        <w:rPr>
          <w:rFonts w:ascii="Times New Roman" w:hAnsi="Times New Roman"/>
          <w:color w:val="000000"/>
          <w:sz w:val="24"/>
          <w:szCs w:val="24"/>
        </w:rPr>
        <w:t>остей для надежности обеспечения</w:t>
      </w:r>
      <w:r w:rsidR="00215318">
        <w:rPr>
          <w:rFonts w:ascii="Times New Roman" w:eastAsia="Times New Roman" w:hAnsi="Times New Roman"/>
          <w:color w:val="000000"/>
          <w:sz w:val="24"/>
          <w:szCs w:val="24"/>
          <w:lang w:eastAsia="ru-RU"/>
        </w:rPr>
        <w:t>электроснабжения</w:t>
      </w:r>
      <w:r w:rsidRPr="0005214B">
        <w:rPr>
          <w:rFonts w:ascii="Times New Roman" w:eastAsia="Times New Roman" w:hAnsi="Times New Roman"/>
          <w:color w:val="000000"/>
          <w:sz w:val="24"/>
          <w:szCs w:val="24"/>
          <w:lang w:eastAsia="ru-RU"/>
        </w:rPr>
        <w:t xml:space="preserve"> потребителей и </w:t>
      </w:r>
      <w:r w:rsidRPr="0005214B">
        <w:rPr>
          <w:rFonts w:ascii="Times New Roman" w:hAnsi="Times New Roman"/>
          <w:color w:val="000000"/>
          <w:sz w:val="24"/>
          <w:szCs w:val="24"/>
        </w:rPr>
        <w:t>оптимизацией электрических режимов</w:t>
      </w:r>
    </w:p>
    <w:p w14:paraId="4CA30C5F" w14:textId="77777777" w:rsidR="0005214B" w:rsidRPr="0005214B" w:rsidRDefault="0005214B" w:rsidP="00B37918">
      <w:pPr>
        <w:spacing w:after="0" w:line="240" w:lineRule="atLeast"/>
        <w:ind w:firstLine="567"/>
        <w:jc w:val="both"/>
        <w:rPr>
          <w:rFonts w:ascii="Times New Roman" w:hAnsi="Times New Roman"/>
          <w:color w:val="000000"/>
          <w:sz w:val="24"/>
          <w:szCs w:val="24"/>
        </w:rPr>
      </w:pPr>
      <w:r w:rsidRPr="0005214B">
        <w:rPr>
          <w:rFonts w:ascii="Times New Roman" w:hAnsi="Times New Roman"/>
          <w:b/>
          <w:sz w:val="24"/>
          <w:szCs w:val="24"/>
        </w:rPr>
        <w:t xml:space="preserve">Ключевые слова: </w:t>
      </w:r>
      <w:r w:rsidRPr="0005214B">
        <w:rPr>
          <w:rFonts w:ascii="Times New Roman" w:hAnsi="Times New Roman"/>
          <w:sz w:val="24"/>
          <w:szCs w:val="24"/>
        </w:rPr>
        <w:t>энергетическая система, резерв мощности,</w:t>
      </w:r>
      <w:hyperlink r:id="rId308" w:anchor="c993" w:tooltip="Глоссарий" w:history="1">
        <w:r w:rsidRPr="00CE1F44">
          <w:rPr>
            <w:rStyle w:val="a5"/>
            <w:rFonts w:ascii="Times New Roman" w:hAnsi="Times New Roman"/>
            <w:bCs/>
            <w:color w:val="000000"/>
            <w:sz w:val="24"/>
            <w:szCs w:val="24"/>
            <w:u w:val="none"/>
          </w:rPr>
          <w:t>надежность</w:t>
        </w:r>
      </w:hyperlink>
      <w:r w:rsidRPr="0005214B">
        <w:rPr>
          <w:rFonts w:ascii="Times New Roman" w:hAnsi="Times New Roman"/>
          <w:bCs/>
          <w:color w:val="000000"/>
          <w:sz w:val="24"/>
          <w:szCs w:val="24"/>
        </w:rPr>
        <w:t xml:space="preserve">энергетической системы, </w:t>
      </w:r>
      <w:r w:rsidRPr="0005214B">
        <w:rPr>
          <w:rFonts w:ascii="Times New Roman" w:eastAsia="Times New Roman" w:hAnsi="Times New Roman"/>
          <w:color w:val="000000"/>
          <w:sz w:val="24"/>
          <w:szCs w:val="24"/>
          <w:lang w:eastAsia="ru-RU"/>
        </w:rPr>
        <w:t>надежность энергосистемы, потребление энергии, электроснабжение потребителей,</w:t>
      </w:r>
      <w:r w:rsidRPr="0005214B">
        <w:rPr>
          <w:rFonts w:ascii="Times New Roman" w:hAnsi="Times New Roman"/>
          <w:color w:val="000000"/>
          <w:sz w:val="24"/>
          <w:szCs w:val="24"/>
        </w:rPr>
        <w:t xml:space="preserve"> резервированием генерирующих мощностей, оптимизацией электрических режимов</w:t>
      </w:r>
    </w:p>
    <w:p w14:paraId="261E80F7" w14:textId="77777777" w:rsidR="0005214B" w:rsidRDefault="0005214B" w:rsidP="00B37918">
      <w:pPr>
        <w:spacing w:after="0" w:line="240" w:lineRule="atLeast"/>
        <w:ind w:firstLine="567"/>
        <w:jc w:val="both"/>
        <w:rPr>
          <w:rFonts w:ascii="Times New Roman" w:hAnsi="Times New Roman"/>
          <w:color w:val="000000"/>
          <w:sz w:val="28"/>
          <w:szCs w:val="28"/>
        </w:rPr>
      </w:pPr>
    </w:p>
    <w:p w14:paraId="7B463F25" w14:textId="77777777" w:rsidR="006D610D" w:rsidRDefault="006D610D" w:rsidP="00B37918">
      <w:pPr>
        <w:spacing w:after="0" w:line="240" w:lineRule="atLeast"/>
        <w:ind w:firstLine="567"/>
        <w:jc w:val="both"/>
        <w:rPr>
          <w:rFonts w:ascii="Times New Roman" w:hAnsi="Times New Roman"/>
          <w:color w:val="000000"/>
          <w:sz w:val="28"/>
          <w:szCs w:val="28"/>
        </w:rPr>
      </w:pPr>
    </w:p>
    <w:p w14:paraId="50F17037" w14:textId="77777777" w:rsidR="0005214B" w:rsidRPr="007138C0" w:rsidRDefault="0005214B" w:rsidP="0063433B">
      <w:pPr>
        <w:spacing w:after="0" w:line="240" w:lineRule="atLeast"/>
        <w:jc w:val="center"/>
        <w:rPr>
          <w:rFonts w:ascii="Times New Roman" w:hAnsi="Times New Roman"/>
          <w:b/>
          <w:sz w:val="28"/>
          <w:szCs w:val="28"/>
          <w:lang w:val="en-US"/>
        </w:rPr>
      </w:pPr>
      <w:r w:rsidRPr="007138C0">
        <w:rPr>
          <w:rFonts w:ascii="Times New Roman" w:hAnsi="Times New Roman"/>
          <w:b/>
          <w:sz w:val="28"/>
          <w:szCs w:val="28"/>
          <w:lang w:val="en-US"/>
        </w:rPr>
        <w:t>POWER RESERVE PLEDGE OF RELIABILITY OF WORK</w:t>
      </w:r>
    </w:p>
    <w:p w14:paraId="596ADEE5" w14:textId="77777777" w:rsidR="0005214B" w:rsidRPr="007138C0" w:rsidRDefault="0005214B" w:rsidP="0063433B">
      <w:pPr>
        <w:spacing w:after="0" w:line="240" w:lineRule="atLeast"/>
        <w:jc w:val="center"/>
        <w:rPr>
          <w:rFonts w:ascii="Times New Roman" w:hAnsi="Times New Roman"/>
          <w:b/>
          <w:sz w:val="28"/>
          <w:szCs w:val="28"/>
          <w:lang w:val="en-US"/>
        </w:rPr>
      </w:pPr>
      <w:r w:rsidRPr="007138C0">
        <w:rPr>
          <w:rFonts w:ascii="Times New Roman" w:hAnsi="Times New Roman"/>
          <w:b/>
          <w:sz w:val="28"/>
          <w:szCs w:val="28"/>
          <w:lang w:val="en-US"/>
        </w:rPr>
        <w:t>ENERGY SYSTEMS (ON THE EXAMPLE OF SOGD ELECTRIC NETWORKS)</w:t>
      </w:r>
    </w:p>
    <w:p w14:paraId="73F5ED20" w14:textId="77777777" w:rsidR="0005214B" w:rsidRPr="0005214B" w:rsidRDefault="0005214B" w:rsidP="0063433B">
      <w:pPr>
        <w:spacing w:after="0" w:line="240" w:lineRule="atLeast"/>
        <w:jc w:val="center"/>
        <w:rPr>
          <w:rFonts w:ascii="Times New Roman" w:hAnsi="Times New Roman"/>
          <w:sz w:val="28"/>
          <w:szCs w:val="28"/>
          <w:lang w:val="en-US"/>
        </w:rPr>
      </w:pPr>
    </w:p>
    <w:p w14:paraId="3C96E115" w14:textId="77777777" w:rsidR="0005214B" w:rsidRPr="0005214B" w:rsidRDefault="0005214B" w:rsidP="0063433B">
      <w:pPr>
        <w:spacing w:after="0" w:line="240" w:lineRule="atLeast"/>
        <w:jc w:val="center"/>
        <w:rPr>
          <w:rFonts w:ascii="Times New Roman" w:hAnsi="Times New Roman"/>
          <w:sz w:val="24"/>
          <w:szCs w:val="24"/>
          <w:lang w:val="en-US"/>
        </w:rPr>
      </w:pPr>
      <w:r w:rsidRPr="0005214B">
        <w:rPr>
          <w:rFonts w:ascii="Times New Roman" w:hAnsi="Times New Roman"/>
          <w:sz w:val="24"/>
          <w:szCs w:val="24"/>
          <w:lang w:val="en-US"/>
        </w:rPr>
        <w:t>Mirkhalikova Dilafruz S</w:t>
      </w:r>
      <w:r w:rsidRPr="0005214B">
        <w:rPr>
          <w:rFonts w:ascii="Times New Roman" w:hAnsi="Times New Roman"/>
          <w:sz w:val="24"/>
          <w:szCs w:val="24"/>
        </w:rPr>
        <w:t>ау</w:t>
      </w:r>
      <w:r w:rsidRPr="0005214B">
        <w:rPr>
          <w:rFonts w:ascii="Times New Roman" w:hAnsi="Times New Roman"/>
          <w:sz w:val="24"/>
          <w:szCs w:val="24"/>
          <w:lang w:val="en-US"/>
        </w:rPr>
        <w:t>dullaevna</w:t>
      </w:r>
    </w:p>
    <w:p w14:paraId="0345B13C" w14:textId="77777777" w:rsidR="0005214B" w:rsidRPr="0005214B" w:rsidRDefault="0005214B" w:rsidP="0063433B">
      <w:pPr>
        <w:spacing w:after="0" w:line="240" w:lineRule="atLeast"/>
        <w:jc w:val="center"/>
        <w:rPr>
          <w:rFonts w:ascii="Times New Roman" w:hAnsi="Times New Roman"/>
          <w:sz w:val="24"/>
          <w:szCs w:val="24"/>
          <w:lang w:val="en-US"/>
        </w:rPr>
      </w:pPr>
      <w:r w:rsidRPr="0005214B">
        <w:rPr>
          <w:rFonts w:ascii="Times New Roman" w:hAnsi="Times New Roman"/>
          <w:sz w:val="24"/>
          <w:szCs w:val="24"/>
          <w:lang w:val="en-US"/>
        </w:rPr>
        <w:t xml:space="preserve">Khujand Polytechnic Institute of the Tajik Technical University named after </w:t>
      </w:r>
      <w:r w:rsidRPr="0005214B">
        <w:rPr>
          <w:rFonts w:ascii="Times New Roman" w:hAnsi="Times New Roman"/>
          <w:sz w:val="24"/>
          <w:szCs w:val="24"/>
        </w:rPr>
        <w:t>М</w:t>
      </w:r>
      <w:r w:rsidRPr="0005214B">
        <w:rPr>
          <w:rFonts w:ascii="Times New Roman" w:hAnsi="Times New Roman"/>
          <w:sz w:val="24"/>
          <w:szCs w:val="24"/>
          <w:lang w:val="en-US"/>
        </w:rPr>
        <w:t>.S.Osimi Khujand, Tajikistan</w:t>
      </w:r>
    </w:p>
    <w:p w14:paraId="23ACECAB" w14:textId="77777777" w:rsidR="0005214B" w:rsidRPr="002F73A2" w:rsidRDefault="0005214B" w:rsidP="0063433B">
      <w:pPr>
        <w:spacing w:after="0" w:line="240" w:lineRule="atLeast"/>
        <w:jc w:val="center"/>
        <w:rPr>
          <w:rFonts w:ascii="Times New Roman" w:hAnsi="Times New Roman"/>
          <w:color w:val="000000" w:themeColor="text1"/>
          <w:sz w:val="24"/>
          <w:szCs w:val="24"/>
          <w:lang w:val="en-US"/>
        </w:rPr>
      </w:pPr>
      <w:r w:rsidRPr="002F73A2">
        <w:rPr>
          <w:rStyle w:val="a5"/>
          <w:rFonts w:ascii="Times New Roman" w:hAnsi="Times New Roman"/>
          <w:color w:val="000000" w:themeColor="text1"/>
          <w:u w:val="none"/>
          <w:lang w:val="en-US"/>
        </w:rPr>
        <w:t>mirkhalikova.d@mail.ru</w:t>
      </w:r>
    </w:p>
    <w:p w14:paraId="3C00137F" w14:textId="77777777" w:rsidR="0005214B" w:rsidRPr="007138C0" w:rsidRDefault="0005214B" w:rsidP="00B37918">
      <w:pPr>
        <w:spacing w:after="0" w:line="240" w:lineRule="atLeast"/>
        <w:ind w:firstLine="567"/>
        <w:jc w:val="center"/>
        <w:rPr>
          <w:rFonts w:ascii="Times New Roman" w:hAnsi="Times New Roman"/>
          <w:b/>
          <w:sz w:val="28"/>
          <w:szCs w:val="28"/>
          <w:lang w:val="en-US"/>
        </w:rPr>
      </w:pPr>
    </w:p>
    <w:p w14:paraId="69F8C288" w14:textId="77777777" w:rsidR="0005214B" w:rsidRPr="003E6826" w:rsidRDefault="0005214B" w:rsidP="00B37918">
      <w:pPr>
        <w:spacing w:after="0" w:line="240" w:lineRule="atLeast"/>
        <w:ind w:firstLine="567"/>
        <w:jc w:val="both"/>
        <w:rPr>
          <w:rFonts w:ascii="Times New Roman" w:hAnsi="Times New Roman"/>
          <w:sz w:val="24"/>
          <w:szCs w:val="24"/>
          <w:lang w:val="en-US"/>
        </w:rPr>
      </w:pPr>
      <w:r w:rsidRPr="003E6826">
        <w:rPr>
          <w:rFonts w:ascii="Times New Roman" w:hAnsi="Times New Roman"/>
          <w:b/>
          <w:sz w:val="24"/>
          <w:szCs w:val="24"/>
          <w:lang w:val="en-US"/>
        </w:rPr>
        <w:t xml:space="preserve">Annotation: </w:t>
      </w:r>
      <w:r w:rsidRPr="003E6826">
        <w:rPr>
          <w:rFonts w:ascii="Times New Roman" w:hAnsi="Times New Roman"/>
          <w:sz w:val="24"/>
          <w:szCs w:val="24"/>
          <w:lang w:val="en-US"/>
        </w:rPr>
        <w:t>Considered issues of the energy system with reservation of generating facilities for reliability Ensuring power supply of consumers and optimization of electrical modes.</w:t>
      </w:r>
    </w:p>
    <w:p w14:paraId="074BBB9E" w14:textId="77777777" w:rsidR="0005214B" w:rsidRPr="003E6826" w:rsidRDefault="0005214B" w:rsidP="00B37918">
      <w:pPr>
        <w:spacing w:after="0" w:line="240" w:lineRule="atLeast"/>
        <w:ind w:firstLine="567"/>
        <w:jc w:val="both"/>
        <w:rPr>
          <w:rFonts w:ascii="Times New Roman" w:hAnsi="Times New Roman"/>
          <w:b/>
          <w:sz w:val="24"/>
          <w:szCs w:val="24"/>
          <w:lang w:val="en-US"/>
        </w:rPr>
      </w:pPr>
      <w:r w:rsidRPr="003E6826">
        <w:rPr>
          <w:rFonts w:ascii="Times New Roman" w:hAnsi="Times New Roman"/>
          <w:b/>
          <w:sz w:val="24"/>
          <w:szCs w:val="24"/>
          <w:lang w:val="en-US"/>
        </w:rPr>
        <w:t xml:space="preserve">Keywords: </w:t>
      </w:r>
      <w:r w:rsidRPr="003E6826">
        <w:rPr>
          <w:rFonts w:ascii="Times New Roman" w:hAnsi="Times New Roman"/>
          <w:sz w:val="24"/>
          <w:szCs w:val="24"/>
          <w:lang w:val="en-US"/>
        </w:rPr>
        <w:t>energy system, power reserve, reliability of the energy system, reliability of the power system, energy consumption, consumer power supply, reservation of generating capacity, optimization of electrical modes.</w:t>
      </w:r>
    </w:p>
    <w:p w14:paraId="7F695890" w14:textId="77777777" w:rsidR="0005214B" w:rsidRPr="007138C0" w:rsidRDefault="0005214B" w:rsidP="00B37918">
      <w:pPr>
        <w:spacing w:after="0" w:line="240" w:lineRule="atLeast"/>
        <w:ind w:firstLine="567"/>
        <w:rPr>
          <w:rFonts w:ascii="Times New Roman" w:hAnsi="Times New Roman"/>
          <w:b/>
          <w:sz w:val="28"/>
          <w:szCs w:val="28"/>
          <w:lang w:val="en-US"/>
        </w:rPr>
      </w:pPr>
    </w:p>
    <w:p w14:paraId="0777870D" w14:textId="77777777" w:rsidR="0005214B" w:rsidRPr="00796664" w:rsidRDefault="0005214B" w:rsidP="00B37918">
      <w:pPr>
        <w:tabs>
          <w:tab w:val="left" w:pos="709"/>
        </w:tabs>
        <w:spacing w:after="0" w:line="240" w:lineRule="atLeast"/>
        <w:ind w:firstLine="567"/>
        <w:jc w:val="both"/>
        <w:rPr>
          <w:rFonts w:ascii="Times New Roman" w:hAnsi="Times New Roman"/>
          <w:sz w:val="28"/>
          <w:szCs w:val="28"/>
        </w:rPr>
      </w:pPr>
      <w:r w:rsidRPr="00796664">
        <w:rPr>
          <w:rFonts w:ascii="Times New Roman" w:hAnsi="Times New Roman"/>
          <w:sz w:val="28"/>
          <w:szCs w:val="28"/>
        </w:rPr>
        <w:lastRenderedPageBreak/>
        <w:t>Каждый год в послании Президента Республики Таджикистан мы наблюдаем весомую речь о состоянии энергетической отрасли страны и дальнейшие задачи по ее ра</w:t>
      </w:r>
      <w:r>
        <w:rPr>
          <w:rFonts w:ascii="Times New Roman" w:hAnsi="Times New Roman"/>
          <w:sz w:val="28"/>
          <w:szCs w:val="28"/>
        </w:rPr>
        <w:t xml:space="preserve">звитию надёжности и управлению </w:t>
      </w:r>
      <w:r w:rsidRPr="00796664">
        <w:rPr>
          <w:rFonts w:ascii="Times New Roman" w:hAnsi="Times New Roman"/>
          <w:sz w:val="28"/>
          <w:szCs w:val="28"/>
        </w:rPr>
        <w:t>проектами электроэнергетического сектора. Наряду с другими отраслями, энергетическая система входить</w:t>
      </w:r>
      <w:r w:rsidR="00CF55C6">
        <w:rPr>
          <w:rFonts w:ascii="Times New Roman" w:hAnsi="Times New Roman"/>
          <w:sz w:val="28"/>
          <w:szCs w:val="28"/>
        </w:rPr>
        <w:t xml:space="preserve"> в</w:t>
      </w:r>
      <w:r w:rsidRPr="00796664">
        <w:rPr>
          <w:rFonts w:ascii="Times New Roman" w:hAnsi="Times New Roman"/>
          <w:sz w:val="28"/>
          <w:szCs w:val="28"/>
        </w:rPr>
        <w:t xml:space="preserve"> состав наиболее важ</w:t>
      </w:r>
      <w:r w:rsidR="00CF55C6">
        <w:rPr>
          <w:rFonts w:ascii="Times New Roman" w:hAnsi="Times New Roman"/>
          <w:sz w:val="28"/>
          <w:szCs w:val="28"/>
        </w:rPr>
        <w:t>ных секторов народного хозяйства</w:t>
      </w:r>
      <w:r w:rsidRPr="00796664">
        <w:rPr>
          <w:rFonts w:ascii="Times New Roman" w:hAnsi="Times New Roman"/>
          <w:sz w:val="28"/>
          <w:szCs w:val="28"/>
        </w:rPr>
        <w:t>. В Ре</w:t>
      </w:r>
      <w:r w:rsidR="00CF55C6">
        <w:rPr>
          <w:rFonts w:ascii="Times New Roman" w:hAnsi="Times New Roman"/>
          <w:sz w:val="28"/>
          <w:szCs w:val="28"/>
        </w:rPr>
        <w:t>спублике Таджикистан энергетика</w:t>
      </w:r>
      <w:r w:rsidRPr="00796664">
        <w:rPr>
          <w:rFonts w:ascii="Times New Roman" w:hAnsi="Times New Roman"/>
          <w:sz w:val="28"/>
          <w:szCs w:val="28"/>
        </w:rPr>
        <w:t xml:space="preserve"> играет ведущую роль в удовлетворении возрастающей потребности социально-экономической сферы электроэнергией.</w:t>
      </w:r>
    </w:p>
    <w:p w14:paraId="0F849F38" w14:textId="77777777" w:rsidR="0005214B" w:rsidRPr="00796664" w:rsidRDefault="0005214B" w:rsidP="00B37918">
      <w:pPr>
        <w:spacing w:after="0" w:line="240" w:lineRule="atLeast"/>
        <w:ind w:firstLine="567"/>
        <w:jc w:val="both"/>
        <w:rPr>
          <w:rFonts w:ascii="Times New Roman" w:hAnsi="Times New Roman"/>
          <w:sz w:val="28"/>
          <w:szCs w:val="28"/>
        </w:rPr>
      </w:pPr>
      <w:r w:rsidRPr="0005214B">
        <w:rPr>
          <w:rFonts w:ascii="Times New Roman" w:hAnsi="Times New Roman"/>
          <w:sz w:val="28"/>
          <w:szCs w:val="28"/>
        </w:rPr>
        <w:t xml:space="preserve">Энергетическая система (энергосистема) совокупность </w:t>
      </w:r>
      <w:hyperlink r:id="rId309" w:tooltip="Электростанция" w:history="1">
        <w:r w:rsidRPr="008020D0">
          <w:rPr>
            <w:rStyle w:val="a5"/>
            <w:rFonts w:ascii="Times New Roman" w:hAnsi="Times New Roman"/>
            <w:color w:val="auto"/>
            <w:sz w:val="28"/>
            <w:szCs w:val="28"/>
            <w:u w:val="none"/>
          </w:rPr>
          <w:t>электростанций</w:t>
        </w:r>
      </w:hyperlink>
      <w:r w:rsidRPr="008020D0">
        <w:rPr>
          <w:rFonts w:ascii="Times New Roman" w:hAnsi="Times New Roman"/>
          <w:sz w:val="28"/>
          <w:szCs w:val="28"/>
        </w:rPr>
        <w:t>,</w:t>
      </w:r>
      <w:r w:rsidR="001F7289">
        <w:rPr>
          <w:rFonts w:ascii="Times New Roman" w:hAnsi="Times New Roman"/>
          <w:sz w:val="28"/>
          <w:szCs w:val="28"/>
        </w:rPr>
        <w:t xml:space="preserve"> </w:t>
      </w:r>
      <w:hyperlink r:id="rId310" w:tooltip="Электрическая сеть" w:history="1">
        <w:r w:rsidRPr="008020D0">
          <w:rPr>
            <w:rStyle w:val="a5"/>
            <w:rFonts w:ascii="Times New Roman" w:hAnsi="Times New Roman"/>
            <w:color w:val="auto"/>
            <w:sz w:val="28"/>
            <w:szCs w:val="28"/>
            <w:u w:val="none"/>
          </w:rPr>
          <w:t>электрических</w:t>
        </w:r>
      </w:hyperlink>
      <w:r w:rsidRPr="008020D0">
        <w:rPr>
          <w:rFonts w:ascii="Times New Roman" w:hAnsi="Times New Roman"/>
          <w:sz w:val="28"/>
          <w:szCs w:val="28"/>
        </w:rPr>
        <w:t xml:space="preserve"> и </w:t>
      </w:r>
      <w:hyperlink r:id="rId311" w:tooltip="Тепловая сеть" w:history="1">
        <w:r w:rsidRPr="008020D0">
          <w:rPr>
            <w:rStyle w:val="a5"/>
            <w:rFonts w:ascii="Times New Roman" w:hAnsi="Times New Roman"/>
            <w:color w:val="auto"/>
            <w:sz w:val="28"/>
            <w:szCs w:val="28"/>
            <w:u w:val="none"/>
          </w:rPr>
          <w:t>тепловых</w:t>
        </w:r>
      </w:hyperlink>
      <w:r w:rsidRPr="0005214B">
        <w:rPr>
          <w:rFonts w:ascii="Times New Roman" w:hAnsi="Times New Roman"/>
          <w:sz w:val="28"/>
          <w:szCs w:val="28"/>
        </w:rPr>
        <w:t xml:space="preserve"> сетей, соединённых между собой и связанных общностью режимов в непрерывном</w:t>
      </w:r>
      <w:r w:rsidRPr="00796664">
        <w:rPr>
          <w:rFonts w:ascii="Times New Roman" w:hAnsi="Times New Roman"/>
          <w:sz w:val="28"/>
          <w:szCs w:val="28"/>
        </w:rPr>
        <w:t xml:space="preserve"> процессе производства, преобразования, передачи и распределения электрической и тепловой энергии при общем управлении этим режимом. </w:t>
      </w:r>
    </w:p>
    <w:p w14:paraId="6DDCE23C" w14:textId="77777777" w:rsidR="0005214B" w:rsidRPr="00796664" w:rsidRDefault="00E54AE0" w:rsidP="00B37918">
      <w:pPr>
        <w:pStyle w:val="bodytext"/>
        <w:shd w:val="clear" w:color="auto" w:fill="FFFFFF"/>
        <w:spacing w:before="0" w:beforeAutospacing="0" w:after="0" w:afterAutospacing="0" w:line="240" w:lineRule="atLeast"/>
        <w:ind w:firstLine="567"/>
        <w:jc w:val="both"/>
        <w:rPr>
          <w:color w:val="000000"/>
          <w:sz w:val="28"/>
          <w:szCs w:val="28"/>
        </w:rPr>
      </w:pPr>
      <w:hyperlink r:id="rId312" w:anchor="c993" w:tooltip="Глоссарий" w:history="1">
        <w:r w:rsidR="0005214B" w:rsidRPr="008020D0">
          <w:rPr>
            <w:rStyle w:val="a5"/>
            <w:bCs/>
            <w:color w:val="000000"/>
            <w:sz w:val="28"/>
            <w:szCs w:val="28"/>
            <w:u w:val="none"/>
          </w:rPr>
          <w:t>Надежность</w:t>
        </w:r>
      </w:hyperlink>
      <w:r w:rsidR="0005214B" w:rsidRPr="00796664">
        <w:rPr>
          <w:bCs/>
          <w:color w:val="000000"/>
          <w:sz w:val="28"/>
          <w:szCs w:val="28"/>
        </w:rPr>
        <w:t xml:space="preserve"> энергетической системы</w:t>
      </w:r>
      <w:r w:rsidR="0005214B" w:rsidRPr="00796664">
        <w:rPr>
          <w:color w:val="000000"/>
          <w:sz w:val="28"/>
          <w:szCs w:val="28"/>
        </w:rPr>
        <w:t xml:space="preserve"> является комплексным свойством и определяется как способность энергосистемы выполнять функции по производству, передаче, распределению и снабжению потребителей электрической энергией в требуемом количестве и нормированного качества путем взаимодействия генерирующих установок, электрических сетей и электроустановок потребителей, в том числе:</w:t>
      </w:r>
    </w:p>
    <w:p w14:paraId="4DE00F28" w14:textId="77777777" w:rsidR="0005214B" w:rsidRPr="00796664" w:rsidRDefault="0005214B" w:rsidP="00B37918">
      <w:pPr>
        <w:numPr>
          <w:ilvl w:val="0"/>
          <w:numId w:val="19"/>
        </w:numPr>
        <w:shd w:val="clear" w:color="auto" w:fill="FFFFFF"/>
        <w:spacing w:after="0" w:line="240" w:lineRule="atLeast"/>
        <w:ind w:left="0" w:firstLine="567"/>
        <w:jc w:val="both"/>
        <w:rPr>
          <w:rFonts w:ascii="Times New Roman" w:hAnsi="Times New Roman"/>
          <w:color w:val="000000"/>
          <w:sz w:val="28"/>
          <w:szCs w:val="28"/>
        </w:rPr>
      </w:pPr>
      <w:r w:rsidRPr="00796664">
        <w:rPr>
          <w:rFonts w:ascii="Times New Roman" w:hAnsi="Times New Roman"/>
          <w:color w:val="000000"/>
          <w:sz w:val="28"/>
          <w:szCs w:val="28"/>
        </w:rPr>
        <w:t>удовлетворять в любой момент времени (как текущий, так и на перспективу) общий спрос на электроэнергию;</w:t>
      </w:r>
    </w:p>
    <w:p w14:paraId="27B25902" w14:textId="77777777" w:rsidR="0005214B" w:rsidRPr="00796664" w:rsidRDefault="0005214B" w:rsidP="00B37918">
      <w:pPr>
        <w:numPr>
          <w:ilvl w:val="0"/>
          <w:numId w:val="19"/>
        </w:numPr>
        <w:shd w:val="clear" w:color="auto" w:fill="FFFFFF"/>
        <w:spacing w:after="0" w:line="240" w:lineRule="atLeast"/>
        <w:ind w:left="0" w:firstLine="567"/>
        <w:jc w:val="both"/>
        <w:rPr>
          <w:rFonts w:ascii="Times New Roman" w:hAnsi="Times New Roman"/>
          <w:color w:val="000000"/>
          <w:sz w:val="28"/>
          <w:szCs w:val="28"/>
        </w:rPr>
      </w:pPr>
      <w:r w:rsidRPr="00796664">
        <w:rPr>
          <w:rFonts w:ascii="Times New Roman" w:hAnsi="Times New Roman"/>
          <w:color w:val="000000"/>
          <w:sz w:val="28"/>
          <w:szCs w:val="28"/>
        </w:rPr>
        <w:t xml:space="preserve">противостоять </w:t>
      </w:r>
      <w:r w:rsidRPr="00796664">
        <w:rPr>
          <w:rFonts w:ascii="Times New Roman" w:hAnsi="Times New Roman"/>
          <w:sz w:val="28"/>
          <w:szCs w:val="28"/>
        </w:rPr>
        <w:t>возмущениям</w:t>
      </w:r>
      <w:r w:rsidRPr="00796664">
        <w:rPr>
          <w:rFonts w:ascii="Times New Roman" w:hAnsi="Times New Roman"/>
          <w:color w:val="000000"/>
          <w:sz w:val="28"/>
          <w:szCs w:val="28"/>
        </w:rPr>
        <w:t>, вызванным отказами элементов энергосистемы, включая каскадное развитие аварий и наступление форс-мажорных условий;</w:t>
      </w:r>
    </w:p>
    <w:p w14:paraId="000D75A7" w14:textId="77777777" w:rsidR="0005214B" w:rsidRPr="00796664" w:rsidRDefault="0005214B" w:rsidP="00B37918">
      <w:pPr>
        <w:numPr>
          <w:ilvl w:val="0"/>
          <w:numId w:val="19"/>
        </w:numPr>
        <w:shd w:val="clear" w:color="auto" w:fill="FFFFFF"/>
        <w:spacing w:after="0" w:line="240" w:lineRule="atLeast"/>
        <w:ind w:left="0" w:firstLine="567"/>
        <w:jc w:val="both"/>
        <w:rPr>
          <w:rFonts w:ascii="Times New Roman" w:hAnsi="Times New Roman"/>
          <w:color w:val="000000"/>
          <w:sz w:val="28"/>
          <w:szCs w:val="28"/>
        </w:rPr>
      </w:pPr>
      <w:r w:rsidRPr="00796664">
        <w:rPr>
          <w:rFonts w:ascii="Times New Roman" w:hAnsi="Times New Roman"/>
          <w:color w:val="000000"/>
          <w:sz w:val="28"/>
          <w:szCs w:val="28"/>
        </w:rPr>
        <w:t>восстанавливать свои функции после их нарушения.</w:t>
      </w:r>
    </w:p>
    <w:p w14:paraId="1F672591" w14:textId="77777777" w:rsidR="0005214B" w:rsidRPr="00796664" w:rsidRDefault="0005214B" w:rsidP="00B37918">
      <w:pPr>
        <w:pStyle w:val="bodytext"/>
        <w:shd w:val="clear" w:color="auto" w:fill="FFFFFF"/>
        <w:spacing w:before="0" w:beforeAutospacing="0" w:after="0" w:afterAutospacing="0" w:line="240" w:lineRule="atLeast"/>
        <w:ind w:firstLine="567"/>
        <w:jc w:val="both"/>
        <w:rPr>
          <w:color w:val="000000"/>
          <w:sz w:val="28"/>
          <w:szCs w:val="28"/>
        </w:rPr>
      </w:pPr>
      <w:r w:rsidRPr="00796664">
        <w:rPr>
          <w:iCs/>
          <w:color w:val="000000"/>
          <w:sz w:val="28"/>
          <w:szCs w:val="28"/>
        </w:rPr>
        <w:t>Под значительным понимается такое нарушение режима, при котором изменения параметров режима соизмеримы со значениями этих параметров. Под малым возмущением режима следует понимать такое возмущение в энергосистеме, при котором изменения параметров несоизмеримо малы по сравнению со значениями этих параметров.</w:t>
      </w:r>
    </w:p>
    <w:p w14:paraId="5318F15C" w14:textId="77777777" w:rsidR="0005214B" w:rsidRPr="00796664" w:rsidRDefault="005732EB" w:rsidP="00B37918">
      <w:pPr>
        <w:pStyle w:val="bodytext"/>
        <w:shd w:val="clear" w:color="auto" w:fill="FFFFFF"/>
        <w:spacing w:before="0" w:beforeAutospacing="0" w:after="0" w:afterAutospacing="0" w:line="240" w:lineRule="atLeast"/>
        <w:ind w:firstLine="567"/>
        <w:jc w:val="both"/>
        <w:rPr>
          <w:color w:val="000000"/>
          <w:sz w:val="28"/>
          <w:szCs w:val="28"/>
        </w:rPr>
      </w:pPr>
      <w:r w:rsidRPr="00796664">
        <w:rPr>
          <w:color w:val="000000"/>
          <w:sz w:val="28"/>
          <w:szCs w:val="28"/>
        </w:rPr>
        <w:t>Надежность,</w:t>
      </w:r>
      <w:r w:rsidR="0005214B" w:rsidRPr="00796664">
        <w:rPr>
          <w:color w:val="000000"/>
          <w:sz w:val="28"/>
          <w:szCs w:val="28"/>
        </w:rPr>
        <w:t xml:space="preserve"> характеризуя функциониро</w:t>
      </w:r>
      <w:r w:rsidR="00CF55C6">
        <w:rPr>
          <w:color w:val="000000"/>
          <w:sz w:val="28"/>
          <w:szCs w:val="28"/>
        </w:rPr>
        <w:t>вание энергосистемы, обеспечивае</w:t>
      </w:r>
      <w:r w:rsidR="0005214B" w:rsidRPr="00796664">
        <w:rPr>
          <w:color w:val="000000"/>
          <w:sz w:val="28"/>
          <w:szCs w:val="28"/>
        </w:rPr>
        <w:t>тся совокупностью мероприятий:</w:t>
      </w:r>
    </w:p>
    <w:p w14:paraId="7EF03B0C" w14:textId="77777777" w:rsidR="0005214B" w:rsidRPr="00796664" w:rsidRDefault="0005214B" w:rsidP="00B37918">
      <w:pPr>
        <w:numPr>
          <w:ilvl w:val="0"/>
          <w:numId w:val="20"/>
        </w:numPr>
        <w:shd w:val="clear" w:color="auto" w:fill="FFFFFF"/>
        <w:spacing w:after="0" w:line="240" w:lineRule="atLeast"/>
        <w:ind w:left="0" w:firstLine="567"/>
        <w:jc w:val="both"/>
        <w:rPr>
          <w:rFonts w:ascii="Times New Roman" w:hAnsi="Times New Roman"/>
          <w:color w:val="000000"/>
          <w:sz w:val="28"/>
          <w:szCs w:val="28"/>
        </w:rPr>
      </w:pPr>
      <w:r w:rsidRPr="00796664">
        <w:rPr>
          <w:rFonts w:ascii="Times New Roman" w:hAnsi="Times New Roman"/>
          <w:color w:val="000000"/>
          <w:sz w:val="28"/>
          <w:szCs w:val="28"/>
        </w:rPr>
        <w:t>резервированием генерирующих мощностей и пропускных способностей линий электропередачи,</w:t>
      </w:r>
    </w:p>
    <w:p w14:paraId="61163963" w14:textId="77777777" w:rsidR="0005214B" w:rsidRPr="00796664" w:rsidRDefault="0005214B" w:rsidP="00B37918">
      <w:pPr>
        <w:numPr>
          <w:ilvl w:val="0"/>
          <w:numId w:val="20"/>
        </w:numPr>
        <w:shd w:val="clear" w:color="auto" w:fill="FFFFFF"/>
        <w:spacing w:after="0" w:line="240" w:lineRule="atLeast"/>
        <w:ind w:left="0" w:firstLine="567"/>
        <w:jc w:val="both"/>
        <w:rPr>
          <w:rFonts w:ascii="Times New Roman" w:hAnsi="Times New Roman"/>
          <w:color w:val="000000"/>
          <w:sz w:val="28"/>
          <w:szCs w:val="28"/>
        </w:rPr>
      </w:pPr>
      <w:r w:rsidRPr="00796664">
        <w:rPr>
          <w:rFonts w:ascii="Times New Roman" w:hAnsi="Times New Roman"/>
          <w:color w:val="000000"/>
          <w:sz w:val="28"/>
          <w:szCs w:val="28"/>
        </w:rPr>
        <w:t>оптимизацией электрических режимов с учетом балансов топлива и гидроресурсов,</w:t>
      </w:r>
    </w:p>
    <w:p w14:paraId="2CA478E3" w14:textId="77777777" w:rsidR="0005214B" w:rsidRPr="00796664" w:rsidRDefault="0005214B" w:rsidP="00B37918">
      <w:pPr>
        <w:numPr>
          <w:ilvl w:val="0"/>
          <w:numId w:val="20"/>
        </w:numPr>
        <w:shd w:val="clear" w:color="auto" w:fill="FFFFFF"/>
        <w:spacing w:after="0" w:line="240" w:lineRule="atLeast"/>
        <w:ind w:left="0" w:firstLine="567"/>
        <w:jc w:val="both"/>
        <w:rPr>
          <w:rFonts w:ascii="Times New Roman" w:hAnsi="Times New Roman"/>
          <w:color w:val="000000"/>
          <w:sz w:val="28"/>
          <w:szCs w:val="28"/>
        </w:rPr>
      </w:pPr>
      <w:r w:rsidRPr="00796664">
        <w:rPr>
          <w:rFonts w:ascii="Times New Roman" w:hAnsi="Times New Roman"/>
          <w:color w:val="000000"/>
          <w:sz w:val="28"/>
          <w:szCs w:val="28"/>
        </w:rPr>
        <w:t>рациональным размещением энергообъектов,</w:t>
      </w:r>
    </w:p>
    <w:p w14:paraId="3CBE61D9" w14:textId="77777777" w:rsidR="0005214B" w:rsidRPr="00796664" w:rsidRDefault="0005214B" w:rsidP="00B37918">
      <w:pPr>
        <w:numPr>
          <w:ilvl w:val="0"/>
          <w:numId w:val="20"/>
        </w:numPr>
        <w:shd w:val="clear" w:color="auto" w:fill="FFFFFF"/>
        <w:spacing w:after="0" w:line="240" w:lineRule="atLeast"/>
        <w:ind w:left="0" w:firstLine="567"/>
        <w:jc w:val="both"/>
        <w:rPr>
          <w:rFonts w:ascii="Times New Roman" w:hAnsi="Times New Roman"/>
          <w:color w:val="000000"/>
          <w:sz w:val="28"/>
          <w:szCs w:val="28"/>
        </w:rPr>
      </w:pPr>
      <w:r w:rsidRPr="00796664">
        <w:rPr>
          <w:rFonts w:ascii="Times New Roman" w:hAnsi="Times New Roman"/>
          <w:color w:val="000000"/>
          <w:sz w:val="28"/>
          <w:szCs w:val="28"/>
        </w:rPr>
        <w:t>углублением и совершенствованием автоматизации диспетчерского управления,</w:t>
      </w:r>
    </w:p>
    <w:p w14:paraId="6EBCA350" w14:textId="77777777" w:rsidR="0005214B" w:rsidRPr="00796664" w:rsidRDefault="0005214B" w:rsidP="00B37918">
      <w:pPr>
        <w:numPr>
          <w:ilvl w:val="0"/>
          <w:numId w:val="20"/>
        </w:numPr>
        <w:shd w:val="clear" w:color="auto" w:fill="FFFFFF"/>
        <w:spacing w:after="0" w:line="240" w:lineRule="atLeast"/>
        <w:ind w:left="0" w:firstLine="567"/>
        <w:jc w:val="both"/>
        <w:rPr>
          <w:rFonts w:ascii="Times New Roman" w:hAnsi="Times New Roman"/>
          <w:color w:val="000000"/>
          <w:sz w:val="28"/>
          <w:szCs w:val="28"/>
        </w:rPr>
      </w:pPr>
      <w:r w:rsidRPr="00796664">
        <w:rPr>
          <w:rFonts w:ascii="Times New Roman" w:hAnsi="Times New Roman"/>
          <w:color w:val="000000"/>
          <w:sz w:val="28"/>
          <w:szCs w:val="28"/>
        </w:rPr>
        <w:t>повышением квалификации и производственной дисциплины эксплуатационного персонала и пр.</w:t>
      </w:r>
    </w:p>
    <w:p w14:paraId="55D219F7" w14:textId="77777777" w:rsidR="0005214B" w:rsidRPr="00796664" w:rsidRDefault="00CF55C6" w:rsidP="00B37918">
      <w:pPr>
        <w:shd w:val="clear" w:color="auto" w:fill="FFFFFF"/>
        <w:spacing w:after="0" w:line="240" w:lineRule="atLeast"/>
        <w:ind w:firstLine="567"/>
        <w:jc w:val="both"/>
        <w:rPr>
          <w:rFonts w:ascii="Times New Roman" w:hAnsi="Times New Roman"/>
          <w:color w:val="000000"/>
          <w:sz w:val="28"/>
          <w:szCs w:val="28"/>
        </w:rPr>
      </w:pPr>
      <w:r>
        <w:rPr>
          <w:rFonts w:ascii="Times New Roman" w:hAnsi="Times New Roman"/>
          <w:color w:val="000000"/>
          <w:sz w:val="28"/>
          <w:szCs w:val="28"/>
        </w:rPr>
        <w:t>Энергосистема в Республике</w:t>
      </w:r>
      <w:r w:rsidR="0005214B" w:rsidRPr="00796664">
        <w:rPr>
          <w:rFonts w:ascii="Times New Roman" w:hAnsi="Times New Roman"/>
          <w:color w:val="000000"/>
          <w:sz w:val="28"/>
          <w:szCs w:val="28"/>
        </w:rPr>
        <w:t xml:space="preserve"> Таджикистан одна из сфер топливо -энергетического комплекса страны -электроэнергетика, играет ведущую роль в удовлетворении возрастающей потребности социально-</w:t>
      </w:r>
      <w:r w:rsidR="0005214B" w:rsidRPr="00796664">
        <w:rPr>
          <w:rFonts w:ascii="Times New Roman" w:hAnsi="Times New Roman"/>
          <w:color w:val="000000"/>
          <w:sz w:val="28"/>
          <w:szCs w:val="28"/>
        </w:rPr>
        <w:lastRenderedPageBreak/>
        <w:t xml:space="preserve">экономической сферы электроэнергией. </w:t>
      </w:r>
      <w:r w:rsidR="0005214B" w:rsidRPr="005732EB">
        <w:rPr>
          <w:rFonts w:ascii="Times New Roman" w:hAnsi="Times New Roman"/>
          <w:sz w:val="28"/>
          <w:szCs w:val="28"/>
        </w:rPr>
        <w:t xml:space="preserve">Энергосистема Таджикистана состоит из двух составных частей — западной и восточной (Памирской) энергосистем, работающих изолированно. </w:t>
      </w:r>
      <w:r w:rsidR="0005214B" w:rsidRPr="005732EB">
        <w:rPr>
          <w:rFonts w:ascii="Times New Roman" w:hAnsi="Times New Roman"/>
          <w:sz w:val="28"/>
          <w:szCs w:val="28"/>
          <w:shd w:val="clear" w:color="auto" w:fill="FFFFFF"/>
        </w:rPr>
        <w:t>93% территории Таджикистана занимают горы, соответственно передачи электроэнергии на дальние расстояния осуществляется воздушн</w:t>
      </w:r>
      <w:r>
        <w:rPr>
          <w:rFonts w:ascii="Times New Roman" w:hAnsi="Times New Roman"/>
          <w:sz w:val="28"/>
          <w:szCs w:val="28"/>
          <w:shd w:val="clear" w:color="auto" w:fill="FFFFFF"/>
        </w:rPr>
        <w:t>ыми линиями, так как нет условия</w:t>
      </w:r>
      <w:r w:rsidR="0005214B" w:rsidRPr="005732EB">
        <w:rPr>
          <w:rFonts w:ascii="Times New Roman" w:hAnsi="Times New Roman"/>
          <w:sz w:val="28"/>
          <w:szCs w:val="28"/>
          <w:shd w:val="clear" w:color="auto" w:fill="FFFFFF"/>
        </w:rPr>
        <w:t xml:space="preserve"> для передачи кабельным путём</w:t>
      </w:r>
      <w:r w:rsidR="0005214B" w:rsidRPr="00796664">
        <w:rPr>
          <w:rFonts w:ascii="Times New Roman" w:hAnsi="Times New Roman"/>
          <w:color w:val="222222"/>
          <w:sz w:val="28"/>
          <w:szCs w:val="28"/>
          <w:shd w:val="clear" w:color="auto" w:fill="FFFFFF"/>
        </w:rPr>
        <w:t xml:space="preserve">. </w:t>
      </w:r>
      <w:r w:rsidR="0005214B" w:rsidRPr="00796664">
        <w:rPr>
          <w:rFonts w:ascii="Times New Roman" w:hAnsi="Times New Roman"/>
          <w:color w:val="000000"/>
          <w:sz w:val="28"/>
          <w:szCs w:val="28"/>
        </w:rPr>
        <w:t xml:space="preserve">Электроэнергия в энергетической системе производится за счет гидроэлектростанций - 98%, а остальная часть за счет тепловых электростанций - 2%. К примеру, ниже приведена потребление электрической энергии за последний 3 года, в одной из областей Республики Таджикистан </w:t>
      </w:r>
      <w:r>
        <w:rPr>
          <w:rFonts w:ascii="Times New Roman" w:hAnsi="Times New Roman"/>
          <w:color w:val="000000"/>
          <w:sz w:val="28"/>
          <w:szCs w:val="28"/>
        </w:rPr>
        <w:t>Согдийской</w:t>
      </w:r>
      <w:r w:rsidR="0005214B" w:rsidRPr="00796664">
        <w:rPr>
          <w:rFonts w:ascii="Times New Roman" w:hAnsi="Times New Roman"/>
          <w:color w:val="000000"/>
          <w:sz w:val="28"/>
          <w:szCs w:val="28"/>
        </w:rPr>
        <w:t xml:space="preserve"> области:</w:t>
      </w:r>
    </w:p>
    <w:p w14:paraId="783AF3C4" w14:textId="77777777" w:rsidR="0005214B" w:rsidRPr="00796664" w:rsidRDefault="0005214B" w:rsidP="00B37918">
      <w:pPr>
        <w:shd w:val="clear" w:color="auto" w:fill="FFFFFF"/>
        <w:spacing w:after="0" w:line="240" w:lineRule="atLeast"/>
        <w:ind w:firstLine="567"/>
        <w:jc w:val="both"/>
        <w:rPr>
          <w:rFonts w:ascii="Times New Roman" w:hAnsi="Times New Roman"/>
          <w:color w:val="000000"/>
          <w:sz w:val="28"/>
          <w:szCs w:val="28"/>
        </w:rPr>
      </w:pPr>
    </w:p>
    <w:p w14:paraId="08A69AA5" w14:textId="77777777" w:rsidR="0005214B" w:rsidRPr="00796664" w:rsidRDefault="008B0F38" w:rsidP="00B37918">
      <w:pPr>
        <w:shd w:val="clear" w:color="auto" w:fill="FFFFFF"/>
        <w:spacing w:after="0" w:line="240" w:lineRule="atLeast"/>
        <w:ind w:firstLine="567"/>
        <w:jc w:val="center"/>
        <w:rPr>
          <w:rFonts w:ascii="Times New Roman" w:hAnsi="Times New Roman"/>
          <w:color w:val="000000"/>
          <w:sz w:val="28"/>
          <w:szCs w:val="28"/>
        </w:rPr>
      </w:pPr>
      <w:r>
        <w:rPr>
          <w:rFonts w:ascii="Times New Roman" w:hAnsi="Times New Roman"/>
          <w:noProof/>
          <w:sz w:val="28"/>
          <w:szCs w:val="28"/>
          <w:lang w:eastAsia="ru-RU"/>
        </w:rPr>
        <w:drawing>
          <wp:inline distT="0" distB="0" distL="0" distR="0" wp14:anchorId="3C843109" wp14:editId="3659F7DE">
            <wp:extent cx="3806456" cy="2094613"/>
            <wp:effectExtent l="0" t="0" r="3810" b="1270"/>
            <wp:docPr id="13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14:paraId="7A8769E7" w14:textId="77777777" w:rsidR="0005214B" w:rsidRPr="00796664" w:rsidRDefault="0005214B" w:rsidP="00B37918">
      <w:pPr>
        <w:shd w:val="clear" w:color="auto" w:fill="FFFFFF"/>
        <w:spacing w:after="0" w:line="240" w:lineRule="atLeast"/>
        <w:ind w:firstLine="567"/>
        <w:jc w:val="both"/>
        <w:rPr>
          <w:rFonts w:ascii="Times New Roman" w:hAnsi="Times New Roman"/>
          <w:color w:val="000000"/>
          <w:sz w:val="28"/>
          <w:szCs w:val="28"/>
        </w:rPr>
      </w:pPr>
    </w:p>
    <w:p w14:paraId="37F6CB70" w14:textId="77777777" w:rsidR="0005214B" w:rsidRPr="00480900" w:rsidRDefault="0005214B" w:rsidP="00B37918">
      <w:pPr>
        <w:shd w:val="clear" w:color="auto" w:fill="FFFFFF"/>
        <w:spacing w:after="0" w:line="240" w:lineRule="atLeast"/>
        <w:ind w:firstLine="567"/>
        <w:jc w:val="center"/>
        <w:rPr>
          <w:rFonts w:ascii="Times New Roman" w:hAnsi="Times New Roman"/>
          <w:color w:val="000000"/>
          <w:sz w:val="24"/>
          <w:szCs w:val="24"/>
        </w:rPr>
      </w:pPr>
      <w:r w:rsidRPr="00480900">
        <w:rPr>
          <w:rFonts w:ascii="Times New Roman" w:hAnsi="Times New Roman"/>
          <w:color w:val="000000"/>
          <w:sz w:val="24"/>
          <w:szCs w:val="24"/>
        </w:rPr>
        <w:t xml:space="preserve">Рис.1. График потребления электроэнергии Согдийской области за </w:t>
      </w:r>
    </w:p>
    <w:p w14:paraId="11E75FBB" w14:textId="77777777" w:rsidR="0005214B" w:rsidRPr="00480900" w:rsidRDefault="0005214B" w:rsidP="00B37918">
      <w:pPr>
        <w:shd w:val="clear" w:color="auto" w:fill="FFFFFF"/>
        <w:spacing w:after="0" w:line="240" w:lineRule="atLeast"/>
        <w:ind w:firstLine="567"/>
        <w:jc w:val="center"/>
        <w:rPr>
          <w:rFonts w:ascii="Times New Roman" w:hAnsi="Times New Roman"/>
          <w:color w:val="000000"/>
          <w:sz w:val="24"/>
          <w:szCs w:val="24"/>
        </w:rPr>
      </w:pPr>
      <w:r w:rsidRPr="00480900">
        <w:rPr>
          <w:rFonts w:ascii="Times New Roman" w:hAnsi="Times New Roman"/>
          <w:color w:val="000000"/>
          <w:sz w:val="24"/>
          <w:szCs w:val="24"/>
        </w:rPr>
        <w:t>последнее 3 года</w:t>
      </w:r>
    </w:p>
    <w:p w14:paraId="74504CD1" w14:textId="77777777" w:rsidR="0005214B" w:rsidRPr="00796664" w:rsidRDefault="0005214B" w:rsidP="00B37918">
      <w:pPr>
        <w:shd w:val="clear" w:color="auto" w:fill="FFFFFF"/>
        <w:spacing w:after="0" w:line="240" w:lineRule="atLeast"/>
        <w:ind w:firstLine="567"/>
        <w:jc w:val="both"/>
        <w:rPr>
          <w:rFonts w:ascii="Times New Roman" w:hAnsi="Times New Roman"/>
          <w:color w:val="000000"/>
          <w:sz w:val="28"/>
          <w:szCs w:val="28"/>
        </w:rPr>
      </w:pPr>
    </w:p>
    <w:p w14:paraId="479FDD7E" w14:textId="77777777" w:rsidR="0005214B" w:rsidRDefault="00CF55C6" w:rsidP="00B37918">
      <w:pPr>
        <w:shd w:val="clear" w:color="auto" w:fill="FFFFFF"/>
        <w:spacing w:after="0" w:line="240" w:lineRule="atLeast"/>
        <w:ind w:firstLine="567"/>
        <w:jc w:val="both"/>
        <w:rPr>
          <w:rFonts w:ascii="Times New Roman" w:hAnsi="Times New Roman"/>
          <w:color w:val="000000"/>
          <w:sz w:val="28"/>
          <w:szCs w:val="28"/>
        </w:rPr>
      </w:pPr>
      <w:r>
        <w:rPr>
          <w:rFonts w:ascii="Times New Roman" w:hAnsi="Times New Roman"/>
          <w:color w:val="000000"/>
          <w:sz w:val="28"/>
          <w:szCs w:val="28"/>
        </w:rPr>
        <w:t>Доля потребления</w:t>
      </w:r>
      <w:r w:rsidR="0005214B" w:rsidRPr="00796664">
        <w:rPr>
          <w:rFonts w:ascii="Times New Roman" w:hAnsi="Times New Roman"/>
          <w:color w:val="000000"/>
          <w:sz w:val="28"/>
          <w:szCs w:val="28"/>
        </w:rPr>
        <w:t xml:space="preserve"> электроэнергии по секторам</w:t>
      </w:r>
      <w:r>
        <w:rPr>
          <w:rFonts w:ascii="Times New Roman" w:hAnsi="Times New Roman"/>
          <w:color w:val="000000"/>
          <w:sz w:val="28"/>
          <w:szCs w:val="28"/>
        </w:rPr>
        <w:t>:</w:t>
      </w:r>
      <w:r w:rsidR="0005214B" w:rsidRPr="00796664">
        <w:rPr>
          <w:rFonts w:ascii="Times New Roman" w:hAnsi="Times New Roman"/>
          <w:color w:val="000000"/>
          <w:sz w:val="28"/>
          <w:szCs w:val="28"/>
        </w:rPr>
        <w:t xml:space="preserve"> бюджетные учереждения, население, насосные станции, промышленные предприятие приведена ниже: </w:t>
      </w:r>
    </w:p>
    <w:p w14:paraId="5B011672" w14:textId="77777777" w:rsidR="0005214B" w:rsidRPr="00796664" w:rsidRDefault="0005214B" w:rsidP="00B37918">
      <w:pPr>
        <w:shd w:val="clear" w:color="auto" w:fill="FFFFFF"/>
        <w:spacing w:after="0" w:line="240" w:lineRule="atLeast"/>
        <w:ind w:firstLine="567"/>
        <w:jc w:val="both"/>
        <w:rPr>
          <w:rFonts w:ascii="Times New Roman" w:hAnsi="Times New Roman"/>
          <w:color w:val="000000"/>
          <w:sz w:val="28"/>
          <w:szCs w:val="28"/>
        </w:rPr>
      </w:pPr>
    </w:p>
    <w:p w14:paraId="53C6EDED" w14:textId="77777777" w:rsidR="0005214B" w:rsidRPr="00796664" w:rsidRDefault="008B0F38" w:rsidP="00B37918">
      <w:pPr>
        <w:shd w:val="clear" w:color="auto" w:fill="FFFFFF"/>
        <w:spacing w:after="0" w:line="240" w:lineRule="atLeast"/>
        <w:ind w:firstLine="567"/>
        <w:jc w:val="center"/>
        <w:rPr>
          <w:rFonts w:ascii="Times New Roman" w:eastAsia="Times New Roman" w:hAnsi="Times New Roman"/>
          <w:color w:val="000000"/>
          <w:sz w:val="28"/>
          <w:szCs w:val="28"/>
          <w:lang w:eastAsia="ru-RU"/>
        </w:rPr>
      </w:pPr>
      <w:r>
        <w:rPr>
          <w:rFonts w:ascii="Times New Roman" w:hAnsi="Times New Roman"/>
          <w:noProof/>
          <w:sz w:val="28"/>
          <w:szCs w:val="28"/>
          <w:lang w:eastAsia="ru-RU"/>
        </w:rPr>
        <w:drawing>
          <wp:inline distT="0" distB="0" distL="0" distR="0" wp14:anchorId="3486D212" wp14:editId="3335CEE3">
            <wp:extent cx="3487479" cy="1690576"/>
            <wp:effectExtent l="0" t="0" r="0" b="5080"/>
            <wp:docPr id="13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11A28720" w14:textId="77777777" w:rsidR="0005214B" w:rsidRPr="00796664" w:rsidRDefault="0005214B"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p>
    <w:p w14:paraId="23268AED" w14:textId="77777777" w:rsidR="0005214B" w:rsidRPr="00480900" w:rsidRDefault="0005214B" w:rsidP="00B37918">
      <w:pPr>
        <w:shd w:val="clear" w:color="auto" w:fill="FFFFFF"/>
        <w:spacing w:after="0" w:line="240" w:lineRule="atLeast"/>
        <w:ind w:firstLine="567"/>
        <w:jc w:val="center"/>
        <w:rPr>
          <w:rFonts w:ascii="Times New Roman" w:hAnsi="Times New Roman"/>
          <w:color w:val="000000"/>
          <w:sz w:val="24"/>
          <w:szCs w:val="24"/>
        </w:rPr>
      </w:pPr>
      <w:r w:rsidRPr="00480900">
        <w:rPr>
          <w:rFonts w:ascii="Times New Roman" w:hAnsi="Times New Roman"/>
          <w:color w:val="000000"/>
          <w:sz w:val="24"/>
          <w:szCs w:val="24"/>
        </w:rPr>
        <w:t>Рис</w:t>
      </w:r>
      <w:r w:rsidR="00CF55C6">
        <w:rPr>
          <w:rFonts w:ascii="Times New Roman" w:hAnsi="Times New Roman"/>
          <w:color w:val="000000"/>
          <w:sz w:val="24"/>
          <w:szCs w:val="24"/>
        </w:rPr>
        <w:t>.2. График потребления бюджетными учреждениями</w:t>
      </w:r>
      <w:r w:rsidRPr="00480900">
        <w:rPr>
          <w:rFonts w:ascii="Times New Roman" w:hAnsi="Times New Roman"/>
          <w:color w:val="000000"/>
          <w:sz w:val="24"/>
          <w:szCs w:val="24"/>
        </w:rPr>
        <w:t xml:space="preserve"> электрической энергии Согдийской области за последнее 3 года.</w:t>
      </w:r>
    </w:p>
    <w:p w14:paraId="18AC77B3" w14:textId="77777777" w:rsidR="0005214B" w:rsidRDefault="0005214B"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p>
    <w:p w14:paraId="2B78BA16" w14:textId="77777777" w:rsidR="00480900" w:rsidRDefault="00480900"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p>
    <w:p w14:paraId="5187B056" w14:textId="77777777" w:rsidR="00480900" w:rsidRPr="00796664" w:rsidRDefault="00480900"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p>
    <w:p w14:paraId="5D84C4FB" w14:textId="77777777" w:rsidR="0005214B" w:rsidRPr="00796664" w:rsidRDefault="008B0F38" w:rsidP="00B37918">
      <w:pPr>
        <w:shd w:val="clear" w:color="auto" w:fill="FFFFFF"/>
        <w:spacing w:after="0" w:line="240" w:lineRule="atLeast"/>
        <w:ind w:firstLine="567"/>
        <w:jc w:val="center"/>
        <w:rPr>
          <w:rFonts w:ascii="Times New Roman" w:eastAsia="Times New Roman" w:hAnsi="Times New Roman"/>
          <w:color w:val="000000"/>
          <w:sz w:val="28"/>
          <w:szCs w:val="28"/>
          <w:lang w:eastAsia="ru-RU"/>
        </w:rPr>
      </w:pPr>
      <w:r>
        <w:rPr>
          <w:rFonts w:ascii="Times New Roman" w:hAnsi="Times New Roman"/>
          <w:noProof/>
          <w:sz w:val="28"/>
          <w:szCs w:val="28"/>
          <w:lang w:eastAsia="ru-RU"/>
        </w:rPr>
        <w:lastRenderedPageBreak/>
        <w:drawing>
          <wp:inline distT="0" distB="0" distL="0" distR="0" wp14:anchorId="324EA5D8" wp14:editId="0E3D1EF9">
            <wp:extent cx="3168503" cy="1562986"/>
            <wp:effectExtent l="0" t="0" r="0" b="0"/>
            <wp:docPr id="13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14:paraId="4985C70C" w14:textId="77777777" w:rsidR="0005214B" w:rsidRPr="00796664" w:rsidRDefault="0005214B"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p>
    <w:p w14:paraId="2C31E67C" w14:textId="77777777" w:rsidR="0005214B" w:rsidRPr="00480900" w:rsidRDefault="0005214B" w:rsidP="00B37918">
      <w:pPr>
        <w:shd w:val="clear" w:color="auto" w:fill="FFFFFF"/>
        <w:spacing w:after="0" w:line="240" w:lineRule="atLeast"/>
        <w:ind w:firstLine="567"/>
        <w:jc w:val="center"/>
        <w:rPr>
          <w:rFonts w:ascii="Times New Roman" w:hAnsi="Times New Roman"/>
          <w:color w:val="000000"/>
          <w:sz w:val="24"/>
          <w:szCs w:val="24"/>
        </w:rPr>
      </w:pPr>
      <w:r w:rsidRPr="00480900">
        <w:rPr>
          <w:rFonts w:ascii="Times New Roman" w:hAnsi="Times New Roman"/>
          <w:color w:val="000000"/>
          <w:sz w:val="24"/>
          <w:szCs w:val="24"/>
        </w:rPr>
        <w:t>Рис.3. График потребления населением электроэнергии Согдийской области за последнее 3 года.</w:t>
      </w:r>
    </w:p>
    <w:p w14:paraId="1163F5B2" w14:textId="77777777" w:rsidR="0005214B" w:rsidRPr="00796664" w:rsidRDefault="008B0F38" w:rsidP="00B37918">
      <w:pPr>
        <w:shd w:val="clear" w:color="auto" w:fill="FFFFFF"/>
        <w:spacing w:after="0" w:line="240" w:lineRule="atLeast"/>
        <w:ind w:firstLine="567"/>
        <w:jc w:val="center"/>
        <w:rPr>
          <w:rFonts w:ascii="Times New Roman" w:eastAsia="Times New Roman" w:hAnsi="Times New Roman"/>
          <w:color w:val="000000"/>
          <w:sz w:val="28"/>
          <w:szCs w:val="28"/>
          <w:lang w:eastAsia="ru-RU"/>
        </w:rPr>
      </w:pPr>
      <w:r>
        <w:rPr>
          <w:rFonts w:ascii="Times New Roman" w:hAnsi="Times New Roman"/>
          <w:noProof/>
          <w:sz w:val="28"/>
          <w:szCs w:val="28"/>
          <w:lang w:eastAsia="ru-RU"/>
        </w:rPr>
        <w:drawing>
          <wp:inline distT="0" distB="0" distL="0" distR="0" wp14:anchorId="59D9DF37" wp14:editId="165539FE">
            <wp:extent cx="4037325" cy="2124318"/>
            <wp:effectExtent l="12196" t="6107" r="3049" b="0"/>
            <wp:docPr id="13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42D56E8D" w14:textId="77777777" w:rsidR="0005214B" w:rsidRPr="00796664" w:rsidRDefault="0005214B"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p>
    <w:p w14:paraId="10FEFC9B" w14:textId="77777777" w:rsidR="0005214B" w:rsidRPr="00480900" w:rsidRDefault="0005214B" w:rsidP="00B37918">
      <w:pPr>
        <w:shd w:val="clear" w:color="auto" w:fill="FFFFFF"/>
        <w:spacing w:after="0" w:line="240" w:lineRule="atLeast"/>
        <w:ind w:firstLine="567"/>
        <w:jc w:val="center"/>
        <w:rPr>
          <w:rFonts w:ascii="Times New Roman" w:hAnsi="Times New Roman"/>
          <w:color w:val="000000"/>
          <w:sz w:val="24"/>
          <w:szCs w:val="24"/>
        </w:rPr>
      </w:pPr>
      <w:r w:rsidRPr="00480900">
        <w:rPr>
          <w:rFonts w:ascii="Times New Roman" w:hAnsi="Times New Roman"/>
          <w:color w:val="000000"/>
          <w:sz w:val="24"/>
          <w:szCs w:val="24"/>
        </w:rPr>
        <w:t>Рис.4. График потребления насосными станциями электрической энергии Согдийской области за последнее 3 года.</w:t>
      </w:r>
    </w:p>
    <w:p w14:paraId="212D7092" w14:textId="77777777" w:rsidR="0005214B" w:rsidRPr="00796664" w:rsidRDefault="0005214B"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p>
    <w:p w14:paraId="67445599" w14:textId="77777777" w:rsidR="0005214B" w:rsidRPr="00796664" w:rsidRDefault="008B0F38" w:rsidP="00B37918">
      <w:pPr>
        <w:shd w:val="clear" w:color="auto" w:fill="FFFFFF"/>
        <w:spacing w:after="0" w:line="240" w:lineRule="atLeast"/>
        <w:ind w:firstLine="567"/>
        <w:jc w:val="center"/>
        <w:rPr>
          <w:rFonts w:ascii="Times New Roman" w:eastAsia="Times New Roman" w:hAnsi="Times New Roman"/>
          <w:color w:val="000000"/>
          <w:sz w:val="28"/>
          <w:szCs w:val="28"/>
          <w:lang w:eastAsia="ru-RU"/>
        </w:rPr>
      </w:pPr>
      <w:r>
        <w:rPr>
          <w:rFonts w:ascii="Times New Roman" w:hAnsi="Times New Roman"/>
          <w:noProof/>
          <w:sz w:val="28"/>
          <w:szCs w:val="28"/>
          <w:lang w:eastAsia="ru-RU"/>
        </w:rPr>
        <w:drawing>
          <wp:inline distT="0" distB="0" distL="0" distR="0" wp14:anchorId="5E9E8629" wp14:editId="028DB847">
            <wp:extent cx="3652142" cy="2112795"/>
            <wp:effectExtent l="12190" t="6076" r="3428" b="759"/>
            <wp:docPr id="13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14:paraId="4394B024" w14:textId="77777777" w:rsidR="0005214B" w:rsidRPr="00796664" w:rsidRDefault="008020D0" w:rsidP="00B37918">
      <w:pPr>
        <w:shd w:val="clear" w:color="auto" w:fill="FFFFFF"/>
        <w:spacing w:after="0" w:line="240" w:lineRule="atLeast"/>
        <w:ind w:firstLine="567"/>
        <w:jc w:val="center"/>
        <w:rPr>
          <w:rFonts w:ascii="Times New Roman" w:hAnsi="Times New Roman"/>
          <w:color w:val="000000"/>
          <w:sz w:val="28"/>
          <w:szCs w:val="28"/>
        </w:rPr>
      </w:pPr>
      <w:r>
        <w:rPr>
          <w:rFonts w:ascii="Times New Roman" w:hAnsi="Times New Roman"/>
          <w:color w:val="000000"/>
          <w:sz w:val="24"/>
          <w:szCs w:val="24"/>
        </w:rPr>
        <w:t>Рис.5</w:t>
      </w:r>
      <w:r w:rsidR="0005214B" w:rsidRPr="00480900">
        <w:rPr>
          <w:rFonts w:ascii="Times New Roman" w:hAnsi="Times New Roman"/>
          <w:color w:val="000000"/>
          <w:sz w:val="24"/>
          <w:szCs w:val="24"/>
        </w:rPr>
        <w:t>. График потребления промышленными предприятиями электрической энергии Согдийской области за последнее 3 года</w:t>
      </w:r>
      <w:r w:rsidR="0005214B" w:rsidRPr="00796664">
        <w:rPr>
          <w:rFonts w:ascii="Times New Roman" w:hAnsi="Times New Roman"/>
          <w:color w:val="000000"/>
          <w:sz w:val="28"/>
          <w:szCs w:val="28"/>
        </w:rPr>
        <w:t>.</w:t>
      </w:r>
    </w:p>
    <w:p w14:paraId="3A361B96" w14:textId="77777777" w:rsidR="0005214B" w:rsidRPr="00796664" w:rsidRDefault="0005214B" w:rsidP="00B37918">
      <w:pPr>
        <w:shd w:val="clear" w:color="auto" w:fill="FFFFFF"/>
        <w:tabs>
          <w:tab w:val="left" w:pos="1605"/>
        </w:tabs>
        <w:spacing w:after="0" w:line="240" w:lineRule="atLeast"/>
        <w:ind w:firstLine="567"/>
        <w:jc w:val="both"/>
        <w:rPr>
          <w:rFonts w:ascii="Times New Roman" w:eastAsia="Times New Roman" w:hAnsi="Times New Roman"/>
          <w:color w:val="000000"/>
          <w:sz w:val="28"/>
          <w:szCs w:val="28"/>
          <w:lang w:eastAsia="ru-RU"/>
        </w:rPr>
      </w:pPr>
    </w:p>
    <w:p w14:paraId="48CD2069" w14:textId="77777777" w:rsidR="0005214B" w:rsidRPr="00796664" w:rsidRDefault="0005214B" w:rsidP="00B37918">
      <w:pPr>
        <w:shd w:val="clear" w:color="auto" w:fill="FFFFFF"/>
        <w:tabs>
          <w:tab w:val="left" w:pos="1605"/>
        </w:tabs>
        <w:spacing w:after="0" w:line="240" w:lineRule="atLeast"/>
        <w:ind w:firstLine="567"/>
        <w:jc w:val="both"/>
        <w:rPr>
          <w:rFonts w:ascii="Times New Roman" w:eastAsia="Times New Roman" w:hAnsi="Times New Roman"/>
          <w:color w:val="000000"/>
          <w:sz w:val="28"/>
          <w:szCs w:val="28"/>
          <w:lang w:eastAsia="ru-RU"/>
        </w:rPr>
      </w:pPr>
      <w:r w:rsidRPr="00796664">
        <w:rPr>
          <w:rFonts w:ascii="Times New Roman" w:eastAsia="Times New Roman" w:hAnsi="Times New Roman"/>
          <w:color w:val="000000"/>
          <w:sz w:val="28"/>
          <w:szCs w:val="28"/>
          <w:lang w:eastAsia="ru-RU"/>
        </w:rPr>
        <w:t>Эти показатели</w:t>
      </w:r>
      <w:r w:rsidR="00CF55C6">
        <w:rPr>
          <w:rFonts w:ascii="Times New Roman" w:eastAsia="Times New Roman" w:hAnsi="Times New Roman"/>
          <w:color w:val="000000"/>
          <w:sz w:val="28"/>
          <w:szCs w:val="28"/>
          <w:lang w:eastAsia="ru-RU"/>
        </w:rPr>
        <w:t xml:space="preserve"> за</w:t>
      </w:r>
      <w:r w:rsidRPr="00796664">
        <w:rPr>
          <w:rFonts w:ascii="Times New Roman" w:eastAsia="Times New Roman" w:hAnsi="Times New Roman"/>
          <w:color w:val="000000"/>
          <w:sz w:val="28"/>
          <w:szCs w:val="28"/>
          <w:lang w:eastAsia="ru-RU"/>
        </w:rPr>
        <w:t xml:space="preserve"> ближайшие годы растет, соответственно необходимость к потреблению будет увеличиваться. </w:t>
      </w:r>
    </w:p>
    <w:p w14:paraId="00612A99" w14:textId="77777777" w:rsidR="0005214B" w:rsidRPr="00796664" w:rsidRDefault="0005214B" w:rsidP="00B37918">
      <w:pPr>
        <w:shd w:val="clear" w:color="auto" w:fill="FFFFFF"/>
        <w:spacing w:after="0" w:line="240" w:lineRule="atLeast"/>
        <w:ind w:firstLine="567"/>
        <w:jc w:val="both"/>
        <w:rPr>
          <w:rFonts w:ascii="Times New Roman" w:hAnsi="Times New Roman"/>
          <w:color w:val="000000"/>
          <w:sz w:val="28"/>
          <w:szCs w:val="28"/>
        </w:rPr>
      </w:pPr>
      <w:r w:rsidRPr="00796664">
        <w:rPr>
          <w:rFonts w:ascii="Times New Roman" w:hAnsi="Times New Roman"/>
          <w:color w:val="000000"/>
          <w:sz w:val="28"/>
          <w:szCs w:val="28"/>
        </w:rPr>
        <w:t>Основные производственные показатели электроэнергии зависят от гидрорес</w:t>
      </w:r>
      <w:r w:rsidR="00CF55C6">
        <w:rPr>
          <w:rFonts w:ascii="Times New Roman" w:hAnsi="Times New Roman"/>
          <w:color w:val="000000"/>
          <w:sz w:val="28"/>
          <w:szCs w:val="28"/>
        </w:rPr>
        <w:t>урсов и импорта энергоносителей</w:t>
      </w:r>
      <w:r w:rsidRPr="00796664">
        <w:rPr>
          <w:rFonts w:ascii="Times New Roman" w:hAnsi="Times New Roman"/>
          <w:color w:val="000000"/>
          <w:sz w:val="28"/>
          <w:szCs w:val="28"/>
        </w:rPr>
        <w:t xml:space="preserve"> в течение последних 5 лет в среднем составляет 16,5 млрд. кВт часов в год).</w:t>
      </w:r>
    </w:p>
    <w:p w14:paraId="2AABE9E1" w14:textId="77777777" w:rsidR="0005214B" w:rsidRPr="00796664" w:rsidRDefault="0005214B" w:rsidP="00B37918">
      <w:pPr>
        <w:shd w:val="clear" w:color="auto" w:fill="FFFFFF"/>
        <w:spacing w:after="0" w:line="240" w:lineRule="atLeast"/>
        <w:ind w:firstLine="567"/>
        <w:jc w:val="both"/>
        <w:rPr>
          <w:rFonts w:ascii="Times New Roman" w:hAnsi="Times New Roman"/>
          <w:color w:val="000000"/>
          <w:sz w:val="28"/>
          <w:szCs w:val="28"/>
        </w:rPr>
      </w:pPr>
      <w:r w:rsidRPr="00796664">
        <w:rPr>
          <w:rFonts w:ascii="Times New Roman" w:hAnsi="Times New Roman"/>
          <w:color w:val="000000"/>
          <w:sz w:val="28"/>
          <w:szCs w:val="28"/>
        </w:rPr>
        <w:t xml:space="preserve">Развитие и бесперебойная деятельность энергетической системы зависят от взаимоотношений потребителей с энергетическими </w:t>
      </w:r>
      <w:r w:rsidRPr="00796664">
        <w:rPr>
          <w:rFonts w:ascii="Times New Roman" w:hAnsi="Times New Roman"/>
          <w:color w:val="000000"/>
          <w:sz w:val="28"/>
          <w:szCs w:val="28"/>
        </w:rPr>
        <w:lastRenderedPageBreak/>
        <w:t>предприятиями на основе принятия практических мероприятий в области энергоэффективности и энергосбережения, но и иногда бесперебойность зависит от погодных условий.</w:t>
      </w:r>
    </w:p>
    <w:p w14:paraId="20381C5B" w14:textId="77777777" w:rsidR="0005214B" w:rsidRPr="00796664" w:rsidRDefault="0005214B" w:rsidP="00B37918">
      <w:pPr>
        <w:shd w:val="clear" w:color="auto" w:fill="FFFFFF"/>
        <w:spacing w:after="0" w:line="240" w:lineRule="atLeast"/>
        <w:ind w:firstLine="567"/>
        <w:jc w:val="both"/>
        <w:rPr>
          <w:rFonts w:ascii="Times New Roman" w:hAnsi="Times New Roman"/>
          <w:color w:val="000000"/>
          <w:sz w:val="28"/>
          <w:szCs w:val="28"/>
        </w:rPr>
      </w:pPr>
      <w:r w:rsidRPr="00796664">
        <w:rPr>
          <w:rFonts w:ascii="Times New Roman" w:eastAsia="Times New Roman" w:hAnsi="Times New Roman"/>
          <w:color w:val="000000"/>
          <w:sz w:val="28"/>
          <w:szCs w:val="28"/>
          <w:lang w:eastAsia="ru-RU"/>
        </w:rPr>
        <w:t xml:space="preserve">К </w:t>
      </w:r>
      <w:r w:rsidR="009C1EDB" w:rsidRPr="00796664">
        <w:rPr>
          <w:rFonts w:ascii="Times New Roman" w:eastAsia="Times New Roman" w:hAnsi="Times New Roman"/>
          <w:color w:val="000000"/>
          <w:sz w:val="28"/>
          <w:szCs w:val="28"/>
          <w:lang w:eastAsia="ru-RU"/>
        </w:rPr>
        <w:t>примеру,</w:t>
      </w:r>
      <w:r w:rsidRPr="00796664">
        <w:rPr>
          <w:rFonts w:ascii="Times New Roman" w:eastAsia="Times New Roman" w:hAnsi="Times New Roman"/>
          <w:color w:val="000000"/>
          <w:sz w:val="28"/>
          <w:szCs w:val="28"/>
          <w:lang w:eastAsia="ru-RU"/>
        </w:rPr>
        <w:t xml:space="preserve"> ночь на 26 по 27 декабря 2017 года в Согдийской области (Республика Таджикистан)</w:t>
      </w:r>
      <w:r w:rsidRPr="00796664">
        <w:rPr>
          <w:rFonts w:ascii="Times New Roman" w:hAnsi="Times New Roman"/>
          <w:color w:val="000000"/>
          <w:sz w:val="28"/>
          <w:szCs w:val="28"/>
        </w:rPr>
        <w:t xml:space="preserve"> из-за сильного ветра и снега произошел стихийное бедствие, которое привело огромному разрушению, необеспечению и неудовлетворению спросом на электроэнергию. Данный инцидент привел в сеть следующие, последствия (рассмотрим наиболее важнейший):</w:t>
      </w:r>
    </w:p>
    <w:p w14:paraId="23A49917" w14:textId="77777777" w:rsidR="0005214B" w:rsidRPr="00796664" w:rsidRDefault="0005214B" w:rsidP="00B37918">
      <w:pPr>
        <w:shd w:val="clear" w:color="auto" w:fill="FFFFFF"/>
        <w:spacing w:after="0" w:line="240" w:lineRule="atLeast"/>
        <w:ind w:firstLine="567"/>
        <w:jc w:val="both"/>
        <w:rPr>
          <w:rFonts w:ascii="Times New Roman" w:hAnsi="Times New Roman"/>
          <w:color w:val="000000"/>
          <w:sz w:val="28"/>
          <w:szCs w:val="28"/>
        </w:rPr>
      </w:pPr>
      <w:r w:rsidRPr="00796664">
        <w:rPr>
          <w:rFonts w:ascii="Times New Roman" w:hAnsi="Times New Roman"/>
          <w:sz w:val="28"/>
          <w:szCs w:val="28"/>
        </w:rPr>
        <w:t>- от ПТ «Сугд-500» и ГЭС-24 ЛЭП-220кВ Л-С-24-1 (ПС «Сугд-500»- «ГЭС-24») аварийная отключение МТО (обрыв 1-го провода (фазы «В») ме</w:t>
      </w:r>
      <w:r w:rsidRPr="00796664">
        <w:rPr>
          <w:rFonts w:ascii="Times New Roman" w:hAnsi="Times New Roman"/>
          <w:color w:val="000000"/>
          <w:sz w:val="28"/>
          <w:szCs w:val="28"/>
        </w:rPr>
        <w:t>ж</w:t>
      </w:r>
      <w:r w:rsidRPr="00796664">
        <w:rPr>
          <w:rFonts w:ascii="Times New Roman" w:hAnsi="Times New Roman"/>
          <w:sz w:val="28"/>
          <w:szCs w:val="28"/>
        </w:rPr>
        <w:t>ду опорами №264-№269);</w:t>
      </w:r>
    </w:p>
    <w:p w14:paraId="7C91CC83" w14:textId="77777777" w:rsidR="0005214B" w:rsidRPr="00796664" w:rsidRDefault="0005214B" w:rsidP="00B37918">
      <w:pPr>
        <w:pStyle w:val="24"/>
        <w:shd w:val="clear" w:color="auto" w:fill="auto"/>
        <w:tabs>
          <w:tab w:val="left" w:pos="277"/>
        </w:tabs>
        <w:spacing w:before="0" w:line="240" w:lineRule="atLeast"/>
        <w:ind w:right="636" w:firstLine="567"/>
        <w:jc w:val="both"/>
        <w:rPr>
          <w:rFonts w:ascii="Times New Roman" w:hAnsi="Times New Roman" w:cs="Times New Roman"/>
          <w:sz w:val="28"/>
          <w:szCs w:val="28"/>
        </w:rPr>
      </w:pPr>
      <w:r w:rsidRPr="00796664">
        <w:rPr>
          <w:rFonts w:ascii="Times New Roman" w:hAnsi="Times New Roman" w:cs="Times New Roman"/>
          <w:sz w:val="28"/>
          <w:szCs w:val="28"/>
        </w:rPr>
        <w:t>- от ПТ «Сугд-500» ва ПС «Худжанд» ЛЭП-220кВ Л-С-(ПС «Сугд-500»- «Худжанд») аварийная отключение МТО (обрыв 1-го провода (фазы «В») ме</w:t>
      </w:r>
      <w:r w:rsidRPr="00796664">
        <w:rPr>
          <w:rFonts w:ascii="Times New Roman" w:hAnsi="Times New Roman" w:cs="Times New Roman"/>
          <w:color w:val="000000"/>
          <w:sz w:val="28"/>
          <w:szCs w:val="28"/>
        </w:rPr>
        <w:t>ж</w:t>
      </w:r>
      <w:r w:rsidRPr="00796664">
        <w:rPr>
          <w:rFonts w:ascii="Times New Roman" w:hAnsi="Times New Roman" w:cs="Times New Roman"/>
          <w:sz w:val="28"/>
          <w:szCs w:val="28"/>
        </w:rPr>
        <w:t>ду опорами №126-№127);</w:t>
      </w:r>
    </w:p>
    <w:p w14:paraId="005FB089" w14:textId="77777777" w:rsidR="0005214B" w:rsidRPr="00796664" w:rsidRDefault="0005214B" w:rsidP="00B37918">
      <w:pPr>
        <w:pStyle w:val="24"/>
        <w:shd w:val="clear" w:color="auto" w:fill="auto"/>
        <w:tabs>
          <w:tab w:val="left" w:pos="277"/>
        </w:tabs>
        <w:spacing w:before="0" w:line="240" w:lineRule="atLeast"/>
        <w:ind w:firstLine="567"/>
        <w:jc w:val="both"/>
        <w:rPr>
          <w:rFonts w:ascii="Times New Roman" w:hAnsi="Times New Roman" w:cs="Times New Roman"/>
          <w:sz w:val="28"/>
          <w:szCs w:val="28"/>
        </w:rPr>
      </w:pPr>
      <w:r w:rsidRPr="00796664">
        <w:rPr>
          <w:rFonts w:ascii="Times New Roman" w:hAnsi="Times New Roman" w:cs="Times New Roman"/>
          <w:sz w:val="28"/>
          <w:szCs w:val="28"/>
        </w:rPr>
        <w:t>- от ПС «Канибодом» ЛЭП-110кВ Л-КБ-Ш (ПС «Конибодом» - ПС «Шуроб») аварийное отключение от МТО (ЭС г.Исфары - 40%);</w:t>
      </w:r>
    </w:p>
    <w:p w14:paraId="72041D75" w14:textId="77777777" w:rsidR="0005214B" w:rsidRPr="00796664" w:rsidRDefault="0005214B" w:rsidP="00B37918">
      <w:pPr>
        <w:pStyle w:val="24"/>
        <w:shd w:val="clear" w:color="auto" w:fill="auto"/>
        <w:spacing w:before="0" w:line="240" w:lineRule="atLeast"/>
        <w:ind w:firstLine="567"/>
        <w:jc w:val="both"/>
        <w:rPr>
          <w:rFonts w:ascii="Times New Roman" w:hAnsi="Times New Roman" w:cs="Times New Roman"/>
          <w:sz w:val="28"/>
          <w:szCs w:val="28"/>
        </w:rPr>
      </w:pPr>
      <w:r w:rsidRPr="00796664">
        <w:rPr>
          <w:rFonts w:ascii="Times New Roman" w:hAnsi="Times New Roman" w:cs="Times New Roman"/>
          <w:sz w:val="28"/>
          <w:szCs w:val="28"/>
        </w:rPr>
        <w:t>- от ПС «Сугд-500» ЛЭП-220кВ Л-С-24-2 (ПС «Сугд-500» - «ГЭС-24») отключен напряжение;</w:t>
      </w:r>
    </w:p>
    <w:p w14:paraId="22EAF95C" w14:textId="77777777" w:rsidR="0005214B" w:rsidRPr="00796664" w:rsidRDefault="0005214B" w:rsidP="00B37918">
      <w:pPr>
        <w:pStyle w:val="24"/>
        <w:shd w:val="clear" w:color="auto" w:fill="auto"/>
        <w:spacing w:before="0" w:line="240" w:lineRule="atLeast"/>
        <w:ind w:firstLine="567"/>
        <w:jc w:val="both"/>
        <w:rPr>
          <w:rFonts w:ascii="Times New Roman" w:hAnsi="Times New Roman" w:cs="Times New Roman"/>
          <w:sz w:val="28"/>
          <w:szCs w:val="28"/>
        </w:rPr>
      </w:pPr>
      <w:r w:rsidRPr="00796664">
        <w:rPr>
          <w:rFonts w:ascii="Times New Roman" w:hAnsi="Times New Roman" w:cs="Times New Roman"/>
          <w:sz w:val="28"/>
          <w:szCs w:val="28"/>
        </w:rPr>
        <w:t xml:space="preserve">- от ПС «Конибодом» ЛЭП-110кВ Л-КБ-Б-1 (ПС «Конибодом»- ПС «Булок-2») аварийное отключение МТО (причина: падение на землю железобетонных опор №216, №217, №218). </w:t>
      </w:r>
    </w:p>
    <w:p w14:paraId="2B6CF6D8" w14:textId="77777777" w:rsidR="0005214B" w:rsidRPr="00796664" w:rsidRDefault="0005214B" w:rsidP="00B37918">
      <w:pPr>
        <w:pStyle w:val="24"/>
        <w:shd w:val="clear" w:color="auto" w:fill="auto"/>
        <w:spacing w:before="0" w:line="240" w:lineRule="atLeast"/>
        <w:ind w:firstLine="567"/>
        <w:jc w:val="both"/>
        <w:rPr>
          <w:rFonts w:ascii="Times New Roman" w:hAnsi="Times New Roman" w:cs="Times New Roman"/>
          <w:sz w:val="28"/>
          <w:szCs w:val="28"/>
        </w:rPr>
      </w:pPr>
      <w:r w:rsidRPr="00796664">
        <w:rPr>
          <w:rFonts w:ascii="Times New Roman" w:hAnsi="Times New Roman" w:cs="Times New Roman"/>
          <w:sz w:val="28"/>
          <w:szCs w:val="28"/>
        </w:rPr>
        <w:t>Районы Мастчох, Истиклол, завод Зарнисор польностьюбез электроэнергии. РЭС Б.Ғафуровского - 30%, Аштского 30%, Гулистон 10%, Конибодом 15% обеспечены электроэнергией:</w:t>
      </w:r>
    </w:p>
    <w:p w14:paraId="0E468DB2" w14:textId="77777777" w:rsidR="0005214B" w:rsidRPr="00796664" w:rsidRDefault="0005214B" w:rsidP="00B37918">
      <w:pPr>
        <w:pStyle w:val="24"/>
        <w:shd w:val="clear" w:color="auto" w:fill="auto"/>
        <w:tabs>
          <w:tab w:val="left" w:pos="-709"/>
          <w:tab w:val="left" w:pos="277"/>
        </w:tabs>
        <w:spacing w:before="0" w:line="240" w:lineRule="atLeast"/>
        <w:ind w:right="635" w:firstLine="567"/>
        <w:jc w:val="both"/>
        <w:rPr>
          <w:rFonts w:ascii="Times New Roman" w:hAnsi="Times New Roman" w:cs="Times New Roman"/>
          <w:sz w:val="28"/>
          <w:szCs w:val="28"/>
        </w:rPr>
      </w:pPr>
      <w:r w:rsidRPr="00796664">
        <w:rPr>
          <w:rFonts w:ascii="Times New Roman" w:hAnsi="Times New Roman" w:cs="Times New Roman"/>
          <w:sz w:val="28"/>
          <w:szCs w:val="28"/>
        </w:rPr>
        <w:t xml:space="preserve">- от ПС «Ходжент» ЛЭП-110кВ двухцепная линия Л-У-Х-1, Л-У-Х-2 (ПС «Узловая» - ПС«Худжанд») аварийное отключение (причина: падение на землю </w:t>
      </w:r>
      <w:r w:rsidR="002F73A2" w:rsidRPr="00796664">
        <w:rPr>
          <w:rFonts w:ascii="Times New Roman" w:hAnsi="Times New Roman" w:cs="Times New Roman"/>
          <w:sz w:val="28"/>
          <w:szCs w:val="28"/>
        </w:rPr>
        <w:t>железобетонных</w:t>
      </w:r>
      <w:r w:rsidRPr="00796664">
        <w:rPr>
          <w:rFonts w:ascii="Times New Roman" w:hAnsi="Times New Roman" w:cs="Times New Roman"/>
          <w:sz w:val="28"/>
          <w:szCs w:val="28"/>
        </w:rPr>
        <w:t xml:space="preserve"> опор №146, №147, №148, №149);</w:t>
      </w:r>
    </w:p>
    <w:p w14:paraId="43B6953E" w14:textId="77777777" w:rsidR="0005214B" w:rsidRPr="00796664" w:rsidRDefault="0005214B" w:rsidP="00B37918">
      <w:pPr>
        <w:pStyle w:val="24"/>
        <w:shd w:val="clear" w:color="auto" w:fill="auto"/>
        <w:spacing w:before="0" w:line="240" w:lineRule="atLeast"/>
        <w:ind w:right="635" w:firstLine="567"/>
        <w:jc w:val="both"/>
        <w:rPr>
          <w:rFonts w:ascii="Times New Roman" w:hAnsi="Times New Roman" w:cs="Times New Roman"/>
          <w:sz w:val="28"/>
          <w:szCs w:val="28"/>
        </w:rPr>
      </w:pPr>
      <w:r w:rsidRPr="00796664">
        <w:rPr>
          <w:rFonts w:ascii="Times New Roman" w:hAnsi="Times New Roman" w:cs="Times New Roman"/>
          <w:sz w:val="28"/>
          <w:szCs w:val="28"/>
        </w:rPr>
        <w:t>- от ПС «Хозпитьё» ЛЭП-35кВ Л-Хп-Д (ЗБ «Хозпитьё» - ЗБ «Ч-Дайрон») аварийное отключение (причина: между опорами №23 - №25 обрыв 1-го провода (фазы «В»));</w:t>
      </w:r>
    </w:p>
    <w:p w14:paraId="4E885279" w14:textId="77777777" w:rsidR="0005214B" w:rsidRPr="00796664" w:rsidRDefault="0005214B" w:rsidP="00B37918">
      <w:pPr>
        <w:pStyle w:val="24"/>
        <w:shd w:val="clear" w:color="auto" w:fill="auto"/>
        <w:tabs>
          <w:tab w:val="left" w:pos="142"/>
        </w:tabs>
        <w:spacing w:before="0" w:line="240" w:lineRule="atLeast"/>
        <w:ind w:right="636" w:firstLine="567"/>
        <w:jc w:val="both"/>
        <w:rPr>
          <w:rFonts w:ascii="Times New Roman" w:hAnsi="Times New Roman" w:cs="Times New Roman"/>
          <w:sz w:val="28"/>
          <w:szCs w:val="28"/>
        </w:rPr>
      </w:pPr>
      <w:r w:rsidRPr="00796664">
        <w:rPr>
          <w:rFonts w:ascii="Times New Roman" w:hAnsi="Times New Roman" w:cs="Times New Roman"/>
          <w:sz w:val="28"/>
          <w:szCs w:val="28"/>
        </w:rPr>
        <w:t>- от ПС «Новая» ЛЭП-35кВ Л-Н-Э-1 и 2 (ПС «Новая» - ПС «Эмаль») аварийное отключение и т.д.</w:t>
      </w:r>
    </w:p>
    <w:p w14:paraId="5ED0DBD3" w14:textId="77777777" w:rsidR="0005214B" w:rsidRPr="00796664" w:rsidRDefault="0005214B" w:rsidP="00B37918">
      <w:pPr>
        <w:shd w:val="clear" w:color="auto" w:fill="FFFFFF"/>
        <w:spacing w:after="0" w:line="240" w:lineRule="atLeast"/>
        <w:ind w:firstLine="567"/>
        <w:jc w:val="both"/>
        <w:rPr>
          <w:rFonts w:ascii="Times New Roman" w:hAnsi="Times New Roman"/>
          <w:color w:val="222222"/>
          <w:sz w:val="28"/>
          <w:szCs w:val="28"/>
          <w:shd w:val="clear" w:color="auto" w:fill="FFFFFF"/>
        </w:rPr>
      </w:pPr>
      <w:r w:rsidRPr="00796664">
        <w:rPr>
          <w:rFonts w:ascii="Times New Roman" w:hAnsi="Times New Roman"/>
          <w:color w:val="000000"/>
          <w:sz w:val="28"/>
          <w:szCs w:val="28"/>
        </w:rPr>
        <w:t xml:space="preserve">Необходимо отметить, что Согдийская область с населением </w:t>
      </w:r>
      <w:r w:rsidRPr="00796664">
        <w:rPr>
          <w:rFonts w:ascii="Times New Roman" w:hAnsi="Times New Roman"/>
          <w:color w:val="222222"/>
          <w:sz w:val="28"/>
          <w:szCs w:val="28"/>
          <w:shd w:val="clear" w:color="auto" w:fill="FFFFFF"/>
        </w:rPr>
        <w:t xml:space="preserve">2,234 млн. чел. (2010 год) и </w:t>
      </w:r>
      <w:r w:rsidRPr="00796664">
        <w:rPr>
          <w:rFonts w:ascii="Times New Roman" w:hAnsi="Times New Roman"/>
          <w:color w:val="000000"/>
          <w:sz w:val="28"/>
          <w:szCs w:val="28"/>
        </w:rPr>
        <w:t>находится н</w:t>
      </w:r>
      <w:r w:rsidR="00CF55C6">
        <w:rPr>
          <w:rFonts w:ascii="Times New Roman" w:hAnsi="Times New Roman"/>
          <w:color w:val="000000"/>
          <w:sz w:val="28"/>
          <w:szCs w:val="28"/>
        </w:rPr>
        <w:t>а севере Республики Таджикистан</w:t>
      </w:r>
      <w:r w:rsidRPr="00796664">
        <w:rPr>
          <w:rFonts w:ascii="Times New Roman" w:hAnsi="Times New Roman"/>
          <w:color w:val="000000"/>
          <w:sz w:val="28"/>
          <w:szCs w:val="28"/>
        </w:rPr>
        <w:t>, он связан с энергосистемой республики с одной линии 500кВ мощностью 501 МВА. Численность в области с каждым годам растёт, соответственно повышается потребность. Н</w:t>
      </w:r>
      <w:r w:rsidR="00CF55C6">
        <w:rPr>
          <w:rFonts w:ascii="Times New Roman" w:hAnsi="Times New Roman"/>
          <w:color w:val="000000"/>
          <w:sz w:val="28"/>
          <w:szCs w:val="28"/>
        </w:rPr>
        <w:t>ашу современную жизнь невозможно</w:t>
      </w:r>
      <w:r w:rsidRPr="00796664">
        <w:rPr>
          <w:rFonts w:ascii="Times New Roman" w:hAnsi="Times New Roman"/>
          <w:color w:val="000000"/>
          <w:sz w:val="28"/>
          <w:szCs w:val="28"/>
        </w:rPr>
        <w:t xml:space="preserve"> представить без использования электрической энергии, в условиях быстрого технического роста спрос на нее всё больше постоянно увеличивается.Доля Согдийской области в производстве электроэнергии для энергосистемы республики составляет всего лишь </w:t>
      </w:r>
      <w:r w:rsidRPr="00796664">
        <w:rPr>
          <w:rFonts w:ascii="Times New Roman" w:hAnsi="Times New Roman"/>
          <w:color w:val="222222"/>
          <w:sz w:val="28"/>
          <w:szCs w:val="28"/>
          <w:shd w:val="clear" w:color="auto" w:fill="FFFFFF"/>
        </w:rPr>
        <w:t xml:space="preserve">126 МВт. </w:t>
      </w:r>
      <w:r w:rsidRPr="005732EB">
        <w:rPr>
          <w:rFonts w:ascii="Times New Roman" w:hAnsi="Times New Roman"/>
          <w:sz w:val="28"/>
          <w:szCs w:val="28"/>
          <w:shd w:val="clear" w:color="auto" w:fill="FFFFFF"/>
        </w:rPr>
        <w:t>Для надёжной функционирования энергосистемы области нужен ещё одна линия 500 кВ.</w:t>
      </w:r>
    </w:p>
    <w:p w14:paraId="0D8E0EC3" w14:textId="77777777" w:rsidR="0005214B" w:rsidRPr="00796664" w:rsidRDefault="0005214B"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r w:rsidRPr="00796664">
        <w:rPr>
          <w:rFonts w:ascii="Times New Roman" w:eastAsia="Times New Roman" w:hAnsi="Times New Roman"/>
          <w:color w:val="000000"/>
          <w:sz w:val="28"/>
          <w:szCs w:val="28"/>
          <w:lang w:eastAsia="ru-RU"/>
        </w:rPr>
        <w:lastRenderedPageBreak/>
        <w:t>Надежность работы энергосистемы имеет большую социальную и экономическую значимость, является одной из основ системы жизнеобеспечения общества, поддержания производственной деятельности, соблюдения экологических норм, важным аспектом энергетической безопасности страны.</w:t>
      </w:r>
    </w:p>
    <w:p w14:paraId="1DD911E7" w14:textId="77777777" w:rsidR="0005214B" w:rsidRPr="00796664" w:rsidRDefault="0005214B" w:rsidP="00B37918">
      <w:pPr>
        <w:shd w:val="clear" w:color="auto" w:fill="FFFFFF"/>
        <w:spacing w:after="0" w:line="240" w:lineRule="atLeast"/>
        <w:ind w:firstLine="567"/>
        <w:jc w:val="both"/>
        <w:rPr>
          <w:rFonts w:ascii="Times New Roman" w:eastAsia="Times New Roman" w:hAnsi="Times New Roman"/>
          <w:color w:val="000000"/>
          <w:sz w:val="28"/>
          <w:szCs w:val="28"/>
          <w:lang w:eastAsia="ru-RU"/>
        </w:rPr>
      </w:pPr>
      <w:r w:rsidRPr="00796664">
        <w:rPr>
          <w:rFonts w:ascii="Times New Roman" w:eastAsia="Times New Roman" w:hAnsi="Times New Roman"/>
          <w:color w:val="000000"/>
          <w:sz w:val="28"/>
          <w:szCs w:val="28"/>
          <w:lang w:eastAsia="ru-RU"/>
        </w:rPr>
        <w:t>Надежность энергосистемы — это комплексное свойство, определяющее способность осуществлять электроснабжение потребителей путем выполнения функций по производству, передаче и распределению электрической энергии нормированного (требуемого) качества при едином технологическом взаимодействии генерирующих установок, электрических сетей и электроустановок потребителей, удовлетворять в любой момент времени спрос на мощность и электроэнергию (адекватность, балансовая составляющая системной надежности), противостоять возмущениям, вызванным отказами отдельных элементов энергосистемы (безопасность, оперативная составляющая системной надежности).</w:t>
      </w:r>
    </w:p>
    <w:p w14:paraId="2B909433" w14:textId="77777777" w:rsidR="0005214B" w:rsidRPr="00796664" w:rsidRDefault="0005214B" w:rsidP="00496CBB">
      <w:pPr>
        <w:spacing w:after="0" w:line="240" w:lineRule="atLeast"/>
        <w:jc w:val="both"/>
        <w:rPr>
          <w:rFonts w:ascii="Times New Roman" w:hAnsi="Times New Roman"/>
          <w:sz w:val="28"/>
          <w:szCs w:val="28"/>
        </w:rPr>
      </w:pPr>
    </w:p>
    <w:p w14:paraId="649234BA" w14:textId="77777777" w:rsidR="0005214B" w:rsidRPr="00480900" w:rsidRDefault="00480900" w:rsidP="00B37918">
      <w:pPr>
        <w:spacing w:after="0" w:line="240" w:lineRule="atLeast"/>
        <w:ind w:firstLine="567"/>
        <w:jc w:val="center"/>
        <w:rPr>
          <w:rFonts w:ascii="Times New Roman" w:hAnsi="Times New Roman"/>
          <w:b/>
          <w:sz w:val="28"/>
          <w:szCs w:val="28"/>
        </w:rPr>
      </w:pPr>
      <w:r w:rsidRPr="00480900">
        <w:rPr>
          <w:rFonts w:ascii="Times New Roman" w:hAnsi="Times New Roman"/>
          <w:b/>
          <w:sz w:val="28"/>
          <w:szCs w:val="28"/>
        </w:rPr>
        <w:t>Источники</w:t>
      </w:r>
    </w:p>
    <w:p w14:paraId="57FDB95B" w14:textId="77777777" w:rsidR="00480900" w:rsidRPr="00796664" w:rsidRDefault="00480900" w:rsidP="00B37918">
      <w:pPr>
        <w:spacing w:after="0" w:line="240" w:lineRule="atLeast"/>
        <w:ind w:firstLine="567"/>
        <w:jc w:val="both"/>
        <w:rPr>
          <w:rFonts w:ascii="Times New Roman" w:hAnsi="Times New Roman"/>
          <w:sz w:val="28"/>
          <w:szCs w:val="28"/>
        </w:rPr>
      </w:pPr>
    </w:p>
    <w:p w14:paraId="3BBCC694" w14:textId="77777777" w:rsidR="0005214B" w:rsidRPr="00796664" w:rsidRDefault="0005214B" w:rsidP="00B37918">
      <w:pPr>
        <w:spacing w:after="0" w:line="240" w:lineRule="atLeast"/>
        <w:ind w:firstLine="567"/>
        <w:jc w:val="both"/>
        <w:rPr>
          <w:rFonts w:ascii="Times New Roman" w:hAnsi="Times New Roman"/>
          <w:color w:val="000000"/>
          <w:sz w:val="28"/>
          <w:szCs w:val="28"/>
          <w:shd w:val="clear" w:color="auto" w:fill="FFFFFF"/>
        </w:rPr>
      </w:pPr>
      <w:r w:rsidRPr="00796664">
        <w:rPr>
          <w:rFonts w:ascii="Times New Roman" w:hAnsi="Times New Roman"/>
          <w:color w:val="000000"/>
          <w:sz w:val="28"/>
          <w:szCs w:val="28"/>
          <w:shd w:val="clear" w:color="auto" w:fill="FFFFFF"/>
        </w:rPr>
        <w:t xml:space="preserve">1. Мелентьев Л.А. Системные исследования в </w:t>
      </w:r>
      <w:r w:rsidR="006F6794">
        <w:rPr>
          <w:rFonts w:ascii="Times New Roman" w:hAnsi="Times New Roman"/>
          <w:color w:val="000000"/>
          <w:sz w:val="28"/>
          <w:szCs w:val="28"/>
          <w:shd w:val="clear" w:color="auto" w:fill="FFFFFF"/>
        </w:rPr>
        <w:t>энергетике. М.: Наука, 1979.</w:t>
      </w:r>
      <w:r w:rsidRPr="00796664">
        <w:rPr>
          <w:rFonts w:ascii="Times New Roman" w:hAnsi="Times New Roman"/>
          <w:color w:val="000000"/>
          <w:sz w:val="28"/>
          <w:szCs w:val="28"/>
          <w:shd w:val="clear" w:color="auto" w:fill="FFFFFF"/>
        </w:rPr>
        <w:t xml:space="preserve"> 416 с.</w:t>
      </w:r>
    </w:p>
    <w:p w14:paraId="541AF288" w14:textId="77777777" w:rsidR="0005214B" w:rsidRPr="00796664" w:rsidRDefault="00D97F0C" w:rsidP="00B37918">
      <w:pPr>
        <w:spacing w:after="0" w:line="240" w:lineRule="atLeast"/>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 Веников В.А., Руденко Ю.Н., Совалов С.</w:t>
      </w:r>
      <w:r w:rsidR="0005214B" w:rsidRPr="00796664">
        <w:rPr>
          <w:rFonts w:ascii="Times New Roman" w:hAnsi="Times New Roman"/>
          <w:color w:val="000000"/>
          <w:sz w:val="28"/>
          <w:szCs w:val="28"/>
          <w:shd w:val="clear" w:color="auto" w:fill="FFFFFF"/>
        </w:rPr>
        <w:t>А. Задачи исследований надежности электроэнергетических систем. — Изв. АН СССР. Сер. Энергетик</w:t>
      </w:r>
      <w:r w:rsidR="006F6794">
        <w:rPr>
          <w:rFonts w:ascii="Times New Roman" w:hAnsi="Times New Roman"/>
          <w:color w:val="000000"/>
          <w:sz w:val="28"/>
          <w:szCs w:val="28"/>
          <w:shd w:val="clear" w:color="auto" w:fill="FFFFFF"/>
        </w:rPr>
        <w:t>а и транспорт, 1973, № 5, с. 12</w:t>
      </w:r>
      <w:r w:rsidR="0005214B" w:rsidRPr="00796664">
        <w:rPr>
          <w:rFonts w:ascii="Times New Roman" w:hAnsi="Times New Roman"/>
          <w:color w:val="000000"/>
          <w:sz w:val="28"/>
          <w:szCs w:val="28"/>
          <w:shd w:val="clear" w:color="auto" w:fill="FFFFFF"/>
        </w:rPr>
        <w:t>14.</w:t>
      </w:r>
    </w:p>
    <w:p w14:paraId="28D73249" w14:textId="77777777" w:rsidR="0005214B" w:rsidRPr="00796664" w:rsidRDefault="0005214B" w:rsidP="00B37918">
      <w:pPr>
        <w:spacing w:after="0" w:line="240" w:lineRule="atLeast"/>
        <w:ind w:firstLine="567"/>
        <w:jc w:val="both"/>
        <w:rPr>
          <w:rFonts w:ascii="Times New Roman" w:hAnsi="Times New Roman"/>
          <w:color w:val="000000"/>
          <w:sz w:val="28"/>
          <w:szCs w:val="28"/>
          <w:shd w:val="clear" w:color="auto" w:fill="FFFFFF"/>
        </w:rPr>
      </w:pPr>
      <w:r w:rsidRPr="00796664">
        <w:rPr>
          <w:rFonts w:ascii="Times New Roman" w:hAnsi="Times New Roman"/>
          <w:color w:val="000000"/>
          <w:sz w:val="28"/>
          <w:szCs w:val="28"/>
          <w:shd w:val="clear" w:color="auto" w:fill="FFFFFF"/>
        </w:rPr>
        <w:t>3. Веников В.А., Либкинд М.С., Константинов Б. А. Народнохозяйственное значение повышения качества электроэнергии.  Электричество, 1974, № 11, с. 1</w:t>
      </w:r>
      <w:r w:rsidR="00DC164F" w:rsidRPr="00DC164F">
        <w:rPr>
          <w:rFonts w:ascii="Times New Roman" w:hAnsi="Times New Roman"/>
          <w:color w:val="000000"/>
          <w:sz w:val="28"/>
          <w:szCs w:val="28"/>
          <w:shd w:val="clear" w:color="auto" w:fill="FFFFFF"/>
        </w:rPr>
        <w:t>-</w:t>
      </w:r>
      <w:r w:rsidRPr="00DC164F">
        <w:rPr>
          <w:rFonts w:ascii="Times New Roman" w:hAnsi="Times New Roman"/>
          <w:color w:val="000000"/>
          <w:sz w:val="28"/>
          <w:szCs w:val="28"/>
          <w:shd w:val="clear" w:color="auto" w:fill="FFFFFF"/>
        </w:rPr>
        <w:t>4.</w:t>
      </w:r>
    </w:p>
    <w:p w14:paraId="62B0DD0E" w14:textId="77777777" w:rsidR="0005214B" w:rsidRPr="00796664" w:rsidRDefault="0005214B" w:rsidP="00B37918">
      <w:pPr>
        <w:spacing w:after="0" w:line="240" w:lineRule="atLeast"/>
        <w:ind w:firstLine="567"/>
        <w:jc w:val="both"/>
        <w:rPr>
          <w:rFonts w:ascii="Times New Roman" w:hAnsi="Times New Roman"/>
          <w:color w:val="000000"/>
          <w:sz w:val="28"/>
          <w:szCs w:val="28"/>
          <w:shd w:val="clear" w:color="auto" w:fill="FFFFFF"/>
        </w:rPr>
      </w:pPr>
      <w:r w:rsidRPr="00796664">
        <w:rPr>
          <w:rFonts w:ascii="Times New Roman" w:hAnsi="Times New Roman"/>
          <w:color w:val="000000"/>
          <w:sz w:val="28"/>
          <w:szCs w:val="28"/>
          <w:shd w:val="clear" w:color="auto" w:fill="FFFFFF"/>
        </w:rPr>
        <w:t xml:space="preserve">4. </w:t>
      </w:r>
      <w:r w:rsidR="00DC164F" w:rsidRPr="00796664">
        <w:rPr>
          <w:rFonts w:ascii="Times New Roman" w:hAnsi="Times New Roman"/>
          <w:color w:val="000000"/>
          <w:sz w:val="28"/>
          <w:szCs w:val="28"/>
          <w:shd w:val="clear" w:color="auto" w:fill="FFFFFF"/>
        </w:rPr>
        <w:t>Веников В.А.</w:t>
      </w:r>
      <w:r w:rsidR="00DC164F">
        <w:rPr>
          <w:rFonts w:ascii="Times New Roman" w:hAnsi="Times New Roman"/>
          <w:color w:val="000000"/>
          <w:sz w:val="28"/>
          <w:szCs w:val="28"/>
          <w:shd w:val="clear" w:color="auto" w:fill="FFFFFF"/>
        </w:rPr>
        <w:t>,</w:t>
      </w:r>
      <w:r w:rsidR="00DC164F" w:rsidRPr="00796664">
        <w:rPr>
          <w:rFonts w:ascii="Times New Roman" w:hAnsi="Times New Roman"/>
          <w:color w:val="000000"/>
          <w:sz w:val="28"/>
          <w:szCs w:val="28"/>
          <w:shd w:val="clear" w:color="auto" w:fill="FFFFFF"/>
        </w:rPr>
        <w:t xml:space="preserve"> Путятин Е.В.</w:t>
      </w:r>
      <w:r w:rsidR="00DC164F">
        <w:rPr>
          <w:rFonts w:ascii="Times New Roman" w:hAnsi="Times New Roman"/>
          <w:color w:val="000000"/>
          <w:sz w:val="28"/>
          <w:szCs w:val="28"/>
          <w:shd w:val="clear" w:color="auto" w:fill="FFFFFF"/>
        </w:rPr>
        <w:t>,</w:t>
      </w:r>
      <w:r w:rsidR="00DC164F" w:rsidRPr="00796664">
        <w:rPr>
          <w:rFonts w:ascii="Times New Roman" w:hAnsi="Times New Roman"/>
          <w:color w:val="000000"/>
          <w:sz w:val="28"/>
          <w:szCs w:val="28"/>
          <w:shd w:val="clear" w:color="auto" w:fill="FFFFFF"/>
        </w:rPr>
        <w:t xml:space="preserve"> Туфанов В.А.</w:t>
      </w:r>
      <w:r w:rsidR="00DC164F">
        <w:rPr>
          <w:rFonts w:ascii="Times New Roman" w:hAnsi="Times New Roman"/>
          <w:color w:val="000000"/>
          <w:sz w:val="28"/>
          <w:szCs w:val="28"/>
          <w:shd w:val="clear" w:color="auto" w:fill="FFFFFF"/>
        </w:rPr>
        <w:t>,</w:t>
      </w:r>
      <w:r w:rsidR="00DC164F" w:rsidRPr="00796664">
        <w:rPr>
          <w:rFonts w:ascii="Times New Roman" w:hAnsi="Times New Roman"/>
          <w:color w:val="000000"/>
          <w:sz w:val="28"/>
          <w:szCs w:val="28"/>
          <w:shd w:val="clear" w:color="auto" w:fill="FFFFFF"/>
        </w:rPr>
        <w:t xml:space="preserve"> Фоки</w:t>
      </w:r>
      <w:r w:rsidR="00DC164F" w:rsidRPr="00DC164F">
        <w:rPr>
          <w:rFonts w:ascii="Times New Roman" w:hAnsi="Times New Roman"/>
          <w:color w:val="000000"/>
          <w:sz w:val="28"/>
          <w:szCs w:val="28"/>
          <w:shd w:val="clear" w:color="auto" w:fill="FFFFFF"/>
        </w:rPr>
        <w:t xml:space="preserve">н </w:t>
      </w:r>
      <w:r w:rsidR="00DC164F" w:rsidRPr="00796664">
        <w:rPr>
          <w:rFonts w:ascii="Times New Roman" w:hAnsi="Times New Roman"/>
          <w:color w:val="000000"/>
          <w:sz w:val="28"/>
          <w:szCs w:val="28"/>
          <w:shd w:val="clear" w:color="auto" w:fill="FFFFFF"/>
        </w:rPr>
        <w:t xml:space="preserve">Ю.Л. </w:t>
      </w:r>
      <w:r w:rsidRPr="00796664">
        <w:rPr>
          <w:rFonts w:ascii="Times New Roman" w:hAnsi="Times New Roman"/>
          <w:color w:val="000000"/>
          <w:sz w:val="28"/>
          <w:szCs w:val="28"/>
          <w:shd w:val="clear" w:color="auto" w:fill="FFFFFF"/>
        </w:rPr>
        <w:t>Некоторые вопросы надежности электроэнергетических систем/ Электричество, 1975, № 5, с. 1</w:t>
      </w:r>
      <w:r w:rsidR="00DC164F">
        <w:rPr>
          <w:rFonts w:ascii="Times New Roman" w:hAnsi="Times New Roman"/>
          <w:color w:val="000000"/>
          <w:sz w:val="28"/>
          <w:szCs w:val="28"/>
          <w:shd w:val="clear" w:color="auto" w:fill="FFFFFF"/>
        </w:rPr>
        <w:t>-</w:t>
      </w:r>
      <w:r w:rsidRPr="00796664">
        <w:rPr>
          <w:rFonts w:ascii="Times New Roman" w:hAnsi="Times New Roman"/>
          <w:color w:val="000000"/>
          <w:sz w:val="28"/>
          <w:szCs w:val="28"/>
          <w:shd w:val="clear" w:color="auto" w:fill="FFFFFF"/>
        </w:rPr>
        <w:t>12.</w:t>
      </w:r>
    </w:p>
    <w:p w14:paraId="361D4751" w14:textId="77777777" w:rsidR="0005214B" w:rsidRPr="00796664" w:rsidRDefault="0005214B" w:rsidP="00B37918">
      <w:pPr>
        <w:spacing w:after="0" w:line="240" w:lineRule="atLeast"/>
        <w:ind w:firstLine="567"/>
        <w:jc w:val="both"/>
        <w:rPr>
          <w:rFonts w:ascii="Times New Roman" w:hAnsi="Times New Roman"/>
          <w:color w:val="000000"/>
          <w:sz w:val="28"/>
          <w:szCs w:val="28"/>
        </w:rPr>
      </w:pPr>
      <w:r w:rsidRPr="00796664">
        <w:rPr>
          <w:rFonts w:ascii="Times New Roman" w:hAnsi="Times New Roman"/>
          <w:color w:val="000000"/>
          <w:sz w:val="28"/>
          <w:szCs w:val="28"/>
          <w:shd w:val="clear" w:color="auto" w:fill="FFFFFF"/>
        </w:rPr>
        <w:t>5. Синьчугов Ф.И. Нормирование надежности в энергетических системах. Электрические станции, 1971, № 10, с. 8</w:t>
      </w:r>
      <w:r w:rsidR="0072155F">
        <w:rPr>
          <w:rFonts w:ascii="Times New Roman" w:hAnsi="Times New Roman"/>
          <w:color w:val="000000"/>
          <w:sz w:val="28"/>
          <w:szCs w:val="28"/>
          <w:shd w:val="clear" w:color="auto" w:fill="FFFFFF"/>
        </w:rPr>
        <w:t>-</w:t>
      </w:r>
      <w:r w:rsidRPr="00796664">
        <w:rPr>
          <w:rFonts w:ascii="Times New Roman" w:hAnsi="Times New Roman"/>
          <w:color w:val="000000"/>
          <w:sz w:val="28"/>
          <w:szCs w:val="28"/>
          <w:shd w:val="clear" w:color="auto" w:fill="FFFFFF"/>
        </w:rPr>
        <w:t>12.</w:t>
      </w:r>
    </w:p>
    <w:p w14:paraId="1C45B11D" w14:textId="77777777" w:rsidR="00C800DB" w:rsidRDefault="00C800DB" w:rsidP="00B37918">
      <w:pPr>
        <w:spacing w:after="0" w:line="240" w:lineRule="atLeast"/>
        <w:ind w:firstLine="567"/>
        <w:jc w:val="both"/>
        <w:rPr>
          <w:rFonts w:ascii="Times New Roman" w:eastAsia="Times New Roman" w:hAnsi="Times New Roman"/>
          <w:noProof/>
          <w:color w:val="000000"/>
          <w:sz w:val="28"/>
          <w:szCs w:val="28"/>
          <w:lang w:eastAsia="ru-RU"/>
        </w:rPr>
      </w:pPr>
    </w:p>
    <w:p w14:paraId="38A87256" w14:textId="734CB52E" w:rsidR="00465D65" w:rsidRDefault="00465D65" w:rsidP="00B37918">
      <w:pPr>
        <w:spacing w:after="0" w:line="240" w:lineRule="atLeast"/>
        <w:ind w:firstLine="567"/>
        <w:jc w:val="both"/>
        <w:rPr>
          <w:rFonts w:ascii="Times New Roman" w:hAnsi="Times New Roman"/>
          <w:sz w:val="24"/>
          <w:szCs w:val="24"/>
        </w:rPr>
      </w:pPr>
    </w:p>
    <w:p w14:paraId="60CFA16A" w14:textId="18705B84" w:rsidR="00CE36B8" w:rsidRDefault="00CE36B8" w:rsidP="00B37918">
      <w:pPr>
        <w:spacing w:after="0" w:line="240" w:lineRule="atLeast"/>
        <w:ind w:firstLine="567"/>
        <w:jc w:val="both"/>
        <w:rPr>
          <w:rFonts w:ascii="Times New Roman" w:hAnsi="Times New Roman"/>
          <w:sz w:val="24"/>
          <w:szCs w:val="24"/>
        </w:rPr>
      </w:pPr>
    </w:p>
    <w:p w14:paraId="2973A208" w14:textId="541BE6E5" w:rsidR="00CE36B8" w:rsidRDefault="00CE36B8" w:rsidP="00B37918">
      <w:pPr>
        <w:spacing w:after="0" w:line="240" w:lineRule="atLeast"/>
        <w:ind w:firstLine="567"/>
        <w:jc w:val="both"/>
        <w:rPr>
          <w:rFonts w:ascii="Times New Roman" w:hAnsi="Times New Roman"/>
          <w:sz w:val="24"/>
          <w:szCs w:val="24"/>
        </w:rPr>
      </w:pPr>
    </w:p>
    <w:p w14:paraId="4D75BECD" w14:textId="39258F9F" w:rsidR="00CE36B8" w:rsidRDefault="00CE36B8" w:rsidP="00B37918">
      <w:pPr>
        <w:spacing w:after="0" w:line="240" w:lineRule="atLeast"/>
        <w:ind w:firstLine="567"/>
        <w:jc w:val="both"/>
        <w:rPr>
          <w:rFonts w:ascii="Times New Roman" w:hAnsi="Times New Roman"/>
          <w:sz w:val="24"/>
          <w:szCs w:val="24"/>
        </w:rPr>
      </w:pPr>
    </w:p>
    <w:p w14:paraId="710395BC" w14:textId="3194385F" w:rsidR="00CE36B8" w:rsidRDefault="00CE36B8" w:rsidP="00B37918">
      <w:pPr>
        <w:spacing w:after="0" w:line="240" w:lineRule="atLeast"/>
        <w:ind w:firstLine="567"/>
        <w:jc w:val="both"/>
        <w:rPr>
          <w:rFonts w:ascii="Times New Roman" w:hAnsi="Times New Roman"/>
          <w:sz w:val="24"/>
          <w:szCs w:val="24"/>
        </w:rPr>
      </w:pPr>
    </w:p>
    <w:p w14:paraId="1E435DB8" w14:textId="196F2115" w:rsidR="00CE36B8" w:rsidRDefault="00CE36B8" w:rsidP="00B37918">
      <w:pPr>
        <w:spacing w:after="0" w:line="240" w:lineRule="atLeast"/>
        <w:ind w:firstLine="567"/>
        <w:jc w:val="both"/>
        <w:rPr>
          <w:rFonts w:ascii="Times New Roman" w:hAnsi="Times New Roman"/>
          <w:sz w:val="24"/>
          <w:szCs w:val="24"/>
        </w:rPr>
      </w:pPr>
    </w:p>
    <w:p w14:paraId="5754CFCF" w14:textId="6BB52657" w:rsidR="00CE36B8" w:rsidRDefault="00CE36B8" w:rsidP="00B37918">
      <w:pPr>
        <w:spacing w:after="0" w:line="240" w:lineRule="atLeast"/>
        <w:ind w:firstLine="567"/>
        <w:jc w:val="both"/>
        <w:rPr>
          <w:rFonts w:ascii="Times New Roman" w:hAnsi="Times New Roman"/>
          <w:sz w:val="24"/>
          <w:szCs w:val="24"/>
        </w:rPr>
      </w:pPr>
    </w:p>
    <w:p w14:paraId="1F8CD842" w14:textId="7951312B" w:rsidR="00CE36B8" w:rsidRDefault="00CE36B8" w:rsidP="00B37918">
      <w:pPr>
        <w:spacing w:after="0" w:line="240" w:lineRule="atLeast"/>
        <w:ind w:firstLine="567"/>
        <w:jc w:val="both"/>
        <w:rPr>
          <w:rFonts w:ascii="Times New Roman" w:hAnsi="Times New Roman"/>
          <w:sz w:val="24"/>
          <w:szCs w:val="24"/>
        </w:rPr>
      </w:pPr>
    </w:p>
    <w:p w14:paraId="3AD82C9E" w14:textId="123475C1" w:rsidR="00CE36B8" w:rsidRDefault="00CE36B8" w:rsidP="00B37918">
      <w:pPr>
        <w:spacing w:after="0" w:line="240" w:lineRule="atLeast"/>
        <w:ind w:firstLine="567"/>
        <w:jc w:val="both"/>
        <w:rPr>
          <w:rFonts w:ascii="Times New Roman" w:hAnsi="Times New Roman"/>
          <w:sz w:val="24"/>
          <w:szCs w:val="24"/>
        </w:rPr>
      </w:pPr>
    </w:p>
    <w:p w14:paraId="0196241D" w14:textId="77F42C72" w:rsidR="00CE36B8" w:rsidRDefault="00CE36B8" w:rsidP="00B37918">
      <w:pPr>
        <w:spacing w:after="0" w:line="240" w:lineRule="atLeast"/>
        <w:ind w:firstLine="567"/>
        <w:jc w:val="both"/>
        <w:rPr>
          <w:rFonts w:ascii="Times New Roman" w:hAnsi="Times New Roman"/>
          <w:sz w:val="24"/>
          <w:szCs w:val="24"/>
        </w:rPr>
      </w:pPr>
    </w:p>
    <w:p w14:paraId="6D5A0F4B" w14:textId="33099B9F" w:rsidR="00CE36B8" w:rsidRDefault="00CE36B8" w:rsidP="00B37918">
      <w:pPr>
        <w:spacing w:after="0" w:line="240" w:lineRule="atLeast"/>
        <w:ind w:firstLine="567"/>
        <w:jc w:val="both"/>
        <w:rPr>
          <w:rFonts w:ascii="Times New Roman" w:hAnsi="Times New Roman"/>
          <w:sz w:val="24"/>
          <w:szCs w:val="24"/>
        </w:rPr>
      </w:pPr>
    </w:p>
    <w:p w14:paraId="12A3E17B" w14:textId="340DE06F" w:rsidR="00CE36B8" w:rsidRDefault="00CE36B8" w:rsidP="00B37918">
      <w:pPr>
        <w:spacing w:after="0" w:line="240" w:lineRule="atLeast"/>
        <w:ind w:firstLine="567"/>
        <w:jc w:val="both"/>
        <w:rPr>
          <w:rFonts w:ascii="Times New Roman" w:hAnsi="Times New Roman"/>
          <w:sz w:val="24"/>
          <w:szCs w:val="24"/>
        </w:rPr>
      </w:pPr>
    </w:p>
    <w:p w14:paraId="1367D75F" w14:textId="11BE1136" w:rsidR="00CE36B8" w:rsidRDefault="00CE36B8" w:rsidP="00B37918">
      <w:pPr>
        <w:spacing w:after="0" w:line="240" w:lineRule="atLeast"/>
        <w:ind w:firstLine="567"/>
        <w:jc w:val="both"/>
        <w:rPr>
          <w:rFonts w:ascii="Times New Roman" w:hAnsi="Times New Roman"/>
          <w:sz w:val="24"/>
          <w:szCs w:val="24"/>
        </w:rPr>
      </w:pPr>
    </w:p>
    <w:p w14:paraId="43A6F2D9" w14:textId="77777777" w:rsidR="00CE36B8" w:rsidRDefault="00CE36B8" w:rsidP="00B37918">
      <w:pPr>
        <w:spacing w:after="0" w:line="240" w:lineRule="atLeast"/>
        <w:ind w:firstLine="567"/>
        <w:jc w:val="both"/>
        <w:rPr>
          <w:rFonts w:ascii="Times New Roman" w:hAnsi="Times New Roman"/>
          <w:sz w:val="24"/>
          <w:szCs w:val="24"/>
        </w:rPr>
      </w:pPr>
    </w:p>
    <w:p w14:paraId="31372E0D" w14:textId="77777777" w:rsidR="005732EB" w:rsidRDefault="00465D65" w:rsidP="00B37918">
      <w:pPr>
        <w:spacing w:after="0" w:line="240" w:lineRule="atLeast"/>
        <w:ind w:firstLine="567"/>
        <w:jc w:val="both"/>
        <w:rPr>
          <w:rFonts w:ascii="Times New Roman" w:hAnsi="Times New Roman"/>
          <w:sz w:val="24"/>
          <w:szCs w:val="24"/>
        </w:rPr>
      </w:pPr>
      <w:r>
        <w:rPr>
          <w:rFonts w:ascii="Times New Roman" w:hAnsi="Times New Roman"/>
          <w:sz w:val="24"/>
          <w:szCs w:val="24"/>
        </w:rPr>
        <w:lastRenderedPageBreak/>
        <w:t>УДК 621.311.33</w:t>
      </w:r>
    </w:p>
    <w:p w14:paraId="2CEE7646" w14:textId="77777777" w:rsidR="00465D65" w:rsidRPr="00C409D1" w:rsidRDefault="00465D65" w:rsidP="00B37918">
      <w:pPr>
        <w:spacing w:after="0" w:line="240" w:lineRule="atLeast"/>
        <w:ind w:firstLine="567"/>
        <w:jc w:val="both"/>
        <w:rPr>
          <w:rFonts w:ascii="Times New Roman" w:hAnsi="Times New Roman"/>
          <w:sz w:val="24"/>
          <w:szCs w:val="24"/>
        </w:rPr>
      </w:pPr>
    </w:p>
    <w:p w14:paraId="533C3531" w14:textId="77777777" w:rsidR="007C7B86" w:rsidRPr="00C409D1" w:rsidRDefault="007C7B86" w:rsidP="0063433B">
      <w:pPr>
        <w:pStyle w:val="1"/>
        <w:spacing w:before="0" w:line="240" w:lineRule="atLeast"/>
        <w:jc w:val="center"/>
        <w:rPr>
          <w:rFonts w:ascii="Times New Roman" w:hAnsi="Times New Roman"/>
          <w:b/>
          <w:color w:val="auto"/>
          <w:sz w:val="28"/>
          <w:szCs w:val="28"/>
        </w:rPr>
      </w:pPr>
      <w:bookmarkStart w:id="38" w:name="_Toc69728524"/>
      <w:r w:rsidRPr="00C409D1">
        <w:rPr>
          <w:rFonts w:ascii="Times New Roman" w:hAnsi="Times New Roman"/>
          <w:b/>
          <w:color w:val="auto"/>
          <w:sz w:val="28"/>
          <w:szCs w:val="28"/>
        </w:rPr>
        <w:t>ПРОПУСКНАЯ СПОСОБНОСТЬ, ИЗНАШИВАЕ</w:t>
      </w:r>
      <w:r w:rsidR="00465D65" w:rsidRPr="00C409D1">
        <w:rPr>
          <w:rFonts w:ascii="Times New Roman" w:hAnsi="Times New Roman"/>
          <w:b/>
          <w:color w:val="auto"/>
          <w:sz w:val="28"/>
          <w:szCs w:val="28"/>
        </w:rPr>
        <w:t>МОСТЬ ЛИНИИ ЭЛЕКТРОПЕРЕДАЧ И ЕЕ</w:t>
      </w:r>
      <w:r w:rsidRPr="00C409D1">
        <w:rPr>
          <w:rFonts w:ascii="Times New Roman" w:hAnsi="Times New Roman"/>
          <w:b/>
          <w:color w:val="auto"/>
          <w:sz w:val="28"/>
          <w:szCs w:val="28"/>
        </w:rPr>
        <w:t xml:space="preserve"> ВЛИЯНИЕ НА ПОТЕРИ, Н</w:t>
      </w:r>
      <w:r w:rsidR="00C800DB" w:rsidRPr="00C409D1">
        <w:rPr>
          <w:rFonts w:ascii="Times New Roman" w:hAnsi="Times New Roman"/>
          <w:b/>
          <w:color w:val="auto"/>
          <w:sz w:val="28"/>
          <w:szCs w:val="28"/>
        </w:rPr>
        <w:t>АДЕЖНОСТЬ ПОДАЧИ ЭЛЕКТРОЭНЕРГИИ</w:t>
      </w:r>
      <w:bookmarkEnd w:id="38"/>
    </w:p>
    <w:p w14:paraId="47D189DE" w14:textId="77777777" w:rsidR="00C800DB" w:rsidRPr="00C800DB" w:rsidRDefault="00C800DB" w:rsidP="0063433B">
      <w:pPr>
        <w:tabs>
          <w:tab w:val="left" w:pos="567"/>
        </w:tabs>
        <w:spacing w:after="0" w:line="240" w:lineRule="atLeast"/>
        <w:jc w:val="center"/>
        <w:rPr>
          <w:rFonts w:ascii="Times New Roman" w:hAnsi="Times New Roman"/>
          <w:b/>
          <w:sz w:val="28"/>
          <w:szCs w:val="28"/>
        </w:rPr>
      </w:pPr>
    </w:p>
    <w:p w14:paraId="4CA2E729" w14:textId="77777777" w:rsidR="00C800DB" w:rsidRPr="00C800DB" w:rsidRDefault="00C800DB" w:rsidP="0063433B">
      <w:pPr>
        <w:spacing w:after="0" w:line="240" w:lineRule="atLeast"/>
        <w:jc w:val="center"/>
        <w:rPr>
          <w:rFonts w:ascii="Times New Roman" w:hAnsi="Times New Roman"/>
          <w:sz w:val="24"/>
          <w:szCs w:val="24"/>
        </w:rPr>
      </w:pPr>
      <w:r w:rsidRPr="00C800DB">
        <w:rPr>
          <w:rFonts w:ascii="Times New Roman" w:hAnsi="Times New Roman"/>
          <w:sz w:val="24"/>
          <w:szCs w:val="24"/>
        </w:rPr>
        <w:t>Одирматова У.Б.</w:t>
      </w:r>
    </w:p>
    <w:p w14:paraId="208ADDBF" w14:textId="77777777" w:rsidR="00C800DB" w:rsidRPr="00C800DB" w:rsidRDefault="007C7B86" w:rsidP="0063433B">
      <w:pPr>
        <w:spacing w:after="0" w:line="240" w:lineRule="atLeast"/>
        <w:jc w:val="center"/>
        <w:rPr>
          <w:rFonts w:ascii="Times New Roman" w:hAnsi="Times New Roman"/>
          <w:sz w:val="24"/>
          <w:szCs w:val="24"/>
        </w:rPr>
      </w:pPr>
      <w:r w:rsidRPr="00C800DB">
        <w:rPr>
          <w:rFonts w:ascii="Times New Roman" w:hAnsi="Times New Roman"/>
          <w:sz w:val="24"/>
          <w:szCs w:val="24"/>
        </w:rPr>
        <w:t>Горно-металлургический институт Таджикистана, г. Бустон</w:t>
      </w:r>
    </w:p>
    <w:p w14:paraId="0A69B7AA" w14:textId="77777777" w:rsidR="00C800DB" w:rsidRPr="00CB21CE" w:rsidRDefault="007C7B86" w:rsidP="0063433B">
      <w:pPr>
        <w:spacing w:after="0" w:line="240" w:lineRule="atLeast"/>
        <w:jc w:val="center"/>
        <w:rPr>
          <w:rStyle w:val="a5"/>
          <w:rFonts w:ascii="Times New Roman" w:hAnsi="Times New Roman"/>
          <w:color w:val="000000" w:themeColor="text1"/>
          <w:sz w:val="24"/>
          <w:szCs w:val="24"/>
          <w:u w:val="none"/>
        </w:rPr>
      </w:pPr>
      <w:bookmarkStart w:id="39" w:name="_Hlk72519244"/>
      <w:r w:rsidRPr="002F73A2">
        <w:rPr>
          <w:rStyle w:val="a5"/>
          <w:rFonts w:ascii="Times New Roman" w:hAnsi="Times New Roman"/>
          <w:color w:val="000000" w:themeColor="text1"/>
          <w:sz w:val="24"/>
          <w:szCs w:val="24"/>
          <w:u w:val="none"/>
          <w:lang w:val="en-US"/>
        </w:rPr>
        <w:t>odirmatova</w:t>
      </w:r>
      <w:r w:rsidRPr="00CB21CE">
        <w:rPr>
          <w:rStyle w:val="a5"/>
          <w:rFonts w:ascii="Times New Roman" w:hAnsi="Times New Roman"/>
          <w:color w:val="000000" w:themeColor="text1"/>
          <w:sz w:val="24"/>
          <w:szCs w:val="24"/>
          <w:u w:val="none"/>
        </w:rPr>
        <w:t>1989@</w:t>
      </w:r>
      <w:r w:rsidRPr="002F73A2">
        <w:rPr>
          <w:rStyle w:val="a5"/>
          <w:rFonts w:ascii="Times New Roman" w:hAnsi="Times New Roman"/>
          <w:color w:val="000000" w:themeColor="text1"/>
          <w:sz w:val="24"/>
          <w:szCs w:val="24"/>
          <w:u w:val="none"/>
          <w:lang w:val="en-US"/>
        </w:rPr>
        <w:t>mail</w:t>
      </w:r>
      <w:r w:rsidRPr="00CB21CE">
        <w:rPr>
          <w:rStyle w:val="a5"/>
          <w:rFonts w:ascii="Times New Roman" w:hAnsi="Times New Roman"/>
          <w:color w:val="000000" w:themeColor="text1"/>
          <w:sz w:val="24"/>
          <w:szCs w:val="24"/>
          <w:u w:val="none"/>
        </w:rPr>
        <w:t>.</w:t>
      </w:r>
      <w:r w:rsidRPr="002F73A2">
        <w:rPr>
          <w:rStyle w:val="a5"/>
          <w:rFonts w:ascii="Times New Roman" w:hAnsi="Times New Roman"/>
          <w:color w:val="000000" w:themeColor="text1"/>
          <w:sz w:val="24"/>
          <w:szCs w:val="24"/>
          <w:u w:val="none"/>
          <w:lang w:val="en-US"/>
        </w:rPr>
        <w:t>ru</w:t>
      </w:r>
    </w:p>
    <w:bookmarkEnd w:id="39"/>
    <w:p w14:paraId="14B7AEFB" w14:textId="77777777" w:rsidR="00C800DB" w:rsidRPr="00CB21CE" w:rsidRDefault="00C800DB" w:rsidP="00B37918">
      <w:pPr>
        <w:spacing w:after="0" w:line="240" w:lineRule="atLeast"/>
        <w:ind w:firstLine="567"/>
        <w:jc w:val="center"/>
        <w:rPr>
          <w:rFonts w:ascii="Times New Roman" w:hAnsi="Times New Roman"/>
          <w:sz w:val="24"/>
          <w:szCs w:val="24"/>
        </w:rPr>
      </w:pPr>
    </w:p>
    <w:p w14:paraId="65C08BD4" w14:textId="77777777" w:rsidR="007C7B86" w:rsidRPr="00C800DB" w:rsidRDefault="007C7B86" w:rsidP="00B37918">
      <w:pPr>
        <w:spacing w:after="0" w:line="240" w:lineRule="atLeast"/>
        <w:ind w:firstLine="567"/>
        <w:jc w:val="both"/>
        <w:rPr>
          <w:rFonts w:ascii="Times New Roman" w:hAnsi="Times New Roman"/>
          <w:sz w:val="24"/>
          <w:szCs w:val="24"/>
        </w:rPr>
      </w:pPr>
      <w:r w:rsidRPr="00C800DB">
        <w:rPr>
          <w:rFonts w:ascii="Times New Roman" w:hAnsi="Times New Roman"/>
          <w:b/>
          <w:sz w:val="24"/>
          <w:szCs w:val="24"/>
        </w:rPr>
        <w:t>Аннотация</w:t>
      </w:r>
      <w:r w:rsidRPr="00C800DB">
        <w:rPr>
          <w:rFonts w:ascii="Times New Roman" w:hAnsi="Times New Roman"/>
          <w:sz w:val="24"/>
          <w:szCs w:val="24"/>
        </w:rPr>
        <w:t>: Расчет потерь методом теории в линии электропередач с учетом изменения удельного сопротивления в зависимости от температуры окружающей среды.Анализ и определения срока службы проводов, изнашиваемость эксплуатируемых линий напряжением 35 кВ на территории Согдийской области. Построение диаграммы, характеризующее годы постройки линий электропередач на указанной территории. Влияние изнашиваемостилиний электропередач на режим, надежностьи качество подачи электроэнергии.</w:t>
      </w:r>
    </w:p>
    <w:p w14:paraId="26C12A25" w14:textId="77777777" w:rsidR="007C7B86" w:rsidRDefault="007C7B86" w:rsidP="00B37918">
      <w:pPr>
        <w:spacing w:after="0" w:line="240" w:lineRule="atLeast"/>
        <w:ind w:firstLine="567"/>
        <w:jc w:val="both"/>
        <w:rPr>
          <w:rFonts w:ascii="Times New Roman" w:hAnsi="Times New Roman"/>
          <w:sz w:val="24"/>
          <w:szCs w:val="24"/>
        </w:rPr>
      </w:pPr>
      <w:r w:rsidRPr="00C800DB">
        <w:rPr>
          <w:rFonts w:ascii="Times New Roman" w:hAnsi="Times New Roman"/>
          <w:b/>
          <w:sz w:val="24"/>
          <w:szCs w:val="24"/>
        </w:rPr>
        <w:t>Ключевые слова</w:t>
      </w:r>
      <w:r w:rsidRPr="00C800DB">
        <w:rPr>
          <w:rFonts w:ascii="Times New Roman" w:hAnsi="Times New Roman"/>
          <w:sz w:val="24"/>
          <w:szCs w:val="24"/>
        </w:rPr>
        <w:t xml:space="preserve">: Воздушные линии электропередач (ВЛЭП), напряжения 35 кВ, удельное и активное сопротивление, реальная нагрузка, потери, срок службы, изнашиваемость, надежность. </w:t>
      </w:r>
    </w:p>
    <w:p w14:paraId="5B7A9705" w14:textId="77777777" w:rsidR="002F73A2" w:rsidRDefault="002F73A2" w:rsidP="00B37918">
      <w:pPr>
        <w:spacing w:after="0" w:line="240" w:lineRule="atLeast"/>
        <w:ind w:firstLine="567"/>
        <w:jc w:val="both"/>
        <w:rPr>
          <w:rFonts w:ascii="Times New Roman" w:hAnsi="Times New Roman"/>
          <w:sz w:val="24"/>
          <w:szCs w:val="24"/>
        </w:rPr>
      </w:pPr>
    </w:p>
    <w:p w14:paraId="090082E5" w14:textId="77777777" w:rsidR="00112C00" w:rsidRDefault="00112C00" w:rsidP="00496CBB">
      <w:pPr>
        <w:spacing w:after="0" w:line="240" w:lineRule="atLeast"/>
        <w:jc w:val="both"/>
        <w:rPr>
          <w:rFonts w:ascii="Times New Roman" w:hAnsi="Times New Roman"/>
          <w:sz w:val="24"/>
          <w:szCs w:val="24"/>
        </w:rPr>
      </w:pPr>
    </w:p>
    <w:p w14:paraId="73AA4A21" w14:textId="77777777" w:rsidR="002F73A2" w:rsidRPr="0063433B" w:rsidRDefault="002F73A2" w:rsidP="0063433B">
      <w:pPr>
        <w:spacing w:after="0" w:line="240" w:lineRule="atLeast"/>
        <w:jc w:val="center"/>
        <w:rPr>
          <w:rFonts w:ascii="Times New Roman" w:hAnsi="Times New Roman"/>
          <w:b/>
          <w:sz w:val="28"/>
          <w:szCs w:val="24"/>
          <w:lang w:val="en-US"/>
        </w:rPr>
      </w:pPr>
      <w:r w:rsidRPr="0063433B">
        <w:rPr>
          <w:rFonts w:ascii="Times New Roman" w:hAnsi="Times New Roman"/>
          <w:b/>
          <w:sz w:val="28"/>
          <w:szCs w:val="24"/>
          <w:lang w:val="en-US"/>
        </w:rPr>
        <w:t>CAPACITY, POWER LINE WEARABILITY AND ITS INFLUENCE ON LOSSES, RELIABILITY OF POWER SUPPLY</w:t>
      </w:r>
    </w:p>
    <w:p w14:paraId="66EAC401" w14:textId="77777777" w:rsidR="002F73A2" w:rsidRPr="00C36EC7" w:rsidRDefault="002F73A2" w:rsidP="0063433B">
      <w:pPr>
        <w:spacing w:after="0" w:line="240" w:lineRule="atLeast"/>
        <w:jc w:val="center"/>
        <w:rPr>
          <w:rFonts w:ascii="Times New Roman" w:hAnsi="Times New Roman"/>
          <w:b/>
          <w:sz w:val="24"/>
          <w:szCs w:val="24"/>
          <w:lang w:val="en-US"/>
        </w:rPr>
      </w:pPr>
    </w:p>
    <w:p w14:paraId="576E497B" w14:textId="77777777" w:rsidR="002F73A2" w:rsidRDefault="002F73A2" w:rsidP="0063433B">
      <w:pPr>
        <w:spacing w:after="0" w:line="240" w:lineRule="atLeast"/>
        <w:jc w:val="center"/>
        <w:rPr>
          <w:rFonts w:ascii="Times New Roman" w:hAnsi="Times New Roman"/>
          <w:sz w:val="24"/>
          <w:szCs w:val="24"/>
          <w:lang w:val="en-US"/>
        </w:rPr>
      </w:pPr>
      <w:r w:rsidRPr="002F73A2">
        <w:rPr>
          <w:rFonts w:ascii="Times New Roman" w:hAnsi="Times New Roman"/>
          <w:sz w:val="24"/>
          <w:szCs w:val="24"/>
          <w:lang w:val="en-US"/>
        </w:rPr>
        <w:t>Odirmatova U.B.</w:t>
      </w:r>
    </w:p>
    <w:p w14:paraId="3D05DBD6" w14:textId="77777777" w:rsidR="002F73A2" w:rsidRPr="00A63791" w:rsidRDefault="002F73A2" w:rsidP="0063433B">
      <w:pPr>
        <w:spacing w:after="0" w:line="240" w:lineRule="atLeast"/>
        <w:jc w:val="center"/>
        <w:rPr>
          <w:rStyle w:val="a5"/>
          <w:rFonts w:ascii="Times New Roman" w:hAnsi="Times New Roman"/>
          <w:color w:val="000000" w:themeColor="text1"/>
          <w:sz w:val="24"/>
          <w:szCs w:val="24"/>
          <w:u w:val="none"/>
          <w:lang w:val="en-US"/>
        </w:rPr>
      </w:pPr>
      <w:r w:rsidRPr="002F73A2">
        <w:rPr>
          <w:rStyle w:val="a5"/>
          <w:rFonts w:ascii="Times New Roman" w:hAnsi="Times New Roman"/>
          <w:color w:val="000000" w:themeColor="text1"/>
          <w:sz w:val="24"/>
          <w:szCs w:val="24"/>
          <w:u w:val="none"/>
          <w:lang w:val="en-US"/>
        </w:rPr>
        <w:t>odirmatova1989@mail.ru</w:t>
      </w:r>
    </w:p>
    <w:p w14:paraId="24CF66A7" w14:textId="77777777" w:rsidR="0063433B" w:rsidRPr="00A63791" w:rsidRDefault="0063433B" w:rsidP="0063433B">
      <w:pPr>
        <w:spacing w:after="0" w:line="240" w:lineRule="atLeast"/>
        <w:jc w:val="center"/>
        <w:rPr>
          <w:rStyle w:val="a5"/>
          <w:rFonts w:ascii="Times New Roman" w:hAnsi="Times New Roman"/>
          <w:color w:val="000000" w:themeColor="text1"/>
          <w:sz w:val="24"/>
          <w:szCs w:val="24"/>
          <w:u w:val="none"/>
          <w:lang w:val="en-US"/>
        </w:rPr>
      </w:pPr>
    </w:p>
    <w:p w14:paraId="43A1DA34" w14:textId="77777777" w:rsidR="002F73A2" w:rsidRPr="00110615" w:rsidRDefault="002F73A2" w:rsidP="006D610D">
      <w:pPr>
        <w:spacing w:after="0" w:line="240" w:lineRule="atLeast"/>
        <w:ind w:firstLine="567"/>
        <w:jc w:val="both"/>
        <w:rPr>
          <w:rFonts w:ascii="Times New Roman" w:hAnsi="Times New Roman"/>
          <w:color w:val="000000" w:themeColor="text1"/>
          <w:sz w:val="24"/>
          <w:szCs w:val="24"/>
          <w:lang w:val="en-US"/>
        </w:rPr>
      </w:pPr>
      <w:r w:rsidRPr="003E6826">
        <w:rPr>
          <w:rFonts w:ascii="Times New Roman" w:hAnsi="Times New Roman"/>
          <w:b/>
          <w:sz w:val="24"/>
          <w:szCs w:val="24"/>
          <w:lang w:val="en-US"/>
        </w:rPr>
        <w:t xml:space="preserve">Annotation: </w:t>
      </w:r>
      <w:r w:rsidRPr="00C36EC7">
        <w:rPr>
          <w:rFonts w:ascii="Times New Roman" w:hAnsi="Times New Roman"/>
          <w:sz w:val="24"/>
          <w:szCs w:val="24"/>
          <w:lang w:val="en-US"/>
        </w:rPr>
        <w:t>Calculation of losses by the method of theory in power lines, considering the resistivity depending on the ambient temperature. Analysis and determination of the service lifeof wires, wear and tear of operated lines with a voltage of 35 kV on the territory of the Sughd region. Plotting a diagram characterizing the years of construction of power lines in a given area. The influence of the wear of power lines on the regime, reliability and quality of power supply.</w:t>
      </w:r>
    </w:p>
    <w:p w14:paraId="333CC5F2" w14:textId="77777777" w:rsidR="002F73A2" w:rsidRPr="00C36EC7" w:rsidRDefault="002F73A2" w:rsidP="006D610D">
      <w:pPr>
        <w:spacing w:after="0" w:line="240" w:lineRule="atLeast"/>
        <w:ind w:firstLine="567"/>
        <w:jc w:val="both"/>
        <w:rPr>
          <w:rFonts w:ascii="Times New Roman" w:hAnsi="Times New Roman"/>
          <w:sz w:val="24"/>
          <w:szCs w:val="24"/>
          <w:lang w:val="en-US"/>
        </w:rPr>
      </w:pPr>
      <w:r w:rsidRPr="002F73A2">
        <w:rPr>
          <w:rFonts w:ascii="Times New Roman" w:hAnsi="Times New Roman"/>
          <w:b/>
          <w:sz w:val="24"/>
          <w:szCs w:val="24"/>
          <w:lang w:val="en-US"/>
        </w:rPr>
        <w:t>Keywords:</w:t>
      </w:r>
      <w:r w:rsidRPr="002F73A2">
        <w:rPr>
          <w:rFonts w:ascii="Times New Roman" w:hAnsi="Times New Roman"/>
          <w:sz w:val="24"/>
          <w:szCs w:val="24"/>
          <w:lang w:val="en-US"/>
        </w:rPr>
        <w:t xml:space="preserve"> Overhead power lines (OHL), voltage 35 kV, specific and active resistance, real load, losses, service life, wear, reliability.</w:t>
      </w:r>
    </w:p>
    <w:p w14:paraId="3D82B293" w14:textId="77777777" w:rsidR="00C800DB" w:rsidRPr="000436E5" w:rsidRDefault="00C800DB" w:rsidP="006D610D">
      <w:pPr>
        <w:spacing w:after="0" w:line="240" w:lineRule="atLeast"/>
        <w:rPr>
          <w:rFonts w:ascii="Times New Roman" w:hAnsi="Times New Roman"/>
          <w:sz w:val="24"/>
          <w:szCs w:val="24"/>
          <w:lang w:val="en-US"/>
        </w:rPr>
      </w:pPr>
    </w:p>
    <w:p w14:paraId="5A098D30" w14:textId="77777777" w:rsidR="007C7B86" w:rsidRPr="002802E3" w:rsidRDefault="007C7B86" w:rsidP="00B37918">
      <w:pPr>
        <w:tabs>
          <w:tab w:val="left" w:pos="567"/>
        </w:tabs>
        <w:spacing w:after="0" w:line="240" w:lineRule="atLeast"/>
        <w:ind w:firstLine="567"/>
        <w:jc w:val="both"/>
        <w:rPr>
          <w:rFonts w:ascii="Times New Roman" w:hAnsi="Times New Roman"/>
          <w:sz w:val="28"/>
          <w:szCs w:val="28"/>
        </w:rPr>
      </w:pPr>
      <w:r w:rsidRPr="002802E3">
        <w:rPr>
          <w:rFonts w:ascii="Times New Roman" w:hAnsi="Times New Roman"/>
          <w:sz w:val="28"/>
          <w:szCs w:val="28"/>
        </w:rPr>
        <w:t>Потребления электроэнергии во всем мире год за годом растет. Для уменьшения дефицита электроэнергии интенсивно внедряется все новые источники п</w:t>
      </w:r>
      <w:r w:rsidR="00CF55C6">
        <w:rPr>
          <w:rFonts w:ascii="Times New Roman" w:hAnsi="Times New Roman"/>
          <w:sz w:val="28"/>
          <w:szCs w:val="28"/>
        </w:rPr>
        <w:t>итания и генерирующие устройства</w:t>
      </w:r>
      <w:r w:rsidRPr="002802E3">
        <w:rPr>
          <w:rFonts w:ascii="Times New Roman" w:hAnsi="Times New Roman"/>
          <w:sz w:val="28"/>
          <w:szCs w:val="28"/>
        </w:rPr>
        <w:t>. В экономически развитых районах стран мира в часы максимального потребления электроэнергии возникает проблема недостаточной пропускной способнос</w:t>
      </w:r>
      <w:r>
        <w:rPr>
          <w:rFonts w:ascii="Times New Roman" w:hAnsi="Times New Roman"/>
          <w:sz w:val="28"/>
          <w:szCs w:val="28"/>
        </w:rPr>
        <w:t>ти линии</w:t>
      </w:r>
      <w:r w:rsidRPr="002802E3">
        <w:rPr>
          <w:rFonts w:ascii="Times New Roman" w:hAnsi="Times New Roman"/>
          <w:sz w:val="28"/>
          <w:szCs w:val="28"/>
        </w:rPr>
        <w:t xml:space="preserve"> электропередач</w:t>
      </w:r>
      <w:r w:rsidR="00465D65" w:rsidRPr="00465D65">
        <w:rPr>
          <w:rFonts w:ascii="Times New Roman" w:hAnsi="Times New Roman"/>
          <w:sz w:val="28"/>
          <w:szCs w:val="28"/>
        </w:rPr>
        <w:t>[1]</w:t>
      </w:r>
      <w:r w:rsidRPr="002802E3">
        <w:rPr>
          <w:rFonts w:ascii="Times New Roman" w:hAnsi="Times New Roman"/>
          <w:sz w:val="28"/>
          <w:szCs w:val="28"/>
        </w:rPr>
        <w:t>. При</w:t>
      </w:r>
      <w:r>
        <w:rPr>
          <w:rFonts w:ascii="Times New Roman" w:hAnsi="Times New Roman"/>
          <w:sz w:val="28"/>
          <w:szCs w:val="28"/>
        </w:rPr>
        <w:t>по</w:t>
      </w:r>
      <w:r w:rsidR="00465D65">
        <w:rPr>
          <w:rFonts w:ascii="Times New Roman" w:hAnsi="Times New Roman"/>
          <w:sz w:val="28"/>
          <w:szCs w:val="28"/>
        </w:rPr>
        <w:t>даче</w:t>
      </w:r>
      <w:r w:rsidRPr="002802E3">
        <w:rPr>
          <w:rFonts w:ascii="Times New Roman" w:hAnsi="Times New Roman"/>
          <w:sz w:val="28"/>
          <w:szCs w:val="28"/>
        </w:rPr>
        <w:t xml:space="preserve"> электрической энергии от электрических станций к потребителям во всех звеньяхэлектрических сетей имеются потери активной мощности и энергии</w:t>
      </w:r>
      <w:r w:rsidR="00465D65" w:rsidRPr="00465D65">
        <w:rPr>
          <w:rFonts w:ascii="Times New Roman" w:hAnsi="Times New Roman"/>
          <w:sz w:val="28"/>
          <w:szCs w:val="28"/>
        </w:rPr>
        <w:t>[</w:t>
      </w:r>
      <w:r w:rsidR="00F314CF">
        <w:rPr>
          <w:rFonts w:ascii="Times New Roman" w:hAnsi="Times New Roman"/>
          <w:sz w:val="28"/>
          <w:szCs w:val="28"/>
        </w:rPr>
        <w:t>2</w:t>
      </w:r>
      <w:r w:rsidR="00465D65" w:rsidRPr="00465D65">
        <w:rPr>
          <w:rFonts w:ascii="Times New Roman" w:hAnsi="Times New Roman"/>
          <w:sz w:val="28"/>
          <w:szCs w:val="28"/>
        </w:rPr>
        <w:t>]</w:t>
      </w:r>
      <w:r w:rsidRPr="002802E3">
        <w:rPr>
          <w:rFonts w:ascii="Times New Roman" w:hAnsi="Times New Roman"/>
          <w:sz w:val="28"/>
          <w:szCs w:val="28"/>
        </w:rPr>
        <w:t>.</w:t>
      </w:r>
      <w:r w:rsidR="001F7289">
        <w:rPr>
          <w:rFonts w:ascii="Times New Roman" w:hAnsi="Times New Roman"/>
          <w:sz w:val="28"/>
          <w:szCs w:val="28"/>
        </w:rPr>
        <w:t xml:space="preserve"> </w:t>
      </w:r>
      <w:r w:rsidRPr="002802E3">
        <w:rPr>
          <w:rFonts w:ascii="Times New Roman" w:hAnsi="Times New Roman"/>
          <w:sz w:val="28"/>
          <w:szCs w:val="28"/>
        </w:rPr>
        <w:t>Уже давно из теории и практики известно, чт</w:t>
      </w:r>
      <w:r w:rsidR="00465D65">
        <w:rPr>
          <w:rFonts w:ascii="Times New Roman" w:hAnsi="Times New Roman"/>
          <w:sz w:val="28"/>
          <w:szCs w:val="28"/>
        </w:rPr>
        <w:t>о при увеличении тока увеличиваю</w:t>
      </w:r>
      <w:r w:rsidRPr="002802E3">
        <w:rPr>
          <w:rFonts w:ascii="Times New Roman" w:hAnsi="Times New Roman"/>
          <w:sz w:val="28"/>
          <w:szCs w:val="28"/>
        </w:rPr>
        <w:t>тся потери энергии на линиях электропередач.</w:t>
      </w:r>
    </w:p>
    <w:p w14:paraId="3B7A57D5" w14:textId="20D700F7" w:rsidR="007C7B86" w:rsidRPr="002802E3" w:rsidRDefault="00465D65" w:rsidP="00B37918">
      <w:pPr>
        <w:tabs>
          <w:tab w:val="left" w:pos="567"/>
        </w:tabs>
        <w:spacing w:after="0" w:line="240" w:lineRule="atLeast"/>
        <w:ind w:firstLine="567"/>
        <w:jc w:val="both"/>
        <w:rPr>
          <w:rFonts w:ascii="Times New Roman" w:hAnsi="Times New Roman"/>
          <w:sz w:val="28"/>
          <w:szCs w:val="28"/>
        </w:rPr>
      </w:pPr>
      <w:r>
        <w:rPr>
          <w:rFonts w:ascii="Times New Roman" w:hAnsi="Times New Roman"/>
          <w:sz w:val="28"/>
          <w:szCs w:val="28"/>
        </w:rPr>
        <w:lastRenderedPageBreak/>
        <w:t>В настоящее время основная проблема</w:t>
      </w:r>
      <w:r w:rsidR="007C7B86" w:rsidRPr="002802E3">
        <w:rPr>
          <w:rFonts w:ascii="Times New Roman" w:hAnsi="Times New Roman"/>
          <w:sz w:val="28"/>
          <w:szCs w:val="28"/>
        </w:rPr>
        <w:t xml:space="preserve"> электроэнергетики Республики Таджикистан заключается в технических проблемах этой структуры</w:t>
      </w:r>
      <w:r>
        <w:rPr>
          <w:rFonts w:ascii="Times New Roman" w:hAnsi="Times New Roman"/>
          <w:sz w:val="28"/>
          <w:szCs w:val="28"/>
        </w:rPr>
        <w:t>,</w:t>
      </w:r>
      <w:r w:rsidR="007C7B86" w:rsidRPr="002802E3">
        <w:rPr>
          <w:rFonts w:ascii="Times New Roman" w:hAnsi="Times New Roman"/>
          <w:sz w:val="28"/>
          <w:szCs w:val="28"/>
        </w:rPr>
        <w:t xml:space="preserve"> прежде всего это –</w:t>
      </w:r>
      <w:r w:rsidR="001F7289">
        <w:rPr>
          <w:rFonts w:ascii="Times New Roman" w:hAnsi="Times New Roman"/>
          <w:sz w:val="28"/>
          <w:szCs w:val="28"/>
        </w:rPr>
        <w:t xml:space="preserve"> </w:t>
      </w:r>
      <w:r w:rsidR="007C7B86" w:rsidRPr="002802E3">
        <w:rPr>
          <w:rFonts w:ascii="Times New Roman" w:hAnsi="Times New Roman"/>
          <w:sz w:val="28"/>
          <w:szCs w:val="28"/>
        </w:rPr>
        <w:t>физический и моральный износ применяемого оборудования</w:t>
      </w:r>
      <w:r>
        <w:rPr>
          <w:rFonts w:ascii="Times New Roman" w:hAnsi="Times New Roman"/>
          <w:sz w:val="28"/>
          <w:szCs w:val="28"/>
        </w:rPr>
        <w:t>,</w:t>
      </w:r>
      <w:r w:rsidR="00CE36B8">
        <w:rPr>
          <w:rFonts w:ascii="Times New Roman" w:hAnsi="Times New Roman"/>
          <w:sz w:val="28"/>
          <w:szCs w:val="28"/>
        </w:rPr>
        <w:t xml:space="preserve"> </w:t>
      </w:r>
      <w:r w:rsidR="007C7B86" w:rsidRPr="002802E3">
        <w:rPr>
          <w:rFonts w:ascii="Times New Roman" w:hAnsi="Times New Roman"/>
          <w:sz w:val="28"/>
          <w:szCs w:val="28"/>
        </w:rPr>
        <w:t>что способствует уве</w:t>
      </w:r>
      <w:r w:rsidR="007C7B86">
        <w:rPr>
          <w:rFonts w:ascii="Times New Roman" w:hAnsi="Times New Roman"/>
          <w:sz w:val="28"/>
          <w:szCs w:val="28"/>
        </w:rPr>
        <w:t>личению</w:t>
      </w:r>
      <w:r w:rsidR="007C7B86" w:rsidRPr="002802E3">
        <w:rPr>
          <w:rFonts w:ascii="Times New Roman" w:hAnsi="Times New Roman"/>
          <w:sz w:val="28"/>
          <w:szCs w:val="28"/>
        </w:rPr>
        <w:t xml:space="preserve"> потерь и материальным затратам, котороеозадачивает специалистов этой сферы по максимуму без вреда для потребителя и экономиче</w:t>
      </w:r>
      <w:r w:rsidR="007C7B86">
        <w:rPr>
          <w:rFonts w:ascii="Times New Roman" w:hAnsi="Times New Roman"/>
          <w:sz w:val="28"/>
          <w:szCs w:val="28"/>
        </w:rPr>
        <w:t>ски целесообразно</w:t>
      </w:r>
      <w:r w:rsidR="007C7B86" w:rsidRPr="002802E3">
        <w:rPr>
          <w:rFonts w:ascii="Times New Roman" w:hAnsi="Times New Roman"/>
          <w:sz w:val="28"/>
          <w:szCs w:val="28"/>
        </w:rPr>
        <w:t xml:space="preserve"> решить эту проблему.</w:t>
      </w:r>
    </w:p>
    <w:p w14:paraId="5F8867B6" w14:textId="77777777" w:rsidR="007C7B86" w:rsidRPr="002802E3" w:rsidRDefault="007C7B86" w:rsidP="00B37918">
      <w:pPr>
        <w:tabs>
          <w:tab w:val="left" w:pos="567"/>
        </w:tabs>
        <w:spacing w:after="0" w:line="240" w:lineRule="atLeast"/>
        <w:ind w:firstLine="567"/>
        <w:jc w:val="both"/>
        <w:rPr>
          <w:rFonts w:ascii="Times New Roman" w:hAnsi="Times New Roman"/>
          <w:sz w:val="28"/>
          <w:szCs w:val="28"/>
        </w:rPr>
      </w:pPr>
      <w:r w:rsidRPr="002802E3">
        <w:rPr>
          <w:rFonts w:ascii="Times New Roman" w:hAnsi="Times New Roman"/>
          <w:sz w:val="28"/>
          <w:szCs w:val="28"/>
        </w:rPr>
        <w:t>В Центральной Азии сфера энергетики начало свое развитие в первой декаде XIX века. Таджикистан было частью кольцевой элек</w:t>
      </w:r>
      <w:r w:rsidR="00465D65">
        <w:rPr>
          <w:rFonts w:ascii="Times New Roman" w:hAnsi="Times New Roman"/>
          <w:sz w:val="28"/>
          <w:szCs w:val="28"/>
        </w:rPr>
        <w:t>троэнергетической системы. Первая ГЭС была построена</w:t>
      </w:r>
      <w:r w:rsidRPr="002802E3">
        <w:rPr>
          <w:rFonts w:ascii="Times New Roman" w:hAnsi="Times New Roman"/>
          <w:sz w:val="28"/>
          <w:szCs w:val="28"/>
        </w:rPr>
        <w:t xml:space="preserve"> в 1913 году</w:t>
      </w:r>
      <w:r w:rsidR="00465D65">
        <w:rPr>
          <w:rFonts w:ascii="Times New Roman" w:hAnsi="Times New Roman"/>
          <w:sz w:val="28"/>
          <w:szCs w:val="28"/>
        </w:rPr>
        <w:t>,</w:t>
      </w:r>
      <w:r w:rsidRPr="002802E3">
        <w:rPr>
          <w:rFonts w:ascii="Times New Roman" w:hAnsi="Times New Roman"/>
          <w:sz w:val="28"/>
          <w:szCs w:val="28"/>
        </w:rPr>
        <w:t xml:space="preserve"> а первая электрическая станция вступила в эксплуата</w:t>
      </w:r>
      <w:r w:rsidR="00465D65">
        <w:rPr>
          <w:rFonts w:ascii="Times New Roman" w:hAnsi="Times New Roman"/>
          <w:sz w:val="28"/>
          <w:szCs w:val="28"/>
        </w:rPr>
        <w:t>цию</w:t>
      </w:r>
      <w:r w:rsidR="001F7289">
        <w:rPr>
          <w:rFonts w:ascii="Times New Roman" w:hAnsi="Times New Roman"/>
          <w:sz w:val="28"/>
          <w:szCs w:val="28"/>
        </w:rPr>
        <w:t xml:space="preserve"> в </w:t>
      </w:r>
      <w:r w:rsidR="00465D65">
        <w:rPr>
          <w:rFonts w:ascii="Times New Roman" w:hAnsi="Times New Roman"/>
          <w:sz w:val="28"/>
          <w:szCs w:val="28"/>
        </w:rPr>
        <w:t>1936 году в городе Душанбе</w:t>
      </w:r>
      <w:r w:rsidRPr="002802E3">
        <w:rPr>
          <w:rFonts w:ascii="Times New Roman" w:hAnsi="Times New Roman"/>
          <w:sz w:val="28"/>
          <w:szCs w:val="28"/>
        </w:rPr>
        <w:t>. Посл</w:t>
      </w:r>
      <w:r w:rsidR="00465D65">
        <w:rPr>
          <w:rFonts w:ascii="Times New Roman" w:hAnsi="Times New Roman"/>
          <w:sz w:val="28"/>
          <w:szCs w:val="28"/>
        </w:rPr>
        <w:t>е развала СССР</w:t>
      </w:r>
      <w:r w:rsidR="001F7289">
        <w:rPr>
          <w:rFonts w:ascii="Times New Roman" w:hAnsi="Times New Roman"/>
          <w:sz w:val="28"/>
          <w:szCs w:val="28"/>
        </w:rPr>
        <w:t xml:space="preserve"> </w:t>
      </w:r>
      <w:r w:rsidR="00465D65">
        <w:rPr>
          <w:rFonts w:ascii="Times New Roman" w:hAnsi="Times New Roman"/>
          <w:sz w:val="28"/>
          <w:szCs w:val="28"/>
        </w:rPr>
        <w:t>главная экономическая задача</w:t>
      </w:r>
      <w:r w:rsidRPr="002802E3">
        <w:rPr>
          <w:rFonts w:ascii="Times New Roman" w:hAnsi="Times New Roman"/>
          <w:sz w:val="28"/>
          <w:szCs w:val="28"/>
        </w:rPr>
        <w:t xml:space="preserve"> Ре</w:t>
      </w:r>
      <w:r w:rsidR="00465D65">
        <w:rPr>
          <w:rFonts w:ascii="Times New Roman" w:hAnsi="Times New Roman"/>
          <w:sz w:val="28"/>
          <w:szCs w:val="28"/>
        </w:rPr>
        <w:t>спублики Таджикистан заключалась</w:t>
      </w:r>
      <w:r w:rsidRPr="002802E3">
        <w:rPr>
          <w:rFonts w:ascii="Times New Roman" w:hAnsi="Times New Roman"/>
          <w:sz w:val="28"/>
          <w:szCs w:val="28"/>
        </w:rPr>
        <w:t xml:space="preserve"> в том, чтобы за предстоящие годы внедрить полную электрификацию страны и совершенствование на этой основе техники, технологии производства во всех отраслях народного хозяйства. Так как Водно – энергетический потенциал ресурсов Республики Таджикистан с учетом запасов ледников больших и малых рек соста</w:t>
      </w:r>
      <w:r>
        <w:rPr>
          <w:rFonts w:ascii="Times New Roman" w:hAnsi="Times New Roman"/>
          <w:sz w:val="28"/>
          <w:szCs w:val="28"/>
        </w:rPr>
        <w:t>вляет 527,05 миллиард кВт/ч</w:t>
      </w:r>
      <w:r w:rsidR="00465D65" w:rsidRPr="00465D65">
        <w:rPr>
          <w:rFonts w:ascii="Times New Roman" w:hAnsi="Times New Roman"/>
          <w:sz w:val="28"/>
          <w:szCs w:val="28"/>
        </w:rPr>
        <w:t xml:space="preserve"> [</w:t>
      </w:r>
      <w:r w:rsidR="00F314CF">
        <w:rPr>
          <w:rFonts w:ascii="Times New Roman" w:hAnsi="Times New Roman"/>
          <w:sz w:val="28"/>
          <w:szCs w:val="28"/>
        </w:rPr>
        <w:t>3</w:t>
      </w:r>
      <w:r w:rsidR="00465D65" w:rsidRPr="00465D65">
        <w:rPr>
          <w:rFonts w:ascii="Times New Roman" w:hAnsi="Times New Roman"/>
          <w:sz w:val="28"/>
          <w:szCs w:val="28"/>
        </w:rPr>
        <w:t>]</w:t>
      </w:r>
      <w:r>
        <w:rPr>
          <w:rFonts w:ascii="Times New Roman" w:hAnsi="Times New Roman"/>
          <w:sz w:val="28"/>
          <w:szCs w:val="28"/>
        </w:rPr>
        <w:t xml:space="preserve">. </w:t>
      </w:r>
    </w:p>
    <w:p w14:paraId="0EFF8916" w14:textId="77777777" w:rsidR="007C7B86" w:rsidRPr="002802E3" w:rsidRDefault="007C7B86" w:rsidP="00B37918">
      <w:pPr>
        <w:tabs>
          <w:tab w:val="left" w:pos="-851"/>
          <w:tab w:val="left" w:pos="567"/>
        </w:tabs>
        <w:spacing w:after="0" w:line="240" w:lineRule="atLeast"/>
        <w:ind w:firstLine="567"/>
        <w:jc w:val="both"/>
        <w:rPr>
          <w:rFonts w:ascii="Times New Roman" w:hAnsi="Times New Roman"/>
          <w:sz w:val="28"/>
          <w:szCs w:val="28"/>
        </w:rPr>
      </w:pPr>
      <w:r w:rsidRPr="002802E3">
        <w:rPr>
          <w:rFonts w:ascii="Times New Roman" w:hAnsi="Times New Roman"/>
          <w:sz w:val="28"/>
          <w:szCs w:val="28"/>
        </w:rPr>
        <w:tab/>
        <w:t>Развал Советск</w:t>
      </w:r>
      <w:r w:rsidR="00465D65">
        <w:rPr>
          <w:rFonts w:ascii="Times New Roman" w:hAnsi="Times New Roman"/>
          <w:sz w:val="28"/>
          <w:szCs w:val="28"/>
        </w:rPr>
        <w:t>ого Союза очень глубоко повлиял</w:t>
      </w:r>
      <w:r w:rsidRPr="002802E3">
        <w:rPr>
          <w:rFonts w:ascii="Times New Roman" w:hAnsi="Times New Roman"/>
          <w:sz w:val="28"/>
          <w:szCs w:val="28"/>
        </w:rPr>
        <w:t xml:space="preserve"> на энергетическую отрасль нашей страны. Так как уже в советское время было организовано ОЭС. Именно в эти года были построены</w:t>
      </w:r>
      <w:r>
        <w:rPr>
          <w:rFonts w:ascii="Times New Roman" w:hAnsi="Times New Roman"/>
          <w:sz w:val="28"/>
          <w:szCs w:val="28"/>
        </w:rPr>
        <w:t xml:space="preserve"> воздушные линии электропередач(</w:t>
      </w:r>
      <w:r w:rsidRPr="002802E3">
        <w:rPr>
          <w:rFonts w:ascii="Times New Roman" w:hAnsi="Times New Roman"/>
          <w:sz w:val="28"/>
          <w:szCs w:val="28"/>
        </w:rPr>
        <w:t>ВЛЭП</w:t>
      </w:r>
      <w:r>
        <w:rPr>
          <w:rFonts w:ascii="Times New Roman" w:hAnsi="Times New Roman"/>
          <w:sz w:val="28"/>
          <w:szCs w:val="28"/>
        </w:rPr>
        <w:t>)</w:t>
      </w:r>
      <w:r w:rsidRPr="002802E3">
        <w:rPr>
          <w:rFonts w:ascii="Times New Roman" w:hAnsi="Times New Roman"/>
          <w:sz w:val="28"/>
          <w:szCs w:val="28"/>
        </w:rPr>
        <w:t xml:space="preserve"> напряжением 35кВ на территории Ленинабадской нынешней Согдийской области.В диаграмме приведена динамика построения ВЛЭП 35 кВ в километрах.</w:t>
      </w:r>
    </w:p>
    <w:p w14:paraId="7C3ACDE8" w14:textId="77777777" w:rsidR="007C7B86" w:rsidRPr="002802E3" w:rsidRDefault="008B0F38" w:rsidP="00B37918">
      <w:pPr>
        <w:tabs>
          <w:tab w:val="left" w:pos="-851"/>
          <w:tab w:val="left" w:pos="567"/>
        </w:tabs>
        <w:spacing w:after="0" w:line="240" w:lineRule="atLeast"/>
        <w:ind w:firstLine="567"/>
        <w:jc w:val="center"/>
        <w:rPr>
          <w:rFonts w:ascii="Times New Roman" w:hAnsi="Times New Roman"/>
          <w:sz w:val="28"/>
          <w:szCs w:val="28"/>
        </w:rPr>
      </w:pPr>
      <w:r>
        <w:rPr>
          <w:rFonts w:ascii="Times New Roman" w:hAnsi="Times New Roman"/>
          <w:noProof/>
          <w:color w:val="FF0000"/>
          <w:sz w:val="28"/>
          <w:szCs w:val="28"/>
          <w:lang w:eastAsia="ru-RU"/>
        </w:rPr>
        <w:drawing>
          <wp:inline distT="0" distB="0" distL="0" distR="0" wp14:anchorId="11E3260E" wp14:editId="5237ABA6">
            <wp:extent cx="4136065" cy="2604977"/>
            <wp:effectExtent l="0" t="0" r="0" b="5080"/>
            <wp:docPr id="14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14:paraId="76FA30F8" w14:textId="77777777" w:rsidR="007C7B86" w:rsidRDefault="007C7B86" w:rsidP="00B37918">
      <w:pPr>
        <w:tabs>
          <w:tab w:val="left" w:pos="-851"/>
          <w:tab w:val="left" w:pos="4511"/>
        </w:tabs>
        <w:spacing w:after="0" w:line="240" w:lineRule="atLeast"/>
        <w:ind w:firstLine="567"/>
        <w:jc w:val="center"/>
        <w:rPr>
          <w:rFonts w:ascii="Times New Roman" w:hAnsi="Times New Roman"/>
          <w:color w:val="FF0000"/>
          <w:sz w:val="24"/>
          <w:szCs w:val="24"/>
        </w:rPr>
      </w:pPr>
      <w:r w:rsidRPr="00C800DB">
        <w:rPr>
          <w:rFonts w:ascii="Times New Roman" w:hAnsi="Times New Roman"/>
          <w:sz w:val="24"/>
          <w:szCs w:val="24"/>
        </w:rPr>
        <w:t>Рис.1 Диаграмма построения ВЛЭП напряжением 35 кВ на территории Согдийской области</w:t>
      </w:r>
      <w:r w:rsidRPr="00C800DB">
        <w:rPr>
          <w:rFonts w:ascii="Times New Roman" w:hAnsi="Times New Roman"/>
          <w:color w:val="FF0000"/>
          <w:sz w:val="24"/>
          <w:szCs w:val="24"/>
        </w:rPr>
        <w:t>.</w:t>
      </w:r>
    </w:p>
    <w:p w14:paraId="77358550" w14:textId="77777777" w:rsidR="00C800DB" w:rsidRPr="00C800DB" w:rsidRDefault="00C800DB" w:rsidP="00B37918">
      <w:pPr>
        <w:tabs>
          <w:tab w:val="left" w:pos="-851"/>
          <w:tab w:val="left" w:pos="4511"/>
        </w:tabs>
        <w:spacing w:after="0" w:line="240" w:lineRule="atLeast"/>
        <w:ind w:firstLine="567"/>
        <w:jc w:val="center"/>
        <w:rPr>
          <w:rFonts w:ascii="Times New Roman" w:hAnsi="Times New Roman"/>
          <w:color w:val="FF0000"/>
          <w:sz w:val="24"/>
          <w:szCs w:val="24"/>
        </w:rPr>
      </w:pPr>
    </w:p>
    <w:p w14:paraId="5B484B91" w14:textId="77777777" w:rsidR="007C7B86" w:rsidRDefault="007C7B86" w:rsidP="006D610D">
      <w:pPr>
        <w:tabs>
          <w:tab w:val="left" w:pos="567"/>
        </w:tabs>
        <w:spacing w:after="0" w:line="220" w:lineRule="atLeast"/>
        <w:ind w:firstLine="567"/>
        <w:jc w:val="both"/>
        <w:rPr>
          <w:rFonts w:ascii="Times New Roman" w:eastAsia="Times New Roman" w:hAnsi="Times New Roman"/>
          <w:color w:val="000000"/>
          <w:sz w:val="28"/>
          <w:szCs w:val="28"/>
          <w:lang w:eastAsia="ru-RU"/>
        </w:rPr>
      </w:pPr>
      <w:r w:rsidRPr="002802E3">
        <w:rPr>
          <w:rFonts w:ascii="Times New Roman" w:hAnsi="Times New Roman"/>
          <w:sz w:val="28"/>
          <w:szCs w:val="28"/>
        </w:rPr>
        <w:tab/>
        <w:t xml:space="preserve">По диаграмме можно определить что,именно </w:t>
      </w:r>
      <w:r w:rsidR="00465D65">
        <w:rPr>
          <w:rFonts w:ascii="Times New Roman" w:hAnsi="Times New Roman"/>
          <w:sz w:val="28"/>
          <w:szCs w:val="28"/>
        </w:rPr>
        <w:t>вопрос реконструкции линий остро</w:t>
      </w:r>
      <w:r w:rsidRPr="002802E3">
        <w:rPr>
          <w:rFonts w:ascii="Times New Roman" w:hAnsi="Times New Roman"/>
          <w:sz w:val="28"/>
          <w:szCs w:val="28"/>
        </w:rPr>
        <w:t>стоит на территории Согдийской области.</w:t>
      </w:r>
      <w:r>
        <w:rPr>
          <w:rFonts w:ascii="Times New Roman" w:hAnsi="Times New Roman"/>
          <w:sz w:val="28"/>
          <w:szCs w:val="28"/>
        </w:rPr>
        <w:t xml:space="preserve"> П</w:t>
      </w:r>
      <w:r w:rsidRPr="002802E3">
        <w:rPr>
          <w:rFonts w:ascii="Times New Roman" w:hAnsi="Times New Roman"/>
          <w:sz w:val="28"/>
          <w:szCs w:val="28"/>
        </w:rPr>
        <w:t>о данным</w:t>
      </w:r>
      <w:r>
        <w:rPr>
          <w:rFonts w:ascii="Times New Roman" w:hAnsi="Times New Roman"/>
          <w:sz w:val="28"/>
          <w:szCs w:val="28"/>
        </w:rPr>
        <w:t xml:space="preserve"> ОАХК</w:t>
      </w:r>
      <w:r w:rsidRPr="002802E3">
        <w:rPr>
          <w:rFonts w:ascii="Times New Roman" w:hAnsi="Times New Roman"/>
          <w:sz w:val="28"/>
          <w:szCs w:val="28"/>
        </w:rPr>
        <w:t xml:space="preserve"> «Барки Точик»</w:t>
      </w:r>
      <w:r>
        <w:rPr>
          <w:rFonts w:ascii="Times New Roman" w:hAnsi="Times New Roman"/>
          <w:sz w:val="28"/>
          <w:szCs w:val="28"/>
        </w:rPr>
        <w:t>в</w:t>
      </w:r>
      <w:r w:rsidRPr="002802E3">
        <w:rPr>
          <w:rFonts w:ascii="Times New Roman" w:hAnsi="Times New Roman"/>
          <w:sz w:val="28"/>
          <w:szCs w:val="28"/>
        </w:rPr>
        <w:t xml:space="preserve"> основном построение </w:t>
      </w:r>
      <w:r w:rsidR="00465D65">
        <w:rPr>
          <w:rFonts w:ascii="Times New Roman" w:hAnsi="Times New Roman"/>
          <w:sz w:val="28"/>
          <w:szCs w:val="28"/>
        </w:rPr>
        <w:t>большинства</w:t>
      </w:r>
      <w:r w:rsidRPr="002802E3">
        <w:rPr>
          <w:rFonts w:ascii="Times New Roman" w:hAnsi="Times New Roman"/>
          <w:sz w:val="28"/>
          <w:szCs w:val="28"/>
        </w:rPr>
        <w:t xml:space="preserve"> линий э</w:t>
      </w:r>
      <w:r w:rsidR="00465D65">
        <w:rPr>
          <w:rFonts w:ascii="Times New Roman" w:hAnsi="Times New Roman"/>
          <w:sz w:val="28"/>
          <w:szCs w:val="28"/>
        </w:rPr>
        <w:t>лектропередач приходиться в годы</w:t>
      </w:r>
      <w:r w:rsidRPr="002802E3">
        <w:rPr>
          <w:rFonts w:ascii="Times New Roman" w:hAnsi="Times New Roman"/>
          <w:sz w:val="28"/>
          <w:szCs w:val="28"/>
        </w:rPr>
        <w:t xml:space="preserve"> от 1947 до 1986</w:t>
      </w:r>
      <w:r>
        <w:rPr>
          <w:rFonts w:ascii="Times New Roman" w:hAnsi="Times New Roman"/>
          <w:sz w:val="28"/>
          <w:szCs w:val="28"/>
        </w:rPr>
        <w:t xml:space="preserve">.Было </w:t>
      </w:r>
      <w:r>
        <w:rPr>
          <w:rFonts w:ascii="Times New Roman" w:hAnsi="Times New Roman"/>
          <w:sz w:val="28"/>
          <w:szCs w:val="28"/>
        </w:rPr>
        <w:lastRenderedPageBreak/>
        <w:t>построено в общем 67 линии, с общей</w:t>
      </w:r>
      <w:r w:rsidRPr="002802E3">
        <w:rPr>
          <w:rFonts w:ascii="Times New Roman" w:hAnsi="Times New Roman"/>
          <w:sz w:val="28"/>
          <w:szCs w:val="28"/>
        </w:rPr>
        <w:t xml:space="preserve"> протяженность</w:t>
      </w:r>
      <w:r>
        <w:rPr>
          <w:rFonts w:ascii="Times New Roman" w:hAnsi="Times New Roman"/>
          <w:sz w:val="28"/>
          <w:szCs w:val="28"/>
        </w:rPr>
        <w:t>ю</w:t>
      </w:r>
      <w:r w:rsidR="007E02B8" w:rsidRPr="007E02B8">
        <w:rPr>
          <w:position w:val="-10"/>
        </w:rPr>
        <w:object w:dxaOrig="1719" w:dyaOrig="320" w14:anchorId="3CC0D180">
          <v:shape id="_x0000_i1140" type="#_x0000_t75" style="width:101.25pt;height:18pt" o:ole="">
            <v:imagedata r:id="rId319" o:title=""/>
          </v:shape>
          <o:OLEObject Type="Embed" ProgID="Equation.3" ShapeID="_x0000_i1140" DrawAspect="Content" ObjectID="_1693646556" r:id="rId320"/>
        </w:object>
      </w:r>
      <w:r>
        <w:rPr>
          <w:rFonts w:ascii="Times New Roman" w:eastAsia="Times New Roman" w:hAnsi="Times New Roman"/>
          <w:color w:val="000000"/>
          <w:sz w:val="28"/>
          <w:szCs w:val="28"/>
          <w:lang w:eastAsia="ru-RU"/>
        </w:rPr>
        <w:t>с</w:t>
      </w:r>
      <w:r w:rsidRPr="002802E3">
        <w:rPr>
          <w:rFonts w:ascii="Times New Roman" w:hAnsi="Times New Roman"/>
          <w:sz w:val="28"/>
          <w:szCs w:val="28"/>
        </w:rPr>
        <w:t xml:space="preserve"> напряжением 35 кВ на территор</w:t>
      </w:r>
      <w:r>
        <w:rPr>
          <w:rFonts w:ascii="Times New Roman" w:hAnsi="Times New Roman"/>
          <w:sz w:val="28"/>
          <w:szCs w:val="28"/>
        </w:rPr>
        <w:t>ии Согдийской области</w:t>
      </w:r>
      <w:r>
        <w:rPr>
          <w:rFonts w:ascii="Times New Roman" w:eastAsia="Times New Roman" w:hAnsi="Times New Roman"/>
          <w:color w:val="000000"/>
          <w:sz w:val="28"/>
          <w:szCs w:val="28"/>
          <w:lang w:eastAsia="ru-RU"/>
        </w:rPr>
        <w:t>.</w:t>
      </w:r>
    </w:p>
    <w:p w14:paraId="7F87DD1A" w14:textId="77777777" w:rsidR="007C7B86" w:rsidRPr="001C7674" w:rsidRDefault="007C7B86" w:rsidP="006D610D">
      <w:pPr>
        <w:tabs>
          <w:tab w:val="left" w:pos="567"/>
        </w:tabs>
        <w:spacing w:after="0" w:line="220" w:lineRule="atLeast"/>
        <w:ind w:firstLine="567"/>
        <w:jc w:val="both"/>
        <w:rPr>
          <w:rFonts w:eastAsia="Times New Roman"/>
          <w:color w:val="000000"/>
          <w:lang w:eastAsia="ru-RU"/>
        </w:rPr>
      </w:pPr>
      <w:r>
        <w:rPr>
          <w:rFonts w:ascii="Times New Roman" w:eastAsia="Times New Roman" w:hAnsi="Times New Roman"/>
          <w:color w:val="000000"/>
          <w:sz w:val="28"/>
          <w:szCs w:val="28"/>
          <w:lang w:eastAsia="ru-RU"/>
        </w:rPr>
        <w:tab/>
      </w:r>
      <w:r w:rsidRPr="002802E3">
        <w:rPr>
          <w:rFonts w:ascii="Times New Roman" w:hAnsi="Times New Roman"/>
          <w:sz w:val="28"/>
          <w:szCs w:val="28"/>
        </w:rPr>
        <w:t>Причиной повреждения ВЛЭП могут стать природные (ветер, гололед, колебания температур, гроза, солнечная радиация) и</w:t>
      </w:r>
      <w:r w:rsidR="00465D65">
        <w:rPr>
          <w:rFonts w:ascii="Times New Roman" w:hAnsi="Times New Roman"/>
          <w:sz w:val="28"/>
          <w:szCs w:val="28"/>
        </w:rPr>
        <w:t xml:space="preserve"> технические (короткое замыкание </w:t>
      </w:r>
      <w:r w:rsidRPr="002802E3">
        <w:rPr>
          <w:rFonts w:ascii="Times New Roman" w:hAnsi="Times New Roman"/>
          <w:sz w:val="28"/>
          <w:szCs w:val="28"/>
        </w:rPr>
        <w:t>- КЗ, внутренние перенапряжения, нарушения правил технической эксплуатации и т.д.) воздействия</w:t>
      </w:r>
      <w:r w:rsidR="00465D65" w:rsidRPr="00465D65">
        <w:rPr>
          <w:rFonts w:ascii="Times New Roman" w:hAnsi="Times New Roman"/>
          <w:sz w:val="28"/>
          <w:szCs w:val="28"/>
        </w:rPr>
        <w:t>[</w:t>
      </w:r>
      <w:r w:rsidR="00F314CF">
        <w:rPr>
          <w:rFonts w:ascii="Times New Roman" w:hAnsi="Times New Roman"/>
          <w:sz w:val="28"/>
          <w:szCs w:val="28"/>
        </w:rPr>
        <w:t>4</w:t>
      </w:r>
      <w:r w:rsidR="00465D65" w:rsidRPr="00465D65">
        <w:rPr>
          <w:rFonts w:ascii="Times New Roman" w:hAnsi="Times New Roman"/>
          <w:sz w:val="28"/>
          <w:szCs w:val="28"/>
        </w:rPr>
        <w:t>]</w:t>
      </w:r>
      <w:r w:rsidRPr="002802E3">
        <w:rPr>
          <w:rFonts w:ascii="Times New Roman" w:hAnsi="Times New Roman"/>
          <w:sz w:val="28"/>
          <w:szCs w:val="28"/>
        </w:rPr>
        <w:t>.</w:t>
      </w:r>
    </w:p>
    <w:p w14:paraId="1A3A3013" w14:textId="77777777" w:rsidR="007C7B86" w:rsidRDefault="007C7B86" w:rsidP="006D610D">
      <w:pPr>
        <w:tabs>
          <w:tab w:val="left" w:pos="567"/>
        </w:tabs>
        <w:spacing w:after="0" w:line="220" w:lineRule="atLeast"/>
        <w:ind w:firstLine="567"/>
        <w:jc w:val="both"/>
        <w:rPr>
          <w:rFonts w:ascii="Times New Roman" w:hAnsi="Times New Roman"/>
          <w:sz w:val="28"/>
          <w:szCs w:val="28"/>
        </w:rPr>
      </w:pPr>
      <w:r>
        <w:rPr>
          <w:rFonts w:ascii="Times New Roman" w:hAnsi="Times New Roman"/>
          <w:sz w:val="28"/>
          <w:szCs w:val="28"/>
        </w:rPr>
        <w:tab/>
      </w:r>
      <w:r w:rsidRPr="002802E3">
        <w:rPr>
          <w:rFonts w:ascii="Times New Roman" w:hAnsi="Times New Roman"/>
          <w:sz w:val="28"/>
          <w:szCs w:val="28"/>
        </w:rPr>
        <w:t>Воздушные линии, имеющие длинную протяженность, наименее надежны в элемент</w:t>
      </w:r>
      <w:r w:rsidR="00465D65">
        <w:rPr>
          <w:rFonts w:ascii="Times New Roman" w:hAnsi="Times New Roman"/>
          <w:sz w:val="28"/>
          <w:szCs w:val="28"/>
        </w:rPr>
        <w:t>ах энергосистемы. Определение места</w:t>
      </w:r>
      <w:r w:rsidRPr="002802E3">
        <w:rPr>
          <w:rFonts w:ascii="Times New Roman" w:hAnsi="Times New Roman"/>
          <w:sz w:val="28"/>
          <w:szCs w:val="28"/>
        </w:rPr>
        <w:t xml:space="preserve"> повреждения (ОМП) является очень сл</w:t>
      </w:r>
      <w:r w:rsidR="001C7A30">
        <w:rPr>
          <w:rFonts w:ascii="Times New Roman" w:hAnsi="Times New Roman"/>
          <w:sz w:val="28"/>
          <w:szCs w:val="28"/>
        </w:rPr>
        <w:t>ожной технологической операцией</w:t>
      </w:r>
      <w:r w:rsidRPr="002802E3">
        <w:rPr>
          <w:rFonts w:ascii="Times New Roman" w:hAnsi="Times New Roman"/>
          <w:sz w:val="28"/>
          <w:szCs w:val="28"/>
        </w:rPr>
        <w:t xml:space="preserve"> по длительности может составлять до 10% от времен</w:t>
      </w:r>
      <w:r>
        <w:rPr>
          <w:rFonts w:ascii="Times New Roman" w:hAnsi="Times New Roman"/>
          <w:sz w:val="28"/>
          <w:szCs w:val="28"/>
        </w:rPr>
        <w:t>и восстановления ВЛЭП</w:t>
      </w:r>
      <w:r w:rsidRPr="002802E3">
        <w:rPr>
          <w:rFonts w:ascii="Times New Roman" w:hAnsi="Times New Roman"/>
          <w:sz w:val="28"/>
          <w:szCs w:val="28"/>
        </w:rPr>
        <w:t>.</w:t>
      </w:r>
      <w:r w:rsidR="00465D65">
        <w:rPr>
          <w:rFonts w:ascii="Times New Roman" w:hAnsi="Times New Roman"/>
          <w:sz w:val="28"/>
          <w:szCs w:val="28"/>
        </w:rPr>
        <w:t>Для понятия и доказательства</w:t>
      </w:r>
      <w:r w:rsidR="001C7A30">
        <w:rPr>
          <w:rFonts w:ascii="Times New Roman" w:hAnsi="Times New Roman"/>
          <w:sz w:val="28"/>
          <w:szCs w:val="28"/>
        </w:rPr>
        <w:t>износа</w:t>
      </w:r>
      <w:r w:rsidRPr="002802E3">
        <w:rPr>
          <w:rFonts w:ascii="Times New Roman" w:hAnsi="Times New Roman"/>
          <w:sz w:val="28"/>
          <w:szCs w:val="28"/>
        </w:rPr>
        <w:t xml:space="preserve"> ВЛЭП напряжением 35 кВ</w:t>
      </w:r>
      <w:r w:rsidR="00B203E0">
        <w:rPr>
          <w:rFonts w:ascii="Times New Roman" w:hAnsi="Times New Roman"/>
          <w:sz w:val="28"/>
          <w:szCs w:val="28"/>
        </w:rPr>
        <w:t>,</w:t>
      </w:r>
      <w:r w:rsidRPr="002802E3">
        <w:rPr>
          <w:rFonts w:ascii="Times New Roman" w:hAnsi="Times New Roman"/>
          <w:sz w:val="28"/>
          <w:szCs w:val="28"/>
        </w:rPr>
        <w:t xml:space="preserve"> что вполне спос</w:t>
      </w:r>
      <w:r w:rsidR="001C7A30">
        <w:rPr>
          <w:rFonts w:ascii="Times New Roman" w:hAnsi="Times New Roman"/>
          <w:sz w:val="28"/>
          <w:szCs w:val="28"/>
        </w:rPr>
        <w:t>обствует увеличению потерь и не</w:t>
      </w:r>
      <w:r w:rsidRPr="002802E3">
        <w:rPr>
          <w:rFonts w:ascii="Times New Roman" w:hAnsi="Times New Roman"/>
          <w:sz w:val="28"/>
          <w:szCs w:val="28"/>
        </w:rPr>
        <w:t>надежности систем защиты,на территории Согдий</w:t>
      </w:r>
      <w:r w:rsidR="00B203E0">
        <w:rPr>
          <w:rFonts w:ascii="Times New Roman" w:hAnsi="Times New Roman"/>
          <w:sz w:val="28"/>
          <w:szCs w:val="28"/>
        </w:rPr>
        <w:t>ской области методом теории был</w:t>
      </w:r>
      <w:r w:rsidRPr="002802E3">
        <w:rPr>
          <w:rFonts w:ascii="Times New Roman" w:hAnsi="Times New Roman"/>
          <w:sz w:val="28"/>
          <w:szCs w:val="28"/>
        </w:rPr>
        <w:t xml:space="preserve"> произведен</w:t>
      </w:r>
      <w:r w:rsidR="00B203E0">
        <w:rPr>
          <w:rFonts w:ascii="Times New Roman" w:hAnsi="Times New Roman"/>
          <w:sz w:val="28"/>
          <w:szCs w:val="28"/>
        </w:rPr>
        <w:t xml:space="preserve"> расчет определения</w:t>
      </w:r>
      <w:r w:rsidRPr="002802E3">
        <w:rPr>
          <w:rFonts w:ascii="Times New Roman" w:hAnsi="Times New Roman"/>
          <w:sz w:val="28"/>
          <w:szCs w:val="28"/>
        </w:rPr>
        <w:t xml:space="preserve"> активного сопротивления линий электропередач в зависимости от удельного сопротивления на зимнее и летнее время года. В качестве примера для анализабыло взято два сравнительных показателя</w:t>
      </w:r>
      <w:r>
        <w:rPr>
          <w:rFonts w:ascii="Times New Roman" w:hAnsi="Times New Roman"/>
          <w:sz w:val="28"/>
          <w:szCs w:val="28"/>
        </w:rPr>
        <w:t xml:space="preserve"> В</w:t>
      </w:r>
      <w:r w:rsidRPr="002802E3">
        <w:rPr>
          <w:rFonts w:ascii="Times New Roman" w:hAnsi="Times New Roman"/>
          <w:sz w:val="28"/>
          <w:szCs w:val="28"/>
        </w:rPr>
        <w:t>ЛЭП города Худжан</w:t>
      </w:r>
      <w:r>
        <w:rPr>
          <w:rFonts w:ascii="Times New Roman" w:hAnsi="Times New Roman"/>
          <w:sz w:val="28"/>
          <w:szCs w:val="28"/>
        </w:rPr>
        <w:t>д Согдийской области.</w:t>
      </w:r>
      <w:r w:rsidR="001F7289">
        <w:rPr>
          <w:rFonts w:ascii="Times New Roman" w:hAnsi="Times New Roman"/>
          <w:sz w:val="28"/>
          <w:szCs w:val="28"/>
        </w:rPr>
        <w:t xml:space="preserve"> </w:t>
      </w:r>
      <w:r>
        <w:rPr>
          <w:rFonts w:ascii="Times New Roman" w:hAnsi="Times New Roman"/>
          <w:sz w:val="28"/>
          <w:szCs w:val="28"/>
        </w:rPr>
        <w:t>П</w:t>
      </w:r>
      <w:r w:rsidRPr="002802E3">
        <w:rPr>
          <w:rFonts w:ascii="Times New Roman" w:hAnsi="Times New Roman"/>
          <w:sz w:val="28"/>
          <w:szCs w:val="28"/>
        </w:rPr>
        <w:t xml:space="preserve">риведена таблица №1 изменения удельного сопротивления проводов. </w:t>
      </w:r>
    </w:p>
    <w:p w14:paraId="455305AB" w14:textId="77777777" w:rsidR="00110615" w:rsidRDefault="00110615" w:rsidP="006D610D">
      <w:pPr>
        <w:spacing w:after="0" w:line="240" w:lineRule="atLeast"/>
        <w:rPr>
          <w:rFonts w:ascii="Times New Roman" w:hAnsi="Times New Roman"/>
          <w:sz w:val="24"/>
          <w:szCs w:val="24"/>
        </w:rPr>
      </w:pPr>
    </w:p>
    <w:p w14:paraId="1D0D56E0" w14:textId="77777777" w:rsidR="00C800DB" w:rsidRDefault="00C800DB" w:rsidP="00B37918">
      <w:pPr>
        <w:spacing w:after="0" w:line="240" w:lineRule="atLeast"/>
        <w:ind w:firstLine="567"/>
        <w:jc w:val="right"/>
        <w:rPr>
          <w:rFonts w:ascii="Times New Roman" w:hAnsi="Times New Roman"/>
          <w:sz w:val="24"/>
          <w:szCs w:val="24"/>
        </w:rPr>
      </w:pPr>
      <w:r>
        <w:rPr>
          <w:rFonts w:ascii="Times New Roman" w:hAnsi="Times New Roman"/>
          <w:sz w:val="24"/>
          <w:szCs w:val="24"/>
        </w:rPr>
        <w:t>Таблица 1</w:t>
      </w:r>
    </w:p>
    <w:p w14:paraId="23CA9C7A" w14:textId="77777777" w:rsidR="007C7B86" w:rsidRPr="00C800DB" w:rsidRDefault="00C800DB"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Удельные сопротивления</w:t>
      </w:r>
      <w:r w:rsidR="007C7B86" w:rsidRPr="00C800DB">
        <w:rPr>
          <w:rFonts w:ascii="Times New Roman" w:hAnsi="Times New Roman"/>
          <w:sz w:val="24"/>
          <w:szCs w:val="24"/>
        </w:rPr>
        <w:t xml:space="preserve"> проводов в зависимости от температуры +5 С</w:t>
      </w:r>
      <w:r w:rsidR="007C7B86" w:rsidRPr="00C800DB">
        <w:rPr>
          <w:rFonts w:ascii="Times New Roman" w:hAnsi="Times New Roman"/>
          <w:sz w:val="24"/>
          <w:szCs w:val="24"/>
          <w:vertAlign w:val="superscript"/>
        </w:rPr>
        <w:t>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427"/>
        <w:gridCol w:w="2907"/>
        <w:gridCol w:w="2439"/>
      </w:tblGrid>
      <w:tr w:rsidR="00621320" w:rsidRPr="00621320" w14:paraId="55E5A45C" w14:textId="77777777" w:rsidTr="006D610D">
        <w:trPr>
          <w:trHeight w:val="544"/>
        </w:trPr>
        <w:tc>
          <w:tcPr>
            <w:tcW w:w="486" w:type="dxa"/>
            <w:tcBorders>
              <w:top w:val="single" w:sz="4" w:space="0" w:color="auto"/>
              <w:left w:val="single" w:sz="4" w:space="0" w:color="auto"/>
              <w:bottom w:val="single" w:sz="4" w:space="0" w:color="auto"/>
              <w:right w:val="single" w:sz="4" w:space="0" w:color="auto"/>
            </w:tcBorders>
            <w:hideMark/>
          </w:tcPr>
          <w:p w14:paraId="2EE1CAA4"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w:t>
            </w:r>
          </w:p>
        </w:tc>
        <w:tc>
          <w:tcPr>
            <w:tcW w:w="2427" w:type="dxa"/>
            <w:tcBorders>
              <w:top w:val="single" w:sz="4" w:space="0" w:color="auto"/>
              <w:left w:val="single" w:sz="4" w:space="0" w:color="auto"/>
              <w:bottom w:val="single" w:sz="4" w:space="0" w:color="auto"/>
              <w:right w:val="single" w:sz="4" w:space="0" w:color="auto"/>
            </w:tcBorders>
            <w:hideMark/>
          </w:tcPr>
          <w:p w14:paraId="2727B2A6"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Тип провода</w:t>
            </w:r>
          </w:p>
        </w:tc>
        <w:tc>
          <w:tcPr>
            <w:tcW w:w="2907" w:type="dxa"/>
            <w:tcBorders>
              <w:top w:val="single" w:sz="4" w:space="0" w:color="auto"/>
              <w:left w:val="single" w:sz="4" w:space="0" w:color="auto"/>
              <w:bottom w:val="single" w:sz="4" w:space="0" w:color="auto"/>
              <w:right w:val="single" w:sz="4" w:space="0" w:color="auto"/>
            </w:tcBorders>
            <w:hideMark/>
          </w:tcPr>
          <w:p w14:paraId="38FD3F34"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Удельная</w:t>
            </w:r>
          </w:p>
          <w:p w14:paraId="666E90DE"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Сопротивления</w:t>
            </w:r>
          </w:p>
        </w:tc>
        <w:tc>
          <w:tcPr>
            <w:tcW w:w="2439" w:type="dxa"/>
            <w:tcBorders>
              <w:top w:val="single" w:sz="4" w:space="0" w:color="auto"/>
              <w:left w:val="single" w:sz="4" w:space="0" w:color="auto"/>
              <w:bottom w:val="single" w:sz="4" w:space="0" w:color="auto"/>
              <w:right w:val="single" w:sz="4" w:space="0" w:color="auto"/>
            </w:tcBorders>
            <w:hideMark/>
          </w:tcPr>
          <w:p w14:paraId="3AB892D4"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Температурный коэффициент 1С</w:t>
            </w:r>
            <w:r w:rsidRPr="00621320">
              <w:rPr>
                <w:rFonts w:ascii="Times New Roman" w:hAnsi="Times New Roman"/>
                <w:sz w:val="24"/>
                <w:szCs w:val="24"/>
                <w:vertAlign w:val="superscript"/>
              </w:rPr>
              <w:t>0</w:t>
            </w:r>
          </w:p>
        </w:tc>
      </w:tr>
      <w:tr w:rsidR="00621320" w:rsidRPr="00621320" w14:paraId="72DC6D5D"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65DF32FD"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3EB3FE62"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35</w:t>
            </w:r>
          </w:p>
        </w:tc>
        <w:tc>
          <w:tcPr>
            <w:tcW w:w="2907" w:type="dxa"/>
            <w:tcBorders>
              <w:top w:val="single" w:sz="4" w:space="0" w:color="auto"/>
              <w:left w:val="single" w:sz="4" w:space="0" w:color="auto"/>
              <w:bottom w:val="single" w:sz="4" w:space="0" w:color="auto"/>
              <w:right w:val="single" w:sz="4" w:space="0" w:color="auto"/>
            </w:tcBorders>
            <w:hideMark/>
          </w:tcPr>
          <w:p w14:paraId="1A32D3B7"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0,864</w:t>
            </w:r>
          </w:p>
        </w:tc>
        <w:tc>
          <w:tcPr>
            <w:tcW w:w="2439" w:type="dxa"/>
            <w:tcBorders>
              <w:top w:val="single" w:sz="4" w:space="0" w:color="auto"/>
              <w:left w:val="single" w:sz="4" w:space="0" w:color="auto"/>
              <w:bottom w:val="single" w:sz="4" w:space="0" w:color="auto"/>
              <w:right w:val="single" w:sz="4" w:space="0" w:color="auto"/>
            </w:tcBorders>
            <w:hideMark/>
          </w:tcPr>
          <w:p w14:paraId="2AF0CC5A"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3968E17F"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0D5C6C5E"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2DB61510"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50</w:t>
            </w:r>
          </w:p>
        </w:tc>
        <w:tc>
          <w:tcPr>
            <w:tcW w:w="2907" w:type="dxa"/>
            <w:tcBorders>
              <w:top w:val="single" w:sz="4" w:space="0" w:color="auto"/>
              <w:left w:val="single" w:sz="4" w:space="0" w:color="auto"/>
              <w:bottom w:val="single" w:sz="4" w:space="0" w:color="auto"/>
              <w:right w:val="single" w:sz="4" w:space="0" w:color="auto"/>
            </w:tcBorders>
            <w:hideMark/>
          </w:tcPr>
          <w:p w14:paraId="3D52C228"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0,60</w:t>
            </w:r>
          </w:p>
        </w:tc>
        <w:tc>
          <w:tcPr>
            <w:tcW w:w="2439" w:type="dxa"/>
            <w:tcBorders>
              <w:top w:val="single" w:sz="4" w:space="0" w:color="auto"/>
              <w:left w:val="single" w:sz="4" w:space="0" w:color="auto"/>
              <w:bottom w:val="single" w:sz="4" w:space="0" w:color="auto"/>
              <w:right w:val="single" w:sz="4" w:space="0" w:color="auto"/>
            </w:tcBorders>
            <w:hideMark/>
          </w:tcPr>
          <w:p w14:paraId="2AEF4CFA"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31A4388E"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079F9457"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100A80DC"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70</w:t>
            </w:r>
          </w:p>
        </w:tc>
        <w:tc>
          <w:tcPr>
            <w:tcW w:w="2907" w:type="dxa"/>
            <w:tcBorders>
              <w:top w:val="single" w:sz="4" w:space="0" w:color="auto"/>
              <w:left w:val="single" w:sz="4" w:space="0" w:color="auto"/>
              <w:bottom w:val="single" w:sz="4" w:space="0" w:color="auto"/>
              <w:right w:val="single" w:sz="4" w:space="0" w:color="auto"/>
            </w:tcBorders>
            <w:hideMark/>
          </w:tcPr>
          <w:p w14:paraId="7DFE34AF"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0,43</w:t>
            </w:r>
          </w:p>
        </w:tc>
        <w:tc>
          <w:tcPr>
            <w:tcW w:w="2439" w:type="dxa"/>
            <w:tcBorders>
              <w:top w:val="single" w:sz="4" w:space="0" w:color="auto"/>
              <w:left w:val="single" w:sz="4" w:space="0" w:color="auto"/>
              <w:bottom w:val="single" w:sz="4" w:space="0" w:color="auto"/>
              <w:right w:val="single" w:sz="4" w:space="0" w:color="auto"/>
            </w:tcBorders>
            <w:hideMark/>
          </w:tcPr>
          <w:p w14:paraId="1C3829B1"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1492960F"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041A5D7B"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0280EC83"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95</w:t>
            </w:r>
          </w:p>
        </w:tc>
        <w:tc>
          <w:tcPr>
            <w:tcW w:w="2907" w:type="dxa"/>
            <w:tcBorders>
              <w:top w:val="single" w:sz="4" w:space="0" w:color="auto"/>
              <w:left w:val="single" w:sz="4" w:space="0" w:color="auto"/>
              <w:bottom w:val="single" w:sz="4" w:space="0" w:color="auto"/>
              <w:right w:val="single" w:sz="4" w:space="0" w:color="auto"/>
            </w:tcBorders>
            <w:hideMark/>
          </w:tcPr>
          <w:p w14:paraId="26FE133E"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0,32</w:t>
            </w:r>
          </w:p>
        </w:tc>
        <w:tc>
          <w:tcPr>
            <w:tcW w:w="2439" w:type="dxa"/>
            <w:tcBorders>
              <w:top w:val="single" w:sz="4" w:space="0" w:color="auto"/>
              <w:left w:val="single" w:sz="4" w:space="0" w:color="auto"/>
              <w:bottom w:val="single" w:sz="4" w:space="0" w:color="auto"/>
              <w:right w:val="single" w:sz="4" w:space="0" w:color="auto"/>
            </w:tcBorders>
            <w:hideMark/>
          </w:tcPr>
          <w:p w14:paraId="7C34E719"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0F985D17"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5693672F"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6FEA5694"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АС120</w:t>
            </w:r>
          </w:p>
        </w:tc>
        <w:tc>
          <w:tcPr>
            <w:tcW w:w="2907" w:type="dxa"/>
            <w:tcBorders>
              <w:top w:val="single" w:sz="4" w:space="0" w:color="auto"/>
              <w:left w:val="single" w:sz="4" w:space="0" w:color="auto"/>
              <w:bottom w:val="single" w:sz="4" w:space="0" w:color="auto"/>
              <w:right w:val="single" w:sz="4" w:space="0" w:color="auto"/>
            </w:tcBorders>
            <w:hideMark/>
          </w:tcPr>
          <w:p w14:paraId="0C086A2C"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0,25</w:t>
            </w:r>
          </w:p>
        </w:tc>
        <w:tc>
          <w:tcPr>
            <w:tcW w:w="2439" w:type="dxa"/>
            <w:tcBorders>
              <w:top w:val="single" w:sz="4" w:space="0" w:color="auto"/>
              <w:left w:val="single" w:sz="4" w:space="0" w:color="auto"/>
              <w:bottom w:val="single" w:sz="4" w:space="0" w:color="auto"/>
              <w:right w:val="single" w:sz="4" w:space="0" w:color="auto"/>
            </w:tcBorders>
            <w:hideMark/>
          </w:tcPr>
          <w:p w14:paraId="39DDDDF2"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1591FAA0"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6337FC77"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75DD5B83"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150</w:t>
            </w:r>
          </w:p>
        </w:tc>
        <w:tc>
          <w:tcPr>
            <w:tcW w:w="2907" w:type="dxa"/>
            <w:tcBorders>
              <w:top w:val="single" w:sz="4" w:space="0" w:color="auto"/>
              <w:left w:val="single" w:sz="4" w:space="0" w:color="auto"/>
              <w:bottom w:val="single" w:sz="4" w:space="0" w:color="auto"/>
              <w:right w:val="single" w:sz="4" w:space="0" w:color="auto"/>
            </w:tcBorders>
            <w:hideMark/>
          </w:tcPr>
          <w:p w14:paraId="480C9B36"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0,197</w:t>
            </w:r>
          </w:p>
        </w:tc>
        <w:tc>
          <w:tcPr>
            <w:tcW w:w="2439" w:type="dxa"/>
            <w:tcBorders>
              <w:top w:val="single" w:sz="4" w:space="0" w:color="auto"/>
              <w:left w:val="single" w:sz="4" w:space="0" w:color="auto"/>
              <w:bottom w:val="single" w:sz="4" w:space="0" w:color="auto"/>
              <w:right w:val="single" w:sz="4" w:space="0" w:color="auto"/>
            </w:tcBorders>
            <w:hideMark/>
          </w:tcPr>
          <w:p w14:paraId="26AB52BE"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7C7B86" w:rsidRPr="00621320" w14:paraId="230C575D" w14:textId="77777777" w:rsidTr="006D610D">
        <w:trPr>
          <w:trHeight w:val="264"/>
        </w:trPr>
        <w:tc>
          <w:tcPr>
            <w:tcW w:w="8259" w:type="dxa"/>
            <w:gridSpan w:val="4"/>
            <w:tcBorders>
              <w:top w:val="single" w:sz="4" w:space="0" w:color="auto"/>
              <w:left w:val="single" w:sz="4" w:space="0" w:color="auto"/>
              <w:bottom w:val="single" w:sz="4" w:space="0" w:color="auto"/>
              <w:right w:val="single" w:sz="4" w:space="0" w:color="auto"/>
            </w:tcBorders>
            <w:hideMark/>
          </w:tcPr>
          <w:p w14:paraId="1C487710" w14:textId="77777777" w:rsidR="007C7B86" w:rsidRPr="00621320" w:rsidRDefault="007C7B86" w:rsidP="006D610D">
            <w:pPr>
              <w:spacing w:after="0" w:line="240" w:lineRule="atLeast"/>
              <w:jc w:val="center"/>
              <w:rPr>
                <w:rFonts w:ascii="Times New Roman" w:hAnsi="Times New Roman"/>
                <w:b/>
                <w:sz w:val="24"/>
                <w:szCs w:val="24"/>
              </w:rPr>
            </w:pPr>
            <w:r w:rsidRPr="00621320">
              <w:rPr>
                <w:rFonts w:ascii="Times New Roman" w:hAnsi="Times New Roman"/>
                <w:b/>
                <w:sz w:val="24"/>
                <w:szCs w:val="24"/>
              </w:rPr>
              <w:t>При температур</w:t>
            </w:r>
            <w:r w:rsidR="002F73A2">
              <w:rPr>
                <w:rFonts w:ascii="Times New Roman" w:hAnsi="Times New Roman"/>
                <w:b/>
                <w:sz w:val="24"/>
                <w:szCs w:val="24"/>
              </w:rPr>
              <w:t>е</w:t>
            </w:r>
            <w:r w:rsidRPr="00621320">
              <w:rPr>
                <w:rFonts w:ascii="Times New Roman" w:hAnsi="Times New Roman"/>
                <w:b/>
                <w:sz w:val="24"/>
                <w:szCs w:val="24"/>
              </w:rPr>
              <w:t xml:space="preserve"> +25</w:t>
            </w:r>
            <w:r w:rsidRPr="00621320">
              <w:rPr>
                <w:rFonts w:ascii="Times New Roman" w:hAnsi="Times New Roman"/>
                <w:b/>
                <w:sz w:val="24"/>
                <w:szCs w:val="24"/>
                <w:vertAlign w:val="superscript"/>
              </w:rPr>
              <w:t xml:space="preserve">0 </w:t>
            </w:r>
            <w:r w:rsidRPr="00621320">
              <w:rPr>
                <w:rFonts w:ascii="Times New Roman" w:hAnsi="Times New Roman"/>
                <w:b/>
                <w:sz w:val="24"/>
                <w:szCs w:val="24"/>
              </w:rPr>
              <w:t>С</w:t>
            </w:r>
          </w:p>
        </w:tc>
      </w:tr>
      <w:tr w:rsidR="00621320" w:rsidRPr="00621320" w14:paraId="0A5BEC8D" w14:textId="77777777" w:rsidTr="006D610D">
        <w:trPr>
          <w:trHeight w:val="281"/>
        </w:trPr>
        <w:tc>
          <w:tcPr>
            <w:tcW w:w="486" w:type="dxa"/>
            <w:tcBorders>
              <w:top w:val="single" w:sz="4" w:space="0" w:color="auto"/>
              <w:left w:val="single" w:sz="4" w:space="0" w:color="auto"/>
              <w:bottom w:val="single" w:sz="4" w:space="0" w:color="auto"/>
              <w:right w:val="single" w:sz="4" w:space="0" w:color="auto"/>
            </w:tcBorders>
          </w:tcPr>
          <w:p w14:paraId="2B804741"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733A527D"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35</w:t>
            </w:r>
          </w:p>
        </w:tc>
        <w:tc>
          <w:tcPr>
            <w:tcW w:w="2907" w:type="dxa"/>
            <w:tcBorders>
              <w:top w:val="single" w:sz="4" w:space="0" w:color="auto"/>
              <w:left w:val="single" w:sz="4" w:space="0" w:color="auto"/>
              <w:bottom w:val="single" w:sz="4" w:space="0" w:color="auto"/>
              <w:right w:val="single" w:sz="4" w:space="0" w:color="auto"/>
            </w:tcBorders>
            <w:hideMark/>
          </w:tcPr>
          <w:p w14:paraId="1F7B895C"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0,938</w:t>
            </w:r>
          </w:p>
        </w:tc>
        <w:tc>
          <w:tcPr>
            <w:tcW w:w="2439" w:type="dxa"/>
            <w:tcBorders>
              <w:top w:val="single" w:sz="4" w:space="0" w:color="auto"/>
              <w:left w:val="single" w:sz="4" w:space="0" w:color="auto"/>
              <w:bottom w:val="single" w:sz="4" w:space="0" w:color="auto"/>
              <w:right w:val="single" w:sz="4" w:space="0" w:color="auto"/>
            </w:tcBorders>
            <w:hideMark/>
          </w:tcPr>
          <w:p w14:paraId="61516350"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24F21C99"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038E93B3"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0FC4EF88"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50</w:t>
            </w:r>
          </w:p>
        </w:tc>
        <w:tc>
          <w:tcPr>
            <w:tcW w:w="2907" w:type="dxa"/>
            <w:tcBorders>
              <w:top w:val="single" w:sz="4" w:space="0" w:color="auto"/>
              <w:left w:val="single" w:sz="4" w:space="0" w:color="auto"/>
              <w:bottom w:val="single" w:sz="4" w:space="0" w:color="auto"/>
              <w:right w:val="single" w:sz="4" w:space="0" w:color="auto"/>
            </w:tcBorders>
            <w:hideMark/>
          </w:tcPr>
          <w:p w14:paraId="1125DC0C"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0,65</w:t>
            </w:r>
          </w:p>
        </w:tc>
        <w:tc>
          <w:tcPr>
            <w:tcW w:w="2439" w:type="dxa"/>
            <w:tcBorders>
              <w:top w:val="single" w:sz="4" w:space="0" w:color="auto"/>
              <w:left w:val="single" w:sz="4" w:space="0" w:color="auto"/>
              <w:bottom w:val="single" w:sz="4" w:space="0" w:color="auto"/>
              <w:right w:val="single" w:sz="4" w:space="0" w:color="auto"/>
            </w:tcBorders>
            <w:hideMark/>
          </w:tcPr>
          <w:p w14:paraId="74776F34"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271BE23F"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773FD30D"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66907FC6"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70</w:t>
            </w:r>
          </w:p>
        </w:tc>
        <w:tc>
          <w:tcPr>
            <w:tcW w:w="2907" w:type="dxa"/>
            <w:tcBorders>
              <w:top w:val="single" w:sz="4" w:space="0" w:color="auto"/>
              <w:left w:val="single" w:sz="4" w:space="0" w:color="auto"/>
              <w:bottom w:val="single" w:sz="4" w:space="0" w:color="auto"/>
              <w:right w:val="single" w:sz="4" w:space="0" w:color="auto"/>
            </w:tcBorders>
            <w:hideMark/>
          </w:tcPr>
          <w:p w14:paraId="5082B80E"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0,469</w:t>
            </w:r>
          </w:p>
        </w:tc>
        <w:tc>
          <w:tcPr>
            <w:tcW w:w="2439" w:type="dxa"/>
            <w:tcBorders>
              <w:top w:val="single" w:sz="4" w:space="0" w:color="auto"/>
              <w:left w:val="single" w:sz="4" w:space="0" w:color="auto"/>
              <w:bottom w:val="single" w:sz="4" w:space="0" w:color="auto"/>
              <w:right w:val="single" w:sz="4" w:space="0" w:color="auto"/>
            </w:tcBorders>
            <w:hideMark/>
          </w:tcPr>
          <w:p w14:paraId="41DBC4DB"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750106C4"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73C358CF"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2832F9CF"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АС95</w:t>
            </w:r>
          </w:p>
        </w:tc>
        <w:tc>
          <w:tcPr>
            <w:tcW w:w="2907" w:type="dxa"/>
            <w:tcBorders>
              <w:top w:val="single" w:sz="4" w:space="0" w:color="auto"/>
              <w:left w:val="single" w:sz="4" w:space="0" w:color="auto"/>
              <w:bottom w:val="single" w:sz="4" w:space="0" w:color="auto"/>
              <w:right w:val="single" w:sz="4" w:space="0" w:color="auto"/>
            </w:tcBorders>
            <w:hideMark/>
          </w:tcPr>
          <w:p w14:paraId="46A6305F"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0,346</w:t>
            </w:r>
          </w:p>
        </w:tc>
        <w:tc>
          <w:tcPr>
            <w:tcW w:w="2439" w:type="dxa"/>
            <w:tcBorders>
              <w:top w:val="single" w:sz="4" w:space="0" w:color="auto"/>
              <w:left w:val="single" w:sz="4" w:space="0" w:color="auto"/>
              <w:bottom w:val="single" w:sz="4" w:space="0" w:color="auto"/>
              <w:right w:val="single" w:sz="4" w:space="0" w:color="auto"/>
            </w:tcBorders>
            <w:hideMark/>
          </w:tcPr>
          <w:p w14:paraId="709A92DC"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114BC867" w14:textId="77777777" w:rsidTr="006D610D">
        <w:trPr>
          <w:trHeight w:val="264"/>
        </w:trPr>
        <w:tc>
          <w:tcPr>
            <w:tcW w:w="486" w:type="dxa"/>
            <w:tcBorders>
              <w:top w:val="single" w:sz="4" w:space="0" w:color="auto"/>
              <w:left w:val="single" w:sz="4" w:space="0" w:color="auto"/>
              <w:bottom w:val="single" w:sz="4" w:space="0" w:color="auto"/>
              <w:right w:val="single" w:sz="4" w:space="0" w:color="auto"/>
            </w:tcBorders>
          </w:tcPr>
          <w:p w14:paraId="436D8F5B"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5D215D2A"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АС120</w:t>
            </w:r>
          </w:p>
        </w:tc>
        <w:tc>
          <w:tcPr>
            <w:tcW w:w="2907" w:type="dxa"/>
            <w:tcBorders>
              <w:top w:val="single" w:sz="4" w:space="0" w:color="auto"/>
              <w:left w:val="single" w:sz="4" w:space="0" w:color="auto"/>
              <w:bottom w:val="single" w:sz="4" w:space="0" w:color="auto"/>
              <w:right w:val="single" w:sz="4" w:space="0" w:color="auto"/>
            </w:tcBorders>
            <w:hideMark/>
          </w:tcPr>
          <w:p w14:paraId="63FFFC8E"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0,275</w:t>
            </w:r>
          </w:p>
        </w:tc>
        <w:tc>
          <w:tcPr>
            <w:tcW w:w="2439" w:type="dxa"/>
            <w:tcBorders>
              <w:top w:val="single" w:sz="4" w:space="0" w:color="auto"/>
              <w:left w:val="single" w:sz="4" w:space="0" w:color="auto"/>
              <w:bottom w:val="single" w:sz="4" w:space="0" w:color="auto"/>
              <w:right w:val="single" w:sz="4" w:space="0" w:color="auto"/>
            </w:tcBorders>
            <w:hideMark/>
          </w:tcPr>
          <w:p w14:paraId="6E88CDCB"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r w:rsidR="00621320" w:rsidRPr="00621320" w14:paraId="39FB795B" w14:textId="77777777" w:rsidTr="006D610D">
        <w:trPr>
          <w:trHeight w:val="281"/>
        </w:trPr>
        <w:tc>
          <w:tcPr>
            <w:tcW w:w="486" w:type="dxa"/>
            <w:tcBorders>
              <w:top w:val="single" w:sz="4" w:space="0" w:color="auto"/>
              <w:left w:val="single" w:sz="4" w:space="0" w:color="auto"/>
              <w:bottom w:val="single" w:sz="4" w:space="0" w:color="auto"/>
              <w:right w:val="single" w:sz="4" w:space="0" w:color="auto"/>
            </w:tcBorders>
          </w:tcPr>
          <w:p w14:paraId="2353E160" w14:textId="77777777" w:rsidR="007C7B86" w:rsidRPr="00621320" w:rsidRDefault="007C7B86" w:rsidP="006D610D">
            <w:pPr>
              <w:pStyle w:val="a6"/>
              <w:numPr>
                <w:ilvl w:val="0"/>
                <w:numId w:val="21"/>
              </w:numPr>
              <w:tabs>
                <w:tab w:val="left" w:pos="4820"/>
              </w:tabs>
              <w:spacing w:after="0" w:line="240" w:lineRule="atLeast"/>
              <w:ind w:left="0" w:firstLine="0"/>
              <w:jc w:val="center"/>
              <w:rPr>
                <w:rFonts w:ascii="Times New Roman" w:hAnsi="Times New Roman"/>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14:paraId="63F9DE10"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АС 150</w:t>
            </w:r>
          </w:p>
        </w:tc>
        <w:tc>
          <w:tcPr>
            <w:tcW w:w="2907" w:type="dxa"/>
            <w:tcBorders>
              <w:top w:val="single" w:sz="4" w:space="0" w:color="auto"/>
              <w:left w:val="single" w:sz="4" w:space="0" w:color="auto"/>
              <w:bottom w:val="single" w:sz="4" w:space="0" w:color="auto"/>
              <w:right w:val="single" w:sz="4" w:space="0" w:color="auto"/>
            </w:tcBorders>
            <w:hideMark/>
          </w:tcPr>
          <w:p w14:paraId="03C902E1"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0,214</w:t>
            </w:r>
          </w:p>
        </w:tc>
        <w:tc>
          <w:tcPr>
            <w:tcW w:w="2439" w:type="dxa"/>
            <w:tcBorders>
              <w:top w:val="single" w:sz="4" w:space="0" w:color="auto"/>
              <w:left w:val="single" w:sz="4" w:space="0" w:color="auto"/>
              <w:bottom w:val="single" w:sz="4" w:space="0" w:color="auto"/>
              <w:right w:val="single" w:sz="4" w:space="0" w:color="auto"/>
            </w:tcBorders>
            <w:hideMark/>
          </w:tcPr>
          <w:p w14:paraId="518016E7"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sz w:val="24"/>
                <w:szCs w:val="24"/>
              </w:rPr>
              <w:t>0,00403</w:t>
            </w:r>
          </w:p>
        </w:tc>
      </w:tr>
    </w:tbl>
    <w:p w14:paraId="7F6B5EF0" w14:textId="77777777" w:rsidR="0072155F" w:rsidRDefault="0072155F" w:rsidP="00B37918">
      <w:pPr>
        <w:spacing w:after="0" w:line="240" w:lineRule="atLeast"/>
        <w:ind w:firstLine="567"/>
        <w:jc w:val="both"/>
        <w:rPr>
          <w:rFonts w:ascii="Times New Roman" w:hAnsi="Times New Roman"/>
          <w:sz w:val="28"/>
          <w:szCs w:val="28"/>
        </w:rPr>
      </w:pPr>
    </w:p>
    <w:p w14:paraId="552616F2" w14:textId="77777777" w:rsidR="007C7B86" w:rsidRPr="00A05009" w:rsidRDefault="007C7B86" w:rsidP="00B37918">
      <w:pPr>
        <w:spacing w:after="0" w:line="240" w:lineRule="atLeast"/>
        <w:ind w:firstLine="567"/>
        <w:jc w:val="both"/>
        <w:rPr>
          <w:rFonts w:ascii="Times New Roman" w:hAnsi="Times New Roman"/>
          <w:sz w:val="28"/>
          <w:szCs w:val="28"/>
        </w:rPr>
      </w:pPr>
      <w:r w:rsidRPr="002802E3">
        <w:rPr>
          <w:rFonts w:ascii="Times New Roman" w:hAnsi="Times New Roman"/>
          <w:sz w:val="28"/>
          <w:szCs w:val="28"/>
        </w:rPr>
        <w:t>Данные в таблице характеризовано с учетом средней температуры воздуха окружающей территории эксплуатируемых</w:t>
      </w:r>
      <w:r>
        <w:rPr>
          <w:rFonts w:ascii="Times New Roman" w:hAnsi="Times New Roman"/>
          <w:sz w:val="28"/>
          <w:szCs w:val="28"/>
        </w:rPr>
        <w:t xml:space="preserve"> линии</w:t>
      </w:r>
      <w:r w:rsidRPr="002802E3">
        <w:rPr>
          <w:rFonts w:ascii="Times New Roman" w:hAnsi="Times New Roman"/>
          <w:sz w:val="28"/>
          <w:szCs w:val="28"/>
        </w:rPr>
        <w:t xml:space="preserve"> элек</w:t>
      </w:r>
      <w:r w:rsidR="001C7A30">
        <w:rPr>
          <w:rFonts w:ascii="Times New Roman" w:hAnsi="Times New Roman"/>
          <w:sz w:val="28"/>
          <w:szCs w:val="28"/>
        </w:rPr>
        <w:t>тропередач</w:t>
      </w:r>
      <w:r w:rsidRPr="002802E3">
        <w:rPr>
          <w:rFonts w:ascii="Times New Roman" w:hAnsi="Times New Roman"/>
          <w:sz w:val="28"/>
          <w:szCs w:val="28"/>
        </w:rPr>
        <w:t xml:space="preserve"> в Согдийской области.</w:t>
      </w:r>
    </w:p>
    <w:p w14:paraId="314B2233" w14:textId="77777777" w:rsidR="00A05009" w:rsidRPr="00A05009" w:rsidRDefault="00A05009" w:rsidP="00B37918">
      <w:pPr>
        <w:spacing w:after="0" w:line="240" w:lineRule="atLeast"/>
        <w:ind w:firstLine="567"/>
        <w:jc w:val="center"/>
        <w:rPr>
          <w:rFonts w:ascii="Times New Roman" w:hAnsi="Times New Roman"/>
          <w:sz w:val="28"/>
          <w:szCs w:val="28"/>
          <w:lang w:val="en-US"/>
        </w:rPr>
      </w:pPr>
      <w:r w:rsidRPr="00A05009">
        <w:rPr>
          <w:position w:val="-12"/>
        </w:rPr>
        <w:object w:dxaOrig="940" w:dyaOrig="360" w14:anchorId="4C31FF4E">
          <v:shape id="_x0000_i1141" type="#_x0000_t75" style="width:54.75pt;height:21pt" o:ole="">
            <v:imagedata r:id="rId321" o:title=""/>
          </v:shape>
          <o:OLEObject Type="Embed" ProgID="Equation.3" ShapeID="_x0000_i1141" DrawAspect="Content" ObjectID="_1693646557" r:id="rId322"/>
        </w:object>
      </w:r>
    </w:p>
    <w:p w14:paraId="2A6BC1AA" w14:textId="77777777" w:rsidR="00391150" w:rsidRDefault="007C7B86" w:rsidP="00B37918">
      <w:pPr>
        <w:spacing w:after="0" w:line="240" w:lineRule="atLeast"/>
        <w:ind w:firstLine="567"/>
        <w:jc w:val="both"/>
        <w:rPr>
          <w:rFonts w:ascii="Times New Roman" w:hAnsi="Times New Roman"/>
          <w:sz w:val="28"/>
          <w:szCs w:val="28"/>
        </w:rPr>
      </w:pPr>
      <w:r w:rsidRPr="002802E3">
        <w:rPr>
          <w:rFonts w:ascii="Times New Roman" w:hAnsi="Times New Roman"/>
          <w:sz w:val="28"/>
          <w:szCs w:val="28"/>
        </w:rPr>
        <w:t xml:space="preserve">где </w:t>
      </w:r>
      <w:r w:rsidR="00A05009" w:rsidRPr="004E0ECE">
        <w:rPr>
          <w:position w:val="-12"/>
        </w:rPr>
        <w:object w:dxaOrig="220" w:dyaOrig="360" w14:anchorId="351C2B14">
          <v:shape id="_x0000_i1142" type="#_x0000_t75" style="width:11.25pt;height:18pt" o:ole="">
            <v:imagedata r:id="rId323" o:title=""/>
          </v:shape>
          <o:OLEObject Type="Embed" ProgID="Equation.3" ShapeID="_x0000_i1142" DrawAspect="Content" ObjectID="_1693646558" r:id="rId324"/>
        </w:object>
      </w:r>
      <w:r w:rsidRPr="002802E3">
        <w:rPr>
          <w:rFonts w:ascii="Times New Roman" w:hAnsi="Times New Roman"/>
          <w:sz w:val="28"/>
          <w:szCs w:val="28"/>
        </w:rPr>
        <w:t xml:space="preserve"> – удельная сопротивления провода, </w:t>
      </w:r>
      <w:r w:rsidR="00A05009" w:rsidRPr="00A05009">
        <w:rPr>
          <w:position w:val="-4"/>
        </w:rPr>
        <w:object w:dxaOrig="220" w:dyaOrig="260" w14:anchorId="14AD6CA5">
          <v:shape id="_x0000_i1143" type="#_x0000_t75" style="width:11.25pt;height:13.5pt" o:ole="">
            <v:imagedata r:id="rId325" o:title=""/>
          </v:shape>
          <o:OLEObject Type="Embed" ProgID="Equation.3" ShapeID="_x0000_i1143" DrawAspect="Content" ObjectID="_1693646559" r:id="rId326"/>
        </w:object>
      </w:r>
      <w:r w:rsidRPr="002802E3">
        <w:rPr>
          <w:rFonts w:ascii="Times New Roman" w:hAnsi="Times New Roman"/>
          <w:sz w:val="28"/>
          <w:szCs w:val="28"/>
        </w:rPr>
        <w:t xml:space="preserve"> – протяженность линий.</w:t>
      </w:r>
      <w:r>
        <w:rPr>
          <w:rFonts w:ascii="Times New Roman" w:hAnsi="Times New Roman"/>
          <w:sz w:val="28"/>
          <w:szCs w:val="28"/>
        </w:rPr>
        <w:t xml:space="preserve"> В первой таблице приведено</w:t>
      </w:r>
      <w:r w:rsidRPr="002802E3">
        <w:rPr>
          <w:rFonts w:ascii="Times New Roman" w:hAnsi="Times New Roman"/>
          <w:sz w:val="28"/>
          <w:szCs w:val="28"/>
        </w:rPr>
        <w:t xml:space="preserve"> теоритический расч</w:t>
      </w:r>
      <w:r>
        <w:rPr>
          <w:rFonts w:ascii="Times New Roman" w:hAnsi="Times New Roman"/>
          <w:sz w:val="28"/>
          <w:szCs w:val="28"/>
        </w:rPr>
        <w:t>ет активного сопротивления линии</w:t>
      </w:r>
      <w:r w:rsidRPr="002802E3">
        <w:rPr>
          <w:rFonts w:ascii="Times New Roman" w:hAnsi="Times New Roman"/>
          <w:sz w:val="28"/>
          <w:szCs w:val="28"/>
        </w:rPr>
        <w:t xml:space="preserve"> электропередач одного типа</w:t>
      </w:r>
      <w:r>
        <w:rPr>
          <w:rFonts w:ascii="Times New Roman" w:hAnsi="Times New Roman"/>
          <w:sz w:val="28"/>
          <w:szCs w:val="28"/>
        </w:rPr>
        <w:t xml:space="preserve"> с неординарными</w:t>
      </w:r>
      <w:r w:rsidRPr="002802E3">
        <w:rPr>
          <w:rFonts w:ascii="Times New Roman" w:hAnsi="Times New Roman"/>
          <w:sz w:val="28"/>
          <w:szCs w:val="28"/>
        </w:rPr>
        <w:t xml:space="preserve"> сечениями</w:t>
      </w:r>
      <w:r>
        <w:rPr>
          <w:rFonts w:ascii="Times New Roman" w:hAnsi="Times New Roman"/>
          <w:sz w:val="28"/>
          <w:szCs w:val="28"/>
        </w:rPr>
        <w:t xml:space="preserve"> проводов</w:t>
      </w:r>
      <w:r w:rsidRPr="002802E3">
        <w:rPr>
          <w:rFonts w:ascii="Times New Roman" w:hAnsi="Times New Roman"/>
          <w:sz w:val="28"/>
          <w:szCs w:val="28"/>
        </w:rPr>
        <w:t xml:space="preserve">, эксплуатируемые на территории Согдийской области. </w:t>
      </w:r>
    </w:p>
    <w:p w14:paraId="02F16703" w14:textId="77777777" w:rsidR="00391150" w:rsidRDefault="00391150" w:rsidP="00B37918">
      <w:pPr>
        <w:spacing w:after="0" w:line="240" w:lineRule="atLeast"/>
        <w:ind w:firstLine="567"/>
        <w:jc w:val="right"/>
        <w:rPr>
          <w:rFonts w:ascii="Times New Roman" w:hAnsi="Times New Roman"/>
          <w:sz w:val="24"/>
          <w:szCs w:val="24"/>
        </w:rPr>
      </w:pPr>
      <w:r>
        <w:rPr>
          <w:rFonts w:ascii="Times New Roman" w:hAnsi="Times New Roman"/>
          <w:sz w:val="24"/>
          <w:szCs w:val="24"/>
        </w:rPr>
        <w:lastRenderedPageBreak/>
        <w:t xml:space="preserve">Таблица </w:t>
      </w:r>
      <w:r w:rsidR="007C7B86" w:rsidRPr="00391150">
        <w:rPr>
          <w:rFonts w:ascii="Times New Roman" w:hAnsi="Times New Roman"/>
          <w:sz w:val="24"/>
          <w:szCs w:val="24"/>
        </w:rPr>
        <w:t xml:space="preserve">2 </w:t>
      </w:r>
    </w:p>
    <w:p w14:paraId="02097FD0" w14:textId="77777777" w:rsidR="007C7B86" w:rsidRDefault="00391150"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А</w:t>
      </w:r>
      <w:r w:rsidR="007C7B86" w:rsidRPr="00391150">
        <w:rPr>
          <w:rFonts w:ascii="Times New Roman" w:hAnsi="Times New Roman"/>
          <w:sz w:val="24"/>
          <w:szCs w:val="24"/>
        </w:rPr>
        <w:t>ктивное сопротивление в зависимости от удельного сопротивления и протяженности линий электропередач</w:t>
      </w:r>
    </w:p>
    <w:p w14:paraId="4178F800" w14:textId="77777777" w:rsidR="005429DA" w:rsidRPr="00391150" w:rsidRDefault="005429DA" w:rsidP="00B37918">
      <w:pPr>
        <w:spacing w:after="0" w:line="240" w:lineRule="atLeast"/>
        <w:ind w:firstLine="56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418"/>
        <w:gridCol w:w="1984"/>
        <w:gridCol w:w="1985"/>
        <w:gridCol w:w="1668"/>
      </w:tblGrid>
      <w:tr w:rsidR="0072155F" w:rsidRPr="00621320" w14:paraId="75C5C02B" w14:textId="77777777" w:rsidTr="006D610D">
        <w:tc>
          <w:tcPr>
            <w:tcW w:w="1842" w:type="dxa"/>
          </w:tcPr>
          <w:p w14:paraId="58CEF3A2"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rPr>
              <w:t>Наименование линий</w:t>
            </w:r>
          </w:p>
        </w:tc>
        <w:tc>
          <w:tcPr>
            <w:tcW w:w="1418" w:type="dxa"/>
          </w:tcPr>
          <w:p w14:paraId="166565AC"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rPr>
              <w:t>Провода типа АС</w:t>
            </w:r>
          </w:p>
        </w:tc>
        <w:tc>
          <w:tcPr>
            <w:tcW w:w="1984" w:type="dxa"/>
          </w:tcPr>
          <w:p w14:paraId="4AFA2677"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rPr>
              <w:t>Длина</w:t>
            </w:r>
          </w:p>
          <w:p w14:paraId="79A278CC"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rPr>
              <w:t xml:space="preserve">Линий, </w:t>
            </w:r>
            <w:r w:rsidRPr="006F6794">
              <w:rPr>
                <w:rFonts w:ascii="Times New Roman" w:hAnsi="Times New Roman"/>
                <w:b/>
                <w:sz w:val="24"/>
                <w:szCs w:val="24"/>
                <w:lang w:val="en-US"/>
              </w:rPr>
              <w:t>L</w:t>
            </w:r>
            <w:r w:rsidRPr="006F6794">
              <w:rPr>
                <w:rFonts w:ascii="Times New Roman" w:hAnsi="Times New Roman"/>
                <w:b/>
                <w:sz w:val="24"/>
                <w:szCs w:val="24"/>
              </w:rPr>
              <w:t>.км</w:t>
            </w:r>
          </w:p>
        </w:tc>
        <w:tc>
          <w:tcPr>
            <w:tcW w:w="1985" w:type="dxa"/>
          </w:tcPr>
          <w:p w14:paraId="69011495"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rPr>
              <w:t>Активное сопротивление</w:t>
            </w:r>
          </w:p>
          <w:p w14:paraId="697F7650"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lang w:val="en-US"/>
              </w:rPr>
              <w:t>R</w:t>
            </w:r>
            <w:r w:rsidRPr="006F6794">
              <w:rPr>
                <w:rFonts w:ascii="Times New Roman" w:hAnsi="Times New Roman"/>
                <w:b/>
                <w:sz w:val="24"/>
                <w:szCs w:val="24"/>
              </w:rPr>
              <w:t>- Ом</w:t>
            </w:r>
          </w:p>
          <w:p w14:paraId="59EAC143"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rPr>
              <w:t xml:space="preserve">При </w:t>
            </w:r>
            <w:r w:rsidRPr="006F6794">
              <w:rPr>
                <w:rFonts w:ascii="Times New Roman" w:hAnsi="Times New Roman"/>
                <w:b/>
                <w:sz w:val="24"/>
                <w:szCs w:val="24"/>
                <w:lang w:val="en-US"/>
              </w:rPr>
              <w:t>t</w:t>
            </w:r>
            <w:r w:rsidRPr="006F6794">
              <w:rPr>
                <w:rFonts w:ascii="Times New Roman" w:hAnsi="Times New Roman"/>
                <w:b/>
                <w:sz w:val="24"/>
                <w:szCs w:val="24"/>
              </w:rPr>
              <w:t>= +5</w:t>
            </w:r>
            <w:r w:rsidRPr="006F6794">
              <w:rPr>
                <w:rFonts w:ascii="Times New Roman" w:hAnsi="Times New Roman"/>
                <w:b/>
                <w:sz w:val="24"/>
                <w:szCs w:val="24"/>
                <w:vertAlign w:val="superscript"/>
              </w:rPr>
              <w:t xml:space="preserve">0 </w:t>
            </w:r>
            <w:r w:rsidRPr="006F6794">
              <w:rPr>
                <w:rFonts w:ascii="Times New Roman" w:hAnsi="Times New Roman"/>
                <w:b/>
                <w:sz w:val="24"/>
                <w:szCs w:val="24"/>
              </w:rPr>
              <w:t>С</w:t>
            </w:r>
          </w:p>
        </w:tc>
        <w:tc>
          <w:tcPr>
            <w:tcW w:w="1668" w:type="dxa"/>
          </w:tcPr>
          <w:p w14:paraId="1E051E41"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rPr>
              <w:t>Активное сопротивление</w:t>
            </w:r>
          </w:p>
          <w:p w14:paraId="45666134" w14:textId="77777777" w:rsidR="0072155F" w:rsidRPr="006F6794" w:rsidRDefault="0072155F" w:rsidP="0072155F">
            <w:pPr>
              <w:spacing w:after="0" w:line="240" w:lineRule="atLeast"/>
              <w:jc w:val="center"/>
              <w:rPr>
                <w:rFonts w:ascii="Times New Roman" w:hAnsi="Times New Roman"/>
                <w:b/>
                <w:sz w:val="24"/>
                <w:szCs w:val="24"/>
              </w:rPr>
            </w:pPr>
            <w:r w:rsidRPr="006F6794">
              <w:rPr>
                <w:rFonts w:ascii="Times New Roman" w:hAnsi="Times New Roman"/>
                <w:b/>
                <w:sz w:val="24"/>
                <w:szCs w:val="24"/>
                <w:lang w:val="en-US"/>
              </w:rPr>
              <w:t>R</w:t>
            </w:r>
            <w:r w:rsidRPr="006F6794">
              <w:rPr>
                <w:rFonts w:ascii="Times New Roman" w:hAnsi="Times New Roman"/>
                <w:b/>
                <w:sz w:val="24"/>
                <w:szCs w:val="24"/>
              </w:rPr>
              <w:t>- Ом</w:t>
            </w:r>
          </w:p>
          <w:p w14:paraId="03ABED93" w14:textId="77777777" w:rsidR="0072155F" w:rsidRPr="006F6794" w:rsidRDefault="0072155F" w:rsidP="0072155F">
            <w:pPr>
              <w:spacing w:after="0" w:line="240" w:lineRule="atLeast"/>
              <w:jc w:val="center"/>
              <w:rPr>
                <w:rFonts w:ascii="Times New Roman" w:hAnsi="Times New Roman"/>
                <w:sz w:val="24"/>
                <w:szCs w:val="24"/>
              </w:rPr>
            </w:pPr>
            <w:r w:rsidRPr="006F6794">
              <w:rPr>
                <w:rFonts w:ascii="Times New Roman" w:hAnsi="Times New Roman"/>
                <w:b/>
                <w:sz w:val="24"/>
                <w:szCs w:val="24"/>
              </w:rPr>
              <w:t xml:space="preserve">При </w:t>
            </w:r>
            <w:r w:rsidRPr="006F6794">
              <w:rPr>
                <w:rFonts w:ascii="Times New Roman" w:hAnsi="Times New Roman"/>
                <w:b/>
                <w:sz w:val="24"/>
                <w:szCs w:val="24"/>
                <w:lang w:val="en-US"/>
              </w:rPr>
              <w:t>t</w:t>
            </w:r>
            <w:r w:rsidRPr="006F6794">
              <w:rPr>
                <w:rFonts w:ascii="Times New Roman" w:hAnsi="Times New Roman"/>
                <w:b/>
                <w:sz w:val="24"/>
                <w:szCs w:val="24"/>
              </w:rPr>
              <w:t xml:space="preserve"> +25</w:t>
            </w:r>
            <w:r w:rsidRPr="006F6794">
              <w:rPr>
                <w:rFonts w:ascii="Times New Roman" w:hAnsi="Times New Roman"/>
                <w:b/>
                <w:sz w:val="24"/>
                <w:szCs w:val="24"/>
                <w:vertAlign w:val="superscript"/>
              </w:rPr>
              <w:t xml:space="preserve">0 </w:t>
            </w:r>
            <w:r w:rsidRPr="006F6794">
              <w:rPr>
                <w:rFonts w:ascii="Times New Roman" w:hAnsi="Times New Roman"/>
                <w:b/>
                <w:sz w:val="24"/>
                <w:szCs w:val="24"/>
              </w:rPr>
              <w:t>С</w:t>
            </w:r>
          </w:p>
        </w:tc>
      </w:tr>
      <w:tr w:rsidR="0072155F" w:rsidRPr="00621320" w14:paraId="5C82D7D6" w14:textId="77777777" w:rsidTr="006D610D">
        <w:tc>
          <w:tcPr>
            <w:tcW w:w="1842" w:type="dxa"/>
            <w:vAlign w:val="bottom"/>
          </w:tcPr>
          <w:p w14:paraId="3E6A326C"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Л-Л_Хп</w:t>
            </w:r>
          </w:p>
        </w:tc>
        <w:tc>
          <w:tcPr>
            <w:tcW w:w="1418" w:type="dxa"/>
            <w:vAlign w:val="bottom"/>
          </w:tcPr>
          <w:p w14:paraId="0B1D3C5E"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АС 95</w:t>
            </w:r>
          </w:p>
        </w:tc>
        <w:tc>
          <w:tcPr>
            <w:tcW w:w="1984" w:type="dxa"/>
            <w:vAlign w:val="bottom"/>
          </w:tcPr>
          <w:p w14:paraId="7BA1A189"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8,3</w:t>
            </w:r>
          </w:p>
        </w:tc>
        <w:tc>
          <w:tcPr>
            <w:tcW w:w="1985" w:type="dxa"/>
            <w:vAlign w:val="bottom"/>
          </w:tcPr>
          <w:p w14:paraId="02BEF83D"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0,32</w:t>
            </w:r>
          </w:p>
        </w:tc>
        <w:tc>
          <w:tcPr>
            <w:tcW w:w="1668" w:type="dxa"/>
            <w:vAlign w:val="bottom"/>
          </w:tcPr>
          <w:p w14:paraId="7345EC30"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0,346</w:t>
            </w:r>
          </w:p>
        </w:tc>
      </w:tr>
      <w:tr w:rsidR="0072155F" w:rsidRPr="00621320" w14:paraId="6E578F7F" w14:textId="77777777" w:rsidTr="006D610D">
        <w:tc>
          <w:tcPr>
            <w:tcW w:w="1842" w:type="dxa"/>
            <w:vAlign w:val="bottom"/>
          </w:tcPr>
          <w:p w14:paraId="229F1AF7"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Л-Н-Эм-1</w:t>
            </w:r>
          </w:p>
        </w:tc>
        <w:tc>
          <w:tcPr>
            <w:tcW w:w="1418" w:type="dxa"/>
            <w:vAlign w:val="bottom"/>
          </w:tcPr>
          <w:p w14:paraId="4CDA30A0"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АС 120</w:t>
            </w:r>
          </w:p>
        </w:tc>
        <w:tc>
          <w:tcPr>
            <w:tcW w:w="1984" w:type="dxa"/>
            <w:vAlign w:val="bottom"/>
          </w:tcPr>
          <w:p w14:paraId="69883B1F"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5</w:t>
            </w:r>
          </w:p>
        </w:tc>
        <w:tc>
          <w:tcPr>
            <w:tcW w:w="1985" w:type="dxa"/>
            <w:vAlign w:val="bottom"/>
          </w:tcPr>
          <w:p w14:paraId="2A50FBAA"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0,25</w:t>
            </w:r>
          </w:p>
        </w:tc>
        <w:tc>
          <w:tcPr>
            <w:tcW w:w="1668" w:type="dxa"/>
            <w:vAlign w:val="bottom"/>
          </w:tcPr>
          <w:p w14:paraId="7FD375B5"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0,275</w:t>
            </w:r>
          </w:p>
        </w:tc>
      </w:tr>
      <w:tr w:rsidR="0072155F" w:rsidRPr="00621320" w14:paraId="11FF2950" w14:textId="77777777" w:rsidTr="006D610D">
        <w:tc>
          <w:tcPr>
            <w:tcW w:w="1842" w:type="dxa"/>
            <w:vAlign w:val="bottom"/>
          </w:tcPr>
          <w:p w14:paraId="3028E6F6"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Л-Н-Эм-2</w:t>
            </w:r>
          </w:p>
        </w:tc>
        <w:tc>
          <w:tcPr>
            <w:tcW w:w="1418" w:type="dxa"/>
            <w:vAlign w:val="bottom"/>
          </w:tcPr>
          <w:p w14:paraId="2C312D88"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АС95</w:t>
            </w:r>
          </w:p>
        </w:tc>
        <w:tc>
          <w:tcPr>
            <w:tcW w:w="1984" w:type="dxa"/>
            <w:vAlign w:val="bottom"/>
          </w:tcPr>
          <w:p w14:paraId="75AC7CCA"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3</w:t>
            </w:r>
          </w:p>
        </w:tc>
        <w:tc>
          <w:tcPr>
            <w:tcW w:w="1985" w:type="dxa"/>
            <w:vAlign w:val="bottom"/>
          </w:tcPr>
          <w:p w14:paraId="753C4F09"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0,32</w:t>
            </w:r>
          </w:p>
        </w:tc>
        <w:tc>
          <w:tcPr>
            <w:tcW w:w="1668" w:type="dxa"/>
            <w:vAlign w:val="bottom"/>
          </w:tcPr>
          <w:p w14:paraId="25B0FDA3"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0,346</w:t>
            </w:r>
          </w:p>
        </w:tc>
      </w:tr>
      <w:tr w:rsidR="0072155F" w:rsidRPr="00621320" w14:paraId="1EC48BB7" w14:textId="77777777" w:rsidTr="006D610D">
        <w:tc>
          <w:tcPr>
            <w:tcW w:w="1842" w:type="dxa"/>
            <w:vAlign w:val="bottom"/>
          </w:tcPr>
          <w:p w14:paraId="04E0A667"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Л-А-Ц-1</w:t>
            </w:r>
          </w:p>
        </w:tc>
        <w:tc>
          <w:tcPr>
            <w:tcW w:w="1418" w:type="dxa"/>
            <w:vAlign w:val="bottom"/>
          </w:tcPr>
          <w:p w14:paraId="395C63B5"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АС 120</w:t>
            </w:r>
          </w:p>
        </w:tc>
        <w:tc>
          <w:tcPr>
            <w:tcW w:w="1984" w:type="dxa"/>
            <w:vAlign w:val="bottom"/>
          </w:tcPr>
          <w:p w14:paraId="2869E9A0"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2,16</w:t>
            </w:r>
          </w:p>
        </w:tc>
        <w:tc>
          <w:tcPr>
            <w:tcW w:w="1985" w:type="dxa"/>
            <w:vAlign w:val="bottom"/>
          </w:tcPr>
          <w:p w14:paraId="023474EC"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0,25</w:t>
            </w:r>
          </w:p>
        </w:tc>
        <w:tc>
          <w:tcPr>
            <w:tcW w:w="1668" w:type="dxa"/>
            <w:vAlign w:val="bottom"/>
          </w:tcPr>
          <w:p w14:paraId="31763463"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0,275</w:t>
            </w:r>
          </w:p>
        </w:tc>
      </w:tr>
      <w:tr w:rsidR="0072155F" w:rsidRPr="00621320" w14:paraId="3D0402F6" w14:textId="77777777" w:rsidTr="006D610D">
        <w:tc>
          <w:tcPr>
            <w:tcW w:w="1842" w:type="dxa"/>
            <w:vAlign w:val="bottom"/>
          </w:tcPr>
          <w:p w14:paraId="7530BC7A"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Л-Л-Ц-2</w:t>
            </w:r>
          </w:p>
        </w:tc>
        <w:tc>
          <w:tcPr>
            <w:tcW w:w="1418" w:type="dxa"/>
            <w:vAlign w:val="bottom"/>
          </w:tcPr>
          <w:p w14:paraId="69BB7BB8"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АС 95</w:t>
            </w:r>
          </w:p>
        </w:tc>
        <w:tc>
          <w:tcPr>
            <w:tcW w:w="1984" w:type="dxa"/>
            <w:vAlign w:val="bottom"/>
          </w:tcPr>
          <w:p w14:paraId="58863528"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2,15</w:t>
            </w:r>
          </w:p>
        </w:tc>
        <w:tc>
          <w:tcPr>
            <w:tcW w:w="1985" w:type="dxa"/>
            <w:vAlign w:val="bottom"/>
          </w:tcPr>
          <w:p w14:paraId="2FB22E47"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0,32</w:t>
            </w:r>
          </w:p>
        </w:tc>
        <w:tc>
          <w:tcPr>
            <w:tcW w:w="1668" w:type="dxa"/>
            <w:vAlign w:val="bottom"/>
          </w:tcPr>
          <w:p w14:paraId="61A61F1A"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0,346</w:t>
            </w:r>
          </w:p>
        </w:tc>
      </w:tr>
      <w:tr w:rsidR="0072155F" w:rsidRPr="00621320" w14:paraId="1105F8DB" w14:textId="77777777" w:rsidTr="006D610D">
        <w:trPr>
          <w:trHeight w:val="339"/>
        </w:trPr>
        <w:tc>
          <w:tcPr>
            <w:tcW w:w="1842" w:type="dxa"/>
          </w:tcPr>
          <w:p w14:paraId="5DF25B07" w14:textId="77777777" w:rsidR="0072155F" w:rsidRPr="006F6794" w:rsidRDefault="0072155F" w:rsidP="0072155F">
            <w:pPr>
              <w:spacing w:after="0" w:line="240" w:lineRule="atLeast"/>
              <w:jc w:val="center"/>
              <w:rPr>
                <w:rFonts w:ascii="Times New Roman" w:hAnsi="Times New Roman"/>
                <w:color w:val="000000"/>
                <w:sz w:val="24"/>
                <w:szCs w:val="24"/>
              </w:rPr>
            </w:pPr>
          </w:p>
          <w:p w14:paraId="359AF635" w14:textId="77777777" w:rsidR="0072155F" w:rsidRPr="006F6794" w:rsidRDefault="0072155F" w:rsidP="0072155F">
            <w:pPr>
              <w:spacing w:after="0" w:line="240" w:lineRule="atLeast"/>
              <w:jc w:val="center"/>
              <w:rPr>
                <w:rFonts w:ascii="Times New Roman" w:hAnsi="Times New Roman"/>
                <w:sz w:val="24"/>
                <w:szCs w:val="24"/>
              </w:rPr>
            </w:pPr>
            <w:r w:rsidRPr="006F6794">
              <w:rPr>
                <w:rFonts w:ascii="Times New Roman" w:hAnsi="Times New Roman"/>
                <w:color w:val="000000"/>
                <w:sz w:val="24"/>
                <w:szCs w:val="24"/>
              </w:rPr>
              <w:t>Л-Н-Ю-1</w:t>
            </w:r>
          </w:p>
        </w:tc>
        <w:tc>
          <w:tcPr>
            <w:tcW w:w="1418" w:type="dxa"/>
            <w:vAlign w:val="bottom"/>
          </w:tcPr>
          <w:p w14:paraId="14E420DB"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АС 120</w:t>
            </w:r>
          </w:p>
        </w:tc>
        <w:tc>
          <w:tcPr>
            <w:tcW w:w="1984" w:type="dxa"/>
            <w:vAlign w:val="bottom"/>
          </w:tcPr>
          <w:p w14:paraId="0ECD1D9F"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1,7</w:t>
            </w:r>
          </w:p>
        </w:tc>
        <w:tc>
          <w:tcPr>
            <w:tcW w:w="1985" w:type="dxa"/>
            <w:vAlign w:val="bottom"/>
          </w:tcPr>
          <w:p w14:paraId="6DF608BE"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0,25</w:t>
            </w:r>
          </w:p>
        </w:tc>
        <w:tc>
          <w:tcPr>
            <w:tcW w:w="1668" w:type="dxa"/>
            <w:vAlign w:val="bottom"/>
          </w:tcPr>
          <w:p w14:paraId="12BA52C5" w14:textId="77777777" w:rsidR="0072155F" w:rsidRPr="006F6794" w:rsidRDefault="0072155F" w:rsidP="0072155F">
            <w:pPr>
              <w:spacing w:after="0" w:line="240" w:lineRule="atLeast"/>
              <w:jc w:val="center"/>
              <w:rPr>
                <w:rFonts w:ascii="Times New Roman" w:hAnsi="Times New Roman"/>
                <w:color w:val="000000"/>
                <w:sz w:val="24"/>
                <w:szCs w:val="24"/>
              </w:rPr>
            </w:pPr>
            <w:r w:rsidRPr="006F6794">
              <w:rPr>
                <w:rFonts w:ascii="Times New Roman" w:hAnsi="Times New Roman"/>
                <w:color w:val="000000"/>
                <w:sz w:val="24"/>
                <w:szCs w:val="24"/>
              </w:rPr>
              <w:t>0,275</w:t>
            </w:r>
          </w:p>
        </w:tc>
      </w:tr>
    </w:tbl>
    <w:p w14:paraId="2D28A042" w14:textId="77777777" w:rsidR="00A05009" w:rsidRPr="00A05009" w:rsidRDefault="005429DA" w:rsidP="00B37918">
      <w:pPr>
        <w:spacing w:after="0" w:line="240" w:lineRule="atLeast"/>
        <w:ind w:firstLine="567"/>
        <w:jc w:val="center"/>
        <w:rPr>
          <w:rFonts w:ascii="Times New Roman" w:hAnsi="Times New Roman"/>
          <w:i/>
          <w:sz w:val="28"/>
          <w:szCs w:val="28"/>
          <w:lang w:val="en-US"/>
        </w:rPr>
      </w:pPr>
      <w:r w:rsidRPr="00A05009">
        <w:rPr>
          <w:position w:val="-32"/>
        </w:rPr>
        <w:object w:dxaOrig="2020" w:dyaOrig="700" w14:anchorId="5C2DA944">
          <v:shape id="_x0000_i1144" type="#_x0000_t75" style="width:129.75pt;height:44.25pt" o:ole="">
            <v:imagedata r:id="rId327" o:title=""/>
          </v:shape>
          <o:OLEObject Type="Embed" ProgID="Equation.3" ShapeID="_x0000_i1144" DrawAspect="Content" ObjectID="_1693646560" r:id="rId328"/>
        </w:object>
      </w:r>
    </w:p>
    <w:p w14:paraId="0A98CE62" w14:textId="77777777" w:rsidR="007C7B86" w:rsidRDefault="007C7B86" w:rsidP="00B37918">
      <w:pPr>
        <w:spacing w:after="0" w:line="240" w:lineRule="atLeast"/>
        <w:ind w:firstLine="567"/>
        <w:jc w:val="both"/>
        <w:rPr>
          <w:rFonts w:ascii="Times New Roman" w:hAnsi="Times New Roman"/>
          <w:sz w:val="28"/>
          <w:szCs w:val="28"/>
        </w:rPr>
      </w:pPr>
      <w:r>
        <w:rPr>
          <w:rFonts w:ascii="Times New Roman" w:hAnsi="Times New Roman"/>
          <w:sz w:val="28"/>
          <w:szCs w:val="28"/>
        </w:rPr>
        <w:t>г</w:t>
      </w:r>
      <w:r w:rsidRPr="002802E3">
        <w:rPr>
          <w:rFonts w:ascii="Times New Roman" w:hAnsi="Times New Roman"/>
          <w:sz w:val="28"/>
          <w:szCs w:val="28"/>
        </w:rPr>
        <w:t xml:space="preserve">де </w:t>
      </w:r>
      <w:r w:rsidR="005429DA" w:rsidRPr="004E0ECE">
        <w:rPr>
          <w:position w:val="-12"/>
        </w:rPr>
        <w:object w:dxaOrig="520" w:dyaOrig="360" w14:anchorId="5EC37FCD">
          <v:shape id="_x0000_i1145" type="#_x0000_t75" style="width:33.75pt;height:23.25pt" o:ole="">
            <v:imagedata r:id="rId329" o:title=""/>
          </v:shape>
          <o:OLEObject Type="Embed" ProgID="Equation.3" ShapeID="_x0000_i1145" DrawAspect="Content" ObjectID="_1693646561" r:id="rId330"/>
        </w:object>
      </w:r>
      <w:r w:rsidR="00A05009">
        <w:t xml:space="preserve"> -</w:t>
      </w:r>
      <w:r w:rsidRPr="002802E3">
        <w:rPr>
          <w:rFonts w:ascii="Times New Roman" w:hAnsi="Times New Roman"/>
          <w:sz w:val="28"/>
          <w:szCs w:val="28"/>
        </w:rPr>
        <w:t>полная</w:t>
      </w:r>
      <w:r w:rsidR="001F7289">
        <w:rPr>
          <w:rFonts w:ascii="Times New Roman" w:hAnsi="Times New Roman"/>
          <w:sz w:val="28"/>
          <w:szCs w:val="28"/>
        </w:rPr>
        <w:t xml:space="preserve"> </w:t>
      </w:r>
      <w:r w:rsidR="002F73A2" w:rsidRPr="002802E3">
        <w:rPr>
          <w:rFonts w:ascii="Times New Roman" w:hAnsi="Times New Roman"/>
          <w:sz w:val="28"/>
          <w:szCs w:val="28"/>
        </w:rPr>
        <w:t>мощность,</w:t>
      </w:r>
      <w:r w:rsidRPr="002802E3">
        <w:rPr>
          <w:rFonts w:ascii="Times New Roman" w:hAnsi="Times New Roman"/>
          <w:sz w:val="28"/>
          <w:szCs w:val="28"/>
        </w:rPr>
        <w:t xml:space="preserve"> передаваемая в линиях,</w:t>
      </w:r>
      <w:r w:rsidR="005429DA" w:rsidRPr="004E0ECE">
        <w:rPr>
          <w:position w:val="-12"/>
        </w:rPr>
        <w:object w:dxaOrig="540" w:dyaOrig="360" w14:anchorId="0D0ABD1C">
          <v:shape id="_x0000_i1146" type="#_x0000_t75" style="width:32.25pt;height:21pt" o:ole="">
            <v:imagedata r:id="rId331" o:title=""/>
          </v:shape>
          <o:OLEObject Type="Embed" ProgID="Equation.3" ShapeID="_x0000_i1146" DrawAspect="Content" ObjectID="_1693646562" r:id="rId332"/>
        </w:object>
      </w:r>
      <w:r w:rsidRPr="002802E3">
        <w:rPr>
          <w:rFonts w:ascii="Times New Roman" w:hAnsi="Times New Roman"/>
          <w:sz w:val="28"/>
          <w:szCs w:val="28"/>
        </w:rPr>
        <w:t xml:space="preserve">– </w:t>
      </w:r>
      <w:r w:rsidR="002F73A2" w:rsidRPr="002802E3">
        <w:rPr>
          <w:rFonts w:ascii="Times New Roman" w:hAnsi="Times New Roman"/>
          <w:sz w:val="28"/>
          <w:szCs w:val="28"/>
        </w:rPr>
        <w:t>активная мощность,</w:t>
      </w:r>
      <w:r w:rsidRPr="002802E3">
        <w:rPr>
          <w:rFonts w:ascii="Times New Roman" w:hAnsi="Times New Roman"/>
          <w:sz w:val="28"/>
          <w:szCs w:val="28"/>
        </w:rPr>
        <w:t xml:space="preserve"> передаваемая по лини</w:t>
      </w:r>
      <w:r w:rsidR="002F73A2">
        <w:rPr>
          <w:rFonts w:ascii="Times New Roman" w:hAnsi="Times New Roman"/>
          <w:sz w:val="28"/>
          <w:szCs w:val="28"/>
        </w:rPr>
        <w:t>и</w:t>
      </w:r>
      <w:r w:rsidRPr="002802E3">
        <w:rPr>
          <w:rFonts w:ascii="Times New Roman" w:hAnsi="Times New Roman"/>
          <w:sz w:val="28"/>
          <w:szCs w:val="28"/>
        </w:rPr>
        <w:t>,</w:t>
      </w:r>
      <w:r w:rsidR="005429DA" w:rsidRPr="004E0ECE">
        <w:rPr>
          <w:position w:val="-14"/>
        </w:rPr>
        <w:object w:dxaOrig="499" w:dyaOrig="380" w14:anchorId="70058248">
          <v:shape id="_x0000_i1147" type="#_x0000_t75" style="width:33.75pt;height:24pt" o:ole="">
            <v:imagedata r:id="rId333" o:title=""/>
          </v:shape>
          <o:OLEObject Type="Embed" ProgID="Equation.3" ShapeID="_x0000_i1147" DrawAspect="Content" ObjectID="_1693646563" r:id="rId334"/>
        </w:object>
      </w:r>
      <w:r w:rsidRPr="002802E3">
        <w:rPr>
          <w:rFonts w:ascii="Times New Roman" w:hAnsi="Times New Roman"/>
          <w:sz w:val="28"/>
          <w:szCs w:val="28"/>
        </w:rPr>
        <w:t>– средний коэффициент мощности.</w:t>
      </w:r>
    </w:p>
    <w:p w14:paraId="2332473E" w14:textId="77777777" w:rsidR="007C7B86" w:rsidRDefault="007C7B86" w:rsidP="00B37918">
      <w:pPr>
        <w:spacing w:after="0" w:line="240" w:lineRule="atLeast"/>
        <w:ind w:firstLine="567"/>
        <w:jc w:val="both"/>
        <w:rPr>
          <w:rFonts w:ascii="Times New Roman" w:hAnsi="Times New Roman"/>
          <w:sz w:val="28"/>
          <w:szCs w:val="28"/>
        </w:rPr>
      </w:pPr>
      <w:r>
        <w:rPr>
          <w:rFonts w:ascii="Times New Roman" w:hAnsi="Times New Roman"/>
          <w:sz w:val="28"/>
          <w:szCs w:val="28"/>
        </w:rPr>
        <w:t>Отсюда определяем потери по реальным показателям линий электропередач</w:t>
      </w:r>
    </w:p>
    <w:p w14:paraId="5AE3CD7E" w14:textId="77777777" w:rsidR="005429DA" w:rsidRDefault="005429DA" w:rsidP="00B37918">
      <w:pPr>
        <w:spacing w:after="0" w:line="240" w:lineRule="atLeast"/>
        <w:ind w:firstLine="567"/>
        <w:jc w:val="center"/>
        <w:rPr>
          <w:rFonts w:ascii="Times New Roman" w:hAnsi="Times New Roman"/>
          <w:i/>
          <w:sz w:val="28"/>
          <w:szCs w:val="28"/>
        </w:rPr>
      </w:pPr>
    </w:p>
    <w:p w14:paraId="704F4EE9" w14:textId="77777777" w:rsidR="005429DA" w:rsidRPr="005429DA" w:rsidRDefault="005429DA" w:rsidP="00B37918">
      <w:pPr>
        <w:spacing w:after="0" w:line="240" w:lineRule="atLeast"/>
        <w:ind w:firstLine="567"/>
        <w:jc w:val="center"/>
        <w:rPr>
          <w:rFonts w:ascii="Times New Roman" w:hAnsi="Times New Roman"/>
          <w:b/>
          <w:i/>
          <w:sz w:val="28"/>
          <w:szCs w:val="28"/>
        </w:rPr>
      </w:pPr>
      <w:r w:rsidRPr="005429DA">
        <w:rPr>
          <w:position w:val="-26"/>
        </w:rPr>
        <w:object w:dxaOrig="1820" w:dyaOrig="680" w14:anchorId="1E63FD51">
          <v:shape id="_x0000_i1148" type="#_x0000_t75" style="width:120pt;height:44.25pt" o:ole="">
            <v:imagedata r:id="rId335" o:title=""/>
          </v:shape>
          <o:OLEObject Type="Embed" ProgID="Equation.3" ShapeID="_x0000_i1148" DrawAspect="Content" ObjectID="_1693646564" r:id="rId336"/>
        </w:object>
      </w:r>
    </w:p>
    <w:p w14:paraId="2D932F51" w14:textId="77777777" w:rsidR="00391150" w:rsidRDefault="00391150" w:rsidP="00B37918">
      <w:pPr>
        <w:spacing w:after="0" w:line="240" w:lineRule="atLeast"/>
        <w:ind w:firstLine="567"/>
        <w:jc w:val="right"/>
        <w:rPr>
          <w:rFonts w:ascii="Times New Roman" w:hAnsi="Times New Roman"/>
          <w:sz w:val="24"/>
          <w:szCs w:val="24"/>
        </w:rPr>
      </w:pPr>
      <w:r>
        <w:rPr>
          <w:rFonts w:ascii="Times New Roman" w:hAnsi="Times New Roman"/>
          <w:sz w:val="24"/>
          <w:szCs w:val="24"/>
        </w:rPr>
        <w:t xml:space="preserve">Таблица </w:t>
      </w:r>
      <w:r w:rsidR="007C7B86" w:rsidRPr="00391150">
        <w:rPr>
          <w:rFonts w:ascii="Times New Roman" w:hAnsi="Times New Roman"/>
          <w:sz w:val="24"/>
          <w:szCs w:val="24"/>
        </w:rPr>
        <w:t xml:space="preserve">3 </w:t>
      </w:r>
    </w:p>
    <w:p w14:paraId="028AF4D8" w14:textId="77777777" w:rsidR="007C7B86" w:rsidRDefault="00391150"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П</w:t>
      </w:r>
      <w:r w:rsidR="007C7B86" w:rsidRPr="00391150">
        <w:rPr>
          <w:rFonts w:ascii="Times New Roman" w:hAnsi="Times New Roman"/>
          <w:sz w:val="24"/>
          <w:szCs w:val="24"/>
        </w:rPr>
        <w:t>отери в линии электропередач с реальными по</w:t>
      </w:r>
      <w:r w:rsidRPr="00391150">
        <w:rPr>
          <w:rFonts w:ascii="Times New Roman" w:hAnsi="Times New Roman"/>
          <w:sz w:val="24"/>
          <w:szCs w:val="24"/>
        </w:rPr>
        <w:t>казателями</w:t>
      </w:r>
    </w:p>
    <w:p w14:paraId="27DFC1B6" w14:textId="77777777" w:rsidR="00391150" w:rsidRPr="00391150" w:rsidRDefault="00391150" w:rsidP="00B37918">
      <w:pPr>
        <w:spacing w:after="0" w:line="240" w:lineRule="atLeast"/>
        <w:ind w:firstLine="567"/>
        <w:jc w:val="center"/>
        <w:rPr>
          <w:rFonts w:ascii="Times New Roman" w:hAnsi="Times New Roman"/>
          <w:sz w:val="24"/>
          <w:szCs w:val="24"/>
        </w:r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1353"/>
        <w:gridCol w:w="1230"/>
        <w:gridCol w:w="738"/>
        <w:gridCol w:w="738"/>
        <w:gridCol w:w="1230"/>
        <w:gridCol w:w="738"/>
        <w:gridCol w:w="738"/>
        <w:gridCol w:w="830"/>
        <w:gridCol w:w="862"/>
      </w:tblGrid>
      <w:tr w:rsidR="0072155F" w:rsidRPr="00621320" w14:paraId="24E0A1E0" w14:textId="77777777" w:rsidTr="006D610D">
        <w:trPr>
          <w:trHeight w:val="548"/>
        </w:trPr>
        <w:tc>
          <w:tcPr>
            <w:tcW w:w="463" w:type="dxa"/>
            <w:vMerge w:val="restart"/>
          </w:tcPr>
          <w:p w14:paraId="4E172249" w14:textId="77777777" w:rsidR="0072155F" w:rsidRPr="00621320" w:rsidRDefault="0072155F" w:rsidP="0072155F">
            <w:pPr>
              <w:spacing w:after="0" w:line="240" w:lineRule="atLeast"/>
              <w:jc w:val="both"/>
              <w:rPr>
                <w:rFonts w:ascii="Times New Roman" w:hAnsi="Times New Roman"/>
                <w:sz w:val="24"/>
                <w:szCs w:val="24"/>
              </w:rPr>
            </w:pPr>
            <w:r w:rsidRPr="00621320">
              <w:rPr>
                <w:rFonts w:ascii="Times New Roman" w:hAnsi="Times New Roman"/>
                <w:sz w:val="24"/>
                <w:szCs w:val="24"/>
              </w:rPr>
              <w:t>№</w:t>
            </w:r>
          </w:p>
        </w:tc>
        <w:tc>
          <w:tcPr>
            <w:tcW w:w="1353" w:type="dxa"/>
            <w:vMerge w:val="restart"/>
          </w:tcPr>
          <w:p w14:paraId="688B19B7" w14:textId="77777777" w:rsidR="0072155F" w:rsidRPr="00621320" w:rsidRDefault="0072155F" w:rsidP="006D610D">
            <w:pPr>
              <w:spacing w:after="0" w:line="240" w:lineRule="atLeast"/>
              <w:jc w:val="center"/>
              <w:rPr>
                <w:rFonts w:ascii="Times New Roman" w:hAnsi="Times New Roman"/>
                <w:b/>
                <w:sz w:val="24"/>
                <w:szCs w:val="24"/>
              </w:rPr>
            </w:pPr>
            <w:r w:rsidRPr="00621320">
              <w:rPr>
                <w:rFonts w:ascii="Times New Roman" w:hAnsi="Times New Roman"/>
                <w:b/>
                <w:sz w:val="24"/>
                <w:szCs w:val="24"/>
              </w:rPr>
              <w:t>Наименование линий</w:t>
            </w:r>
          </w:p>
        </w:tc>
        <w:tc>
          <w:tcPr>
            <w:tcW w:w="1230" w:type="dxa"/>
            <w:vMerge w:val="restart"/>
          </w:tcPr>
          <w:p w14:paraId="3B668175" w14:textId="77777777" w:rsidR="0072155F" w:rsidRPr="00621320" w:rsidRDefault="0072155F" w:rsidP="006D610D">
            <w:pPr>
              <w:spacing w:after="0" w:line="240" w:lineRule="atLeast"/>
              <w:jc w:val="center"/>
              <w:rPr>
                <w:rFonts w:ascii="Times New Roman" w:hAnsi="Times New Roman"/>
                <w:b/>
                <w:sz w:val="24"/>
                <w:szCs w:val="24"/>
              </w:rPr>
            </w:pPr>
            <w:r w:rsidRPr="00621320">
              <w:rPr>
                <w:rFonts w:ascii="Times New Roman" w:hAnsi="Times New Roman"/>
                <w:b/>
                <w:sz w:val="24"/>
                <w:szCs w:val="24"/>
              </w:rPr>
              <w:t>Провода типа АС</w:t>
            </w:r>
          </w:p>
        </w:tc>
        <w:tc>
          <w:tcPr>
            <w:tcW w:w="1476" w:type="dxa"/>
            <w:gridSpan w:val="2"/>
          </w:tcPr>
          <w:p w14:paraId="668148A2" w14:textId="77777777" w:rsidR="0072155F" w:rsidRPr="00621320" w:rsidRDefault="0072155F" w:rsidP="006D610D">
            <w:pPr>
              <w:spacing w:after="0" w:line="240" w:lineRule="atLeast"/>
              <w:jc w:val="center"/>
              <w:rPr>
                <w:rFonts w:ascii="Times New Roman" w:hAnsi="Times New Roman"/>
                <w:b/>
                <w:color w:val="000000"/>
                <w:sz w:val="24"/>
                <w:szCs w:val="24"/>
              </w:rPr>
            </w:pPr>
          </w:p>
          <w:p w14:paraId="08CC549C" w14:textId="77777777" w:rsidR="0072155F" w:rsidRPr="00621320" w:rsidRDefault="0072155F" w:rsidP="006D610D">
            <w:pPr>
              <w:spacing w:after="0" w:line="240" w:lineRule="atLeast"/>
              <w:jc w:val="center"/>
              <w:rPr>
                <w:rFonts w:ascii="Times New Roman" w:hAnsi="Times New Roman"/>
                <w:b/>
                <w:sz w:val="24"/>
                <w:szCs w:val="24"/>
                <w:vertAlign w:val="subscript"/>
              </w:rPr>
            </w:pPr>
            <w:r w:rsidRPr="00621320">
              <w:rPr>
                <w:rFonts w:ascii="Times New Roman" w:hAnsi="Times New Roman"/>
                <w:b/>
                <w:sz w:val="24"/>
                <w:szCs w:val="24"/>
                <w:lang w:val="en-US"/>
              </w:rPr>
              <w:t>P</w:t>
            </w:r>
            <w:r w:rsidRPr="00621320">
              <w:rPr>
                <w:rFonts w:ascii="Times New Roman" w:hAnsi="Times New Roman"/>
                <w:b/>
                <w:sz w:val="24"/>
                <w:szCs w:val="24"/>
                <w:vertAlign w:val="subscript"/>
              </w:rPr>
              <w:t>макс. МВт</w:t>
            </w:r>
          </w:p>
        </w:tc>
        <w:tc>
          <w:tcPr>
            <w:tcW w:w="1230" w:type="dxa"/>
            <w:vMerge w:val="restart"/>
          </w:tcPr>
          <w:p w14:paraId="21D68B69" w14:textId="77777777" w:rsidR="0072155F" w:rsidRPr="00621320" w:rsidRDefault="00E54AE0" w:rsidP="006D610D">
            <w:pPr>
              <w:spacing w:after="0" w:line="240" w:lineRule="atLeast"/>
              <w:jc w:val="center"/>
              <w:rPr>
                <w:rFonts w:ascii="Times New Roman" w:hAnsi="Times New Roman"/>
                <w:b/>
                <w:sz w:val="24"/>
                <w:szCs w:val="24"/>
              </w:rPr>
            </w:pPr>
            <m:oMathPara>
              <m:oMath>
                <m:sSub>
                  <m:sSubPr>
                    <m:ctrlPr>
                      <w:rPr>
                        <w:rFonts w:ascii="Cambria Math" w:hAnsi="Cambria Math"/>
                        <w:b/>
                        <w:i/>
                        <w:sz w:val="24"/>
                        <w:szCs w:val="24"/>
                      </w:rPr>
                    </m:ctrlPr>
                  </m:sSubPr>
                  <m:e>
                    <m:r>
                      <m:rPr>
                        <m:sty m:val="bi"/>
                      </m:rPr>
                      <w:rPr>
                        <w:rFonts w:ascii="Cambria Math" w:hAnsi="Cambria Math"/>
                        <w:sz w:val="24"/>
                        <w:szCs w:val="24"/>
                        <w:lang w:val="en-US"/>
                      </w:rPr>
                      <m:t>cos</m:t>
                    </m:r>
                  </m:e>
                  <m:sub>
                    <m:r>
                      <m:rPr>
                        <m:sty m:val="bi"/>
                      </m:rPr>
                      <w:rPr>
                        <w:rFonts w:ascii="Cambria Math" w:hAnsi="Cambria Math"/>
                        <w:sz w:val="24"/>
                        <w:szCs w:val="24"/>
                      </w:rPr>
                      <m:t>φ</m:t>
                    </m:r>
                  </m:sub>
                </m:sSub>
              </m:oMath>
            </m:oMathPara>
          </w:p>
        </w:tc>
        <w:tc>
          <w:tcPr>
            <w:tcW w:w="1476" w:type="dxa"/>
            <w:gridSpan w:val="2"/>
          </w:tcPr>
          <w:p w14:paraId="3EAF1176" w14:textId="77777777" w:rsidR="0072155F" w:rsidRPr="00621320" w:rsidRDefault="0072155F" w:rsidP="006D610D">
            <w:pPr>
              <w:spacing w:after="0" w:line="240" w:lineRule="atLeast"/>
              <w:jc w:val="center"/>
              <w:rPr>
                <w:rFonts w:ascii="Times New Roman" w:hAnsi="Times New Roman"/>
                <w:b/>
                <w:sz w:val="24"/>
                <w:szCs w:val="24"/>
                <w:vertAlign w:val="subscript"/>
              </w:rPr>
            </w:pPr>
            <w:r w:rsidRPr="00621320">
              <w:rPr>
                <w:rFonts w:ascii="Times New Roman" w:hAnsi="Times New Roman"/>
                <w:b/>
                <w:sz w:val="24"/>
                <w:szCs w:val="24"/>
                <w:lang w:val="en-US"/>
              </w:rPr>
              <w:t>S</w:t>
            </w:r>
            <w:r w:rsidRPr="00621320">
              <w:rPr>
                <w:rFonts w:ascii="Times New Roman" w:hAnsi="Times New Roman"/>
                <w:b/>
                <w:sz w:val="24"/>
                <w:szCs w:val="24"/>
                <w:vertAlign w:val="subscript"/>
              </w:rPr>
              <w:t>макс. МВа</w:t>
            </w:r>
          </w:p>
        </w:tc>
        <w:tc>
          <w:tcPr>
            <w:tcW w:w="1691" w:type="dxa"/>
            <w:gridSpan w:val="2"/>
            <w:tcBorders>
              <w:top w:val="single" w:sz="4" w:space="0" w:color="auto"/>
            </w:tcBorders>
          </w:tcPr>
          <w:p w14:paraId="5D3DBF4C" w14:textId="77777777" w:rsidR="0072155F" w:rsidRPr="00621320" w:rsidRDefault="0072155F" w:rsidP="006D610D">
            <w:pPr>
              <w:tabs>
                <w:tab w:val="left" w:pos="334"/>
                <w:tab w:val="center" w:pos="866"/>
              </w:tabs>
              <w:spacing w:after="0" w:line="240" w:lineRule="atLeast"/>
              <w:jc w:val="center"/>
              <w:rPr>
                <w:rFonts w:ascii="Times New Roman" w:hAnsi="Times New Roman"/>
                <w:b/>
                <w:sz w:val="24"/>
                <w:szCs w:val="24"/>
                <w:vertAlign w:val="subscript"/>
              </w:rPr>
            </w:pPr>
            <m:oMath>
              <m:r>
                <m:rPr>
                  <m:sty m:val="bi"/>
                </m:rPr>
                <w:rPr>
                  <w:rFonts w:ascii="Cambria Math" w:hAnsi="Cambria Math"/>
                  <w:sz w:val="24"/>
                  <w:szCs w:val="24"/>
                  <w:vertAlign w:val="subscript"/>
                </w:rPr>
                <m:t>∆</m:t>
              </m:r>
              <m:r>
                <m:rPr>
                  <m:sty m:val="bi"/>
                </m:rPr>
                <w:rPr>
                  <w:rFonts w:ascii="Cambria Math" w:hAnsi="Cambria Math"/>
                  <w:sz w:val="24"/>
                  <w:szCs w:val="24"/>
                  <w:vertAlign w:val="subscript"/>
                  <w:lang w:val="en-US"/>
                </w:rPr>
                <m:t>P</m:t>
              </m:r>
            </m:oMath>
            <w:r w:rsidRPr="00621320">
              <w:rPr>
                <w:rFonts w:ascii="Times New Roman" w:hAnsi="Times New Roman"/>
                <w:b/>
                <w:sz w:val="24"/>
                <w:szCs w:val="24"/>
                <w:vertAlign w:val="subscript"/>
              </w:rPr>
              <w:t>кВт</w:t>
            </w:r>
          </w:p>
        </w:tc>
      </w:tr>
      <w:tr w:rsidR="0072155F" w:rsidRPr="00621320" w14:paraId="3264A64F" w14:textId="77777777" w:rsidTr="006D610D">
        <w:trPr>
          <w:trHeight w:val="791"/>
        </w:trPr>
        <w:tc>
          <w:tcPr>
            <w:tcW w:w="463" w:type="dxa"/>
            <w:vMerge/>
          </w:tcPr>
          <w:p w14:paraId="58AECAFE" w14:textId="77777777" w:rsidR="0072155F" w:rsidRPr="00621320" w:rsidRDefault="0072155F" w:rsidP="0072155F">
            <w:pPr>
              <w:spacing w:after="0" w:line="240" w:lineRule="atLeast"/>
              <w:jc w:val="both"/>
              <w:rPr>
                <w:rFonts w:ascii="Times New Roman" w:hAnsi="Times New Roman"/>
                <w:sz w:val="24"/>
                <w:szCs w:val="24"/>
              </w:rPr>
            </w:pPr>
          </w:p>
        </w:tc>
        <w:tc>
          <w:tcPr>
            <w:tcW w:w="1353" w:type="dxa"/>
            <w:vMerge/>
          </w:tcPr>
          <w:p w14:paraId="44AE4A17" w14:textId="77777777" w:rsidR="0072155F" w:rsidRPr="00621320" w:rsidRDefault="0072155F" w:rsidP="006D610D">
            <w:pPr>
              <w:spacing w:after="0" w:line="240" w:lineRule="atLeast"/>
              <w:jc w:val="center"/>
              <w:rPr>
                <w:rFonts w:ascii="Times New Roman" w:hAnsi="Times New Roman"/>
                <w:b/>
                <w:sz w:val="24"/>
                <w:szCs w:val="24"/>
              </w:rPr>
            </w:pPr>
          </w:p>
        </w:tc>
        <w:tc>
          <w:tcPr>
            <w:tcW w:w="1230" w:type="dxa"/>
            <w:vMerge/>
          </w:tcPr>
          <w:p w14:paraId="6D5D29B2" w14:textId="77777777" w:rsidR="0072155F" w:rsidRPr="00621320" w:rsidRDefault="0072155F" w:rsidP="006D610D">
            <w:pPr>
              <w:spacing w:after="0" w:line="240" w:lineRule="atLeast"/>
              <w:jc w:val="center"/>
              <w:rPr>
                <w:rFonts w:ascii="Times New Roman" w:hAnsi="Times New Roman"/>
                <w:b/>
                <w:sz w:val="24"/>
                <w:szCs w:val="24"/>
              </w:rPr>
            </w:pPr>
          </w:p>
        </w:tc>
        <w:tc>
          <w:tcPr>
            <w:tcW w:w="738" w:type="dxa"/>
          </w:tcPr>
          <w:p w14:paraId="2A158D99" w14:textId="77777777" w:rsidR="0072155F" w:rsidRPr="00621320" w:rsidRDefault="0072155F" w:rsidP="006D610D">
            <w:pPr>
              <w:spacing w:after="0" w:line="240" w:lineRule="atLeast"/>
              <w:jc w:val="center"/>
              <w:rPr>
                <w:rFonts w:ascii="Times New Roman" w:hAnsi="Times New Roman"/>
                <w:b/>
                <w:color w:val="000000"/>
                <w:sz w:val="24"/>
                <w:szCs w:val="24"/>
              </w:rPr>
            </w:pPr>
            <w:r w:rsidRPr="00621320">
              <w:rPr>
                <w:rFonts w:ascii="Times New Roman" w:hAnsi="Times New Roman"/>
                <w:b/>
                <w:sz w:val="24"/>
                <w:szCs w:val="24"/>
              </w:rPr>
              <w:t>+5</w:t>
            </w:r>
            <w:r w:rsidRPr="00621320">
              <w:rPr>
                <w:rFonts w:ascii="Times New Roman" w:hAnsi="Times New Roman"/>
                <w:b/>
                <w:sz w:val="24"/>
                <w:szCs w:val="24"/>
                <w:vertAlign w:val="superscript"/>
              </w:rPr>
              <w:t xml:space="preserve">0 </w:t>
            </w:r>
            <w:r w:rsidRPr="00621320">
              <w:rPr>
                <w:rFonts w:ascii="Times New Roman" w:hAnsi="Times New Roman"/>
                <w:b/>
                <w:sz w:val="24"/>
                <w:szCs w:val="24"/>
              </w:rPr>
              <w:t>С</w:t>
            </w:r>
          </w:p>
        </w:tc>
        <w:tc>
          <w:tcPr>
            <w:tcW w:w="738" w:type="dxa"/>
          </w:tcPr>
          <w:p w14:paraId="17E5EAD8" w14:textId="77777777" w:rsidR="0072155F" w:rsidRPr="00621320" w:rsidRDefault="0072155F" w:rsidP="006D610D">
            <w:pPr>
              <w:spacing w:after="0" w:line="240" w:lineRule="atLeast"/>
              <w:jc w:val="center"/>
              <w:rPr>
                <w:rFonts w:ascii="Times New Roman" w:hAnsi="Times New Roman"/>
                <w:b/>
                <w:color w:val="000000"/>
                <w:sz w:val="24"/>
                <w:szCs w:val="24"/>
              </w:rPr>
            </w:pPr>
            <w:r w:rsidRPr="00621320">
              <w:rPr>
                <w:rFonts w:ascii="Times New Roman" w:hAnsi="Times New Roman"/>
                <w:b/>
                <w:sz w:val="24"/>
                <w:szCs w:val="24"/>
              </w:rPr>
              <w:t>25</w:t>
            </w:r>
            <w:r w:rsidRPr="00621320">
              <w:rPr>
                <w:rFonts w:ascii="Times New Roman" w:hAnsi="Times New Roman"/>
                <w:b/>
                <w:sz w:val="24"/>
                <w:szCs w:val="24"/>
                <w:vertAlign w:val="superscript"/>
              </w:rPr>
              <w:t xml:space="preserve">0 </w:t>
            </w:r>
            <w:r w:rsidRPr="00621320">
              <w:rPr>
                <w:rFonts w:ascii="Times New Roman" w:hAnsi="Times New Roman"/>
                <w:b/>
                <w:sz w:val="24"/>
                <w:szCs w:val="24"/>
              </w:rPr>
              <w:t>С</w:t>
            </w:r>
          </w:p>
        </w:tc>
        <w:tc>
          <w:tcPr>
            <w:tcW w:w="1230" w:type="dxa"/>
            <w:vMerge/>
          </w:tcPr>
          <w:p w14:paraId="6A6F2626" w14:textId="77777777" w:rsidR="0072155F" w:rsidRPr="00621320" w:rsidRDefault="0072155F" w:rsidP="006D610D">
            <w:pPr>
              <w:spacing w:after="0" w:line="240" w:lineRule="atLeast"/>
              <w:jc w:val="center"/>
              <w:rPr>
                <w:rFonts w:ascii="Times New Roman" w:hAnsi="Times New Roman"/>
                <w:b/>
                <w:sz w:val="24"/>
                <w:szCs w:val="24"/>
              </w:rPr>
            </w:pPr>
          </w:p>
        </w:tc>
        <w:tc>
          <w:tcPr>
            <w:tcW w:w="738" w:type="dxa"/>
          </w:tcPr>
          <w:p w14:paraId="45177D29" w14:textId="77777777" w:rsidR="0072155F" w:rsidRPr="00621320" w:rsidRDefault="0072155F" w:rsidP="006D610D">
            <w:pPr>
              <w:spacing w:after="0" w:line="240" w:lineRule="atLeast"/>
              <w:jc w:val="center"/>
              <w:rPr>
                <w:rFonts w:ascii="Times New Roman" w:hAnsi="Times New Roman"/>
                <w:b/>
                <w:sz w:val="24"/>
                <w:szCs w:val="24"/>
                <w:lang w:val="en-US"/>
              </w:rPr>
            </w:pPr>
            <w:r w:rsidRPr="00621320">
              <w:rPr>
                <w:rFonts w:ascii="Times New Roman" w:hAnsi="Times New Roman"/>
                <w:b/>
                <w:sz w:val="24"/>
                <w:szCs w:val="24"/>
              </w:rPr>
              <w:t>+5</w:t>
            </w:r>
            <w:r w:rsidRPr="00621320">
              <w:rPr>
                <w:rFonts w:ascii="Times New Roman" w:hAnsi="Times New Roman"/>
                <w:b/>
                <w:sz w:val="24"/>
                <w:szCs w:val="24"/>
                <w:vertAlign w:val="superscript"/>
              </w:rPr>
              <w:t xml:space="preserve">0 </w:t>
            </w:r>
            <w:r w:rsidRPr="00621320">
              <w:rPr>
                <w:rFonts w:ascii="Times New Roman" w:hAnsi="Times New Roman"/>
                <w:b/>
                <w:sz w:val="24"/>
                <w:szCs w:val="24"/>
              </w:rPr>
              <w:t>С</w:t>
            </w:r>
          </w:p>
        </w:tc>
        <w:tc>
          <w:tcPr>
            <w:tcW w:w="738" w:type="dxa"/>
          </w:tcPr>
          <w:p w14:paraId="31296350" w14:textId="77777777" w:rsidR="0072155F" w:rsidRPr="00621320" w:rsidRDefault="0072155F" w:rsidP="006D610D">
            <w:pPr>
              <w:spacing w:after="0" w:line="240" w:lineRule="atLeast"/>
              <w:jc w:val="center"/>
              <w:rPr>
                <w:rFonts w:ascii="Times New Roman" w:hAnsi="Times New Roman"/>
                <w:b/>
                <w:sz w:val="24"/>
                <w:szCs w:val="24"/>
                <w:lang w:val="en-US"/>
              </w:rPr>
            </w:pPr>
            <w:r w:rsidRPr="00621320">
              <w:rPr>
                <w:rFonts w:ascii="Times New Roman" w:hAnsi="Times New Roman"/>
                <w:b/>
                <w:sz w:val="24"/>
                <w:szCs w:val="24"/>
              </w:rPr>
              <w:t>25</w:t>
            </w:r>
            <w:r w:rsidRPr="00621320">
              <w:rPr>
                <w:rFonts w:ascii="Times New Roman" w:hAnsi="Times New Roman"/>
                <w:b/>
                <w:sz w:val="24"/>
                <w:szCs w:val="24"/>
                <w:vertAlign w:val="superscript"/>
              </w:rPr>
              <w:t xml:space="preserve">0 </w:t>
            </w:r>
            <w:r w:rsidRPr="00621320">
              <w:rPr>
                <w:rFonts w:ascii="Times New Roman" w:hAnsi="Times New Roman"/>
                <w:b/>
                <w:sz w:val="24"/>
                <w:szCs w:val="24"/>
              </w:rPr>
              <w:t>С</w:t>
            </w:r>
          </w:p>
        </w:tc>
        <w:tc>
          <w:tcPr>
            <w:tcW w:w="830" w:type="dxa"/>
          </w:tcPr>
          <w:p w14:paraId="1BD3D09A" w14:textId="77777777" w:rsidR="0072155F" w:rsidRPr="00621320" w:rsidRDefault="0072155F" w:rsidP="006D610D">
            <w:pPr>
              <w:spacing w:after="0" w:line="240" w:lineRule="atLeast"/>
              <w:jc w:val="center"/>
              <w:rPr>
                <w:rFonts w:ascii="Times New Roman" w:hAnsi="Times New Roman"/>
                <w:b/>
                <w:sz w:val="24"/>
                <w:szCs w:val="24"/>
                <w:vertAlign w:val="subscript"/>
              </w:rPr>
            </w:pPr>
            <w:r w:rsidRPr="00621320">
              <w:rPr>
                <w:rFonts w:ascii="Times New Roman" w:hAnsi="Times New Roman"/>
                <w:b/>
                <w:sz w:val="24"/>
                <w:szCs w:val="24"/>
              </w:rPr>
              <w:t>+5</w:t>
            </w:r>
            <w:r w:rsidRPr="00621320">
              <w:rPr>
                <w:rFonts w:ascii="Times New Roman" w:hAnsi="Times New Roman"/>
                <w:b/>
                <w:sz w:val="24"/>
                <w:szCs w:val="24"/>
                <w:vertAlign w:val="superscript"/>
              </w:rPr>
              <w:t xml:space="preserve">0 </w:t>
            </w:r>
            <w:r w:rsidRPr="00621320">
              <w:rPr>
                <w:rFonts w:ascii="Times New Roman" w:hAnsi="Times New Roman"/>
                <w:b/>
                <w:sz w:val="24"/>
                <w:szCs w:val="24"/>
              </w:rPr>
              <w:t>С</w:t>
            </w:r>
          </w:p>
        </w:tc>
        <w:tc>
          <w:tcPr>
            <w:tcW w:w="862" w:type="dxa"/>
          </w:tcPr>
          <w:p w14:paraId="27F663F0" w14:textId="77777777" w:rsidR="0072155F" w:rsidRPr="00621320" w:rsidRDefault="0072155F" w:rsidP="006D610D">
            <w:pPr>
              <w:spacing w:after="0" w:line="240" w:lineRule="atLeast"/>
              <w:jc w:val="center"/>
              <w:rPr>
                <w:rFonts w:ascii="Times New Roman" w:hAnsi="Times New Roman"/>
                <w:b/>
                <w:sz w:val="24"/>
                <w:szCs w:val="24"/>
                <w:vertAlign w:val="subscript"/>
              </w:rPr>
            </w:pPr>
            <w:r w:rsidRPr="00621320">
              <w:rPr>
                <w:rFonts w:ascii="Times New Roman" w:hAnsi="Times New Roman"/>
                <w:b/>
                <w:sz w:val="24"/>
                <w:szCs w:val="24"/>
              </w:rPr>
              <w:t>25</w:t>
            </w:r>
            <w:r w:rsidRPr="00621320">
              <w:rPr>
                <w:rFonts w:ascii="Times New Roman" w:hAnsi="Times New Roman"/>
                <w:b/>
                <w:sz w:val="24"/>
                <w:szCs w:val="24"/>
                <w:vertAlign w:val="superscript"/>
              </w:rPr>
              <w:t xml:space="preserve">0 </w:t>
            </w:r>
            <w:r w:rsidRPr="00621320">
              <w:rPr>
                <w:rFonts w:ascii="Times New Roman" w:hAnsi="Times New Roman"/>
                <w:b/>
                <w:sz w:val="24"/>
                <w:szCs w:val="24"/>
              </w:rPr>
              <w:t>С</w:t>
            </w:r>
          </w:p>
        </w:tc>
      </w:tr>
      <w:tr w:rsidR="007C7B86" w:rsidRPr="00621320" w14:paraId="12DD20C0" w14:textId="77777777" w:rsidTr="006D610D">
        <w:trPr>
          <w:trHeight w:val="496"/>
        </w:trPr>
        <w:tc>
          <w:tcPr>
            <w:tcW w:w="463" w:type="dxa"/>
          </w:tcPr>
          <w:p w14:paraId="5A4D0069" w14:textId="77777777" w:rsidR="007C7B86" w:rsidRPr="00621320" w:rsidRDefault="007C7B86" w:rsidP="0072155F">
            <w:pPr>
              <w:spacing w:after="0" w:line="240" w:lineRule="atLeast"/>
              <w:jc w:val="both"/>
              <w:rPr>
                <w:rFonts w:ascii="Times New Roman" w:hAnsi="Times New Roman"/>
                <w:sz w:val="24"/>
                <w:szCs w:val="24"/>
              </w:rPr>
            </w:pPr>
            <w:r w:rsidRPr="00621320">
              <w:rPr>
                <w:rFonts w:ascii="Times New Roman" w:hAnsi="Times New Roman"/>
                <w:sz w:val="24"/>
                <w:szCs w:val="24"/>
              </w:rPr>
              <w:t>1</w:t>
            </w:r>
          </w:p>
        </w:tc>
        <w:tc>
          <w:tcPr>
            <w:tcW w:w="1353" w:type="dxa"/>
            <w:vAlign w:val="bottom"/>
          </w:tcPr>
          <w:p w14:paraId="5715A292"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Л-Л_Хп</w:t>
            </w:r>
          </w:p>
        </w:tc>
        <w:tc>
          <w:tcPr>
            <w:tcW w:w="1230" w:type="dxa"/>
            <w:vAlign w:val="bottom"/>
          </w:tcPr>
          <w:p w14:paraId="740AA07D"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АС 95</w:t>
            </w:r>
          </w:p>
        </w:tc>
        <w:tc>
          <w:tcPr>
            <w:tcW w:w="738" w:type="dxa"/>
            <w:vAlign w:val="bottom"/>
          </w:tcPr>
          <w:p w14:paraId="56BBD95D"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3</w:t>
            </w:r>
          </w:p>
        </w:tc>
        <w:tc>
          <w:tcPr>
            <w:tcW w:w="738" w:type="dxa"/>
            <w:vAlign w:val="bottom"/>
          </w:tcPr>
          <w:p w14:paraId="7F8EABA8"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2</w:t>
            </w:r>
          </w:p>
        </w:tc>
        <w:tc>
          <w:tcPr>
            <w:tcW w:w="1230" w:type="dxa"/>
            <w:vAlign w:val="bottom"/>
          </w:tcPr>
          <w:p w14:paraId="1F5C5B4C"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0,83</w:t>
            </w:r>
          </w:p>
        </w:tc>
        <w:tc>
          <w:tcPr>
            <w:tcW w:w="738" w:type="dxa"/>
            <w:vAlign w:val="bottom"/>
          </w:tcPr>
          <w:p w14:paraId="3527317A"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3,614458</w:t>
            </w:r>
          </w:p>
        </w:tc>
        <w:tc>
          <w:tcPr>
            <w:tcW w:w="738" w:type="dxa"/>
            <w:vAlign w:val="bottom"/>
          </w:tcPr>
          <w:p w14:paraId="3BA1D802"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2,409639</w:t>
            </w:r>
          </w:p>
        </w:tc>
        <w:tc>
          <w:tcPr>
            <w:tcW w:w="830" w:type="dxa"/>
            <w:vAlign w:val="bottom"/>
          </w:tcPr>
          <w:p w14:paraId="4AE89187"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28,32555</w:t>
            </w:r>
          </w:p>
        </w:tc>
        <w:tc>
          <w:tcPr>
            <w:tcW w:w="862" w:type="dxa"/>
            <w:vAlign w:val="bottom"/>
          </w:tcPr>
          <w:p w14:paraId="5723C8D9"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13,612</w:t>
            </w:r>
          </w:p>
        </w:tc>
      </w:tr>
      <w:tr w:rsidR="007C7B86" w:rsidRPr="00621320" w14:paraId="25F1D2DF" w14:textId="77777777" w:rsidTr="006D610D">
        <w:trPr>
          <w:trHeight w:val="481"/>
        </w:trPr>
        <w:tc>
          <w:tcPr>
            <w:tcW w:w="463" w:type="dxa"/>
          </w:tcPr>
          <w:p w14:paraId="483E1927" w14:textId="77777777" w:rsidR="007C7B86" w:rsidRPr="00621320" w:rsidRDefault="007C7B86" w:rsidP="0072155F">
            <w:pPr>
              <w:spacing w:after="0" w:line="240" w:lineRule="atLeast"/>
              <w:jc w:val="both"/>
              <w:rPr>
                <w:rFonts w:ascii="Times New Roman" w:hAnsi="Times New Roman"/>
                <w:sz w:val="24"/>
                <w:szCs w:val="24"/>
              </w:rPr>
            </w:pPr>
            <w:r w:rsidRPr="00621320">
              <w:rPr>
                <w:rFonts w:ascii="Times New Roman" w:hAnsi="Times New Roman"/>
                <w:sz w:val="24"/>
                <w:szCs w:val="24"/>
              </w:rPr>
              <w:t>2</w:t>
            </w:r>
          </w:p>
        </w:tc>
        <w:tc>
          <w:tcPr>
            <w:tcW w:w="1353" w:type="dxa"/>
            <w:vAlign w:val="bottom"/>
          </w:tcPr>
          <w:p w14:paraId="1157B7E0"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Л-Н-Эм-1</w:t>
            </w:r>
          </w:p>
        </w:tc>
        <w:tc>
          <w:tcPr>
            <w:tcW w:w="1230" w:type="dxa"/>
            <w:vAlign w:val="bottom"/>
          </w:tcPr>
          <w:p w14:paraId="6D35C385"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АС 120</w:t>
            </w:r>
          </w:p>
        </w:tc>
        <w:tc>
          <w:tcPr>
            <w:tcW w:w="738" w:type="dxa"/>
            <w:vAlign w:val="bottom"/>
          </w:tcPr>
          <w:p w14:paraId="429AB988"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5</w:t>
            </w:r>
          </w:p>
        </w:tc>
        <w:tc>
          <w:tcPr>
            <w:tcW w:w="738" w:type="dxa"/>
            <w:vAlign w:val="bottom"/>
          </w:tcPr>
          <w:p w14:paraId="44CC65C1"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2,5</w:t>
            </w:r>
          </w:p>
        </w:tc>
        <w:tc>
          <w:tcPr>
            <w:tcW w:w="1230" w:type="dxa"/>
            <w:vAlign w:val="bottom"/>
          </w:tcPr>
          <w:p w14:paraId="706884A9"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0,83</w:t>
            </w:r>
          </w:p>
        </w:tc>
        <w:tc>
          <w:tcPr>
            <w:tcW w:w="738" w:type="dxa"/>
            <w:vAlign w:val="bottom"/>
          </w:tcPr>
          <w:p w14:paraId="74B648A5"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6,024096</w:t>
            </w:r>
          </w:p>
        </w:tc>
        <w:tc>
          <w:tcPr>
            <w:tcW w:w="738" w:type="dxa"/>
            <w:vAlign w:val="bottom"/>
          </w:tcPr>
          <w:p w14:paraId="100DC886"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3,012048</w:t>
            </w:r>
          </w:p>
        </w:tc>
        <w:tc>
          <w:tcPr>
            <w:tcW w:w="830" w:type="dxa"/>
            <w:vAlign w:val="bottom"/>
          </w:tcPr>
          <w:p w14:paraId="7BD2636A"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37,03034</w:t>
            </w:r>
          </w:p>
        </w:tc>
        <w:tc>
          <w:tcPr>
            <w:tcW w:w="862" w:type="dxa"/>
            <w:vAlign w:val="bottom"/>
          </w:tcPr>
          <w:p w14:paraId="513CD630"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10,18334</w:t>
            </w:r>
          </w:p>
        </w:tc>
      </w:tr>
      <w:tr w:rsidR="007C7B86" w:rsidRPr="00621320" w14:paraId="7CEF6838" w14:textId="77777777" w:rsidTr="006D610D">
        <w:trPr>
          <w:trHeight w:val="496"/>
        </w:trPr>
        <w:tc>
          <w:tcPr>
            <w:tcW w:w="463" w:type="dxa"/>
          </w:tcPr>
          <w:p w14:paraId="493369E9" w14:textId="77777777" w:rsidR="007C7B86" w:rsidRPr="00621320" w:rsidRDefault="007C7B86" w:rsidP="0072155F">
            <w:pPr>
              <w:spacing w:after="0" w:line="240" w:lineRule="atLeast"/>
              <w:jc w:val="both"/>
              <w:rPr>
                <w:rFonts w:ascii="Times New Roman" w:hAnsi="Times New Roman"/>
                <w:sz w:val="24"/>
                <w:szCs w:val="24"/>
              </w:rPr>
            </w:pPr>
            <w:r w:rsidRPr="00621320">
              <w:rPr>
                <w:rFonts w:ascii="Times New Roman" w:hAnsi="Times New Roman"/>
                <w:sz w:val="24"/>
                <w:szCs w:val="24"/>
              </w:rPr>
              <w:t>3</w:t>
            </w:r>
          </w:p>
        </w:tc>
        <w:tc>
          <w:tcPr>
            <w:tcW w:w="1353" w:type="dxa"/>
            <w:vAlign w:val="bottom"/>
          </w:tcPr>
          <w:p w14:paraId="5472F2A0"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Л-Н-Эм-2</w:t>
            </w:r>
          </w:p>
        </w:tc>
        <w:tc>
          <w:tcPr>
            <w:tcW w:w="1230" w:type="dxa"/>
            <w:vAlign w:val="bottom"/>
          </w:tcPr>
          <w:p w14:paraId="58D2BBF1"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АС95</w:t>
            </w:r>
          </w:p>
        </w:tc>
        <w:tc>
          <w:tcPr>
            <w:tcW w:w="738" w:type="dxa"/>
            <w:vAlign w:val="bottom"/>
          </w:tcPr>
          <w:p w14:paraId="2780E1E5"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4</w:t>
            </w:r>
          </w:p>
        </w:tc>
        <w:tc>
          <w:tcPr>
            <w:tcW w:w="738" w:type="dxa"/>
            <w:vAlign w:val="bottom"/>
          </w:tcPr>
          <w:p w14:paraId="1666E3C3"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2,5</w:t>
            </w:r>
          </w:p>
        </w:tc>
        <w:tc>
          <w:tcPr>
            <w:tcW w:w="1230" w:type="dxa"/>
            <w:vAlign w:val="bottom"/>
          </w:tcPr>
          <w:p w14:paraId="043C73F4"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0,83</w:t>
            </w:r>
          </w:p>
        </w:tc>
        <w:tc>
          <w:tcPr>
            <w:tcW w:w="738" w:type="dxa"/>
            <w:vAlign w:val="bottom"/>
          </w:tcPr>
          <w:p w14:paraId="1E390F64"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4,819277</w:t>
            </w:r>
          </w:p>
        </w:tc>
        <w:tc>
          <w:tcPr>
            <w:tcW w:w="738" w:type="dxa"/>
            <w:vAlign w:val="bottom"/>
          </w:tcPr>
          <w:p w14:paraId="0E102834"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3,012048</w:t>
            </w:r>
          </w:p>
        </w:tc>
        <w:tc>
          <w:tcPr>
            <w:tcW w:w="830" w:type="dxa"/>
            <w:vAlign w:val="bottom"/>
          </w:tcPr>
          <w:p w14:paraId="1CE30133"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18,20115</w:t>
            </w:r>
          </w:p>
        </w:tc>
        <w:tc>
          <w:tcPr>
            <w:tcW w:w="862" w:type="dxa"/>
            <w:vAlign w:val="bottom"/>
          </w:tcPr>
          <w:p w14:paraId="4BB1BEBE"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7,687499</w:t>
            </w:r>
          </w:p>
        </w:tc>
      </w:tr>
      <w:tr w:rsidR="007C7B86" w:rsidRPr="00621320" w14:paraId="5018EC11" w14:textId="77777777" w:rsidTr="006D610D">
        <w:trPr>
          <w:trHeight w:val="481"/>
        </w:trPr>
        <w:tc>
          <w:tcPr>
            <w:tcW w:w="463" w:type="dxa"/>
          </w:tcPr>
          <w:p w14:paraId="077E2D73" w14:textId="77777777" w:rsidR="007C7B86" w:rsidRPr="00621320" w:rsidRDefault="007C7B86" w:rsidP="0072155F">
            <w:pPr>
              <w:spacing w:after="0" w:line="240" w:lineRule="atLeast"/>
              <w:jc w:val="both"/>
              <w:rPr>
                <w:rFonts w:ascii="Times New Roman" w:hAnsi="Times New Roman"/>
                <w:sz w:val="24"/>
                <w:szCs w:val="24"/>
              </w:rPr>
            </w:pPr>
            <w:r w:rsidRPr="00621320">
              <w:rPr>
                <w:rFonts w:ascii="Times New Roman" w:hAnsi="Times New Roman"/>
                <w:sz w:val="24"/>
                <w:szCs w:val="24"/>
              </w:rPr>
              <w:t>4</w:t>
            </w:r>
          </w:p>
        </w:tc>
        <w:tc>
          <w:tcPr>
            <w:tcW w:w="1353" w:type="dxa"/>
            <w:vAlign w:val="bottom"/>
          </w:tcPr>
          <w:p w14:paraId="0EA2470F"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Л-А-Ц-1</w:t>
            </w:r>
          </w:p>
        </w:tc>
        <w:tc>
          <w:tcPr>
            <w:tcW w:w="1230" w:type="dxa"/>
            <w:vAlign w:val="bottom"/>
          </w:tcPr>
          <w:p w14:paraId="028CB95C"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АС 120</w:t>
            </w:r>
          </w:p>
        </w:tc>
        <w:tc>
          <w:tcPr>
            <w:tcW w:w="738" w:type="dxa"/>
            <w:vAlign w:val="bottom"/>
          </w:tcPr>
          <w:p w14:paraId="6BAFA6A8"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5</w:t>
            </w:r>
          </w:p>
        </w:tc>
        <w:tc>
          <w:tcPr>
            <w:tcW w:w="738" w:type="dxa"/>
            <w:vAlign w:val="bottom"/>
          </w:tcPr>
          <w:p w14:paraId="4C9969A1"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3</w:t>
            </w:r>
          </w:p>
        </w:tc>
        <w:tc>
          <w:tcPr>
            <w:tcW w:w="1230" w:type="dxa"/>
            <w:vAlign w:val="bottom"/>
          </w:tcPr>
          <w:p w14:paraId="347613F0"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0,83</w:t>
            </w:r>
          </w:p>
        </w:tc>
        <w:tc>
          <w:tcPr>
            <w:tcW w:w="738" w:type="dxa"/>
            <w:vAlign w:val="bottom"/>
          </w:tcPr>
          <w:p w14:paraId="30E7BED9"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6,024096</w:t>
            </w:r>
          </w:p>
        </w:tc>
        <w:tc>
          <w:tcPr>
            <w:tcW w:w="738" w:type="dxa"/>
            <w:vAlign w:val="bottom"/>
          </w:tcPr>
          <w:p w14:paraId="45914A72"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3,614458</w:t>
            </w:r>
          </w:p>
        </w:tc>
        <w:tc>
          <w:tcPr>
            <w:tcW w:w="830" w:type="dxa"/>
            <w:vAlign w:val="bottom"/>
          </w:tcPr>
          <w:p w14:paraId="71E1D96B"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15,99711</w:t>
            </w:r>
          </w:p>
        </w:tc>
        <w:tc>
          <w:tcPr>
            <w:tcW w:w="862" w:type="dxa"/>
            <w:vAlign w:val="bottom"/>
          </w:tcPr>
          <w:p w14:paraId="005ECE31"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6,334855</w:t>
            </w:r>
          </w:p>
        </w:tc>
      </w:tr>
      <w:tr w:rsidR="007C7B86" w:rsidRPr="00621320" w14:paraId="7D5CD664" w14:textId="77777777" w:rsidTr="006D610D">
        <w:trPr>
          <w:trHeight w:val="496"/>
        </w:trPr>
        <w:tc>
          <w:tcPr>
            <w:tcW w:w="463" w:type="dxa"/>
          </w:tcPr>
          <w:p w14:paraId="67251FD7" w14:textId="77777777" w:rsidR="007C7B86" w:rsidRPr="00621320" w:rsidRDefault="007C7B86" w:rsidP="0072155F">
            <w:pPr>
              <w:spacing w:after="0" w:line="240" w:lineRule="atLeast"/>
              <w:jc w:val="both"/>
              <w:rPr>
                <w:rFonts w:ascii="Times New Roman" w:hAnsi="Times New Roman"/>
                <w:sz w:val="24"/>
                <w:szCs w:val="24"/>
              </w:rPr>
            </w:pPr>
            <w:r w:rsidRPr="00621320">
              <w:rPr>
                <w:rFonts w:ascii="Times New Roman" w:hAnsi="Times New Roman"/>
                <w:sz w:val="24"/>
                <w:szCs w:val="24"/>
              </w:rPr>
              <w:t>5</w:t>
            </w:r>
          </w:p>
        </w:tc>
        <w:tc>
          <w:tcPr>
            <w:tcW w:w="1353" w:type="dxa"/>
            <w:vAlign w:val="bottom"/>
          </w:tcPr>
          <w:p w14:paraId="16437744"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Л-Л-Ц-2</w:t>
            </w:r>
          </w:p>
        </w:tc>
        <w:tc>
          <w:tcPr>
            <w:tcW w:w="1230" w:type="dxa"/>
            <w:vAlign w:val="bottom"/>
          </w:tcPr>
          <w:p w14:paraId="35431E5B"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АС 95</w:t>
            </w:r>
          </w:p>
        </w:tc>
        <w:tc>
          <w:tcPr>
            <w:tcW w:w="738" w:type="dxa"/>
            <w:vAlign w:val="bottom"/>
          </w:tcPr>
          <w:p w14:paraId="6AF05ACE"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9,5</w:t>
            </w:r>
          </w:p>
        </w:tc>
        <w:tc>
          <w:tcPr>
            <w:tcW w:w="738" w:type="dxa"/>
            <w:vAlign w:val="bottom"/>
          </w:tcPr>
          <w:p w14:paraId="21D87132"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6</w:t>
            </w:r>
          </w:p>
        </w:tc>
        <w:tc>
          <w:tcPr>
            <w:tcW w:w="1230" w:type="dxa"/>
            <w:vAlign w:val="bottom"/>
          </w:tcPr>
          <w:p w14:paraId="077B556C"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0,83</w:t>
            </w:r>
          </w:p>
        </w:tc>
        <w:tc>
          <w:tcPr>
            <w:tcW w:w="738" w:type="dxa"/>
            <w:vAlign w:val="bottom"/>
          </w:tcPr>
          <w:p w14:paraId="2188C3F0"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11,44578</w:t>
            </w:r>
          </w:p>
        </w:tc>
        <w:tc>
          <w:tcPr>
            <w:tcW w:w="738" w:type="dxa"/>
            <w:vAlign w:val="bottom"/>
          </w:tcPr>
          <w:p w14:paraId="16D18E67"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7,228916</w:t>
            </w:r>
          </w:p>
        </w:tc>
        <w:tc>
          <w:tcPr>
            <w:tcW w:w="830" w:type="dxa"/>
            <w:vAlign w:val="bottom"/>
          </w:tcPr>
          <w:p w14:paraId="0050D273"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73,57722</w:t>
            </w:r>
          </w:p>
        </w:tc>
        <w:tc>
          <w:tcPr>
            <w:tcW w:w="862" w:type="dxa"/>
            <w:vAlign w:val="bottom"/>
          </w:tcPr>
          <w:p w14:paraId="37A62EC4"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31,734</w:t>
            </w:r>
          </w:p>
        </w:tc>
      </w:tr>
      <w:tr w:rsidR="007C7B86" w:rsidRPr="00621320" w14:paraId="50A9D367" w14:textId="77777777" w:rsidTr="006D610D">
        <w:trPr>
          <w:trHeight w:val="332"/>
        </w:trPr>
        <w:tc>
          <w:tcPr>
            <w:tcW w:w="463" w:type="dxa"/>
          </w:tcPr>
          <w:p w14:paraId="6D99A39A" w14:textId="77777777" w:rsidR="007C7B86" w:rsidRPr="00621320" w:rsidRDefault="007C7B86" w:rsidP="0072155F">
            <w:pPr>
              <w:spacing w:after="0" w:line="240" w:lineRule="atLeast"/>
              <w:jc w:val="both"/>
              <w:rPr>
                <w:rFonts w:ascii="Times New Roman" w:hAnsi="Times New Roman"/>
                <w:sz w:val="24"/>
                <w:szCs w:val="24"/>
              </w:rPr>
            </w:pPr>
            <w:r w:rsidRPr="00621320">
              <w:rPr>
                <w:rFonts w:ascii="Times New Roman" w:hAnsi="Times New Roman"/>
                <w:sz w:val="24"/>
                <w:szCs w:val="24"/>
              </w:rPr>
              <w:t>6</w:t>
            </w:r>
          </w:p>
        </w:tc>
        <w:tc>
          <w:tcPr>
            <w:tcW w:w="1353" w:type="dxa"/>
          </w:tcPr>
          <w:p w14:paraId="3A262CBA" w14:textId="77777777" w:rsidR="007C7B86" w:rsidRPr="00621320" w:rsidRDefault="007C7B86" w:rsidP="006D610D">
            <w:pPr>
              <w:spacing w:after="0" w:line="240" w:lineRule="atLeast"/>
              <w:jc w:val="center"/>
              <w:rPr>
                <w:rFonts w:ascii="Times New Roman" w:hAnsi="Times New Roman"/>
                <w:color w:val="000000"/>
                <w:sz w:val="24"/>
                <w:szCs w:val="24"/>
              </w:rPr>
            </w:pPr>
          </w:p>
          <w:p w14:paraId="658EB70E" w14:textId="77777777" w:rsidR="007C7B86" w:rsidRPr="00621320" w:rsidRDefault="007C7B86" w:rsidP="006D610D">
            <w:pPr>
              <w:spacing w:after="0" w:line="240" w:lineRule="atLeast"/>
              <w:jc w:val="center"/>
              <w:rPr>
                <w:rFonts w:ascii="Times New Roman" w:hAnsi="Times New Roman"/>
                <w:sz w:val="24"/>
                <w:szCs w:val="24"/>
              </w:rPr>
            </w:pPr>
            <w:r w:rsidRPr="00621320">
              <w:rPr>
                <w:rFonts w:ascii="Times New Roman" w:hAnsi="Times New Roman"/>
                <w:color w:val="000000"/>
                <w:sz w:val="24"/>
                <w:szCs w:val="24"/>
              </w:rPr>
              <w:t>Л-Н-Ю-1</w:t>
            </w:r>
          </w:p>
        </w:tc>
        <w:tc>
          <w:tcPr>
            <w:tcW w:w="1230" w:type="dxa"/>
            <w:vAlign w:val="bottom"/>
          </w:tcPr>
          <w:p w14:paraId="2F118BF9"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АС 120</w:t>
            </w:r>
          </w:p>
        </w:tc>
        <w:tc>
          <w:tcPr>
            <w:tcW w:w="738" w:type="dxa"/>
            <w:vAlign w:val="bottom"/>
          </w:tcPr>
          <w:p w14:paraId="4F339AE9"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10</w:t>
            </w:r>
          </w:p>
        </w:tc>
        <w:tc>
          <w:tcPr>
            <w:tcW w:w="738" w:type="dxa"/>
            <w:vAlign w:val="bottom"/>
          </w:tcPr>
          <w:p w14:paraId="09CAB31E"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5</w:t>
            </w:r>
          </w:p>
        </w:tc>
        <w:tc>
          <w:tcPr>
            <w:tcW w:w="1230" w:type="dxa"/>
            <w:vAlign w:val="bottom"/>
          </w:tcPr>
          <w:p w14:paraId="40462A8A"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0,83</w:t>
            </w:r>
          </w:p>
        </w:tc>
        <w:tc>
          <w:tcPr>
            <w:tcW w:w="738" w:type="dxa"/>
            <w:vAlign w:val="bottom"/>
          </w:tcPr>
          <w:p w14:paraId="5EDAC327"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12,04819</w:t>
            </w:r>
          </w:p>
        </w:tc>
        <w:tc>
          <w:tcPr>
            <w:tcW w:w="738" w:type="dxa"/>
            <w:vAlign w:val="bottom"/>
          </w:tcPr>
          <w:p w14:paraId="097D92E7"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6,024096</w:t>
            </w:r>
          </w:p>
        </w:tc>
        <w:tc>
          <w:tcPr>
            <w:tcW w:w="830" w:type="dxa"/>
            <w:vAlign w:val="bottom"/>
          </w:tcPr>
          <w:p w14:paraId="31795254"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50,36127</w:t>
            </w:r>
          </w:p>
        </w:tc>
        <w:tc>
          <w:tcPr>
            <w:tcW w:w="862" w:type="dxa"/>
            <w:vAlign w:val="bottom"/>
          </w:tcPr>
          <w:p w14:paraId="16583304" w14:textId="77777777" w:rsidR="007C7B86" w:rsidRPr="00621320" w:rsidRDefault="007C7B86" w:rsidP="006D610D">
            <w:pPr>
              <w:spacing w:after="0" w:line="240" w:lineRule="atLeast"/>
              <w:jc w:val="center"/>
              <w:rPr>
                <w:rFonts w:ascii="Times New Roman" w:hAnsi="Times New Roman"/>
                <w:color w:val="000000"/>
                <w:sz w:val="24"/>
                <w:szCs w:val="24"/>
              </w:rPr>
            </w:pPr>
            <w:r w:rsidRPr="00621320">
              <w:rPr>
                <w:rFonts w:ascii="Times New Roman" w:hAnsi="Times New Roman"/>
                <w:color w:val="000000"/>
                <w:sz w:val="24"/>
                <w:szCs w:val="24"/>
              </w:rPr>
              <w:t>13,84935</w:t>
            </w:r>
          </w:p>
        </w:tc>
      </w:tr>
    </w:tbl>
    <w:p w14:paraId="1E20040A" w14:textId="77777777" w:rsidR="00B203E0" w:rsidRDefault="00B203E0" w:rsidP="00B37918">
      <w:pPr>
        <w:tabs>
          <w:tab w:val="left" w:pos="567"/>
        </w:tabs>
        <w:spacing w:after="0" w:line="240" w:lineRule="atLeast"/>
        <w:ind w:firstLine="567"/>
        <w:jc w:val="both"/>
        <w:rPr>
          <w:rFonts w:ascii="Times New Roman" w:hAnsi="Times New Roman"/>
          <w:sz w:val="28"/>
          <w:szCs w:val="28"/>
        </w:rPr>
      </w:pPr>
    </w:p>
    <w:p w14:paraId="4D47C382" w14:textId="77777777" w:rsidR="007C7B86" w:rsidRDefault="007C7B86" w:rsidP="00B37918">
      <w:pPr>
        <w:tabs>
          <w:tab w:val="left" w:pos="567"/>
        </w:tabs>
        <w:spacing w:after="0" w:line="240" w:lineRule="atLeast"/>
        <w:ind w:firstLine="567"/>
        <w:jc w:val="both"/>
        <w:rPr>
          <w:rFonts w:ascii="Times New Roman" w:hAnsi="Times New Roman"/>
          <w:sz w:val="28"/>
          <w:szCs w:val="28"/>
        </w:rPr>
      </w:pPr>
      <w:r>
        <w:rPr>
          <w:rFonts w:ascii="Times New Roman" w:hAnsi="Times New Roman"/>
          <w:sz w:val="28"/>
          <w:szCs w:val="28"/>
        </w:rPr>
        <w:lastRenderedPageBreak/>
        <w:t>В таблице №3 приведено расчет потерь с учетом реальных показателей собранных из ОАХК «Барки точик». Сравнение табли</w:t>
      </w:r>
      <w:r w:rsidR="001C7A30">
        <w:rPr>
          <w:rFonts w:ascii="Times New Roman" w:hAnsi="Times New Roman"/>
          <w:sz w:val="28"/>
          <w:szCs w:val="28"/>
        </w:rPr>
        <w:t>ц №2 и 3 дает точное определение</w:t>
      </w:r>
      <w:r>
        <w:rPr>
          <w:rFonts w:ascii="Times New Roman" w:hAnsi="Times New Roman"/>
          <w:sz w:val="28"/>
          <w:szCs w:val="28"/>
        </w:rPr>
        <w:t xml:space="preserve"> того</w:t>
      </w:r>
      <w:r w:rsidR="001C7A30">
        <w:rPr>
          <w:rFonts w:ascii="Times New Roman" w:hAnsi="Times New Roman"/>
          <w:sz w:val="28"/>
          <w:szCs w:val="28"/>
        </w:rPr>
        <w:t>, что</w:t>
      </w:r>
      <w:r>
        <w:rPr>
          <w:rFonts w:ascii="Times New Roman" w:hAnsi="Times New Roman"/>
          <w:sz w:val="28"/>
          <w:szCs w:val="28"/>
        </w:rPr>
        <w:t xml:space="preserve"> колебания темп</w:t>
      </w:r>
      <w:r w:rsidR="00B203E0">
        <w:rPr>
          <w:rFonts w:ascii="Times New Roman" w:hAnsi="Times New Roman"/>
          <w:sz w:val="28"/>
          <w:szCs w:val="28"/>
        </w:rPr>
        <w:t xml:space="preserve">ературы воздуха окружающей среды </w:t>
      </w:r>
      <w:r>
        <w:rPr>
          <w:rFonts w:ascii="Times New Roman" w:hAnsi="Times New Roman"/>
          <w:sz w:val="28"/>
          <w:szCs w:val="28"/>
        </w:rPr>
        <w:t>имеет в</w:t>
      </w:r>
      <w:r w:rsidR="001C7A30">
        <w:rPr>
          <w:rFonts w:ascii="Times New Roman" w:hAnsi="Times New Roman"/>
          <w:sz w:val="28"/>
          <w:szCs w:val="28"/>
        </w:rPr>
        <w:t>лияния на удельное сопротивление</w:t>
      </w:r>
      <w:r>
        <w:rPr>
          <w:rFonts w:ascii="Times New Roman" w:hAnsi="Times New Roman"/>
          <w:sz w:val="28"/>
          <w:szCs w:val="28"/>
        </w:rPr>
        <w:t xml:space="preserve"> проводов, что способствуют росту активного сопротивления </w:t>
      </w:r>
      <w:r w:rsidR="002F73A2">
        <w:rPr>
          <w:rFonts w:ascii="Times New Roman" w:hAnsi="Times New Roman"/>
          <w:sz w:val="28"/>
          <w:szCs w:val="28"/>
        </w:rPr>
        <w:t>проводов, которые</w:t>
      </w:r>
      <w:r>
        <w:rPr>
          <w:rFonts w:ascii="Times New Roman" w:hAnsi="Times New Roman"/>
          <w:sz w:val="28"/>
          <w:szCs w:val="28"/>
        </w:rPr>
        <w:t xml:space="preserve"> в свою очередь </w:t>
      </w:r>
      <w:r w:rsidR="002F73A2">
        <w:rPr>
          <w:rFonts w:ascii="Times New Roman" w:hAnsi="Times New Roman"/>
          <w:sz w:val="28"/>
          <w:szCs w:val="28"/>
        </w:rPr>
        <w:t>имеет непосредственное</w:t>
      </w:r>
      <w:r>
        <w:rPr>
          <w:rFonts w:ascii="Times New Roman" w:hAnsi="Times New Roman"/>
          <w:sz w:val="28"/>
          <w:szCs w:val="28"/>
        </w:rPr>
        <w:t xml:space="preserve"> влияние на потери в линиях электропередач. </w:t>
      </w:r>
      <w:r w:rsidRPr="001C7A30">
        <w:rPr>
          <w:rFonts w:ascii="Times New Roman" w:hAnsi="Times New Roman"/>
          <w:color w:val="000000" w:themeColor="text1"/>
          <w:sz w:val="28"/>
          <w:szCs w:val="28"/>
        </w:rPr>
        <w:t>Возраст эксплуатации эти</w:t>
      </w:r>
      <w:r w:rsidR="00B203E0" w:rsidRPr="001C7A30">
        <w:rPr>
          <w:rFonts w:ascii="Times New Roman" w:hAnsi="Times New Roman"/>
          <w:color w:val="000000" w:themeColor="text1"/>
          <w:sz w:val="28"/>
          <w:szCs w:val="28"/>
        </w:rPr>
        <w:t>х линий электропередач вдобавок</w:t>
      </w:r>
      <w:r w:rsidR="001C7A30" w:rsidRPr="001C7A30">
        <w:rPr>
          <w:rFonts w:ascii="Times New Roman" w:hAnsi="Times New Roman"/>
          <w:color w:val="000000" w:themeColor="text1"/>
          <w:sz w:val="28"/>
          <w:szCs w:val="28"/>
        </w:rPr>
        <w:t xml:space="preserve"> превышает стандарты и правила ПУЭ, который</w:t>
      </w:r>
      <w:r w:rsidRPr="001C7A30">
        <w:rPr>
          <w:rFonts w:ascii="Times New Roman" w:hAnsi="Times New Roman"/>
          <w:color w:val="000000" w:themeColor="text1"/>
          <w:sz w:val="28"/>
          <w:szCs w:val="28"/>
        </w:rPr>
        <w:t xml:space="preserve"> влияет на надежность и качество распре</w:t>
      </w:r>
      <w:r w:rsidR="001C7A30" w:rsidRPr="001C7A30">
        <w:rPr>
          <w:rFonts w:ascii="Times New Roman" w:hAnsi="Times New Roman"/>
          <w:color w:val="000000" w:themeColor="text1"/>
          <w:sz w:val="28"/>
          <w:szCs w:val="28"/>
        </w:rPr>
        <w:t>делений и подачи электроэнергии, ч</w:t>
      </w:r>
      <w:r w:rsidRPr="001C7A30">
        <w:rPr>
          <w:rFonts w:ascii="Times New Roman" w:hAnsi="Times New Roman"/>
          <w:color w:val="000000" w:themeColor="text1"/>
          <w:sz w:val="28"/>
          <w:szCs w:val="28"/>
        </w:rPr>
        <w:t xml:space="preserve">то дает нам </w:t>
      </w:r>
      <w:r w:rsidR="001C7A30" w:rsidRPr="001C7A30">
        <w:rPr>
          <w:rFonts w:ascii="Times New Roman" w:hAnsi="Times New Roman"/>
          <w:color w:val="000000" w:themeColor="text1"/>
          <w:sz w:val="28"/>
          <w:szCs w:val="28"/>
        </w:rPr>
        <w:t>решение новой задачи для определения</w:t>
      </w:r>
      <w:r w:rsidR="001F7289">
        <w:rPr>
          <w:rFonts w:ascii="Times New Roman" w:hAnsi="Times New Roman"/>
          <w:color w:val="000000" w:themeColor="text1"/>
          <w:sz w:val="28"/>
          <w:szCs w:val="28"/>
        </w:rPr>
        <w:t xml:space="preserve"> </w:t>
      </w:r>
      <w:r w:rsidR="001C7A30" w:rsidRPr="001C7A30">
        <w:rPr>
          <w:rFonts w:ascii="Times New Roman" w:hAnsi="Times New Roman"/>
          <w:color w:val="000000" w:themeColor="text1"/>
          <w:sz w:val="28"/>
          <w:szCs w:val="28"/>
        </w:rPr>
        <w:t>связи</w:t>
      </w:r>
      <w:r w:rsidRPr="001C7A30">
        <w:rPr>
          <w:rFonts w:ascii="Times New Roman" w:hAnsi="Times New Roman"/>
          <w:color w:val="000000" w:themeColor="text1"/>
          <w:sz w:val="28"/>
          <w:szCs w:val="28"/>
        </w:rPr>
        <w:t xml:space="preserve"> между потерей и режимам</w:t>
      </w:r>
      <w:r w:rsidR="001C7A30" w:rsidRPr="001C7A30">
        <w:rPr>
          <w:rFonts w:ascii="Times New Roman" w:hAnsi="Times New Roman"/>
          <w:color w:val="000000" w:themeColor="text1"/>
          <w:sz w:val="28"/>
          <w:szCs w:val="28"/>
        </w:rPr>
        <w:t xml:space="preserve">и </w:t>
      </w:r>
      <w:r w:rsidR="001C7A30">
        <w:rPr>
          <w:rFonts w:ascii="Times New Roman" w:hAnsi="Times New Roman"/>
          <w:color w:val="000000" w:themeColor="text1"/>
          <w:sz w:val="28"/>
          <w:szCs w:val="28"/>
        </w:rPr>
        <w:t>нейтрали</w:t>
      </w:r>
      <w:r w:rsidRPr="001C7A30">
        <w:rPr>
          <w:rFonts w:ascii="Times New Roman" w:hAnsi="Times New Roman"/>
          <w:color w:val="000000" w:themeColor="text1"/>
          <w:sz w:val="28"/>
          <w:szCs w:val="28"/>
        </w:rPr>
        <w:t xml:space="preserve">ВЛЭП на территории Согдийской области. </w:t>
      </w:r>
    </w:p>
    <w:p w14:paraId="55241DD4" w14:textId="77777777" w:rsidR="007C7B86" w:rsidRPr="006E0FC5" w:rsidRDefault="007C7B86" w:rsidP="00B37918">
      <w:pPr>
        <w:tabs>
          <w:tab w:val="left" w:pos="567"/>
        </w:tabs>
        <w:spacing w:after="0" w:line="240" w:lineRule="atLeast"/>
        <w:ind w:firstLine="567"/>
        <w:jc w:val="both"/>
        <w:rPr>
          <w:rFonts w:ascii="Times New Roman" w:hAnsi="Times New Roman"/>
          <w:color w:val="000000" w:themeColor="text1"/>
          <w:sz w:val="28"/>
          <w:szCs w:val="28"/>
        </w:rPr>
      </w:pPr>
      <w:r>
        <w:rPr>
          <w:rFonts w:ascii="Times New Roman" w:hAnsi="Times New Roman"/>
          <w:sz w:val="28"/>
          <w:szCs w:val="28"/>
        </w:rPr>
        <w:tab/>
        <w:t>Отсюда и вывод, потери</w:t>
      </w:r>
      <w:r w:rsidR="001C7A30">
        <w:rPr>
          <w:rFonts w:ascii="Times New Roman" w:hAnsi="Times New Roman"/>
          <w:sz w:val="28"/>
          <w:szCs w:val="28"/>
        </w:rPr>
        <w:t xml:space="preserve"> -</w:t>
      </w:r>
      <w:r>
        <w:rPr>
          <w:rFonts w:ascii="Times New Roman" w:hAnsi="Times New Roman"/>
          <w:sz w:val="28"/>
          <w:szCs w:val="28"/>
        </w:rPr>
        <w:t xml:space="preserve"> это второ</w:t>
      </w:r>
      <w:r w:rsidR="00B203E0">
        <w:rPr>
          <w:rFonts w:ascii="Times New Roman" w:hAnsi="Times New Roman"/>
          <w:sz w:val="28"/>
          <w:szCs w:val="28"/>
        </w:rPr>
        <w:t>степенная проблема надежности пере</w:t>
      </w:r>
      <w:r>
        <w:rPr>
          <w:rFonts w:ascii="Times New Roman" w:hAnsi="Times New Roman"/>
          <w:sz w:val="28"/>
          <w:szCs w:val="28"/>
        </w:rPr>
        <w:t>дачи электроэнергии по линиям электропередач. Имеются еще не решенные проблем</w:t>
      </w:r>
      <w:r w:rsidR="00B203E0">
        <w:rPr>
          <w:rFonts w:ascii="Times New Roman" w:hAnsi="Times New Roman"/>
          <w:sz w:val="28"/>
          <w:szCs w:val="28"/>
        </w:rPr>
        <w:t>ы, связанные с режимами нейтрали</w:t>
      </w:r>
      <w:r>
        <w:rPr>
          <w:rFonts w:ascii="Times New Roman" w:hAnsi="Times New Roman"/>
          <w:sz w:val="28"/>
          <w:szCs w:val="28"/>
        </w:rPr>
        <w:t xml:space="preserve"> линий электропередач н</w:t>
      </w:r>
      <w:r w:rsidR="001C7A30">
        <w:rPr>
          <w:rFonts w:ascii="Times New Roman" w:hAnsi="Times New Roman"/>
          <w:sz w:val="28"/>
          <w:szCs w:val="28"/>
        </w:rPr>
        <w:t>а территории Согдийской области д</w:t>
      </w:r>
      <w:r>
        <w:rPr>
          <w:rFonts w:ascii="Times New Roman" w:hAnsi="Times New Roman"/>
          <w:sz w:val="28"/>
          <w:szCs w:val="28"/>
        </w:rPr>
        <w:t>ля обеспечения безопасности и качества надежности п</w:t>
      </w:r>
      <w:r w:rsidR="00B203E0">
        <w:rPr>
          <w:rFonts w:ascii="Times New Roman" w:hAnsi="Times New Roman"/>
          <w:sz w:val="28"/>
          <w:szCs w:val="28"/>
        </w:rPr>
        <w:t>ередачи</w:t>
      </w:r>
      <w:r>
        <w:rPr>
          <w:rFonts w:ascii="Times New Roman" w:hAnsi="Times New Roman"/>
          <w:sz w:val="28"/>
          <w:szCs w:val="28"/>
        </w:rPr>
        <w:t xml:space="preserve"> электроэнергии во всей ее структуре. Собранный материал и данные</w:t>
      </w:r>
      <w:r w:rsidR="00B203E0">
        <w:rPr>
          <w:rFonts w:ascii="Times New Roman" w:hAnsi="Times New Roman"/>
          <w:sz w:val="28"/>
          <w:szCs w:val="28"/>
        </w:rPr>
        <w:t>, приведенные в таблицах, даю</w:t>
      </w:r>
      <w:r w:rsidR="006E0FC5">
        <w:rPr>
          <w:rFonts w:ascii="Times New Roman" w:hAnsi="Times New Roman"/>
          <w:sz w:val="28"/>
          <w:szCs w:val="28"/>
        </w:rPr>
        <w:t>т понять</w:t>
      </w:r>
      <w:r>
        <w:rPr>
          <w:rFonts w:ascii="Times New Roman" w:hAnsi="Times New Roman"/>
          <w:sz w:val="28"/>
          <w:szCs w:val="28"/>
        </w:rPr>
        <w:t>, что реконстр</w:t>
      </w:r>
      <w:r w:rsidR="00B203E0">
        <w:rPr>
          <w:rFonts w:ascii="Times New Roman" w:hAnsi="Times New Roman"/>
          <w:sz w:val="28"/>
          <w:szCs w:val="28"/>
        </w:rPr>
        <w:t>укция в ближайшие годы неизбежна</w:t>
      </w:r>
      <w:r>
        <w:rPr>
          <w:rFonts w:ascii="Times New Roman" w:hAnsi="Times New Roman"/>
          <w:sz w:val="28"/>
          <w:szCs w:val="28"/>
        </w:rPr>
        <w:t xml:space="preserve">. </w:t>
      </w:r>
      <w:r w:rsidRPr="006E0FC5">
        <w:rPr>
          <w:rFonts w:ascii="Times New Roman" w:hAnsi="Times New Roman"/>
          <w:color w:val="000000" w:themeColor="text1"/>
          <w:sz w:val="28"/>
          <w:szCs w:val="28"/>
        </w:rPr>
        <w:t>В дальнейшем вес</w:t>
      </w:r>
      <w:r w:rsidR="00B203E0" w:rsidRPr="006E0FC5">
        <w:rPr>
          <w:rFonts w:ascii="Times New Roman" w:hAnsi="Times New Roman"/>
          <w:color w:val="000000" w:themeColor="text1"/>
          <w:sz w:val="28"/>
          <w:szCs w:val="28"/>
        </w:rPr>
        <w:t>ь</w:t>
      </w:r>
      <w:r w:rsidR="006E0FC5" w:rsidRPr="006E0FC5">
        <w:rPr>
          <w:rFonts w:ascii="Times New Roman" w:hAnsi="Times New Roman"/>
          <w:color w:val="000000" w:themeColor="text1"/>
          <w:sz w:val="28"/>
          <w:szCs w:val="28"/>
        </w:rPr>
        <w:t xml:space="preserve"> этот реконструкционный процесс</w:t>
      </w:r>
      <w:r w:rsidRPr="006E0FC5">
        <w:rPr>
          <w:rFonts w:ascii="Times New Roman" w:hAnsi="Times New Roman"/>
          <w:color w:val="000000" w:themeColor="text1"/>
          <w:sz w:val="28"/>
          <w:szCs w:val="28"/>
        </w:rPr>
        <w:t xml:space="preserve"> долж</w:t>
      </w:r>
      <w:r w:rsidR="006E0FC5" w:rsidRPr="006E0FC5">
        <w:rPr>
          <w:rFonts w:ascii="Times New Roman" w:hAnsi="Times New Roman"/>
          <w:color w:val="000000" w:themeColor="text1"/>
          <w:sz w:val="28"/>
          <w:szCs w:val="28"/>
        </w:rPr>
        <w:t>ен быть экономически рассчитан</w:t>
      </w:r>
      <w:r w:rsidRPr="006E0FC5">
        <w:rPr>
          <w:rFonts w:ascii="Times New Roman" w:hAnsi="Times New Roman"/>
          <w:color w:val="000000" w:themeColor="text1"/>
          <w:sz w:val="28"/>
          <w:szCs w:val="28"/>
        </w:rPr>
        <w:t xml:space="preserve"> и технически</w:t>
      </w:r>
      <w:r w:rsidR="006E0FC5" w:rsidRPr="006E0FC5">
        <w:rPr>
          <w:rFonts w:ascii="Times New Roman" w:hAnsi="Times New Roman"/>
          <w:color w:val="000000" w:themeColor="text1"/>
          <w:sz w:val="28"/>
          <w:szCs w:val="28"/>
        </w:rPr>
        <w:t xml:space="preserve"> по всем условиям предопределен</w:t>
      </w:r>
      <w:r w:rsidRPr="006E0FC5">
        <w:rPr>
          <w:rFonts w:ascii="Times New Roman" w:hAnsi="Times New Roman"/>
          <w:color w:val="000000" w:themeColor="text1"/>
          <w:sz w:val="28"/>
          <w:szCs w:val="28"/>
        </w:rPr>
        <w:t xml:space="preserve"> с учетом инновации и новых моделей обор</w:t>
      </w:r>
      <w:r w:rsidR="006E0FC5" w:rsidRPr="006E0FC5">
        <w:rPr>
          <w:rFonts w:ascii="Times New Roman" w:hAnsi="Times New Roman"/>
          <w:color w:val="000000" w:themeColor="text1"/>
          <w:sz w:val="28"/>
          <w:szCs w:val="28"/>
        </w:rPr>
        <w:t>удовании этой структуры, который является не последней це</w:t>
      </w:r>
      <w:r w:rsidRPr="006E0FC5">
        <w:rPr>
          <w:rFonts w:ascii="Times New Roman" w:hAnsi="Times New Roman"/>
          <w:color w:val="000000" w:themeColor="text1"/>
          <w:sz w:val="28"/>
          <w:szCs w:val="28"/>
        </w:rPr>
        <w:t>почкой энергетической отрасли.</w:t>
      </w:r>
    </w:p>
    <w:p w14:paraId="6599326B" w14:textId="77777777" w:rsidR="005429DA" w:rsidRDefault="005429DA" w:rsidP="00B37918">
      <w:pPr>
        <w:tabs>
          <w:tab w:val="left" w:pos="567"/>
        </w:tabs>
        <w:spacing w:after="0" w:line="240" w:lineRule="atLeast"/>
        <w:ind w:firstLine="567"/>
        <w:rPr>
          <w:rFonts w:ascii="Times New Roman" w:hAnsi="Times New Roman"/>
          <w:b/>
          <w:sz w:val="28"/>
          <w:szCs w:val="28"/>
        </w:rPr>
      </w:pPr>
    </w:p>
    <w:p w14:paraId="41301BFF" w14:textId="77777777" w:rsidR="00F314CF" w:rsidRPr="00391150" w:rsidRDefault="00391150" w:rsidP="00B37918">
      <w:pPr>
        <w:tabs>
          <w:tab w:val="left" w:pos="567"/>
        </w:tabs>
        <w:spacing w:after="0" w:line="240" w:lineRule="atLeast"/>
        <w:ind w:firstLine="567"/>
        <w:jc w:val="center"/>
        <w:rPr>
          <w:rFonts w:ascii="Times New Roman" w:hAnsi="Times New Roman"/>
          <w:b/>
          <w:sz w:val="28"/>
          <w:szCs w:val="28"/>
        </w:rPr>
      </w:pPr>
      <w:r w:rsidRPr="00391150">
        <w:rPr>
          <w:rFonts w:ascii="Times New Roman" w:hAnsi="Times New Roman"/>
          <w:b/>
          <w:sz w:val="28"/>
          <w:szCs w:val="28"/>
        </w:rPr>
        <w:t>Источники</w:t>
      </w:r>
    </w:p>
    <w:p w14:paraId="6DAED967" w14:textId="77777777" w:rsidR="00F314CF" w:rsidRDefault="00F314CF" w:rsidP="00B37918">
      <w:pPr>
        <w:pStyle w:val="a6"/>
        <w:numPr>
          <w:ilvl w:val="0"/>
          <w:numId w:val="22"/>
        </w:numPr>
        <w:tabs>
          <w:tab w:val="left" w:pos="567"/>
        </w:tabs>
        <w:spacing w:after="0" w:line="240" w:lineRule="atLeast"/>
        <w:ind w:left="0" w:firstLine="567"/>
        <w:jc w:val="both"/>
        <w:rPr>
          <w:rFonts w:ascii="Times New Roman" w:hAnsi="Times New Roman"/>
          <w:sz w:val="28"/>
          <w:szCs w:val="28"/>
        </w:rPr>
      </w:pPr>
      <w:r w:rsidRPr="00F314CF">
        <w:rPr>
          <w:rFonts w:ascii="Times New Roman" w:hAnsi="Times New Roman"/>
          <w:sz w:val="28"/>
          <w:szCs w:val="28"/>
        </w:rPr>
        <w:t>Бигун А.Я., Сидиров О.А</w:t>
      </w:r>
      <w:r w:rsidR="0072155F">
        <w:rPr>
          <w:rFonts w:ascii="Times New Roman" w:hAnsi="Times New Roman"/>
          <w:sz w:val="28"/>
          <w:szCs w:val="28"/>
        </w:rPr>
        <w:t>.</w:t>
      </w:r>
      <w:r w:rsidRPr="00F314CF">
        <w:rPr>
          <w:rFonts w:ascii="Times New Roman" w:hAnsi="Times New Roman"/>
          <w:sz w:val="28"/>
          <w:szCs w:val="28"/>
        </w:rPr>
        <w:t>, Осипов Д.С.,Гиршин С.С.</w:t>
      </w:r>
      <w:r w:rsidR="006F6794">
        <w:rPr>
          <w:rFonts w:ascii="Times New Roman" w:hAnsi="Times New Roman"/>
          <w:sz w:val="28"/>
          <w:szCs w:val="28"/>
        </w:rPr>
        <w:t xml:space="preserve">, Горюнов В.Н., Петрова Е.В. </w:t>
      </w:r>
      <w:r w:rsidRPr="00F314CF">
        <w:rPr>
          <w:rFonts w:ascii="Times New Roman" w:hAnsi="Times New Roman"/>
          <w:sz w:val="28"/>
          <w:szCs w:val="28"/>
        </w:rPr>
        <w:t>Влияние режимных и климатических факторов на потери энергии при нестационарных тепловых режимах линий электропередачи. Омский государс</w:t>
      </w:r>
      <w:r>
        <w:rPr>
          <w:rFonts w:ascii="Times New Roman" w:hAnsi="Times New Roman"/>
          <w:sz w:val="28"/>
          <w:szCs w:val="28"/>
        </w:rPr>
        <w:t>твенный технический университет.</w:t>
      </w:r>
    </w:p>
    <w:p w14:paraId="67D74777" w14:textId="77777777" w:rsidR="007C7B86" w:rsidRDefault="007C7B86" w:rsidP="00B37918">
      <w:pPr>
        <w:pStyle w:val="a6"/>
        <w:numPr>
          <w:ilvl w:val="0"/>
          <w:numId w:val="22"/>
        </w:numPr>
        <w:tabs>
          <w:tab w:val="left" w:pos="567"/>
        </w:tabs>
        <w:spacing w:after="0" w:line="240" w:lineRule="atLeast"/>
        <w:ind w:left="0" w:firstLine="567"/>
        <w:jc w:val="both"/>
        <w:rPr>
          <w:rFonts w:ascii="Times New Roman" w:hAnsi="Times New Roman"/>
          <w:sz w:val="28"/>
          <w:szCs w:val="28"/>
        </w:rPr>
      </w:pPr>
      <w:r>
        <w:rPr>
          <w:rFonts w:ascii="Times New Roman" w:hAnsi="Times New Roman"/>
          <w:sz w:val="28"/>
          <w:szCs w:val="28"/>
        </w:rPr>
        <w:t xml:space="preserve">Боровиков </w:t>
      </w:r>
      <w:r w:rsidR="0072155F" w:rsidRPr="0072155F">
        <w:rPr>
          <w:rFonts w:ascii="Times New Roman" w:hAnsi="Times New Roman"/>
          <w:sz w:val="28"/>
          <w:szCs w:val="28"/>
        </w:rPr>
        <w:t>В.А.,</w:t>
      </w:r>
      <w:r>
        <w:rPr>
          <w:rFonts w:ascii="Times New Roman" w:hAnsi="Times New Roman"/>
          <w:sz w:val="28"/>
          <w:szCs w:val="28"/>
        </w:rPr>
        <w:t xml:space="preserve">Косарев </w:t>
      </w:r>
      <w:r w:rsidR="0072155F">
        <w:rPr>
          <w:rFonts w:ascii="Times New Roman" w:hAnsi="Times New Roman"/>
          <w:sz w:val="28"/>
          <w:szCs w:val="28"/>
        </w:rPr>
        <w:t xml:space="preserve">В.К., </w:t>
      </w:r>
      <w:r>
        <w:rPr>
          <w:rFonts w:ascii="Times New Roman" w:hAnsi="Times New Roman"/>
          <w:sz w:val="28"/>
          <w:szCs w:val="28"/>
        </w:rPr>
        <w:t>Ходот</w:t>
      </w:r>
      <w:r w:rsidR="0072155F">
        <w:rPr>
          <w:rFonts w:ascii="Times New Roman" w:hAnsi="Times New Roman"/>
          <w:sz w:val="28"/>
          <w:szCs w:val="28"/>
        </w:rPr>
        <w:t>Г.А.</w:t>
      </w:r>
      <w:r>
        <w:rPr>
          <w:rFonts w:ascii="Times New Roman" w:hAnsi="Times New Roman"/>
          <w:sz w:val="28"/>
          <w:szCs w:val="28"/>
        </w:rPr>
        <w:t xml:space="preserve"> Электрические сеты и системы. Учебное пособие для техникумов. М., «Энергия» 1968 г.</w:t>
      </w:r>
    </w:p>
    <w:p w14:paraId="48DD9498" w14:textId="77777777" w:rsidR="00F314CF" w:rsidRDefault="006F6794" w:rsidP="00B37918">
      <w:pPr>
        <w:pStyle w:val="a6"/>
        <w:numPr>
          <w:ilvl w:val="0"/>
          <w:numId w:val="22"/>
        </w:numPr>
        <w:tabs>
          <w:tab w:val="left" w:pos="567"/>
        </w:tabs>
        <w:spacing w:after="0" w:line="240" w:lineRule="atLeast"/>
        <w:ind w:left="0" w:firstLine="567"/>
        <w:jc w:val="both"/>
        <w:rPr>
          <w:rFonts w:ascii="Times New Roman" w:hAnsi="Times New Roman"/>
          <w:sz w:val="28"/>
          <w:szCs w:val="28"/>
        </w:rPr>
      </w:pPr>
      <w:r>
        <w:rPr>
          <w:rFonts w:ascii="Times New Roman" w:hAnsi="Times New Roman"/>
          <w:sz w:val="28"/>
          <w:szCs w:val="28"/>
        </w:rPr>
        <w:t xml:space="preserve">Табаров Н.Х. </w:t>
      </w:r>
      <w:r w:rsidR="00F314CF" w:rsidRPr="00F314CF">
        <w:rPr>
          <w:rFonts w:ascii="Times New Roman" w:hAnsi="Times New Roman"/>
          <w:sz w:val="28"/>
          <w:szCs w:val="28"/>
        </w:rPr>
        <w:t>Состояние электрических сетей Республики Таджикистан. Таджикский технический университет имени академика М.С. Осими г. Душанбе Республика Таджикистан.</w:t>
      </w:r>
    </w:p>
    <w:p w14:paraId="779A686D" w14:textId="77777777" w:rsidR="00F314CF" w:rsidRDefault="00F314CF" w:rsidP="00B37918">
      <w:pPr>
        <w:pStyle w:val="a6"/>
        <w:numPr>
          <w:ilvl w:val="0"/>
          <w:numId w:val="22"/>
        </w:numPr>
        <w:tabs>
          <w:tab w:val="left" w:pos="567"/>
        </w:tabs>
        <w:spacing w:after="0" w:line="240" w:lineRule="atLeast"/>
        <w:ind w:left="0" w:firstLine="567"/>
        <w:jc w:val="both"/>
        <w:rPr>
          <w:rFonts w:ascii="Times New Roman" w:hAnsi="Times New Roman"/>
          <w:sz w:val="28"/>
          <w:szCs w:val="28"/>
        </w:rPr>
      </w:pPr>
      <w:r w:rsidRPr="00F314CF">
        <w:rPr>
          <w:rFonts w:ascii="Times New Roman" w:hAnsi="Times New Roman"/>
          <w:sz w:val="28"/>
          <w:szCs w:val="28"/>
        </w:rPr>
        <w:t>Елизарь</w:t>
      </w:r>
      <w:r w:rsidR="006F6794">
        <w:rPr>
          <w:rFonts w:ascii="Times New Roman" w:hAnsi="Times New Roman"/>
          <w:sz w:val="28"/>
          <w:szCs w:val="28"/>
        </w:rPr>
        <w:t xml:space="preserve">ев А.Ю. </w:t>
      </w:r>
      <w:r w:rsidRPr="00F314CF">
        <w:rPr>
          <w:rFonts w:ascii="Times New Roman" w:hAnsi="Times New Roman"/>
          <w:sz w:val="28"/>
          <w:szCs w:val="28"/>
        </w:rPr>
        <w:t>Автореферат на тему «Обеспечение надежности работы воздушных линий электропередач в условиях гололедных нагрузок». Уфимский государственный авиационный технический университет. УФА</w:t>
      </w:r>
      <w:r w:rsidR="0072155F">
        <w:rPr>
          <w:rFonts w:ascii="Times New Roman" w:hAnsi="Times New Roman"/>
          <w:sz w:val="28"/>
          <w:szCs w:val="28"/>
        </w:rPr>
        <w:t>,</w:t>
      </w:r>
      <w:r w:rsidRPr="00F314CF">
        <w:rPr>
          <w:rFonts w:ascii="Times New Roman" w:hAnsi="Times New Roman"/>
          <w:sz w:val="28"/>
          <w:szCs w:val="28"/>
        </w:rPr>
        <w:t xml:space="preserve"> 2017</w:t>
      </w:r>
      <w:r>
        <w:rPr>
          <w:rFonts w:ascii="Times New Roman" w:hAnsi="Times New Roman"/>
          <w:sz w:val="28"/>
          <w:szCs w:val="28"/>
        </w:rPr>
        <w:t>.</w:t>
      </w:r>
    </w:p>
    <w:p w14:paraId="79A51C4C" w14:textId="77777777" w:rsidR="007C7B86" w:rsidRDefault="007C7B86" w:rsidP="00B37918">
      <w:pPr>
        <w:pStyle w:val="a6"/>
        <w:numPr>
          <w:ilvl w:val="0"/>
          <w:numId w:val="22"/>
        </w:numPr>
        <w:tabs>
          <w:tab w:val="left" w:pos="567"/>
        </w:tabs>
        <w:spacing w:after="0" w:line="240" w:lineRule="atLeast"/>
        <w:ind w:left="0" w:firstLine="567"/>
        <w:jc w:val="both"/>
        <w:rPr>
          <w:rFonts w:ascii="Times New Roman" w:hAnsi="Times New Roman"/>
          <w:sz w:val="28"/>
          <w:szCs w:val="28"/>
        </w:rPr>
      </w:pPr>
      <w:r>
        <w:rPr>
          <w:rFonts w:ascii="Times New Roman" w:hAnsi="Times New Roman"/>
          <w:sz w:val="28"/>
          <w:szCs w:val="28"/>
        </w:rPr>
        <w:t xml:space="preserve">Андриевский </w:t>
      </w:r>
      <w:r w:rsidR="0072155F" w:rsidRPr="0072155F">
        <w:rPr>
          <w:rFonts w:ascii="Times New Roman" w:hAnsi="Times New Roman"/>
          <w:sz w:val="28"/>
          <w:szCs w:val="28"/>
        </w:rPr>
        <w:t>В.Н.,</w:t>
      </w:r>
      <w:r>
        <w:rPr>
          <w:rFonts w:ascii="Times New Roman" w:hAnsi="Times New Roman"/>
          <w:sz w:val="28"/>
          <w:szCs w:val="28"/>
        </w:rPr>
        <w:t xml:space="preserve">Голованов </w:t>
      </w:r>
      <w:r w:rsidR="0072155F">
        <w:rPr>
          <w:rFonts w:ascii="Times New Roman" w:hAnsi="Times New Roman"/>
          <w:sz w:val="28"/>
          <w:szCs w:val="28"/>
        </w:rPr>
        <w:t xml:space="preserve">А.Т., </w:t>
      </w:r>
      <w:r>
        <w:rPr>
          <w:rFonts w:ascii="Times New Roman" w:hAnsi="Times New Roman"/>
          <w:sz w:val="28"/>
          <w:szCs w:val="28"/>
        </w:rPr>
        <w:t xml:space="preserve">Зеличенко </w:t>
      </w:r>
      <w:r w:rsidR="0072155F">
        <w:rPr>
          <w:rFonts w:ascii="Times New Roman" w:hAnsi="Times New Roman"/>
          <w:sz w:val="28"/>
          <w:szCs w:val="28"/>
        </w:rPr>
        <w:t xml:space="preserve">А.С. </w:t>
      </w:r>
      <w:r>
        <w:rPr>
          <w:rFonts w:ascii="Times New Roman" w:hAnsi="Times New Roman"/>
          <w:sz w:val="28"/>
          <w:szCs w:val="28"/>
        </w:rPr>
        <w:t>-Эксплуатация воздушных линий электропередач. изд- во «Энергия» 1966г.</w:t>
      </w:r>
    </w:p>
    <w:p w14:paraId="4E3B95CE" w14:textId="77777777" w:rsidR="007C7B86" w:rsidRPr="004A5870" w:rsidRDefault="007C7B86" w:rsidP="00B37918">
      <w:pPr>
        <w:pStyle w:val="a6"/>
        <w:numPr>
          <w:ilvl w:val="0"/>
          <w:numId w:val="22"/>
        </w:numPr>
        <w:tabs>
          <w:tab w:val="left" w:pos="567"/>
        </w:tabs>
        <w:spacing w:after="0" w:line="240" w:lineRule="atLeast"/>
        <w:ind w:left="0" w:firstLine="567"/>
        <w:jc w:val="both"/>
        <w:rPr>
          <w:rFonts w:ascii="Times New Roman" w:hAnsi="Times New Roman"/>
          <w:sz w:val="28"/>
          <w:szCs w:val="28"/>
        </w:rPr>
      </w:pPr>
      <w:r>
        <w:rPr>
          <w:rFonts w:ascii="Times New Roman" w:hAnsi="Times New Roman"/>
          <w:sz w:val="28"/>
          <w:szCs w:val="28"/>
        </w:rPr>
        <w:t>Библия электрика: ПУЭ, МПОТ,ПТЭ. М.: Эксмо, 2012г</w:t>
      </w:r>
      <w:r w:rsidR="0072155F">
        <w:rPr>
          <w:rFonts w:ascii="Times New Roman" w:hAnsi="Times New Roman"/>
          <w:sz w:val="28"/>
          <w:szCs w:val="28"/>
        </w:rPr>
        <w:t xml:space="preserve">. </w:t>
      </w:r>
      <w:r>
        <w:rPr>
          <w:rFonts w:ascii="Times New Roman" w:hAnsi="Times New Roman"/>
          <w:sz w:val="28"/>
          <w:szCs w:val="28"/>
        </w:rPr>
        <w:t>752с</w:t>
      </w:r>
      <w:r w:rsidR="0072155F">
        <w:rPr>
          <w:rFonts w:ascii="Times New Roman" w:hAnsi="Times New Roman"/>
          <w:sz w:val="28"/>
          <w:szCs w:val="28"/>
        </w:rPr>
        <w:t xml:space="preserve">. </w:t>
      </w:r>
      <w:r>
        <w:rPr>
          <w:rFonts w:ascii="Times New Roman" w:hAnsi="Times New Roman"/>
          <w:sz w:val="28"/>
          <w:szCs w:val="28"/>
        </w:rPr>
        <w:t xml:space="preserve">(Российское </w:t>
      </w:r>
      <w:r w:rsidR="0072155F">
        <w:rPr>
          <w:rFonts w:ascii="Times New Roman" w:hAnsi="Times New Roman"/>
          <w:sz w:val="28"/>
          <w:szCs w:val="28"/>
        </w:rPr>
        <w:t>законодательство.</w:t>
      </w:r>
      <w:r>
        <w:rPr>
          <w:rFonts w:ascii="Times New Roman" w:hAnsi="Times New Roman"/>
          <w:sz w:val="28"/>
          <w:szCs w:val="28"/>
        </w:rPr>
        <w:t xml:space="preserve"> Техническая литература )</w:t>
      </w:r>
    </w:p>
    <w:p w14:paraId="5EEEE5F6" w14:textId="77777777" w:rsidR="007C7B86" w:rsidRDefault="007C7B86" w:rsidP="00B37918">
      <w:pPr>
        <w:spacing w:after="0" w:line="240" w:lineRule="atLeast"/>
        <w:ind w:firstLine="567"/>
        <w:jc w:val="both"/>
        <w:rPr>
          <w:rFonts w:ascii="Times New Roman" w:eastAsia="Times New Roman" w:hAnsi="Times New Roman"/>
          <w:noProof/>
          <w:color w:val="000000"/>
          <w:sz w:val="28"/>
          <w:szCs w:val="28"/>
          <w:lang w:eastAsia="ru-RU"/>
        </w:rPr>
      </w:pPr>
    </w:p>
    <w:p w14:paraId="0DF8FE50" w14:textId="77777777" w:rsidR="00391150" w:rsidRPr="00750757" w:rsidRDefault="00391150" w:rsidP="00B37918">
      <w:pPr>
        <w:spacing w:after="0" w:line="240" w:lineRule="atLeast"/>
        <w:ind w:firstLine="567"/>
        <w:jc w:val="both"/>
        <w:rPr>
          <w:rFonts w:ascii="Times New Roman" w:eastAsia="Times New Roman" w:hAnsi="Times New Roman"/>
          <w:noProof/>
          <w:color w:val="000000"/>
          <w:sz w:val="28"/>
          <w:szCs w:val="28"/>
          <w:lang w:eastAsia="ru-RU"/>
        </w:rPr>
      </w:pPr>
    </w:p>
    <w:p w14:paraId="244104C7" w14:textId="77777777" w:rsidR="00750757" w:rsidRDefault="00750757" w:rsidP="00B37918">
      <w:pPr>
        <w:spacing w:after="0" w:line="240" w:lineRule="atLeast"/>
        <w:ind w:firstLine="567"/>
        <w:jc w:val="both"/>
        <w:rPr>
          <w:rFonts w:ascii="Times New Roman" w:hAnsi="Times New Roman"/>
          <w:sz w:val="24"/>
          <w:szCs w:val="24"/>
        </w:rPr>
      </w:pPr>
      <w:r w:rsidRPr="00750757">
        <w:rPr>
          <w:rFonts w:ascii="Times New Roman" w:hAnsi="Times New Roman"/>
          <w:sz w:val="24"/>
          <w:szCs w:val="24"/>
        </w:rPr>
        <w:t>УДК 621.311.338</w:t>
      </w:r>
    </w:p>
    <w:p w14:paraId="6D61053B" w14:textId="77777777" w:rsidR="00750757" w:rsidRPr="00445023" w:rsidRDefault="00750757" w:rsidP="00B37918">
      <w:pPr>
        <w:spacing w:after="0" w:line="240" w:lineRule="atLeast"/>
        <w:ind w:firstLine="567"/>
        <w:jc w:val="both"/>
        <w:rPr>
          <w:rFonts w:ascii="Times New Roman" w:hAnsi="Times New Roman"/>
          <w:b/>
          <w:sz w:val="24"/>
          <w:szCs w:val="24"/>
        </w:rPr>
      </w:pPr>
    </w:p>
    <w:p w14:paraId="3E129874" w14:textId="77777777" w:rsidR="00750757" w:rsidRPr="00F7596C" w:rsidRDefault="00750757" w:rsidP="0063433B">
      <w:pPr>
        <w:pStyle w:val="1"/>
        <w:spacing w:before="0" w:line="240" w:lineRule="atLeast"/>
        <w:jc w:val="center"/>
        <w:rPr>
          <w:rFonts w:ascii="Times New Roman" w:hAnsi="Times New Roman"/>
          <w:b/>
          <w:color w:val="auto"/>
          <w:sz w:val="28"/>
          <w:szCs w:val="28"/>
        </w:rPr>
      </w:pPr>
      <w:bookmarkStart w:id="40" w:name="_Toc69728525"/>
      <w:r w:rsidRPr="00F7596C">
        <w:rPr>
          <w:rFonts w:ascii="Times New Roman" w:hAnsi="Times New Roman"/>
          <w:b/>
          <w:color w:val="auto"/>
          <w:sz w:val="28"/>
          <w:szCs w:val="28"/>
        </w:rPr>
        <w:t>О РАЗВИТИИ СИСТЕМ С РАСПРЕДЕЛЕННОЙ ГЕНЕРАЦИЕЙ. ОПЫТ И ПРОБЛЕМЫ</w:t>
      </w:r>
      <w:bookmarkEnd w:id="40"/>
    </w:p>
    <w:p w14:paraId="6A6F62E5" w14:textId="77777777" w:rsidR="00750757" w:rsidRPr="00445023" w:rsidRDefault="00750757" w:rsidP="0063433B">
      <w:pPr>
        <w:spacing w:after="0" w:line="240" w:lineRule="atLeast"/>
        <w:jc w:val="center"/>
        <w:rPr>
          <w:rFonts w:ascii="Times New Roman" w:hAnsi="Times New Roman"/>
          <w:b/>
          <w:sz w:val="28"/>
          <w:szCs w:val="28"/>
        </w:rPr>
      </w:pPr>
    </w:p>
    <w:p w14:paraId="4E31D357" w14:textId="77777777" w:rsidR="00750757" w:rsidRPr="00445023" w:rsidRDefault="00750757" w:rsidP="0063433B">
      <w:pPr>
        <w:spacing w:after="0" w:line="240" w:lineRule="atLeast"/>
        <w:jc w:val="center"/>
        <w:rPr>
          <w:rFonts w:ascii="Times New Roman" w:hAnsi="Times New Roman"/>
          <w:sz w:val="24"/>
          <w:szCs w:val="24"/>
        </w:rPr>
      </w:pPr>
      <w:r w:rsidRPr="00445023">
        <w:rPr>
          <w:rFonts w:ascii="Times New Roman" w:hAnsi="Times New Roman"/>
          <w:sz w:val="24"/>
          <w:szCs w:val="24"/>
        </w:rPr>
        <w:t>Ходжиев Анвар Абдуллаевич</w:t>
      </w:r>
    </w:p>
    <w:p w14:paraId="68859CE0" w14:textId="77777777" w:rsidR="00750757" w:rsidRPr="00445023" w:rsidRDefault="00750757" w:rsidP="0063433B">
      <w:pPr>
        <w:spacing w:after="0" w:line="240" w:lineRule="atLeast"/>
        <w:jc w:val="center"/>
        <w:rPr>
          <w:rFonts w:ascii="Times New Roman" w:hAnsi="Times New Roman"/>
          <w:sz w:val="24"/>
          <w:szCs w:val="24"/>
        </w:rPr>
      </w:pPr>
      <w:r w:rsidRPr="00445023">
        <w:rPr>
          <w:rFonts w:ascii="Times New Roman" w:hAnsi="Times New Roman"/>
          <w:sz w:val="24"/>
          <w:szCs w:val="24"/>
        </w:rPr>
        <w:t xml:space="preserve"> Каримов Ибодкул Рахимкулович</w:t>
      </w:r>
    </w:p>
    <w:p w14:paraId="68E02945" w14:textId="77777777" w:rsidR="00750757" w:rsidRDefault="00750757" w:rsidP="0063433B">
      <w:pPr>
        <w:spacing w:after="0" w:line="240" w:lineRule="atLeast"/>
        <w:jc w:val="center"/>
        <w:rPr>
          <w:rFonts w:ascii="Times New Roman" w:hAnsi="Times New Roman"/>
          <w:sz w:val="24"/>
          <w:szCs w:val="24"/>
        </w:rPr>
      </w:pPr>
      <w:r w:rsidRPr="00445023">
        <w:rPr>
          <w:rFonts w:ascii="Times New Roman" w:hAnsi="Times New Roman"/>
          <w:sz w:val="24"/>
          <w:szCs w:val="24"/>
        </w:rPr>
        <w:t>Политехнический институт Таджикского Технического Университета имени академика М.С. Осими, г. Худжанд</w:t>
      </w:r>
    </w:p>
    <w:p w14:paraId="7A9C2B7B" w14:textId="77777777" w:rsidR="00750757" w:rsidRPr="00101093" w:rsidRDefault="00750757" w:rsidP="0063433B">
      <w:pPr>
        <w:spacing w:after="0" w:line="240" w:lineRule="atLeast"/>
        <w:jc w:val="center"/>
        <w:rPr>
          <w:color w:val="000000" w:themeColor="text1"/>
        </w:rPr>
      </w:pPr>
      <w:r w:rsidRPr="00101093">
        <w:rPr>
          <w:rStyle w:val="a5"/>
          <w:rFonts w:ascii="Times New Roman" w:hAnsi="Times New Roman"/>
          <w:color w:val="000000" w:themeColor="text1"/>
          <w:sz w:val="24"/>
          <w:szCs w:val="24"/>
          <w:u w:val="none"/>
          <w:lang w:val="en-US"/>
        </w:rPr>
        <w:t>hojiev</w:t>
      </w:r>
      <w:r w:rsidRPr="00101093">
        <w:rPr>
          <w:rStyle w:val="a5"/>
          <w:rFonts w:ascii="Times New Roman" w:hAnsi="Times New Roman"/>
          <w:color w:val="000000" w:themeColor="text1"/>
          <w:sz w:val="24"/>
          <w:szCs w:val="24"/>
          <w:u w:val="none"/>
        </w:rPr>
        <w:t>.</w:t>
      </w:r>
      <w:r w:rsidRPr="00101093">
        <w:rPr>
          <w:rStyle w:val="a5"/>
          <w:rFonts w:ascii="Times New Roman" w:hAnsi="Times New Roman"/>
          <w:color w:val="000000" w:themeColor="text1"/>
          <w:sz w:val="24"/>
          <w:szCs w:val="24"/>
          <w:u w:val="none"/>
          <w:lang w:val="en-US"/>
        </w:rPr>
        <w:t>anvar</w:t>
      </w:r>
      <w:r w:rsidRPr="00101093">
        <w:rPr>
          <w:rStyle w:val="a5"/>
          <w:rFonts w:ascii="Times New Roman" w:hAnsi="Times New Roman"/>
          <w:color w:val="000000" w:themeColor="text1"/>
          <w:sz w:val="24"/>
          <w:szCs w:val="24"/>
          <w:u w:val="none"/>
        </w:rPr>
        <w:t>@</w:t>
      </w:r>
      <w:r w:rsidRPr="00101093">
        <w:rPr>
          <w:rStyle w:val="a5"/>
          <w:rFonts w:ascii="Times New Roman" w:hAnsi="Times New Roman"/>
          <w:color w:val="000000" w:themeColor="text1"/>
          <w:sz w:val="24"/>
          <w:szCs w:val="24"/>
          <w:u w:val="none"/>
          <w:lang w:val="en-US"/>
        </w:rPr>
        <w:t>bk</w:t>
      </w:r>
      <w:r w:rsidRPr="00101093">
        <w:rPr>
          <w:rStyle w:val="a5"/>
          <w:rFonts w:ascii="Times New Roman" w:hAnsi="Times New Roman"/>
          <w:color w:val="000000" w:themeColor="text1"/>
          <w:sz w:val="24"/>
          <w:szCs w:val="24"/>
          <w:u w:val="none"/>
        </w:rPr>
        <w:t>.</w:t>
      </w:r>
      <w:r w:rsidRPr="00101093">
        <w:rPr>
          <w:rStyle w:val="a5"/>
          <w:rFonts w:ascii="Times New Roman" w:hAnsi="Times New Roman"/>
          <w:color w:val="000000" w:themeColor="text1"/>
          <w:sz w:val="24"/>
          <w:szCs w:val="24"/>
          <w:u w:val="none"/>
          <w:lang w:val="en-US"/>
        </w:rPr>
        <w:t>ru</w:t>
      </w:r>
    </w:p>
    <w:p w14:paraId="543D11B5" w14:textId="77777777" w:rsidR="00750757" w:rsidRPr="00387C2C" w:rsidRDefault="00750757" w:rsidP="00B37918">
      <w:pPr>
        <w:spacing w:after="0" w:line="240" w:lineRule="atLeast"/>
        <w:ind w:firstLine="567"/>
        <w:jc w:val="center"/>
        <w:rPr>
          <w:rFonts w:ascii="Times New Roman" w:hAnsi="Times New Roman"/>
          <w:sz w:val="24"/>
          <w:szCs w:val="24"/>
        </w:rPr>
      </w:pPr>
    </w:p>
    <w:p w14:paraId="45DD28B1" w14:textId="77777777" w:rsidR="00750757" w:rsidRDefault="00101093" w:rsidP="00B37918">
      <w:pPr>
        <w:spacing w:after="0" w:line="240" w:lineRule="atLeast"/>
        <w:ind w:firstLine="567"/>
        <w:jc w:val="both"/>
        <w:rPr>
          <w:rFonts w:ascii="Times New Roman" w:hAnsi="Times New Roman"/>
          <w:sz w:val="24"/>
          <w:szCs w:val="24"/>
        </w:rPr>
      </w:pPr>
      <w:r w:rsidRPr="00101093">
        <w:rPr>
          <w:rFonts w:ascii="Times New Roman" w:hAnsi="Times New Roman"/>
          <w:b/>
          <w:color w:val="000000" w:themeColor="text1"/>
          <w:sz w:val="24"/>
          <w:szCs w:val="24"/>
        </w:rPr>
        <w:t>Аннотация:</w:t>
      </w:r>
      <w:r w:rsidR="001F7289">
        <w:rPr>
          <w:rFonts w:ascii="Times New Roman" w:hAnsi="Times New Roman"/>
          <w:b/>
          <w:color w:val="000000" w:themeColor="text1"/>
          <w:sz w:val="24"/>
          <w:szCs w:val="24"/>
        </w:rPr>
        <w:t xml:space="preserve"> </w:t>
      </w:r>
      <w:r w:rsidR="00750757">
        <w:rPr>
          <w:rFonts w:ascii="Times New Roman" w:hAnsi="Times New Roman"/>
          <w:sz w:val="24"/>
          <w:szCs w:val="24"/>
        </w:rPr>
        <w:t>В статье проанализированы возможности внедрения систем распределенной генерации в различных странах мира и проблемы их внедрения: синхронизация малых источников энергии с энергосистемой; проблемы выбора уставок релейной защиты и автоматики</w:t>
      </w:r>
    </w:p>
    <w:p w14:paraId="506EE345" w14:textId="77777777" w:rsidR="00750757" w:rsidRPr="00445023" w:rsidRDefault="00750757" w:rsidP="00B37918">
      <w:pPr>
        <w:spacing w:after="0" w:line="240" w:lineRule="atLeast"/>
        <w:ind w:firstLine="567"/>
        <w:jc w:val="both"/>
        <w:rPr>
          <w:rFonts w:ascii="Times New Roman" w:hAnsi="Times New Roman"/>
          <w:sz w:val="24"/>
          <w:szCs w:val="24"/>
        </w:rPr>
      </w:pPr>
      <w:r w:rsidRPr="00445023">
        <w:rPr>
          <w:rFonts w:ascii="Times New Roman" w:hAnsi="Times New Roman"/>
          <w:b/>
          <w:sz w:val="24"/>
          <w:szCs w:val="24"/>
        </w:rPr>
        <w:t>Ключевые слова</w:t>
      </w:r>
      <w:r w:rsidRPr="00445023">
        <w:rPr>
          <w:rFonts w:ascii="Times New Roman" w:hAnsi="Times New Roman"/>
          <w:sz w:val="24"/>
          <w:szCs w:val="24"/>
        </w:rPr>
        <w:t>: распределённая генерация, релейная защита, источник, система электроснабжения</w:t>
      </w:r>
    </w:p>
    <w:p w14:paraId="4911A728" w14:textId="77777777" w:rsidR="00112C00" w:rsidRDefault="00112C00" w:rsidP="00496CBB">
      <w:pPr>
        <w:spacing w:after="0" w:line="240" w:lineRule="atLeast"/>
        <w:jc w:val="both"/>
        <w:rPr>
          <w:rFonts w:ascii="Times New Roman" w:hAnsi="Times New Roman"/>
          <w:sz w:val="28"/>
          <w:szCs w:val="28"/>
        </w:rPr>
      </w:pPr>
    </w:p>
    <w:p w14:paraId="4546823F" w14:textId="77777777" w:rsidR="00496CBB" w:rsidRDefault="00496CBB" w:rsidP="006D610D">
      <w:pPr>
        <w:spacing w:after="0" w:line="240" w:lineRule="atLeast"/>
        <w:rPr>
          <w:rFonts w:ascii="Times New Roman" w:hAnsi="Times New Roman"/>
          <w:b/>
          <w:sz w:val="28"/>
          <w:szCs w:val="28"/>
        </w:rPr>
      </w:pPr>
    </w:p>
    <w:p w14:paraId="3CFF8720" w14:textId="77777777" w:rsidR="00750757" w:rsidRPr="00112C00" w:rsidRDefault="00750757" w:rsidP="0063433B">
      <w:pPr>
        <w:spacing w:after="0" w:line="240" w:lineRule="atLeast"/>
        <w:jc w:val="center"/>
        <w:rPr>
          <w:rFonts w:ascii="Times New Roman" w:hAnsi="Times New Roman"/>
          <w:b/>
          <w:sz w:val="28"/>
          <w:szCs w:val="28"/>
          <w:lang w:val="en-US"/>
        </w:rPr>
      </w:pPr>
      <w:r w:rsidRPr="00A85302">
        <w:rPr>
          <w:rFonts w:ascii="Times New Roman" w:hAnsi="Times New Roman"/>
          <w:b/>
          <w:sz w:val="28"/>
          <w:szCs w:val="28"/>
          <w:lang w:val="en-US"/>
        </w:rPr>
        <w:t>ABOUT THE DEVELOPMENT OF SYSTEMS WITH DISTRIBUTED GENERATION. EXPERIENCE AND CHALLENGES.</w:t>
      </w:r>
    </w:p>
    <w:p w14:paraId="31EFA11B" w14:textId="77777777" w:rsidR="00750757" w:rsidRPr="00A85302" w:rsidRDefault="00750757" w:rsidP="0063433B">
      <w:pPr>
        <w:spacing w:after="0" w:line="240" w:lineRule="atLeast"/>
        <w:jc w:val="center"/>
        <w:rPr>
          <w:rFonts w:ascii="Times New Roman" w:hAnsi="Times New Roman"/>
          <w:sz w:val="24"/>
          <w:szCs w:val="24"/>
          <w:lang w:val="en-US"/>
        </w:rPr>
      </w:pPr>
      <w:r w:rsidRPr="00A85302">
        <w:rPr>
          <w:rFonts w:ascii="Times New Roman" w:hAnsi="Times New Roman"/>
          <w:sz w:val="24"/>
          <w:szCs w:val="24"/>
          <w:lang w:val="en-US"/>
        </w:rPr>
        <w:t>Khodzhiev Anvar Abdullaevich</w:t>
      </w:r>
    </w:p>
    <w:p w14:paraId="5104516A" w14:textId="77777777" w:rsidR="00750757" w:rsidRPr="00A85302" w:rsidRDefault="00750757" w:rsidP="0063433B">
      <w:pPr>
        <w:spacing w:after="0" w:line="240" w:lineRule="atLeast"/>
        <w:jc w:val="center"/>
        <w:rPr>
          <w:rFonts w:ascii="Times New Roman" w:hAnsi="Times New Roman"/>
          <w:sz w:val="24"/>
          <w:szCs w:val="24"/>
          <w:lang w:val="en-US"/>
        </w:rPr>
      </w:pPr>
      <w:r w:rsidRPr="00A85302">
        <w:rPr>
          <w:rFonts w:ascii="Times New Roman" w:hAnsi="Times New Roman"/>
          <w:sz w:val="24"/>
          <w:szCs w:val="24"/>
          <w:lang w:val="en-US"/>
        </w:rPr>
        <w:t>Karimov Ibodkul Rakhimkulovich</w:t>
      </w:r>
    </w:p>
    <w:p w14:paraId="2DB429B9" w14:textId="77777777" w:rsidR="00750757" w:rsidRDefault="00101093" w:rsidP="0063433B">
      <w:pPr>
        <w:spacing w:after="0" w:line="240" w:lineRule="atLeast"/>
        <w:jc w:val="center"/>
        <w:rPr>
          <w:rFonts w:ascii="Times New Roman" w:hAnsi="Times New Roman"/>
          <w:sz w:val="24"/>
          <w:szCs w:val="24"/>
          <w:lang w:val="en-US"/>
        </w:rPr>
      </w:pPr>
      <w:r w:rsidRPr="00101093">
        <w:rPr>
          <w:rFonts w:ascii="Times New Roman" w:hAnsi="Times New Roman"/>
          <w:sz w:val="24"/>
          <w:szCs w:val="24"/>
          <w:lang w:val="en-US"/>
        </w:rPr>
        <w:t>hojiev.anvar@bk.ru</w:t>
      </w:r>
    </w:p>
    <w:p w14:paraId="73B16C5B" w14:textId="77777777" w:rsidR="00101093" w:rsidRPr="00101093" w:rsidRDefault="00101093" w:rsidP="00B37918">
      <w:pPr>
        <w:spacing w:after="0" w:line="240" w:lineRule="atLeast"/>
        <w:ind w:firstLine="567"/>
        <w:jc w:val="center"/>
        <w:rPr>
          <w:rFonts w:ascii="Times New Roman" w:hAnsi="Times New Roman"/>
          <w:sz w:val="28"/>
          <w:szCs w:val="28"/>
          <w:lang w:val="en-US"/>
        </w:rPr>
      </w:pPr>
    </w:p>
    <w:p w14:paraId="7896CA34" w14:textId="77777777" w:rsidR="00101093" w:rsidRPr="00101093" w:rsidRDefault="00750757" w:rsidP="00B37918">
      <w:pPr>
        <w:spacing w:after="0" w:line="240" w:lineRule="atLeast"/>
        <w:ind w:firstLine="567"/>
        <w:jc w:val="both"/>
        <w:rPr>
          <w:rFonts w:ascii="Times New Roman" w:hAnsi="Times New Roman"/>
          <w:sz w:val="24"/>
          <w:szCs w:val="24"/>
          <w:lang w:val="en-US"/>
        </w:rPr>
      </w:pPr>
      <w:r w:rsidRPr="00101093">
        <w:rPr>
          <w:rFonts w:ascii="Times New Roman" w:hAnsi="Times New Roman"/>
          <w:sz w:val="28"/>
          <w:szCs w:val="28"/>
          <w:lang w:val="en-US"/>
        </w:rPr>
        <w:tab/>
      </w:r>
      <w:r w:rsidR="00101093" w:rsidRPr="003E6826">
        <w:rPr>
          <w:rFonts w:ascii="Times New Roman" w:hAnsi="Times New Roman"/>
          <w:b/>
          <w:sz w:val="24"/>
          <w:szCs w:val="24"/>
          <w:lang w:val="en-US"/>
        </w:rPr>
        <w:t>Annotation:</w:t>
      </w:r>
      <w:r w:rsidR="001F7289" w:rsidRPr="001F7289">
        <w:rPr>
          <w:rFonts w:ascii="Times New Roman" w:hAnsi="Times New Roman"/>
          <w:b/>
          <w:sz w:val="24"/>
          <w:szCs w:val="24"/>
          <w:lang w:val="en-US"/>
        </w:rPr>
        <w:t xml:space="preserve"> </w:t>
      </w:r>
      <w:r w:rsidR="00101093" w:rsidRPr="00101093">
        <w:rPr>
          <w:rFonts w:ascii="Times New Roman" w:hAnsi="Times New Roman"/>
          <w:sz w:val="24"/>
          <w:szCs w:val="24"/>
          <w:lang w:val="en-US"/>
        </w:rPr>
        <w:t>The article analyzes the possibilities of introducing distributed generation systems in different countries of the world and the problems of their implementation: synchronization of small power systems with the power system; problems of choosing the settings of relay protection and automation.</w:t>
      </w:r>
    </w:p>
    <w:p w14:paraId="4BD82380" w14:textId="77777777" w:rsidR="00750757" w:rsidRDefault="00101093" w:rsidP="00B37918">
      <w:pPr>
        <w:spacing w:after="0" w:line="240" w:lineRule="atLeast"/>
        <w:ind w:firstLine="567"/>
        <w:jc w:val="both"/>
        <w:rPr>
          <w:rFonts w:ascii="Times New Roman" w:hAnsi="Times New Roman"/>
          <w:sz w:val="24"/>
          <w:szCs w:val="24"/>
          <w:lang w:val="en-US"/>
        </w:rPr>
      </w:pPr>
      <w:r w:rsidRPr="00101093">
        <w:rPr>
          <w:rFonts w:ascii="Times New Roman" w:hAnsi="Times New Roman"/>
          <w:b/>
          <w:sz w:val="24"/>
          <w:szCs w:val="24"/>
          <w:lang w:val="en-US"/>
        </w:rPr>
        <w:t>Keywords:</w:t>
      </w:r>
      <w:r w:rsidRPr="00101093">
        <w:rPr>
          <w:rFonts w:ascii="Times New Roman" w:hAnsi="Times New Roman"/>
          <w:sz w:val="24"/>
          <w:szCs w:val="24"/>
          <w:lang w:val="en-US"/>
        </w:rPr>
        <w:t xml:space="preserve"> distributed generation, relay protection, source, power supply system.</w:t>
      </w:r>
    </w:p>
    <w:p w14:paraId="3DD6D405" w14:textId="77777777" w:rsidR="00101093" w:rsidRPr="00101093" w:rsidRDefault="00101093" w:rsidP="00B37918">
      <w:pPr>
        <w:spacing w:after="0" w:line="240" w:lineRule="atLeast"/>
        <w:ind w:firstLine="567"/>
        <w:jc w:val="both"/>
        <w:rPr>
          <w:rFonts w:ascii="Times New Roman" w:hAnsi="Times New Roman"/>
          <w:sz w:val="24"/>
          <w:szCs w:val="24"/>
          <w:lang w:val="en-US"/>
        </w:rPr>
      </w:pPr>
    </w:p>
    <w:p w14:paraId="75909A95"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В целом ряде передовых странах нашей планеты (США, ФРГ, Канада, Дания, Норвегия, и др.), </w:t>
      </w:r>
      <w:r w:rsidR="00101093">
        <w:rPr>
          <w:rFonts w:ascii="Times New Roman" w:hAnsi="Times New Roman"/>
          <w:sz w:val="28"/>
          <w:szCs w:val="28"/>
        </w:rPr>
        <w:t>параллельно ссовершенствованием централизованного</w:t>
      </w:r>
      <w:r>
        <w:rPr>
          <w:rFonts w:ascii="Times New Roman" w:hAnsi="Times New Roman"/>
          <w:sz w:val="28"/>
          <w:szCs w:val="28"/>
        </w:rPr>
        <w:t xml:space="preserve"> эл</w:t>
      </w:r>
      <w:r w:rsidR="006E0FC5">
        <w:rPr>
          <w:rFonts w:ascii="Times New Roman" w:hAnsi="Times New Roman"/>
          <w:sz w:val="28"/>
          <w:szCs w:val="28"/>
        </w:rPr>
        <w:t>ектроснабжения</w:t>
      </w:r>
      <w:r>
        <w:rPr>
          <w:rFonts w:ascii="Times New Roman" w:hAnsi="Times New Roman"/>
          <w:sz w:val="28"/>
          <w:szCs w:val="28"/>
        </w:rPr>
        <w:t xml:space="preserve"> ускоренно вводятся системы с автономными источниками энергии </w:t>
      </w:r>
      <w:r w:rsidRPr="0046779D">
        <w:rPr>
          <w:rFonts w:ascii="Times New Roman" w:hAnsi="Times New Roman"/>
          <w:sz w:val="28"/>
          <w:szCs w:val="28"/>
        </w:rPr>
        <w:t>[1]</w:t>
      </w:r>
      <w:r>
        <w:rPr>
          <w:rFonts w:ascii="Times New Roman" w:hAnsi="Times New Roman"/>
          <w:sz w:val="28"/>
          <w:szCs w:val="28"/>
        </w:rPr>
        <w:t>.</w:t>
      </w:r>
      <w:r w:rsidR="001F7289">
        <w:rPr>
          <w:rFonts w:ascii="Times New Roman" w:hAnsi="Times New Roman"/>
          <w:sz w:val="28"/>
          <w:szCs w:val="28"/>
        </w:rPr>
        <w:t xml:space="preserve"> </w:t>
      </w:r>
      <w:r>
        <w:rPr>
          <w:rFonts w:ascii="Times New Roman" w:hAnsi="Times New Roman"/>
          <w:sz w:val="28"/>
          <w:szCs w:val="28"/>
        </w:rPr>
        <w:t>Предлагаемая статья посвящена</w:t>
      </w:r>
      <w:r w:rsidR="001F7289">
        <w:rPr>
          <w:rFonts w:ascii="Times New Roman" w:hAnsi="Times New Roman"/>
          <w:sz w:val="28"/>
          <w:szCs w:val="28"/>
        </w:rPr>
        <w:t xml:space="preserve"> </w:t>
      </w:r>
      <w:r>
        <w:rPr>
          <w:rFonts w:ascii="Times New Roman" w:hAnsi="Times New Roman"/>
          <w:sz w:val="28"/>
          <w:szCs w:val="28"/>
        </w:rPr>
        <w:t>обзору и анализу внедрения систем распределенной генер</w:t>
      </w:r>
      <w:r w:rsidR="009E701D">
        <w:rPr>
          <w:rFonts w:ascii="Times New Roman" w:hAnsi="Times New Roman"/>
          <w:sz w:val="28"/>
          <w:szCs w:val="28"/>
        </w:rPr>
        <w:t>ации в некоторых странах мира (</w:t>
      </w:r>
      <w:r>
        <w:rPr>
          <w:rFonts w:ascii="Times New Roman" w:hAnsi="Times New Roman"/>
          <w:sz w:val="28"/>
          <w:szCs w:val="28"/>
        </w:rPr>
        <w:t>на примере Российской Федерации и Китайской народной республики) и управления электроэнергетической системой, в случаеподключения нескольких локальных источников энергии.</w:t>
      </w:r>
    </w:p>
    <w:p w14:paraId="47872D01" w14:textId="77777777" w:rsidR="00750757" w:rsidRDefault="00750757" w:rsidP="00B37918">
      <w:pPr>
        <w:spacing w:after="0" w:line="240" w:lineRule="atLeast"/>
        <w:ind w:firstLine="567"/>
        <w:jc w:val="both"/>
        <w:rPr>
          <w:rFonts w:ascii="Times New Roman" w:hAnsi="Times New Roman"/>
          <w:sz w:val="28"/>
          <w:szCs w:val="28"/>
        </w:rPr>
      </w:pPr>
      <w:r w:rsidRPr="006F1640">
        <w:rPr>
          <w:rFonts w:ascii="Times New Roman" w:eastAsia="Times New Roman" w:hAnsi="Times New Roman"/>
          <w:color w:val="000000"/>
          <w:sz w:val="28"/>
          <w:szCs w:val="28"/>
          <w:lang w:eastAsia="ru-RU"/>
        </w:rPr>
        <w:t xml:space="preserve">Распределенная генерация </w:t>
      </w:r>
      <w:r w:rsidR="00101093" w:rsidRPr="006F1640">
        <w:rPr>
          <w:rFonts w:ascii="Times New Roman" w:eastAsia="Times New Roman" w:hAnsi="Times New Roman"/>
          <w:color w:val="000000"/>
          <w:sz w:val="28"/>
          <w:szCs w:val="28"/>
          <w:lang w:eastAsia="ru-RU"/>
        </w:rPr>
        <w:t>— это</w:t>
      </w:r>
      <w:r w:rsidRPr="006F1640">
        <w:rPr>
          <w:rFonts w:ascii="Times New Roman" w:eastAsia="Times New Roman" w:hAnsi="Times New Roman"/>
          <w:color w:val="000000"/>
          <w:sz w:val="28"/>
          <w:szCs w:val="28"/>
          <w:lang w:eastAsia="ru-RU"/>
        </w:rPr>
        <w:t xml:space="preserve"> направление развития энергетики, предусматривающее создание источников распределенных энергетических ресурсов непосредственно у множества потребителей, производящих тепловую и электрическую </w:t>
      </w:r>
      <w:r w:rsidR="00101093" w:rsidRPr="006F1640">
        <w:rPr>
          <w:rFonts w:ascii="Times New Roman" w:eastAsia="Times New Roman" w:hAnsi="Times New Roman"/>
          <w:color w:val="000000"/>
          <w:sz w:val="28"/>
          <w:szCs w:val="28"/>
          <w:lang w:eastAsia="ru-RU"/>
        </w:rPr>
        <w:t>энергиюкак</w:t>
      </w:r>
      <w:r w:rsidRPr="006F1640">
        <w:rPr>
          <w:rFonts w:ascii="Times New Roman" w:eastAsia="Times New Roman" w:hAnsi="Times New Roman"/>
          <w:color w:val="000000"/>
          <w:sz w:val="28"/>
          <w:szCs w:val="28"/>
          <w:lang w:eastAsia="ru-RU"/>
        </w:rPr>
        <w:t xml:space="preserve"> для собственных нужд, так и направляя излишки в общую сеть.</w:t>
      </w:r>
    </w:p>
    <w:p w14:paraId="27D66857"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При наличии централизованной схемы электроэнергетической системы, распределение всего потока мощностей происходит от одного </w:t>
      </w:r>
      <w:r>
        <w:rPr>
          <w:rFonts w:ascii="Times New Roman" w:hAnsi="Times New Roman"/>
          <w:sz w:val="28"/>
          <w:szCs w:val="28"/>
        </w:rPr>
        <w:lastRenderedPageBreak/>
        <w:t>условного источника энергии к потребителям, а селективность уставок системы релейной защиты отстраивается по времени их срабатывания. В случае же наличия нескольких источников питания в одной системе, обеспечение селективной работы устройств релейной защиты и автоматики представляет собой достато</w:t>
      </w:r>
      <w:r w:rsidR="006E0FC5">
        <w:rPr>
          <w:rFonts w:ascii="Times New Roman" w:hAnsi="Times New Roman"/>
          <w:sz w:val="28"/>
          <w:szCs w:val="28"/>
        </w:rPr>
        <w:t>чно сложный механизмвследствие</w:t>
      </w:r>
      <w:r>
        <w:rPr>
          <w:rFonts w:ascii="Times New Roman" w:hAnsi="Times New Roman"/>
          <w:sz w:val="28"/>
          <w:szCs w:val="28"/>
        </w:rPr>
        <w:t>ряда причин:</w:t>
      </w:r>
    </w:p>
    <w:p w14:paraId="676D9770" w14:textId="77777777" w:rsidR="00750757" w:rsidRDefault="00750757" w:rsidP="00B37918">
      <w:pPr>
        <w:pStyle w:val="a6"/>
        <w:numPr>
          <w:ilvl w:val="0"/>
          <w:numId w:val="23"/>
        </w:numPr>
        <w:spacing w:after="0" w:line="240" w:lineRule="atLeast"/>
        <w:ind w:left="0" w:firstLine="567"/>
        <w:jc w:val="both"/>
        <w:rPr>
          <w:rFonts w:ascii="Times New Roman" w:hAnsi="Times New Roman"/>
          <w:sz w:val="28"/>
          <w:szCs w:val="28"/>
        </w:rPr>
      </w:pPr>
      <w:r>
        <w:rPr>
          <w:rFonts w:ascii="Times New Roman" w:hAnsi="Times New Roman"/>
          <w:sz w:val="28"/>
          <w:szCs w:val="28"/>
        </w:rPr>
        <w:t>Потребитель электроэнергии одновременно может функционировать как источник электроэнергии. По этой причине необходима точная отстройка устройств РЗ и А, которую необходимо согласовывать с картами уставок оперативно-диспетчерской службы.</w:t>
      </w:r>
    </w:p>
    <w:p w14:paraId="7257889D" w14:textId="77777777" w:rsidR="00750757" w:rsidRDefault="00750757" w:rsidP="00B37918">
      <w:pPr>
        <w:pStyle w:val="a6"/>
        <w:numPr>
          <w:ilvl w:val="0"/>
          <w:numId w:val="23"/>
        </w:numPr>
        <w:spacing w:after="0" w:line="240" w:lineRule="atLeast"/>
        <w:ind w:left="0" w:firstLine="567"/>
        <w:jc w:val="both"/>
        <w:rPr>
          <w:rFonts w:ascii="Times New Roman" w:hAnsi="Times New Roman"/>
          <w:sz w:val="28"/>
          <w:szCs w:val="28"/>
        </w:rPr>
      </w:pPr>
      <w:r>
        <w:rPr>
          <w:rFonts w:ascii="Times New Roman" w:hAnsi="Times New Roman"/>
          <w:sz w:val="28"/>
          <w:szCs w:val="28"/>
        </w:rPr>
        <w:t>В случаенарушения синхронизаци</w:t>
      </w:r>
      <w:r w:rsidR="006E0FC5">
        <w:rPr>
          <w:rFonts w:ascii="Times New Roman" w:hAnsi="Times New Roman"/>
          <w:sz w:val="28"/>
          <w:szCs w:val="28"/>
        </w:rPr>
        <w:t>и в одном из источников питания</w:t>
      </w:r>
      <w:r>
        <w:rPr>
          <w:rFonts w:ascii="Times New Roman" w:hAnsi="Times New Roman"/>
          <w:sz w:val="28"/>
          <w:szCs w:val="28"/>
        </w:rPr>
        <w:t xml:space="preserve"> появляется вероятность сильных возмущений в энергосистеме, что может привести к</w:t>
      </w:r>
      <w:r w:rsidR="001F7289">
        <w:rPr>
          <w:rFonts w:ascii="Times New Roman" w:hAnsi="Times New Roman"/>
          <w:sz w:val="28"/>
          <w:szCs w:val="28"/>
        </w:rPr>
        <w:t xml:space="preserve"> </w:t>
      </w:r>
      <w:r>
        <w:rPr>
          <w:rFonts w:ascii="Times New Roman" w:hAnsi="Times New Roman"/>
          <w:sz w:val="28"/>
          <w:szCs w:val="28"/>
        </w:rPr>
        <w:t>каскадному развитию аварии.</w:t>
      </w:r>
    </w:p>
    <w:p w14:paraId="2320E294" w14:textId="77777777" w:rsidR="00750757" w:rsidRDefault="00750757" w:rsidP="00B37918">
      <w:pPr>
        <w:pStyle w:val="a6"/>
        <w:numPr>
          <w:ilvl w:val="0"/>
          <w:numId w:val="23"/>
        </w:numPr>
        <w:spacing w:after="0" w:line="240" w:lineRule="atLeast"/>
        <w:ind w:left="0" w:firstLine="567"/>
        <w:jc w:val="both"/>
        <w:rPr>
          <w:rFonts w:ascii="Times New Roman" w:hAnsi="Times New Roman"/>
          <w:sz w:val="28"/>
          <w:szCs w:val="28"/>
        </w:rPr>
      </w:pPr>
      <w:r>
        <w:rPr>
          <w:rFonts w:ascii="Times New Roman" w:hAnsi="Times New Roman"/>
          <w:sz w:val="28"/>
          <w:szCs w:val="28"/>
        </w:rPr>
        <w:t xml:space="preserve">Если локальный источник энергии по какой- либо причине </w:t>
      </w:r>
      <w:r w:rsidR="00101093">
        <w:rPr>
          <w:rFonts w:ascii="Times New Roman" w:hAnsi="Times New Roman"/>
          <w:sz w:val="28"/>
          <w:szCs w:val="28"/>
        </w:rPr>
        <w:t>вышел из</w:t>
      </w:r>
      <w:r>
        <w:rPr>
          <w:rFonts w:ascii="Times New Roman" w:hAnsi="Times New Roman"/>
          <w:sz w:val="28"/>
          <w:szCs w:val="28"/>
        </w:rPr>
        <w:t xml:space="preserve"> строя, энергосистема должна иметь возможность </w:t>
      </w:r>
      <w:r w:rsidR="00101093">
        <w:rPr>
          <w:rFonts w:ascii="Times New Roman" w:hAnsi="Times New Roman"/>
          <w:sz w:val="28"/>
          <w:szCs w:val="28"/>
        </w:rPr>
        <w:t>компенсации недопоставленноймощности потребителю</w:t>
      </w:r>
      <w:r>
        <w:rPr>
          <w:rFonts w:ascii="Times New Roman" w:hAnsi="Times New Roman"/>
          <w:sz w:val="28"/>
          <w:szCs w:val="28"/>
        </w:rPr>
        <w:t>.</w:t>
      </w:r>
    </w:p>
    <w:p w14:paraId="3FA0FED7" w14:textId="77777777" w:rsidR="00750757" w:rsidRPr="00461758" w:rsidRDefault="00750757" w:rsidP="00B37918">
      <w:pPr>
        <w:pStyle w:val="a6"/>
        <w:numPr>
          <w:ilvl w:val="0"/>
          <w:numId w:val="23"/>
        </w:numPr>
        <w:spacing w:after="0" w:line="240" w:lineRule="atLeast"/>
        <w:ind w:left="0" w:firstLine="567"/>
        <w:jc w:val="both"/>
        <w:rPr>
          <w:rFonts w:ascii="Times New Roman" w:hAnsi="Times New Roman"/>
          <w:sz w:val="28"/>
          <w:szCs w:val="28"/>
        </w:rPr>
      </w:pPr>
      <w:r>
        <w:rPr>
          <w:rFonts w:ascii="Times New Roman" w:hAnsi="Times New Roman"/>
          <w:sz w:val="28"/>
          <w:szCs w:val="28"/>
        </w:rPr>
        <w:t>Обязательность поддержания допустимых параметров частоты сети при возникновении аварийных и послеаварийных режимов энергосистемы.</w:t>
      </w:r>
    </w:p>
    <w:p w14:paraId="1E5D44FD"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ab/>
        <w:t>При переходе электроэнергетической системы от традиционной системы к децентрализованной, управление системой усложняется по причине изменения</w:t>
      </w:r>
      <w:r w:rsidR="006E0FC5">
        <w:rPr>
          <w:rFonts w:ascii="Times New Roman" w:hAnsi="Times New Roman"/>
          <w:sz w:val="28"/>
          <w:szCs w:val="28"/>
        </w:rPr>
        <w:t>распределения</w:t>
      </w:r>
      <w:r>
        <w:rPr>
          <w:rFonts w:ascii="Times New Roman" w:hAnsi="Times New Roman"/>
          <w:sz w:val="28"/>
          <w:szCs w:val="28"/>
        </w:rPr>
        <w:t xml:space="preserve"> потока мощностей. Вдобавок к этому, появляются</w:t>
      </w:r>
      <w:r w:rsidR="001F7289">
        <w:rPr>
          <w:rFonts w:ascii="Times New Roman" w:hAnsi="Times New Roman"/>
          <w:sz w:val="28"/>
          <w:szCs w:val="28"/>
        </w:rPr>
        <w:t xml:space="preserve"> </w:t>
      </w:r>
      <w:r>
        <w:rPr>
          <w:rFonts w:ascii="Times New Roman" w:hAnsi="Times New Roman"/>
          <w:sz w:val="28"/>
          <w:szCs w:val="28"/>
        </w:rPr>
        <w:t>проблемы своевременной ликвидации аварийных режимов, возникших уже в совершенно других условиях</w:t>
      </w:r>
      <w:r w:rsidRPr="0046779D">
        <w:rPr>
          <w:rFonts w:ascii="Times New Roman" w:hAnsi="Times New Roman"/>
          <w:sz w:val="28"/>
          <w:szCs w:val="28"/>
        </w:rPr>
        <w:t xml:space="preserve"> [2]</w:t>
      </w:r>
      <w:r>
        <w:rPr>
          <w:rFonts w:ascii="Times New Roman" w:hAnsi="Times New Roman"/>
          <w:sz w:val="28"/>
          <w:szCs w:val="28"/>
        </w:rPr>
        <w:t xml:space="preserve">. </w:t>
      </w:r>
    </w:p>
    <w:p w14:paraId="7B2C714D"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 зависимости от различных особе</w:t>
      </w:r>
      <w:r w:rsidR="006E0FC5">
        <w:rPr>
          <w:rFonts w:ascii="Times New Roman" w:hAnsi="Times New Roman"/>
          <w:sz w:val="28"/>
          <w:szCs w:val="28"/>
        </w:rPr>
        <w:t>нностей, например, экономических, социальных</w:t>
      </w:r>
      <w:r>
        <w:rPr>
          <w:rFonts w:ascii="Times New Roman" w:hAnsi="Times New Roman"/>
          <w:sz w:val="28"/>
          <w:szCs w:val="28"/>
        </w:rPr>
        <w:t>, климатических, имеют место разнообразные механизмы управления и стимулирования систем распределенной генерации</w:t>
      </w:r>
      <w:r w:rsidRPr="0046779D">
        <w:rPr>
          <w:rFonts w:ascii="Times New Roman" w:hAnsi="Times New Roman"/>
          <w:sz w:val="28"/>
          <w:szCs w:val="28"/>
        </w:rPr>
        <w:t xml:space="preserve"> (</w:t>
      </w:r>
      <w:r>
        <w:rPr>
          <w:rFonts w:ascii="Times New Roman" w:hAnsi="Times New Roman"/>
          <w:sz w:val="28"/>
          <w:szCs w:val="28"/>
        </w:rPr>
        <w:t>РГ).</w:t>
      </w:r>
    </w:p>
    <w:p w14:paraId="73039D8B"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 частности,</w:t>
      </w:r>
      <w:r w:rsidR="006E0FC5">
        <w:rPr>
          <w:rFonts w:ascii="Times New Roman" w:hAnsi="Times New Roman"/>
          <w:sz w:val="28"/>
          <w:szCs w:val="28"/>
        </w:rPr>
        <w:t xml:space="preserve"> в Российской Федерации действуе</w:t>
      </w:r>
      <w:r>
        <w:rPr>
          <w:rFonts w:ascii="Times New Roman" w:hAnsi="Times New Roman"/>
          <w:sz w:val="28"/>
          <w:szCs w:val="28"/>
        </w:rPr>
        <w:t>т целый ряд нормативно-правовых актов, стимулирующих и регулирующих внедрениесистемраспределенной генерации: энергетическая стратегия России на период до 2030 г. (утверждена распоряжением Правительства РФ от ноября 2009 г. №1715 –р); Постановление правительства РФ по вопросам стимулирования использования возобновляемых источников энергии на розничных рынках электрической энергии; Постановление правительства РФ от 28.05.2013 №449 (ред. от 28.02.2017 г.)«О механизме стимулирования использования возобновляемых источников энергии на оптовом рынке электрической энергии имощности; Проект энергостратегии Российской Федерации на период до 2035 г.; Правила технологического присоединения энергопринимающих устройств потребителей электроэнергии, объектов по производству электроэнергии, а также объектов электросетевого хозяйства, принадлежащих к сетевым организациям и иным лицам и др. [3,4</w:t>
      </w:r>
      <w:r w:rsidRPr="0046779D">
        <w:rPr>
          <w:rFonts w:ascii="Times New Roman" w:hAnsi="Times New Roman"/>
          <w:sz w:val="28"/>
          <w:szCs w:val="28"/>
        </w:rPr>
        <w:t>]</w:t>
      </w:r>
      <w:r>
        <w:rPr>
          <w:rFonts w:ascii="Times New Roman" w:hAnsi="Times New Roman"/>
          <w:sz w:val="28"/>
          <w:szCs w:val="28"/>
        </w:rPr>
        <w:t xml:space="preserve">. </w:t>
      </w:r>
    </w:p>
    <w:p w14:paraId="6CBFC006"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Проведённый анализ вышеназванных нормативно- правовых актов подвёл к выводу о том, что на данный момент времени в Российской </w:t>
      </w:r>
      <w:r>
        <w:rPr>
          <w:rFonts w:ascii="Times New Roman" w:hAnsi="Times New Roman"/>
          <w:sz w:val="28"/>
          <w:szCs w:val="28"/>
        </w:rPr>
        <w:lastRenderedPageBreak/>
        <w:t>Федерации отсутствует нормативно- правовая документация, которая регламентировала бы технические требования к объектам РГ, с учетом их технологических особенностей, подключения и функционирования в составе ЕЭС РФ.</w:t>
      </w:r>
    </w:p>
    <w:p w14:paraId="1336A0FD"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Доля внедрения систем РГ в Российской Федерации составляет около 8% [5</w:t>
      </w:r>
      <w:r w:rsidRPr="005E57E1">
        <w:rPr>
          <w:rFonts w:ascii="Times New Roman" w:hAnsi="Times New Roman"/>
          <w:sz w:val="28"/>
          <w:szCs w:val="28"/>
        </w:rPr>
        <w:t>].</w:t>
      </w:r>
      <w:r>
        <w:rPr>
          <w:rFonts w:ascii="Times New Roman" w:hAnsi="Times New Roman"/>
          <w:sz w:val="28"/>
          <w:szCs w:val="28"/>
        </w:rPr>
        <w:t xml:space="preserve"> В РФ в основном применяются следующие источники распределенной генерации: солнечные, ветровые, когенеративные (газотурбинные, газопоршневые) источники разной мощности.</w:t>
      </w:r>
    </w:p>
    <w:p w14:paraId="31CAD8A9"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ab/>
        <w:t xml:space="preserve">В РФ действует механизм стимулирования производства электроэнергии и мощности посредством договоров о предоставлении мощности квалифицированными генерирующими объектами </w:t>
      </w:r>
      <w:r w:rsidRPr="00AB3EC9">
        <w:rPr>
          <w:rFonts w:ascii="Times New Roman" w:hAnsi="Times New Roman"/>
          <w:sz w:val="28"/>
          <w:szCs w:val="28"/>
        </w:rPr>
        <w:t>[6].</w:t>
      </w:r>
    </w:p>
    <w:p w14:paraId="4DE6A190"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ab/>
        <w:t>Что отрадно, в России поддержка малых генераций, основанных на возобновляемых источниках энергии, осуществляется на государственном уровне. В этом направлении п</w:t>
      </w:r>
      <w:r w:rsidRPr="0028305F">
        <w:rPr>
          <w:rFonts w:ascii="Times New Roman" w:hAnsi="Times New Roman"/>
          <w:sz w:val="28"/>
          <w:szCs w:val="28"/>
        </w:rPr>
        <w:t>равитель</w:t>
      </w:r>
      <w:r>
        <w:rPr>
          <w:rFonts w:ascii="Times New Roman" w:hAnsi="Times New Roman"/>
          <w:sz w:val="28"/>
          <w:szCs w:val="28"/>
        </w:rPr>
        <w:t>ствомРФ разработаны и постепенно внедряются нормативные акты, согласно которым частные лица могут продавать в общую сеть электроэнергию микрогенерирующихустановок, мощностью до 15 кВт, раб</w:t>
      </w:r>
      <w:r w:rsidR="006E0FC5">
        <w:rPr>
          <w:rFonts w:ascii="Times New Roman" w:hAnsi="Times New Roman"/>
          <w:sz w:val="28"/>
          <w:szCs w:val="28"/>
        </w:rPr>
        <w:t xml:space="preserve">отающих на основе ВИЭ. При </w:t>
      </w:r>
      <w:r w:rsidR="00101093">
        <w:rPr>
          <w:rFonts w:ascii="Times New Roman" w:hAnsi="Times New Roman"/>
          <w:sz w:val="28"/>
          <w:szCs w:val="28"/>
        </w:rPr>
        <w:t>этом гарантирующие поставщики</w:t>
      </w:r>
      <w:r>
        <w:rPr>
          <w:rFonts w:ascii="Times New Roman" w:hAnsi="Times New Roman"/>
          <w:sz w:val="28"/>
          <w:szCs w:val="28"/>
        </w:rPr>
        <w:t xml:space="preserve"> в лице энергосетей связаны обязательством приобретать производимые частной генерацией объемы электроэнергии, причём, доходы от продажи этих объёмов не будут облагаться налогом </w:t>
      </w:r>
      <w:r w:rsidRPr="008C1328">
        <w:rPr>
          <w:rFonts w:ascii="Times New Roman" w:hAnsi="Times New Roman"/>
          <w:sz w:val="28"/>
          <w:szCs w:val="28"/>
        </w:rPr>
        <w:t>[7].</w:t>
      </w:r>
    </w:p>
    <w:p w14:paraId="23D0E6CF"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ab/>
        <w:t>Если рассмотрим постановку данного вопроса в Китайской народной республике, то там н</w:t>
      </w:r>
      <w:r w:rsidRPr="00BA1288">
        <w:rPr>
          <w:rFonts w:ascii="Times New Roman" w:hAnsi="Times New Roman"/>
          <w:sz w:val="28"/>
          <w:szCs w:val="28"/>
        </w:rPr>
        <w:t>ормативно-правов</w:t>
      </w:r>
      <w:r>
        <w:rPr>
          <w:rFonts w:ascii="Times New Roman" w:hAnsi="Times New Roman"/>
          <w:sz w:val="28"/>
          <w:szCs w:val="28"/>
        </w:rPr>
        <w:t>ая</w:t>
      </w:r>
      <w:r w:rsidRPr="00BA1288">
        <w:rPr>
          <w:rFonts w:ascii="Times New Roman" w:hAnsi="Times New Roman"/>
          <w:sz w:val="28"/>
          <w:szCs w:val="28"/>
        </w:rPr>
        <w:t xml:space="preserve"> баз</w:t>
      </w:r>
      <w:r>
        <w:rPr>
          <w:rFonts w:ascii="Times New Roman" w:hAnsi="Times New Roman"/>
          <w:sz w:val="28"/>
          <w:szCs w:val="28"/>
        </w:rPr>
        <w:t>а</w:t>
      </w:r>
      <w:r w:rsidRPr="00BA1288">
        <w:rPr>
          <w:rFonts w:ascii="Times New Roman" w:hAnsi="Times New Roman"/>
          <w:sz w:val="28"/>
          <w:szCs w:val="28"/>
        </w:rPr>
        <w:t xml:space="preserve"> внедрения источников </w:t>
      </w:r>
      <w:r>
        <w:rPr>
          <w:rFonts w:ascii="Times New Roman" w:hAnsi="Times New Roman"/>
          <w:sz w:val="28"/>
          <w:szCs w:val="28"/>
        </w:rPr>
        <w:t>распределённой генерации</w:t>
      </w:r>
      <w:r w:rsidRPr="00BA1288">
        <w:rPr>
          <w:rFonts w:ascii="Times New Roman" w:hAnsi="Times New Roman"/>
          <w:sz w:val="28"/>
          <w:szCs w:val="28"/>
        </w:rPr>
        <w:t xml:space="preserve"> регламентируется законом о возобновляемых источник</w:t>
      </w:r>
      <w:r>
        <w:rPr>
          <w:rFonts w:ascii="Times New Roman" w:hAnsi="Times New Roman"/>
          <w:sz w:val="28"/>
          <w:szCs w:val="28"/>
        </w:rPr>
        <w:t>ах</w:t>
      </w:r>
      <w:r w:rsidRPr="00BA1288">
        <w:rPr>
          <w:rFonts w:ascii="Times New Roman" w:hAnsi="Times New Roman"/>
          <w:sz w:val="28"/>
          <w:szCs w:val="28"/>
        </w:rPr>
        <w:t xml:space="preserve"> энергии и </w:t>
      </w:r>
      <w:r w:rsidRPr="00BA1288">
        <w:rPr>
          <w:rFonts w:ascii="Times New Roman" w:hAnsi="Times New Roman"/>
          <w:sz w:val="28"/>
          <w:szCs w:val="28"/>
          <w:lang w:val="en-US"/>
        </w:rPr>
        <w:t>WhitepaperonEnergy</w:t>
      </w:r>
      <w:r w:rsidRPr="00BA1288">
        <w:rPr>
          <w:rFonts w:ascii="Times New Roman" w:hAnsi="Times New Roman"/>
          <w:sz w:val="28"/>
          <w:szCs w:val="28"/>
        </w:rPr>
        <w:t xml:space="preserve"> [8].</w:t>
      </w:r>
    </w:p>
    <w:p w14:paraId="20335058" w14:textId="77777777" w:rsidR="00750757" w:rsidRPr="006758A5"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ab/>
        <w:t>В этом плане КНР является одним из мировых лидеров по суммарному объему инвестиций в возобновляемые источники энергии и по суммарной мощности ВИЭ-оборудования. Напр</w:t>
      </w:r>
      <w:r w:rsidR="006E0FC5">
        <w:rPr>
          <w:rFonts w:ascii="Times New Roman" w:hAnsi="Times New Roman"/>
          <w:sz w:val="28"/>
          <w:szCs w:val="28"/>
        </w:rPr>
        <w:t>имер, к 2020 году, согласно стан</w:t>
      </w:r>
      <w:r>
        <w:rPr>
          <w:rFonts w:ascii="Times New Roman" w:hAnsi="Times New Roman"/>
          <w:sz w:val="28"/>
          <w:szCs w:val="28"/>
        </w:rPr>
        <w:t>да</w:t>
      </w:r>
      <w:r w:rsidR="006E0FC5">
        <w:rPr>
          <w:rFonts w:ascii="Times New Roman" w:hAnsi="Times New Roman"/>
          <w:sz w:val="28"/>
          <w:szCs w:val="28"/>
        </w:rPr>
        <w:t>рт</w:t>
      </w:r>
      <w:r>
        <w:rPr>
          <w:rFonts w:ascii="Times New Roman" w:hAnsi="Times New Roman"/>
          <w:sz w:val="28"/>
          <w:szCs w:val="28"/>
        </w:rPr>
        <w:t xml:space="preserve">ным Китая, доля источников РГ в суммарном энергопотреблении </w:t>
      </w:r>
      <w:r w:rsidR="00101093">
        <w:rPr>
          <w:rFonts w:ascii="Times New Roman" w:hAnsi="Times New Roman"/>
          <w:sz w:val="28"/>
          <w:szCs w:val="28"/>
        </w:rPr>
        <w:t>составила 18</w:t>
      </w:r>
      <w:r>
        <w:rPr>
          <w:rFonts w:ascii="Times New Roman" w:hAnsi="Times New Roman"/>
          <w:sz w:val="28"/>
          <w:szCs w:val="28"/>
        </w:rPr>
        <w:t xml:space="preserve">%. Вэнергетической политике КНР применение </w:t>
      </w:r>
      <w:r w:rsidRPr="00BA1288">
        <w:rPr>
          <w:rFonts w:ascii="Times New Roman" w:hAnsi="Times New Roman"/>
          <w:sz w:val="28"/>
          <w:szCs w:val="28"/>
        </w:rPr>
        <w:t>возобновляемых источников энергии</w:t>
      </w:r>
      <w:r>
        <w:rPr>
          <w:rFonts w:ascii="Times New Roman" w:hAnsi="Times New Roman"/>
          <w:sz w:val="28"/>
          <w:szCs w:val="28"/>
        </w:rPr>
        <w:t xml:space="preserve"> относится к числу приоритетных. Для придания ускорения данному процессу в республике создана достаточно гибкая нормативно-правовая база </w:t>
      </w:r>
      <w:r w:rsidRPr="006758A5">
        <w:rPr>
          <w:rFonts w:ascii="Times New Roman" w:hAnsi="Times New Roman"/>
          <w:sz w:val="28"/>
          <w:szCs w:val="28"/>
        </w:rPr>
        <w:t>[9].</w:t>
      </w:r>
    </w:p>
    <w:p w14:paraId="6B9DFBD6" w14:textId="77777777" w:rsidR="00750757" w:rsidRDefault="00750757" w:rsidP="00B37918">
      <w:pPr>
        <w:spacing w:after="0" w:line="240" w:lineRule="atLeast"/>
        <w:ind w:firstLine="567"/>
        <w:jc w:val="both"/>
        <w:rPr>
          <w:rFonts w:ascii="Times New Roman" w:hAnsi="Times New Roman"/>
          <w:sz w:val="28"/>
          <w:szCs w:val="28"/>
        </w:rPr>
      </w:pPr>
      <w:r w:rsidRPr="006758A5">
        <w:rPr>
          <w:rFonts w:ascii="Times New Roman" w:hAnsi="Times New Roman"/>
          <w:sz w:val="28"/>
          <w:szCs w:val="28"/>
        </w:rPr>
        <w:tab/>
      </w:r>
      <w:r>
        <w:rPr>
          <w:rFonts w:ascii="Times New Roman" w:hAnsi="Times New Roman"/>
          <w:sz w:val="28"/>
          <w:szCs w:val="28"/>
        </w:rPr>
        <w:t xml:space="preserve">Основными механизмами стимулирования использования источников РГ являются </w:t>
      </w:r>
      <w:r w:rsidRPr="003C4C6D">
        <w:rPr>
          <w:rFonts w:ascii="Times New Roman" w:hAnsi="Times New Roman"/>
          <w:sz w:val="28"/>
          <w:szCs w:val="28"/>
        </w:rPr>
        <w:t>[8]</w:t>
      </w:r>
      <w:r>
        <w:rPr>
          <w:rFonts w:ascii="Times New Roman" w:hAnsi="Times New Roman"/>
          <w:sz w:val="28"/>
          <w:szCs w:val="28"/>
        </w:rPr>
        <w:t>:</w:t>
      </w:r>
    </w:p>
    <w:p w14:paraId="26D31F9A" w14:textId="77777777" w:rsidR="00750757" w:rsidRDefault="00750757" w:rsidP="00110615">
      <w:pPr>
        <w:pStyle w:val="a6"/>
        <w:numPr>
          <w:ilvl w:val="0"/>
          <w:numId w:val="25"/>
        </w:numPr>
        <w:spacing w:after="0" w:line="240" w:lineRule="atLeast"/>
        <w:ind w:left="0" w:firstLine="567"/>
        <w:jc w:val="both"/>
        <w:rPr>
          <w:rFonts w:ascii="Times New Roman" w:hAnsi="Times New Roman"/>
          <w:sz w:val="28"/>
          <w:szCs w:val="28"/>
        </w:rPr>
      </w:pPr>
      <w:r>
        <w:rPr>
          <w:rFonts w:ascii="Times New Roman" w:hAnsi="Times New Roman"/>
          <w:sz w:val="28"/>
          <w:szCs w:val="28"/>
        </w:rPr>
        <w:t>приоритетность вопросов энергосбережения;</w:t>
      </w:r>
    </w:p>
    <w:p w14:paraId="0C702F4A" w14:textId="77777777" w:rsidR="00750757" w:rsidRDefault="00750757" w:rsidP="00110615">
      <w:pPr>
        <w:pStyle w:val="a6"/>
        <w:numPr>
          <w:ilvl w:val="0"/>
          <w:numId w:val="25"/>
        </w:numPr>
        <w:spacing w:after="0" w:line="240" w:lineRule="atLeast"/>
        <w:ind w:left="0" w:firstLine="567"/>
        <w:jc w:val="both"/>
        <w:rPr>
          <w:rFonts w:ascii="Times New Roman" w:hAnsi="Times New Roman"/>
          <w:sz w:val="28"/>
          <w:szCs w:val="28"/>
        </w:rPr>
      </w:pPr>
      <w:r>
        <w:rPr>
          <w:rFonts w:ascii="Times New Roman" w:hAnsi="Times New Roman"/>
          <w:sz w:val="28"/>
          <w:szCs w:val="28"/>
        </w:rPr>
        <w:t>опора на собственные, в том числе альтернативные энергетические ресурсы;</w:t>
      </w:r>
    </w:p>
    <w:p w14:paraId="46D2E347" w14:textId="77777777" w:rsidR="00750757" w:rsidRDefault="00750757" w:rsidP="00110615">
      <w:pPr>
        <w:pStyle w:val="a6"/>
        <w:numPr>
          <w:ilvl w:val="0"/>
          <w:numId w:val="25"/>
        </w:numPr>
        <w:spacing w:after="0" w:line="240" w:lineRule="atLeast"/>
        <w:ind w:left="0" w:firstLine="567"/>
        <w:jc w:val="both"/>
        <w:rPr>
          <w:rFonts w:ascii="Times New Roman" w:hAnsi="Times New Roman"/>
          <w:sz w:val="28"/>
          <w:szCs w:val="28"/>
        </w:rPr>
      </w:pPr>
      <w:r>
        <w:rPr>
          <w:rFonts w:ascii="Times New Roman" w:hAnsi="Times New Roman"/>
          <w:sz w:val="28"/>
          <w:szCs w:val="28"/>
        </w:rPr>
        <w:t>стимулирование внедрения передовых энергетических технологий;</w:t>
      </w:r>
    </w:p>
    <w:p w14:paraId="2365F9E1" w14:textId="77777777" w:rsidR="00750757" w:rsidRDefault="00750757" w:rsidP="00110615">
      <w:pPr>
        <w:pStyle w:val="a6"/>
        <w:numPr>
          <w:ilvl w:val="0"/>
          <w:numId w:val="25"/>
        </w:numPr>
        <w:spacing w:after="0" w:line="240" w:lineRule="atLeast"/>
        <w:ind w:left="0" w:firstLine="567"/>
        <w:jc w:val="both"/>
        <w:rPr>
          <w:rFonts w:ascii="Times New Roman" w:hAnsi="Times New Roman"/>
          <w:sz w:val="28"/>
          <w:szCs w:val="28"/>
        </w:rPr>
      </w:pPr>
      <w:r>
        <w:rPr>
          <w:rFonts w:ascii="Times New Roman" w:hAnsi="Times New Roman"/>
          <w:sz w:val="28"/>
          <w:szCs w:val="28"/>
        </w:rPr>
        <w:t>поддержка разнообразных моделей развития и углубление преобразований в энергетической отрасли;</w:t>
      </w:r>
    </w:p>
    <w:p w14:paraId="1A2FF379" w14:textId="77777777" w:rsidR="00750757" w:rsidRDefault="00750757" w:rsidP="00110615">
      <w:pPr>
        <w:pStyle w:val="a6"/>
        <w:numPr>
          <w:ilvl w:val="0"/>
          <w:numId w:val="25"/>
        </w:numPr>
        <w:spacing w:after="0" w:line="240" w:lineRule="atLeast"/>
        <w:ind w:left="0" w:firstLine="567"/>
        <w:jc w:val="both"/>
        <w:rPr>
          <w:rFonts w:ascii="Times New Roman" w:hAnsi="Times New Roman"/>
          <w:sz w:val="28"/>
          <w:szCs w:val="28"/>
        </w:rPr>
      </w:pPr>
      <w:r>
        <w:rPr>
          <w:rFonts w:ascii="Times New Roman" w:hAnsi="Times New Roman"/>
          <w:sz w:val="28"/>
          <w:szCs w:val="28"/>
        </w:rPr>
        <w:t>усовершенствование системы ценообразования в топливно – энергетическом секторе;</w:t>
      </w:r>
    </w:p>
    <w:p w14:paraId="3C9C2E6B" w14:textId="77777777" w:rsidR="00750757" w:rsidRDefault="00750757" w:rsidP="00110615">
      <w:pPr>
        <w:pStyle w:val="a6"/>
        <w:numPr>
          <w:ilvl w:val="0"/>
          <w:numId w:val="25"/>
        </w:numPr>
        <w:spacing w:after="0" w:line="240" w:lineRule="atLeast"/>
        <w:ind w:left="0" w:firstLine="567"/>
        <w:jc w:val="both"/>
        <w:rPr>
          <w:rFonts w:ascii="Times New Roman" w:hAnsi="Times New Roman"/>
          <w:sz w:val="28"/>
          <w:szCs w:val="28"/>
        </w:rPr>
      </w:pPr>
      <w:r>
        <w:rPr>
          <w:rFonts w:ascii="Times New Roman" w:hAnsi="Times New Roman"/>
          <w:sz w:val="28"/>
          <w:szCs w:val="28"/>
        </w:rPr>
        <w:lastRenderedPageBreak/>
        <w:t>охрана окружающей среды обитания;</w:t>
      </w:r>
    </w:p>
    <w:p w14:paraId="4EAD80F5" w14:textId="77777777" w:rsidR="00750757" w:rsidRDefault="00750757" w:rsidP="00110615">
      <w:pPr>
        <w:pStyle w:val="a6"/>
        <w:numPr>
          <w:ilvl w:val="0"/>
          <w:numId w:val="25"/>
        </w:numPr>
        <w:spacing w:after="0" w:line="240" w:lineRule="atLeast"/>
        <w:ind w:left="0" w:firstLine="567"/>
        <w:jc w:val="both"/>
        <w:rPr>
          <w:rFonts w:ascii="Times New Roman" w:hAnsi="Times New Roman"/>
          <w:sz w:val="28"/>
          <w:szCs w:val="28"/>
        </w:rPr>
      </w:pPr>
      <w:r>
        <w:rPr>
          <w:rFonts w:ascii="Times New Roman" w:hAnsi="Times New Roman"/>
          <w:sz w:val="28"/>
          <w:szCs w:val="28"/>
        </w:rPr>
        <w:t>межгосударственная кооперация на основе взаимовыгодного сотрудничества.</w:t>
      </w:r>
    </w:p>
    <w:p w14:paraId="713918C8" w14:textId="77777777" w:rsidR="00750757" w:rsidRDefault="00750757" w:rsidP="00110615">
      <w:pPr>
        <w:spacing w:after="0" w:line="240" w:lineRule="atLeast"/>
        <w:ind w:firstLine="567"/>
        <w:jc w:val="both"/>
        <w:rPr>
          <w:rFonts w:ascii="Times New Roman" w:hAnsi="Times New Roman"/>
          <w:sz w:val="28"/>
          <w:szCs w:val="28"/>
        </w:rPr>
      </w:pPr>
      <w:r>
        <w:rPr>
          <w:rFonts w:ascii="Times New Roman" w:hAnsi="Times New Roman"/>
          <w:sz w:val="28"/>
          <w:szCs w:val="28"/>
        </w:rPr>
        <w:t>Подводя итоги приведённому обзору, можно сделать вывод о том, что для ускоренного внедрения и развития систем распределённой генерации необходимо выполнить три основных условия:</w:t>
      </w:r>
    </w:p>
    <w:p w14:paraId="3678B26F" w14:textId="77777777" w:rsidR="00750757" w:rsidRDefault="00750757" w:rsidP="00110615">
      <w:pPr>
        <w:pStyle w:val="a6"/>
        <w:numPr>
          <w:ilvl w:val="0"/>
          <w:numId w:val="26"/>
        </w:numPr>
        <w:spacing w:after="0" w:line="240" w:lineRule="atLeast"/>
        <w:ind w:left="0" w:firstLine="567"/>
        <w:jc w:val="both"/>
        <w:rPr>
          <w:rFonts w:ascii="Times New Roman" w:hAnsi="Times New Roman"/>
          <w:sz w:val="28"/>
          <w:szCs w:val="28"/>
        </w:rPr>
      </w:pPr>
      <w:r>
        <w:rPr>
          <w:rFonts w:ascii="Times New Roman" w:hAnsi="Times New Roman"/>
          <w:sz w:val="28"/>
          <w:szCs w:val="28"/>
        </w:rPr>
        <w:t>принять национальн</w:t>
      </w:r>
      <w:r w:rsidR="009C1EDB">
        <w:rPr>
          <w:rFonts w:ascii="Times New Roman" w:hAnsi="Times New Roman"/>
          <w:sz w:val="28"/>
          <w:szCs w:val="28"/>
        </w:rPr>
        <w:t>ую стратегию в области ВИЭ и РГ</w:t>
      </w:r>
      <w:r>
        <w:rPr>
          <w:rFonts w:ascii="Times New Roman" w:hAnsi="Times New Roman"/>
          <w:sz w:val="28"/>
          <w:szCs w:val="28"/>
        </w:rPr>
        <w:t>;</w:t>
      </w:r>
    </w:p>
    <w:p w14:paraId="4F6216E1" w14:textId="77777777" w:rsidR="00750757" w:rsidRDefault="00750757" w:rsidP="00110615">
      <w:pPr>
        <w:pStyle w:val="a6"/>
        <w:numPr>
          <w:ilvl w:val="0"/>
          <w:numId w:val="26"/>
        </w:numPr>
        <w:spacing w:after="0" w:line="240" w:lineRule="atLeast"/>
        <w:ind w:left="0" w:firstLine="567"/>
        <w:jc w:val="both"/>
        <w:rPr>
          <w:rFonts w:ascii="Times New Roman" w:hAnsi="Times New Roman"/>
          <w:sz w:val="28"/>
          <w:szCs w:val="28"/>
        </w:rPr>
      </w:pPr>
      <w:r>
        <w:rPr>
          <w:rFonts w:ascii="Times New Roman" w:hAnsi="Times New Roman"/>
          <w:sz w:val="28"/>
          <w:szCs w:val="28"/>
        </w:rPr>
        <w:t>создать нормативную и законодательную базу, включающую установление структуры и правил на рынке;</w:t>
      </w:r>
    </w:p>
    <w:p w14:paraId="01148551" w14:textId="77777777" w:rsidR="00750757" w:rsidRPr="00ED1479" w:rsidRDefault="00750757" w:rsidP="00110615">
      <w:pPr>
        <w:pStyle w:val="a6"/>
        <w:numPr>
          <w:ilvl w:val="0"/>
          <w:numId w:val="26"/>
        </w:numPr>
        <w:spacing w:after="0" w:line="240" w:lineRule="atLeast"/>
        <w:ind w:left="0" w:firstLine="567"/>
        <w:jc w:val="both"/>
        <w:rPr>
          <w:rFonts w:ascii="Times New Roman" w:hAnsi="Times New Roman"/>
          <w:sz w:val="28"/>
          <w:szCs w:val="28"/>
        </w:rPr>
      </w:pPr>
      <w:r>
        <w:rPr>
          <w:rFonts w:ascii="Times New Roman" w:hAnsi="Times New Roman"/>
          <w:sz w:val="28"/>
          <w:szCs w:val="28"/>
        </w:rPr>
        <w:t>свободная и добросовестная конкуренция со стороны традиционной энергетической отрасли.</w:t>
      </w:r>
    </w:p>
    <w:p w14:paraId="0B4B2429" w14:textId="77777777" w:rsidR="00750757" w:rsidRPr="00ED1479" w:rsidRDefault="00750757" w:rsidP="00B37918">
      <w:pPr>
        <w:spacing w:after="0" w:line="240" w:lineRule="atLeast"/>
        <w:ind w:left="495" w:firstLine="567"/>
        <w:jc w:val="both"/>
        <w:rPr>
          <w:rFonts w:ascii="Times New Roman" w:hAnsi="Times New Roman"/>
          <w:sz w:val="28"/>
          <w:szCs w:val="28"/>
        </w:rPr>
      </w:pPr>
    </w:p>
    <w:p w14:paraId="5CB6E10E" w14:textId="77777777" w:rsidR="00750757" w:rsidRDefault="00750757" w:rsidP="00B37918">
      <w:pPr>
        <w:spacing w:after="0" w:line="240" w:lineRule="atLeast"/>
        <w:ind w:firstLine="567"/>
        <w:jc w:val="both"/>
        <w:rPr>
          <w:rFonts w:ascii="Times New Roman" w:hAnsi="Times New Roman"/>
          <w:sz w:val="28"/>
          <w:szCs w:val="28"/>
        </w:rPr>
      </w:pPr>
    </w:p>
    <w:p w14:paraId="6EE4C936" w14:textId="77777777" w:rsidR="00750757" w:rsidRPr="00750757" w:rsidRDefault="00750757" w:rsidP="00110615">
      <w:pPr>
        <w:spacing w:after="0" w:line="240" w:lineRule="atLeast"/>
        <w:ind w:firstLine="567"/>
        <w:jc w:val="center"/>
        <w:rPr>
          <w:rFonts w:ascii="Times New Roman" w:hAnsi="Times New Roman"/>
          <w:b/>
          <w:sz w:val="28"/>
          <w:szCs w:val="28"/>
        </w:rPr>
      </w:pPr>
      <w:r w:rsidRPr="00750757">
        <w:rPr>
          <w:rFonts w:ascii="Times New Roman" w:hAnsi="Times New Roman"/>
          <w:b/>
          <w:sz w:val="28"/>
          <w:szCs w:val="28"/>
        </w:rPr>
        <w:t>Источники</w:t>
      </w:r>
    </w:p>
    <w:p w14:paraId="5A080D29" w14:textId="77777777" w:rsidR="00750757" w:rsidRPr="00750757" w:rsidRDefault="00750757" w:rsidP="00B37918">
      <w:pPr>
        <w:spacing w:after="0" w:line="240" w:lineRule="atLeast"/>
        <w:ind w:left="1068" w:firstLine="567"/>
        <w:jc w:val="center"/>
        <w:rPr>
          <w:rFonts w:ascii="Times New Roman" w:hAnsi="Times New Roman"/>
          <w:sz w:val="28"/>
          <w:szCs w:val="28"/>
        </w:rPr>
      </w:pPr>
    </w:p>
    <w:p w14:paraId="01EDB125" w14:textId="77777777" w:rsidR="00750757" w:rsidRPr="00750757" w:rsidRDefault="00750757" w:rsidP="00B37918">
      <w:pPr>
        <w:pStyle w:val="a6"/>
        <w:numPr>
          <w:ilvl w:val="0"/>
          <w:numId w:val="24"/>
        </w:numPr>
        <w:spacing w:after="0" w:line="240" w:lineRule="atLeast"/>
        <w:ind w:firstLine="567"/>
        <w:jc w:val="both"/>
        <w:rPr>
          <w:rFonts w:ascii="Times New Roman" w:hAnsi="Times New Roman"/>
          <w:sz w:val="28"/>
          <w:szCs w:val="28"/>
          <w:lang w:val="en-US"/>
        </w:rPr>
      </w:pPr>
      <w:r w:rsidRPr="00750757">
        <w:rPr>
          <w:rFonts w:ascii="Times New Roman" w:hAnsi="Times New Roman"/>
          <w:sz w:val="28"/>
          <w:szCs w:val="28"/>
          <w:lang w:val="en-US"/>
        </w:rPr>
        <w:t>Hazra J, Sinha A.K</w:t>
      </w:r>
      <w:r w:rsidR="00101093" w:rsidRPr="00101093">
        <w:rPr>
          <w:rFonts w:ascii="Times New Roman" w:hAnsi="Times New Roman"/>
          <w:sz w:val="28"/>
          <w:szCs w:val="28"/>
          <w:lang w:val="en-US"/>
        </w:rPr>
        <w:t>,</w:t>
      </w:r>
      <w:r w:rsidRPr="00101093">
        <w:rPr>
          <w:rFonts w:ascii="Times New Roman" w:hAnsi="Times New Roman"/>
          <w:i/>
          <w:sz w:val="28"/>
          <w:szCs w:val="28"/>
          <w:lang w:val="en-US"/>
        </w:rPr>
        <w:t xml:space="preserve">Congestion management using multiobjective particle swarm optimization </w:t>
      </w:r>
      <w:r w:rsidRPr="00101093">
        <w:rPr>
          <w:rFonts w:ascii="Times New Roman" w:hAnsi="Times New Roman"/>
          <w:sz w:val="28"/>
          <w:szCs w:val="28"/>
          <w:lang w:val="en-US"/>
        </w:rPr>
        <w:t>//IEEE Transactions on Power Systems</w:t>
      </w:r>
      <w:r w:rsidRPr="00101093">
        <w:rPr>
          <w:rFonts w:ascii="Times New Roman" w:hAnsi="Times New Roman"/>
          <w:i/>
          <w:sz w:val="28"/>
          <w:szCs w:val="28"/>
          <w:lang w:val="en-US"/>
        </w:rPr>
        <w:t>.</w:t>
      </w:r>
      <w:r w:rsidRPr="00750757">
        <w:rPr>
          <w:rFonts w:ascii="Times New Roman" w:hAnsi="Times New Roman"/>
          <w:sz w:val="28"/>
          <w:szCs w:val="28"/>
          <w:lang w:val="en-US"/>
        </w:rPr>
        <w:t xml:space="preserve">  2007. Т. 22.  №. 4. С. 1726</w:t>
      </w:r>
      <w:r w:rsidR="00101093">
        <w:rPr>
          <w:rFonts w:ascii="Times New Roman" w:hAnsi="Times New Roman"/>
          <w:sz w:val="28"/>
          <w:szCs w:val="28"/>
        </w:rPr>
        <w:t>;</w:t>
      </w:r>
      <w:r w:rsidRPr="00750757">
        <w:rPr>
          <w:rFonts w:ascii="Times New Roman" w:hAnsi="Times New Roman"/>
          <w:sz w:val="28"/>
          <w:szCs w:val="28"/>
          <w:lang w:val="en-US"/>
        </w:rPr>
        <w:t>1734.</w:t>
      </w:r>
    </w:p>
    <w:p w14:paraId="16B1845A" w14:textId="77777777" w:rsidR="00750757" w:rsidRPr="00750757" w:rsidRDefault="00750757" w:rsidP="00B37918">
      <w:pPr>
        <w:pStyle w:val="a6"/>
        <w:numPr>
          <w:ilvl w:val="0"/>
          <w:numId w:val="24"/>
        </w:numPr>
        <w:spacing w:after="0" w:line="240" w:lineRule="atLeast"/>
        <w:ind w:firstLine="567"/>
        <w:jc w:val="both"/>
        <w:rPr>
          <w:rFonts w:ascii="Times New Roman" w:hAnsi="Times New Roman"/>
          <w:sz w:val="28"/>
          <w:szCs w:val="28"/>
          <w:lang w:val="en-US"/>
        </w:rPr>
      </w:pPr>
      <w:r w:rsidRPr="00750757">
        <w:rPr>
          <w:rFonts w:ascii="Times New Roman" w:hAnsi="Times New Roman"/>
          <w:sz w:val="28"/>
          <w:szCs w:val="28"/>
          <w:lang w:val="en-US"/>
        </w:rPr>
        <w:t>Huang W</w:t>
      </w:r>
      <w:r w:rsidR="00101093" w:rsidRPr="00101093">
        <w:rPr>
          <w:rFonts w:ascii="Times New Roman" w:hAnsi="Times New Roman"/>
          <w:sz w:val="28"/>
          <w:szCs w:val="28"/>
          <w:lang w:val="en-US"/>
        </w:rPr>
        <w:t>,</w:t>
      </w:r>
      <w:r w:rsidRPr="00750757">
        <w:rPr>
          <w:rFonts w:ascii="Times New Roman" w:hAnsi="Times New Roman"/>
          <w:sz w:val="28"/>
          <w:szCs w:val="28"/>
          <w:lang w:val="en-US"/>
        </w:rPr>
        <w:t xml:space="preserve"> et al. </w:t>
      </w:r>
      <w:r w:rsidRPr="00101093">
        <w:rPr>
          <w:rFonts w:ascii="Times New Roman" w:hAnsi="Times New Roman"/>
          <w:i/>
          <w:sz w:val="28"/>
          <w:szCs w:val="28"/>
          <w:lang w:val="en-US"/>
        </w:rPr>
        <w:t xml:space="preserve">A review on microgrid technology containing distributed generation system [J] </w:t>
      </w:r>
      <w:r w:rsidRPr="00750757">
        <w:rPr>
          <w:rFonts w:ascii="Times New Roman" w:hAnsi="Times New Roman"/>
          <w:sz w:val="28"/>
          <w:szCs w:val="28"/>
          <w:lang w:val="en-US"/>
        </w:rPr>
        <w:t>//Power System Technology. 2009</w:t>
      </w:r>
      <w:r w:rsidR="00101093" w:rsidRPr="00101093">
        <w:rPr>
          <w:rFonts w:ascii="Times New Roman" w:hAnsi="Times New Roman"/>
          <w:sz w:val="28"/>
          <w:szCs w:val="28"/>
          <w:lang w:val="en-US"/>
        </w:rPr>
        <w:t xml:space="preserve">; </w:t>
      </w:r>
      <w:r w:rsidRPr="00750757">
        <w:rPr>
          <w:rFonts w:ascii="Times New Roman" w:hAnsi="Times New Roman"/>
          <w:sz w:val="28"/>
          <w:szCs w:val="28"/>
          <w:lang w:val="en-US"/>
        </w:rPr>
        <w:t>Т</w:t>
      </w:r>
      <w:r w:rsidR="0072155F">
        <w:rPr>
          <w:rFonts w:ascii="Times New Roman" w:hAnsi="Times New Roman"/>
          <w:sz w:val="28"/>
          <w:szCs w:val="28"/>
        </w:rPr>
        <w:t xml:space="preserve">. </w:t>
      </w:r>
      <w:r w:rsidRPr="00750757">
        <w:rPr>
          <w:rFonts w:ascii="Times New Roman" w:hAnsi="Times New Roman"/>
          <w:sz w:val="28"/>
          <w:szCs w:val="28"/>
          <w:lang w:val="en-US"/>
        </w:rPr>
        <w:t>9 С</w:t>
      </w:r>
      <w:r w:rsidR="00101093" w:rsidRPr="00101093">
        <w:rPr>
          <w:rFonts w:ascii="Times New Roman" w:hAnsi="Times New Roman"/>
          <w:sz w:val="28"/>
          <w:szCs w:val="28"/>
          <w:lang w:val="en-US"/>
        </w:rPr>
        <w:t>;</w:t>
      </w:r>
      <w:r w:rsidRPr="00750757">
        <w:rPr>
          <w:rFonts w:ascii="Times New Roman" w:hAnsi="Times New Roman"/>
          <w:sz w:val="28"/>
          <w:szCs w:val="28"/>
          <w:lang w:val="en-US"/>
        </w:rPr>
        <w:t>006.</w:t>
      </w:r>
    </w:p>
    <w:p w14:paraId="332F351C" w14:textId="77777777" w:rsidR="00750757" w:rsidRPr="0072155F" w:rsidRDefault="00750757" w:rsidP="00B37918">
      <w:pPr>
        <w:pStyle w:val="a6"/>
        <w:numPr>
          <w:ilvl w:val="0"/>
          <w:numId w:val="24"/>
        </w:numPr>
        <w:spacing w:after="0" w:line="240" w:lineRule="atLeast"/>
        <w:ind w:firstLine="567"/>
        <w:jc w:val="both"/>
        <w:rPr>
          <w:rFonts w:ascii="Times New Roman" w:hAnsi="Times New Roman"/>
          <w:sz w:val="28"/>
          <w:szCs w:val="28"/>
        </w:rPr>
      </w:pPr>
      <w:r w:rsidRPr="00750757">
        <w:rPr>
          <w:rFonts w:ascii="Times New Roman" w:hAnsi="Times New Roman"/>
          <w:sz w:val="28"/>
          <w:szCs w:val="28"/>
        </w:rPr>
        <w:t>КонсуьтантПлюс</w:t>
      </w:r>
      <w:r w:rsidRPr="00750757">
        <w:rPr>
          <w:rFonts w:ascii="Times New Roman" w:hAnsi="Times New Roman"/>
          <w:sz w:val="28"/>
          <w:szCs w:val="28"/>
          <w:lang w:val="en-US"/>
        </w:rPr>
        <w:t>URL</w:t>
      </w:r>
      <w:r w:rsidRPr="0072155F">
        <w:rPr>
          <w:rFonts w:ascii="Times New Roman" w:hAnsi="Times New Roman"/>
          <w:sz w:val="28"/>
          <w:szCs w:val="28"/>
        </w:rPr>
        <w:t xml:space="preserve">: </w:t>
      </w:r>
      <w:r w:rsidR="0072155F" w:rsidRPr="00750757">
        <w:rPr>
          <w:rFonts w:ascii="Times New Roman" w:hAnsi="Times New Roman"/>
          <w:sz w:val="28"/>
          <w:szCs w:val="28"/>
          <w:lang w:val="en-US"/>
        </w:rPr>
        <w:t>http</w:t>
      </w:r>
      <w:r w:rsidR="0072155F" w:rsidRPr="0072155F">
        <w:rPr>
          <w:rFonts w:ascii="Times New Roman" w:hAnsi="Times New Roman"/>
          <w:sz w:val="28"/>
          <w:szCs w:val="28"/>
        </w:rPr>
        <w:t>:</w:t>
      </w:r>
      <w:r w:rsidR="0072155F" w:rsidRPr="00750757">
        <w:rPr>
          <w:rFonts w:ascii="Times New Roman" w:hAnsi="Times New Roman"/>
          <w:sz w:val="28"/>
          <w:szCs w:val="28"/>
          <w:lang w:val="en-US"/>
        </w:rPr>
        <w:t>wwwconsultant</w:t>
      </w:r>
      <w:r w:rsidR="0072155F" w:rsidRPr="0072155F">
        <w:rPr>
          <w:rFonts w:ascii="Times New Roman" w:hAnsi="Times New Roman"/>
          <w:sz w:val="28"/>
          <w:szCs w:val="28"/>
        </w:rPr>
        <w:t>.</w:t>
      </w:r>
      <w:r w:rsidR="0072155F" w:rsidRPr="00750757">
        <w:rPr>
          <w:rFonts w:ascii="Times New Roman" w:hAnsi="Times New Roman"/>
          <w:sz w:val="28"/>
          <w:szCs w:val="28"/>
          <w:lang w:val="en-US"/>
        </w:rPr>
        <w:t>ru</w:t>
      </w:r>
      <w:r w:rsidR="0072155F" w:rsidRPr="0072155F">
        <w:rPr>
          <w:rFonts w:ascii="Times New Roman" w:hAnsi="Times New Roman"/>
          <w:sz w:val="28"/>
          <w:szCs w:val="28"/>
        </w:rPr>
        <w:t xml:space="preserve"> (</w:t>
      </w:r>
      <w:r w:rsidRPr="00750757">
        <w:rPr>
          <w:rFonts w:ascii="Times New Roman" w:hAnsi="Times New Roman"/>
          <w:sz w:val="28"/>
          <w:szCs w:val="28"/>
        </w:rPr>
        <w:t>датаобращение</w:t>
      </w:r>
      <w:r w:rsidRPr="0072155F">
        <w:rPr>
          <w:rFonts w:ascii="Times New Roman" w:hAnsi="Times New Roman"/>
          <w:sz w:val="28"/>
          <w:szCs w:val="28"/>
        </w:rPr>
        <w:t xml:space="preserve"> 17.03.2021.)</w:t>
      </w:r>
    </w:p>
    <w:p w14:paraId="3515376F" w14:textId="77777777" w:rsidR="00750757" w:rsidRPr="00750757" w:rsidRDefault="00750757" w:rsidP="00B37918">
      <w:pPr>
        <w:pStyle w:val="a6"/>
        <w:numPr>
          <w:ilvl w:val="0"/>
          <w:numId w:val="24"/>
        </w:numPr>
        <w:spacing w:after="0" w:line="240" w:lineRule="atLeast"/>
        <w:ind w:firstLine="567"/>
        <w:jc w:val="both"/>
        <w:rPr>
          <w:rFonts w:ascii="Times New Roman" w:hAnsi="Times New Roman"/>
          <w:sz w:val="28"/>
          <w:szCs w:val="28"/>
        </w:rPr>
      </w:pPr>
      <w:r w:rsidRPr="00750757">
        <w:rPr>
          <w:rFonts w:ascii="Times New Roman" w:hAnsi="Times New Roman"/>
          <w:sz w:val="28"/>
          <w:szCs w:val="28"/>
          <w:lang w:val="en-US"/>
        </w:rPr>
        <w:t>URL</w:t>
      </w:r>
      <w:r w:rsidRPr="00750757">
        <w:rPr>
          <w:rFonts w:ascii="Times New Roman" w:hAnsi="Times New Roman"/>
          <w:sz w:val="28"/>
          <w:szCs w:val="28"/>
        </w:rPr>
        <w:t xml:space="preserve">: </w:t>
      </w:r>
      <w:r w:rsidR="00101093" w:rsidRPr="00750757">
        <w:rPr>
          <w:rFonts w:ascii="Times New Roman" w:hAnsi="Times New Roman"/>
          <w:sz w:val="28"/>
          <w:szCs w:val="28"/>
          <w:lang w:val="en-US"/>
        </w:rPr>
        <w:t>http</w:t>
      </w:r>
      <w:r w:rsidR="00101093" w:rsidRPr="00750757">
        <w:rPr>
          <w:rFonts w:ascii="Times New Roman" w:hAnsi="Times New Roman"/>
          <w:sz w:val="28"/>
          <w:szCs w:val="28"/>
        </w:rPr>
        <w:t>:</w:t>
      </w:r>
      <w:r w:rsidR="00101093" w:rsidRPr="00750757">
        <w:rPr>
          <w:rFonts w:ascii="Times New Roman" w:hAnsi="Times New Roman"/>
          <w:sz w:val="28"/>
          <w:szCs w:val="28"/>
          <w:lang w:val="en-US"/>
        </w:rPr>
        <w:t>wwwminenergo</w:t>
      </w:r>
      <w:r w:rsidR="00101093" w:rsidRPr="00750757">
        <w:rPr>
          <w:rFonts w:ascii="Times New Roman" w:hAnsi="Times New Roman"/>
          <w:sz w:val="28"/>
          <w:szCs w:val="28"/>
        </w:rPr>
        <w:t>.</w:t>
      </w:r>
      <w:r w:rsidR="00101093" w:rsidRPr="00750757">
        <w:rPr>
          <w:rFonts w:ascii="Times New Roman" w:hAnsi="Times New Roman"/>
          <w:sz w:val="28"/>
          <w:szCs w:val="28"/>
          <w:lang w:val="en-US"/>
        </w:rPr>
        <w:t>gov</w:t>
      </w:r>
      <w:r w:rsidR="00101093" w:rsidRPr="00750757">
        <w:rPr>
          <w:rFonts w:ascii="Times New Roman" w:hAnsi="Times New Roman"/>
          <w:sz w:val="28"/>
          <w:szCs w:val="28"/>
        </w:rPr>
        <w:t>.</w:t>
      </w:r>
      <w:r w:rsidR="00101093" w:rsidRPr="00750757">
        <w:rPr>
          <w:rFonts w:ascii="Times New Roman" w:hAnsi="Times New Roman"/>
          <w:sz w:val="28"/>
          <w:szCs w:val="28"/>
          <w:lang w:val="en-US"/>
        </w:rPr>
        <w:t>ru</w:t>
      </w:r>
      <w:r w:rsidR="00101093" w:rsidRPr="00750757">
        <w:rPr>
          <w:rFonts w:ascii="Times New Roman" w:hAnsi="Times New Roman"/>
          <w:sz w:val="28"/>
          <w:szCs w:val="28"/>
        </w:rPr>
        <w:t xml:space="preserve"> (</w:t>
      </w:r>
      <w:r w:rsidRPr="00750757">
        <w:rPr>
          <w:rFonts w:ascii="Times New Roman" w:hAnsi="Times New Roman"/>
          <w:sz w:val="28"/>
          <w:szCs w:val="28"/>
        </w:rPr>
        <w:t>дата обращение 17.03.2021.)</w:t>
      </w:r>
    </w:p>
    <w:p w14:paraId="09FC6303" w14:textId="77777777" w:rsidR="00750757" w:rsidRPr="00750757" w:rsidRDefault="006F6794" w:rsidP="00B37918">
      <w:pPr>
        <w:pStyle w:val="a6"/>
        <w:numPr>
          <w:ilvl w:val="0"/>
          <w:numId w:val="24"/>
        </w:numPr>
        <w:spacing w:after="0" w:line="240" w:lineRule="atLeast"/>
        <w:ind w:firstLine="567"/>
        <w:jc w:val="both"/>
        <w:rPr>
          <w:rFonts w:ascii="Times New Roman" w:hAnsi="Times New Roman"/>
          <w:sz w:val="28"/>
          <w:szCs w:val="28"/>
        </w:rPr>
      </w:pPr>
      <w:r>
        <w:rPr>
          <w:rFonts w:ascii="Times New Roman" w:hAnsi="Times New Roman"/>
          <w:sz w:val="28"/>
          <w:szCs w:val="28"/>
        </w:rPr>
        <w:t>Попадюк</w:t>
      </w:r>
      <w:r w:rsidR="00750757" w:rsidRPr="00750757">
        <w:rPr>
          <w:rFonts w:ascii="Times New Roman" w:hAnsi="Times New Roman"/>
          <w:sz w:val="28"/>
          <w:szCs w:val="28"/>
        </w:rPr>
        <w:t xml:space="preserve"> Т.Г.</w:t>
      </w:r>
      <w:r w:rsidR="0072155F">
        <w:rPr>
          <w:rFonts w:ascii="Times New Roman" w:hAnsi="Times New Roman"/>
          <w:sz w:val="28"/>
          <w:szCs w:val="28"/>
        </w:rPr>
        <w:t xml:space="preserve">, </w:t>
      </w:r>
      <w:r w:rsidR="0072155F" w:rsidRPr="00750757">
        <w:rPr>
          <w:rFonts w:ascii="Times New Roman" w:hAnsi="Times New Roman"/>
          <w:sz w:val="28"/>
          <w:szCs w:val="28"/>
        </w:rPr>
        <w:t xml:space="preserve">Купреев Д. А. </w:t>
      </w:r>
      <w:r w:rsidR="00750757" w:rsidRPr="00750757">
        <w:rPr>
          <w:rFonts w:ascii="Times New Roman" w:hAnsi="Times New Roman"/>
          <w:sz w:val="28"/>
          <w:szCs w:val="28"/>
        </w:rPr>
        <w:t>Стимулирование инновационного развития распределённой энергетики // СРРМ. №3 (108)</w:t>
      </w:r>
    </w:p>
    <w:p w14:paraId="326F1AB8" w14:textId="77777777" w:rsidR="00750757" w:rsidRPr="00750757" w:rsidRDefault="00750757" w:rsidP="00B37918">
      <w:pPr>
        <w:pStyle w:val="a6"/>
        <w:numPr>
          <w:ilvl w:val="0"/>
          <w:numId w:val="24"/>
        </w:numPr>
        <w:spacing w:after="0" w:line="240" w:lineRule="atLeast"/>
        <w:ind w:firstLine="567"/>
        <w:jc w:val="both"/>
        <w:rPr>
          <w:rFonts w:ascii="Times New Roman" w:hAnsi="Times New Roman"/>
          <w:sz w:val="28"/>
          <w:szCs w:val="28"/>
        </w:rPr>
      </w:pPr>
      <w:r w:rsidRPr="00750757">
        <w:rPr>
          <w:rFonts w:ascii="Times New Roman" w:hAnsi="Times New Roman"/>
          <w:sz w:val="28"/>
          <w:szCs w:val="28"/>
        </w:rPr>
        <w:t>Чернышев А.В. Стимулирование использования возобновляемых источников энергии и факторы, препятствующие развитию нетрадиционной энергетики в России// Известия СПбГЭУ2013</w:t>
      </w:r>
      <w:r w:rsidR="0072155F">
        <w:rPr>
          <w:rFonts w:ascii="Times New Roman" w:hAnsi="Times New Roman"/>
          <w:sz w:val="28"/>
          <w:szCs w:val="28"/>
        </w:rPr>
        <w:t xml:space="preserve">. </w:t>
      </w:r>
      <w:r w:rsidRPr="00750757">
        <w:rPr>
          <w:rFonts w:ascii="Times New Roman" w:hAnsi="Times New Roman"/>
          <w:sz w:val="28"/>
          <w:szCs w:val="28"/>
        </w:rPr>
        <w:t>№5С83-87.</w:t>
      </w:r>
    </w:p>
    <w:p w14:paraId="6B60DA42" w14:textId="77777777" w:rsidR="00750757" w:rsidRPr="00750757" w:rsidRDefault="00750757" w:rsidP="00B37918">
      <w:pPr>
        <w:pStyle w:val="a6"/>
        <w:numPr>
          <w:ilvl w:val="0"/>
          <w:numId w:val="24"/>
        </w:numPr>
        <w:spacing w:after="0" w:line="240" w:lineRule="atLeast"/>
        <w:ind w:firstLine="567"/>
        <w:jc w:val="both"/>
        <w:rPr>
          <w:rFonts w:ascii="Times New Roman" w:hAnsi="Times New Roman"/>
          <w:sz w:val="28"/>
          <w:szCs w:val="28"/>
        </w:rPr>
      </w:pPr>
      <w:r w:rsidRPr="00750757">
        <w:rPr>
          <w:rFonts w:ascii="Times New Roman" w:hAnsi="Times New Roman"/>
          <w:sz w:val="28"/>
          <w:szCs w:val="28"/>
        </w:rPr>
        <w:t>Лаврик А.Ю.</w:t>
      </w:r>
      <w:r w:rsidR="0072155F">
        <w:rPr>
          <w:rFonts w:ascii="Times New Roman" w:hAnsi="Times New Roman"/>
          <w:sz w:val="28"/>
          <w:szCs w:val="28"/>
        </w:rPr>
        <w:t>,</w:t>
      </w:r>
      <w:r w:rsidR="0072155F" w:rsidRPr="00750757">
        <w:rPr>
          <w:rFonts w:ascii="Times New Roman" w:hAnsi="Times New Roman"/>
          <w:sz w:val="28"/>
          <w:szCs w:val="28"/>
        </w:rPr>
        <w:t xml:space="preserve"> Жуковский Ю.Л</w:t>
      </w:r>
      <w:r w:rsidR="0072155F">
        <w:rPr>
          <w:rFonts w:ascii="Times New Roman" w:hAnsi="Times New Roman"/>
          <w:sz w:val="28"/>
          <w:szCs w:val="28"/>
        </w:rPr>
        <w:t>.,</w:t>
      </w:r>
      <w:r w:rsidR="0072155F" w:rsidRPr="00750757">
        <w:rPr>
          <w:rFonts w:ascii="Times New Roman" w:hAnsi="Times New Roman"/>
          <w:sz w:val="28"/>
          <w:szCs w:val="28"/>
        </w:rPr>
        <w:t xml:space="preserve"> Булдыско А.Д. </w:t>
      </w:r>
      <w:r w:rsidRPr="00750757">
        <w:rPr>
          <w:rFonts w:ascii="Times New Roman" w:hAnsi="Times New Roman"/>
          <w:sz w:val="28"/>
          <w:szCs w:val="28"/>
        </w:rPr>
        <w:t xml:space="preserve">Особенности выбора оптимального состава ветро-солнечной электростанции с дизельными генераторами//Известия высших учебных заведений. </w:t>
      </w:r>
      <w:r w:rsidR="00C409D1">
        <w:rPr>
          <w:rFonts w:ascii="Times New Roman" w:hAnsi="Times New Roman"/>
          <w:sz w:val="28"/>
          <w:szCs w:val="28"/>
        </w:rPr>
        <w:t>Проблемы Э</w:t>
      </w:r>
      <w:r w:rsidR="00C409D1" w:rsidRPr="00750757">
        <w:rPr>
          <w:rFonts w:ascii="Times New Roman" w:hAnsi="Times New Roman"/>
          <w:sz w:val="28"/>
          <w:szCs w:val="28"/>
        </w:rPr>
        <w:t>нергетики</w:t>
      </w:r>
      <w:r w:rsidRPr="00750757">
        <w:rPr>
          <w:rFonts w:ascii="Times New Roman" w:hAnsi="Times New Roman"/>
          <w:sz w:val="28"/>
          <w:szCs w:val="28"/>
        </w:rPr>
        <w:t>.  2020.  №. 1 (22) С.10–17.</w:t>
      </w:r>
    </w:p>
    <w:p w14:paraId="7DA218DF" w14:textId="77777777" w:rsidR="00750757" w:rsidRPr="00750757" w:rsidRDefault="00750757" w:rsidP="00B37918">
      <w:pPr>
        <w:pStyle w:val="a6"/>
        <w:numPr>
          <w:ilvl w:val="0"/>
          <w:numId w:val="24"/>
        </w:numPr>
        <w:spacing w:after="0" w:line="240" w:lineRule="atLeast"/>
        <w:ind w:firstLine="567"/>
        <w:jc w:val="both"/>
        <w:rPr>
          <w:rFonts w:ascii="Times New Roman" w:hAnsi="Times New Roman"/>
          <w:sz w:val="28"/>
          <w:szCs w:val="28"/>
          <w:lang w:val="en-US"/>
        </w:rPr>
      </w:pPr>
      <w:r w:rsidRPr="00750757">
        <w:rPr>
          <w:rFonts w:ascii="Times New Roman" w:hAnsi="Times New Roman"/>
          <w:sz w:val="28"/>
          <w:szCs w:val="28"/>
          <w:lang w:val="en-US"/>
        </w:rPr>
        <w:t xml:space="preserve">White Paper on Energy. </w:t>
      </w:r>
      <w:r w:rsidRPr="00101093">
        <w:rPr>
          <w:rFonts w:ascii="Times New Roman" w:hAnsi="Times New Roman"/>
          <w:i/>
          <w:sz w:val="28"/>
          <w:szCs w:val="28"/>
          <w:lang w:val="en-US"/>
        </w:rPr>
        <w:t>China’s energy conditions and politicians.</w:t>
      </w:r>
      <w:r w:rsidRPr="00750757">
        <w:rPr>
          <w:rFonts w:ascii="Times New Roman" w:hAnsi="Times New Roman"/>
          <w:sz w:val="28"/>
          <w:szCs w:val="28"/>
          <w:lang w:val="en-US"/>
        </w:rPr>
        <w:t xml:space="preserve"> 2007. </w:t>
      </w:r>
      <w:r w:rsidR="00101093" w:rsidRPr="00101093">
        <w:rPr>
          <w:rStyle w:val="a5"/>
          <w:rFonts w:ascii="Times New Roman" w:hAnsi="Times New Roman"/>
          <w:color w:val="000000" w:themeColor="text1"/>
          <w:sz w:val="28"/>
          <w:szCs w:val="28"/>
          <w:u w:val="none"/>
          <w:lang w:val="en-US"/>
        </w:rPr>
        <w:t>UR</w:t>
      </w:r>
      <w:r w:rsidR="00101093" w:rsidRPr="00CB21CE">
        <w:rPr>
          <w:rStyle w:val="a5"/>
          <w:rFonts w:ascii="Times New Roman" w:hAnsi="Times New Roman"/>
          <w:color w:val="000000" w:themeColor="text1"/>
          <w:sz w:val="28"/>
          <w:szCs w:val="28"/>
          <w:u w:val="none"/>
          <w:lang w:val="en-US"/>
        </w:rPr>
        <w:t>L</w:t>
      </w:r>
      <w:r w:rsidR="00101093" w:rsidRPr="00101093">
        <w:rPr>
          <w:rStyle w:val="a5"/>
          <w:rFonts w:ascii="Times New Roman" w:hAnsi="Times New Roman"/>
          <w:color w:val="000000" w:themeColor="text1"/>
          <w:sz w:val="28"/>
          <w:szCs w:val="28"/>
          <w:u w:val="none"/>
          <w:lang w:val="en-US"/>
        </w:rPr>
        <w:t>: http://www</w:t>
      </w:r>
      <w:r w:rsidRPr="00101093">
        <w:rPr>
          <w:rFonts w:ascii="Times New Roman" w:hAnsi="Times New Roman"/>
          <w:color w:val="000000" w:themeColor="text1"/>
          <w:sz w:val="28"/>
          <w:szCs w:val="28"/>
          <w:lang w:val="en-US"/>
        </w:rPr>
        <w:t>.</w:t>
      </w:r>
      <w:r w:rsidRPr="00750757">
        <w:rPr>
          <w:rFonts w:ascii="Times New Roman" w:hAnsi="Times New Roman"/>
          <w:sz w:val="28"/>
          <w:szCs w:val="28"/>
          <w:lang w:val="en-US"/>
        </w:rPr>
        <w:t xml:space="preserve"> china.org.cn/English/236955.htm#7(</w:t>
      </w:r>
      <w:r w:rsidRPr="00750757">
        <w:rPr>
          <w:rFonts w:ascii="Times New Roman" w:hAnsi="Times New Roman"/>
          <w:sz w:val="28"/>
          <w:szCs w:val="28"/>
        </w:rPr>
        <w:t>датаобращение</w:t>
      </w:r>
      <w:r w:rsidRPr="00CB21CE">
        <w:rPr>
          <w:rFonts w:ascii="Times New Roman" w:hAnsi="Times New Roman"/>
          <w:sz w:val="28"/>
          <w:szCs w:val="28"/>
          <w:lang w:val="en-US"/>
        </w:rPr>
        <w:t xml:space="preserve"> 17.03.2021.)</w:t>
      </w:r>
    </w:p>
    <w:p w14:paraId="4EA12FCD" w14:textId="77777777" w:rsidR="00FE0F59" w:rsidRPr="00101093" w:rsidRDefault="00750757" w:rsidP="00B37918">
      <w:pPr>
        <w:pStyle w:val="a6"/>
        <w:numPr>
          <w:ilvl w:val="0"/>
          <w:numId w:val="24"/>
        </w:numPr>
        <w:spacing w:after="0" w:line="240" w:lineRule="atLeast"/>
        <w:ind w:firstLine="567"/>
        <w:jc w:val="both"/>
        <w:rPr>
          <w:rFonts w:ascii="Times New Roman" w:hAnsi="Times New Roman"/>
          <w:sz w:val="28"/>
          <w:szCs w:val="28"/>
        </w:rPr>
      </w:pPr>
      <w:r w:rsidRPr="00750757">
        <w:rPr>
          <w:rFonts w:ascii="Times New Roman" w:hAnsi="Times New Roman"/>
          <w:sz w:val="28"/>
          <w:szCs w:val="28"/>
        </w:rPr>
        <w:t xml:space="preserve">Тошходжаева М.И., </w:t>
      </w:r>
      <w:r w:rsidR="00C409D1">
        <w:rPr>
          <w:rFonts w:ascii="Times New Roman" w:hAnsi="Times New Roman"/>
          <w:sz w:val="28"/>
          <w:szCs w:val="28"/>
        </w:rPr>
        <w:t>Х</w:t>
      </w:r>
      <w:r w:rsidR="00C409D1" w:rsidRPr="00750757">
        <w:rPr>
          <w:rFonts w:ascii="Times New Roman" w:hAnsi="Times New Roman"/>
          <w:sz w:val="28"/>
          <w:szCs w:val="28"/>
        </w:rPr>
        <w:t>оджиев</w:t>
      </w:r>
      <w:r w:rsidR="0072155F">
        <w:rPr>
          <w:rFonts w:ascii="Times New Roman" w:hAnsi="Times New Roman"/>
          <w:sz w:val="28"/>
          <w:szCs w:val="28"/>
        </w:rPr>
        <w:t xml:space="preserve"> А.А.</w:t>
      </w:r>
      <w:r w:rsidR="00101093" w:rsidRPr="00750757">
        <w:rPr>
          <w:rFonts w:ascii="Times New Roman" w:hAnsi="Times New Roman"/>
          <w:sz w:val="28"/>
          <w:szCs w:val="28"/>
        </w:rPr>
        <w:t>Математическая модель влиянияприродных и эксплуатационных факторов на надѐжность ВЛЭП</w:t>
      </w:r>
      <w:r w:rsidRPr="00750757">
        <w:rPr>
          <w:rFonts w:ascii="Times New Roman" w:hAnsi="Times New Roman"/>
          <w:sz w:val="28"/>
          <w:szCs w:val="28"/>
        </w:rPr>
        <w:t>-110 Кв в условиях</w:t>
      </w:r>
      <w:r w:rsidR="006F6794">
        <w:rPr>
          <w:rFonts w:ascii="Times New Roman" w:hAnsi="Times New Roman"/>
          <w:sz w:val="28"/>
          <w:szCs w:val="28"/>
        </w:rPr>
        <w:t xml:space="preserve">резко континентального климата </w:t>
      </w:r>
      <w:r w:rsidRPr="00750757">
        <w:rPr>
          <w:rFonts w:ascii="Times New Roman" w:hAnsi="Times New Roman"/>
          <w:sz w:val="28"/>
          <w:szCs w:val="28"/>
        </w:rPr>
        <w:t>//Вестник Казанского Государственного энергетического университета.  2020.  Т.12.  №. 1(45).  С. 71-82</w:t>
      </w:r>
    </w:p>
    <w:p w14:paraId="18B3B101" w14:textId="76BF4B71" w:rsidR="00FE0F59" w:rsidRDefault="00FE0F59" w:rsidP="00B37918">
      <w:pPr>
        <w:spacing w:after="0" w:line="240" w:lineRule="atLeast"/>
        <w:ind w:firstLine="567"/>
        <w:jc w:val="both"/>
        <w:rPr>
          <w:rFonts w:ascii="Times New Roman" w:eastAsia="Times New Roman" w:hAnsi="Times New Roman"/>
          <w:noProof/>
          <w:color w:val="000000"/>
          <w:sz w:val="28"/>
          <w:szCs w:val="28"/>
          <w:lang w:eastAsia="ru-RU"/>
        </w:rPr>
      </w:pPr>
    </w:p>
    <w:p w14:paraId="23BE1B60" w14:textId="77777777" w:rsidR="00CE36B8" w:rsidRDefault="00CE36B8" w:rsidP="00B37918">
      <w:pPr>
        <w:spacing w:after="0" w:line="240" w:lineRule="atLeast"/>
        <w:ind w:firstLine="567"/>
        <w:jc w:val="both"/>
        <w:rPr>
          <w:rFonts w:ascii="Times New Roman" w:eastAsia="Times New Roman" w:hAnsi="Times New Roman"/>
          <w:noProof/>
          <w:color w:val="000000"/>
          <w:sz w:val="28"/>
          <w:szCs w:val="28"/>
          <w:lang w:eastAsia="ru-RU"/>
        </w:rPr>
      </w:pPr>
    </w:p>
    <w:p w14:paraId="409A2B8F" w14:textId="77777777" w:rsidR="00305E83" w:rsidRDefault="00305E83" w:rsidP="00B37918">
      <w:pPr>
        <w:spacing w:after="0" w:line="240" w:lineRule="atLeast"/>
        <w:ind w:firstLine="567"/>
        <w:jc w:val="both"/>
        <w:rPr>
          <w:rFonts w:ascii="Times New Roman" w:eastAsia="Times New Roman" w:hAnsi="Times New Roman"/>
          <w:noProof/>
          <w:color w:val="000000"/>
          <w:sz w:val="28"/>
          <w:szCs w:val="28"/>
          <w:lang w:eastAsia="ru-RU"/>
        </w:rPr>
      </w:pPr>
    </w:p>
    <w:p w14:paraId="7585EFA0" w14:textId="77777777" w:rsidR="00750757" w:rsidRPr="00750757" w:rsidRDefault="00750757" w:rsidP="00B37918">
      <w:pPr>
        <w:spacing w:after="0" w:line="240" w:lineRule="atLeast"/>
        <w:ind w:firstLine="567"/>
        <w:jc w:val="both"/>
        <w:rPr>
          <w:rFonts w:ascii="Times New Roman" w:hAnsi="Times New Roman"/>
          <w:sz w:val="24"/>
          <w:szCs w:val="24"/>
        </w:rPr>
      </w:pPr>
      <w:r w:rsidRPr="00750757">
        <w:rPr>
          <w:rFonts w:ascii="Times New Roman" w:hAnsi="Times New Roman"/>
          <w:sz w:val="24"/>
          <w:szCs w:val="24"/>
        </w:rPr>
        <w:t>УДК 621.311.338</w:t>
      </w:r>
    </w:p>
    <w:p w14:paraId="2E46D5CC" w14:textId="77777777" w:rsidR="00750757" w:rsidRDefault="00750757" w:rsidP="00B37918">
      <w:pPr>
        <w:spacing w:after="0" w:line="240" w:lineRule="atLeast"/>
        <w:ind w:firstLine="567"/>
        <w:rPr>
          <w:rFonts w:ascii="Times New Roman" w:hAnsi="Times New Roman"/>
          <w:caps/>
          <w:sz w:val="28"/>
          <w:szCs w:val="28"/>
        </w:rPr>
      </w:pPr>
    </w:p>
    <w:p w14:paraId="6E84B292" w14:textId="77777777" w:rsidR="00750757" w:rsidRPr="009C1EDB" w:rsidRDefault="00750757" w:rsidP="0063433B">
      <w:pPr>
        <w:pStyle w:val="1"/>
        <w:spacing w:before="0" w:line="240" w:lineRule="atLeast"/>
        <w:jc w:val="center"/>
        <w:rPr>
          <w:rFonts w:ascii="Times New Roman" w:hAnsi="Times New Roman"/>
          <w:b/>
          <w:caps/>
          <w:color w:val="auto"/>
          <w:sz w:val="28"/>
          <w:szCs w:val="28"/>
        </w:rPr>
      </w:pPr>
      <w:bookmarkStart w:id="41" w:name="_Toc69728526"/>
      <w:r w:rsidRPr="009C1EDB">
        <w:rPr>
          <w:rFonts w:ascii="Times New Roman" w:hAnsi="Times New Roman"/>
          <w:b/>
          <w:caps/>
          <w:color w:val="auto"/>
          <w:sz w:val="28"/>
          <w:szCs w:val="28"/>
        </w:rPr>
        <w:t>выбор источников малой генерации на равнинной местности</w:t>
      </w:r>
      <w:bookmarkEnd w:id="41"/>
    </w:p>
    <w:p w14:paraId="73C38578" w14:textId="77777777" w:rsidR="00750757" w:rsidRDefault="00750757" w:rsidP="0063433B">
      <w:pPr>
        <w:spacing w:after="0" w:line="240" w:lineRule="atLeast"/>
        <w:jc w:val="center"/>
        <w:rPr>
          <w:rFonts w:ascii="Times New Roman" w:hAnsi="Times New Roman"/>
          <w:sz w:val="24"/>
          <w:szCs w:val="24"/>
        </w:rPr>
      </w:pPr>
    </w:p>
    <w:p w14:paraId="2EE4454E" w14:textId="77777777" w:rsidR="00750757" w:rsidRDefault="00750757" w:rsidP="0063433B">
      <w:pPr>
        <w:spacing w:after="0" w:line="240" w:lineRule="atLeast"/>
        <w:jc w:val="center"/>
        <w:rPr>
          <w:rFonts w:ascii="Times New Roman" w:hAnsi="Times New Roman"/>
          <w:sz w:val="24"/>
          <w:szCs w:val="24"/>
        </w:rPr>
      </w:pPr>
      <w:r>
        <w:rPr>
          <w:rFonts w:ascii="Times New Roman" w:hAnsi="Times New Roman"/>
          <w:sz w:val="24"/>
          <w:szCs w:val="24"/>
        </w:rPr>
        <w:t>Рахимов Охунбобо Сайфиддинович</w:t>
      </w:r>
    </w:p>
    <w:p w14:paraId="06438CCB" w14:textId="77777777" w:rsidR="00750757" w:rsidRPr="00D33A15" w:rsidRDefault="00750757" w:rsidP="0063433B">
      <w:pPr>
        <w:spacing w:after="0" w:line="240" w:lineRule="atLeast"/>
        <w:jc w:val="center"/>
        <w:rPr>
          <w:rFonts w:ascii="Times New Roman" w:hAnsi="Times New Roman"/>
          <w:sz w:val="24"/>
          <w:szCs w:val="24"/>
        </w:rPr>
      </w:pPr>
      <w:r>
        <w:rPr>
          <w:rFonts w:ascii="Times New Roman" w:hAnsi="Times New Roman"/>
          <w:sz w:val="24"/>
          <w:szCs w:val="24"/>
        </w:rPr>
        <w:t>Тошходжаева Мухайё Исломовна</w:t>
      </w:r>
    </w:p>
    <w:p w14:paraId="687CF7D9" w14:textId="77777777" w:rsidR="00750757" w:rsidRDefault="00750757" w:rsidP="0063433B">
      <w:pPr>
        <w:spacing w:after="0" w:line="240" w:lineRule="atLeast"/>
        <w:jc w:val="center"/>
        <w:rPr>
          <w:rFonts w:ascii="Times New Roman" w:hAnsi="Times New Roman"/>
          <w:sz w:val="24"/>
          <w:szCs w:val="24"/>
        </w:rPr>
      </w:pPr>
      <w:r w:rsidRPr="00D33A15">
        <w:rPr>
          <w:rFonts w:ascii="Times New Roman" w:hAnsi="Times New Roman"/>
          <w:sz w:val="24"/>
          <w:szCs w:val="24"/>
        </w:rPr>
        <w:t xml:space="preserve">Политехнический институт Таджикского Технического Университета имени академика М.С. Осими, </w:t>
      </w:r>
      <w:r>
        <w:rPr>
          <w:rFonts w:ascii="Times New Roman" w:hAnsi="Times New Roman"/>
          <w:sz w:val="24"/>
          <w:szCs w:val="24"/>
        </w:rPr>
        <w:t>г. Худжанд</w:t>
      </w:r>
    </w:p>
    <w:p w14:paraId="1D3D3133" w14:textId="77777777" w:rsidR="00750757" w:rsidRPr="00101093" w:rsidRDefault="00E54AE0" w:rsidP="0063433B">
      <w:pPr>
        <w:spacing w:after="0" w:line="240" w:lineRule="atLeast"/>
        <w:jc w:val="center"/>
        <w:rPr>
          <w:rFonts w:ascii="Times New Roman" w:hAnsi="Times New Roman"/>
          <w:color w:val="000000" w:themeColor="text1"/>
          <w:sz w:val="24"/>
          <w:szCs w:val="24"/>
        </w:rPr>
      </w:pPr>
      <w:hyperlink r:id="rId337" w:history="1">
        <w:r w:rsidR="00750757" w:rsidRPr="00101093">
          <w:rPr>
            <w:rStyle w:val="a5"/>
            <w:rFonts w:ascii="Times New Roman" w:hAnsi="Times New Roman"/>
            <w:color w:val="000000" w:themeColor="text1"/>
            <w:sz w:val="24"/>
            <w:szCs w:val="24"/>
            <w:u w:val="none"/>
            <w:lang w:val="en-US"/>
          </w:rPr>
          <w:t>shukrona</w:t>
        </w:r>
        <w:r w:rsidR="00750757" w:rsidRPr="00101093">
          <w:rPr>
            <w:rStyle w:val="a5"/>
            <w:rFonts w:ascii="Times New Roman" w:hAnsi="Times New Roman"/>
            <w:color w:val="000000" w:themeColor="text1"/>
            <w:sz w:val="24"/>
            <w:szCs w:val="24"/>
            <w:u w:val="none"/>
          </w:rPr>
          <w:t>14_01_2011@</w:t>
        </w:r>
        <w:r w:rsidR="00750757" w:rsidRPr="00101093">
          <w:rPr>
            <w:rStyle w:val="a5"/>
            <w:rFonts w:ascii="Times New Roman" w:hAnsi="Times New Roman"/>
            <w:color w:val="000000" w:themeColor="text1"/>
            <w:sz w:val="24"/>
            <w:szCs w:val="24"/>
            <w:u w:val="none"/>
            <w:lang w:val="en-US"/>
          </w:rPr>
          <w:t>mail</w:t>
        </w:r>
        <w:r w:rsidR="00750757" w:rsidRPr="00101093">
          <w:rPr>
            <w:rStyle w:val="a5"/>
            <w:rFonts w:ascii="Times New Roman" w:hAnsi="Times New Roman"/>
            <w:color w:val="000000" w:themeColor="text1"/>
            <w:sz w:val="24"/>
            <w:szCs w:val="24"/>
            <w:u w:val="none"/>
          </w:rPr>
          <w:t>.</w:t>
        </w:r>
        <w:r w:rsidR="00750757" w:rsidRPr="00101093">
          <w:rPr>
            <w:rStyle w:val="a5"/>
            <w:rFonts w:ascii="Times New Roman" w:hAnsi="Times New Roman"/>
            <w:color w:val="000000" w:themeColor="text1"/>
            <w:sz w:val="24"/>
            <w:szCs w:val="24"/>
            <w:u w:val="none"/>
            <w:lang w:val="en-US"/>
          </w:rPr>
          <w:t>ru</w:t>
        </w:r>
      </w:hyperlink>
    </w:p>
    <w:p w14:paraId="4F95448C" w14:textId="77777777" w:rsidR="00750757" w:rsidRPr="00101093" w:rsidRDefault="00750757" w:rsidP="00B37918">
      <w:pPr>
        <w:spacing w:after="0" w:line="240" w:lineRule="atLeast"/>
        <w:ind w:firstLine="567"/>
        <w:jc w:val="both"/>
        <w:rPr>
          <w:rFonts w:ascii="Times New Roman" w:hAnsi="Times New Roman"/>
          <w:b/>
          <w:sz w:val="24"/>
          <w:szCs w:val="24"/>
        </w:rPr>
      </w:pPr>
    </w:p>
    <w:p w14:paraId="2C739297" w14:textId="77777777" w:rsidR="00750757" w:rsidRDefault="00101093" w:rsidP="00B37918">
      <w:pPr>
        <w:spacing w:after="0" w:line="240" w:lineRule="atLeast"/>
        <w:ind w:firstLine="567"/>
        <w:jc w:val="both"/>
        <w:rPr>
          <w:rFonts w:ascii="Times New Roman" w:hAnsi="Times New Roman"/>
          <w:sz w:val="24"/>
          <w:szCs w:val="24"/>
        </w:rPr>
      </w:pPr>
      <w:r w:rsidRPr="00101093">
        <w:rPr>
          <w:rFonts w:ascii="Times New Roman" w:hAnsi="Times New Roman"/>
          <w:b/>
          <w:sz w:val="24"/>
          <w:szCs w:val="24"/>
        </w:rPr>
        <w:t>Аннотация:</w:t>
      </w:r>
      <w:r w:rsidR="00750757">
        <w:rPr>
          <w:rFonts w:ascii="Times New Roman" w:hAnsi="Times New Roman"/>
          <w:sz w:val="24"/>
          <w:szCs w:val="24"/>
        </w:rPr>
        <w:t>Рассмотрены проблемы внедрения малых источников энергии с учётом климатических особенностей региона, приведена подробная характеристика равнинной местности в том числе сельской местности, промышленной зоны и города для оптимального размещения малых источников энергии.</w:t>
      </w:r>
    </w:p>
    <w:p w14:paraId="68CB7BA0" w14:textId="77777777" w:rsidR="00750757" w:rsidRDefault="00750757" w:rsidP="00B37918">
      <w:pPr>
        <w:spacing w:after="0" w:line="240" w:lineRule="atLeast"/>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Ключевые сл</w:t>
      </w:r>
      <w:r w:rsidRPr="00D33A15">
        <w:rPr>
          <w:rFonts w:ascii="Times New Roman" w:hAnsi="Times New Roman"/>
          <w:b/>
          <w:sz w:val="24"/>
          <w:szCs w:val="24"/>
        </w:rPr>
        <w:t>ова</w:t>
      </w:r>
      <w:r>
        <w:rPr>
          <w:rFonts w:ascii="Times New Roman" w:hAnsi="Times New Roman"/>
          <w:b/>
          <w:sz w:val="24"/>
          <w:szCs w:val="24"/>
        </w:rPr>
        <w:t xml:space="preserve">: </w:t>
      </w:r>
      <w:r>
        <w:rPr>
          <w:rFonts w:ascii="Times New Roman" w:hAnsi="Times New Roman"/>
          <w:sz w:val="24"/>
          <w:szCs w:val="24"/>
        </w:rPr>
        <w:t>малые источники энергии, электрические сети, потребитель электроэнергии</w:t>
      </w:r>
    </w:p>
    <w:p w14:paraId="6152A1FC" w14:textId="77777777" w:rsidR="00110615" w:rsidRDefault="00110615" w:rsidP="00B37918">
      <w:pPr>
        <w:spacing w:after="0" w:line="240" w:lineRule="atLeast"/>
        <w:ind w:firstLine="567"/>
        <w:jc w:val="both"/>
        <w:rPr>
          <w:rFonts w:ascii="Times New Roman" w:hAnsi="Times New Roman"/>
          <w:sz w:val="24"/>
          <w:szCs w:val="24"/>
        </w:rPr>
      </w:pPr>
    </w:p>
    <w:p w14:paraId="3A1D19DD" w14:textId="77777777" w:rsidR="006D610D" w:rsidRPr="00D33A15" w:rsidRDefault="006D610D" w:rsidP="00B37918">
      <w:pPr>
        <w:spacing w:after="0" w:line="240" w:lineRule="atLeast"/>
        <w:ind w:firstLine="567"/>
        <w:jc w:val="both"/>
        <w:rPr>
          <w:rFonts w:ascii="Times New Roman" w:hAnsi="Times New Roman"/>
          <w:sz w:val="24"/>
          <w:szCs w:val="24"/>
        </w:rPr>
      </w:pPr>
    </w:p>
    <w:p w14:paraId="0975FA8C" w14:textId="77777777" w:rsidR="00750757" w:rsidRDefault="00750757" w:rsidP="0063433B">
      <w:pPr>
        <w:spacing w:after="0" w:line="240" w:lineRule="atLeast"/>
        <w:jc w:val="center"/>
        <w:rPr>
          <w:rFonts w:ascii="Times New Roman" w:hAnsi="Times New Roman"/>
          <w:b/>
          <w:caps/>
          <w:sz w:val="28"/>
          <w:szCs w:val="28"/>
          <w:lang w:val="en-US"/>
        </w:rPr>
      </w:pPr>
      <w:r w:rsidRPr="00FF47DF">
        <w:rPr>
          <w:rFonts w:ascii="Times New Roman" w:hAnsi="Times New Roman"/>
          <w:b/>
          <w:caps/>
          <w:sz w:val="28"/>
          <w:szCs w:val="28"/>
          <w:lang w:val="en-US"/>
        </w:rPr>
        <w:t>SELECTION OF SOURCES OF SMALL GENERATION ON PLAIN AREAS</w:t>
      </w:r>
    </w:p>
    <w:p w14:paraId="0E19765F" w14:textId="77777777" w:rsidR="00750757" w:rsidRPr="00750757" w:rsidRDefault="00750757" w:rsidP="0063433B">
      <w:pPr>
        <w:spacing w:after="0" w:line="240" w:lineRule="atLeast"/>
        <w:jc w:val="center"/>
        <w:rPr>
          <w:rFonts w:ascii="Times New Roman" w:hAnsi="Times New Roman"/>
          <w:b/>
          <w:caps/>
          <w:sz w:val="24"/>
          <w:szCs w:val="24"/>
          <w:lang w:val="en-US"/>
        </w:rPr>
      </w:pPr>
    </w:p>
    <w:p w14:paraId="01DEE61E" w14:textId="77777777" w:rsidR="00101093" w:rsidRDefault="00750757" w:rsidP="0063433B">
      <w:pPr>
        <w:spacing w:after="0" w:line="240" w:lineRule="atLeast"/>
        <w:jc w:val="center"/>
        <w:rPr>
          <w:rFonts w:ascii="Times New Roman" w:hAnsi="Times New Roman"/>
          <w:sz w:val="24"/>
          <w:szCs w:val="24"/>
          <w:lang w:val="en-US"/>
        </w:rPr>
      </w:pPr>
      <w:r w:rsidRPr="00750757">
        <w:rPr>
          <w:rFonts w:ascii="Times New Roman" w:hAnsi="Times New Roman"/>
          <w:sz w:val="24"/>
          <w:szCs w:val="24"/>
          <w:lang w:val="en-US"/>
        </w:rPr>
        <w:t>Rakhimov Okhunbobo Saifiddinovich</w:t>
      </w:r>
    </w:p>
    <w:p w14:paraId="5F2ECAF0" w14:textId="77777777" w:rsidR="00750757" w:rsidRPr="00750757" w:rsidRDefault="00750757" w:rsidP="0063433B">
      <w:pPr>
        <w:spacing w:after="0" w:line="240" w:lineRule="atLeast"/>
        <w:jc w:val="center"/>
        <w:rPr>
          <w:rFonts w:ascii="Times New Roman" w:hAnsi="Times New Roman"/>
          <w:sz w:val="24"/>
          <w:szCs w:val="24"/>
          <w:lang w:val="en-US"/>
        </w:rPr>
      </w:pPr>
      <w:r w:rsidRPr="00750757">
        <w:rPr>
          <w:rFonts w:ascii="Times New Roman" w:hAnsi="Times New Roman"/>
          <w:sz w:val="24"/>
          <w:szCs w:val="24"/>
          <w:lang w:val="en-US"/>
        </w:rPr>
        <w:t>Toshkhodzhaeva Mukhayo Islomovna</w:t>
      </w:r>
    </w:p>
    <w:p w14:paraId="212C4251" w14:textId="77777777" w:rsidR="00750757" w:rsidRDefault="00101093" w:rsidP="0063433B">
      <w:pPr>
        <w:spacing w:after="0" w:line="240" w:lineRule="atLeast"/>
        <w:jc w:val="center"/>
        <w:rPr>
          <w:rFonts w:ascii="Times New Roman" w:hAnsi="Times New Roman"/>
          <w:sz w:val="24"/>
          <w:szCs w:val="24"/>
          <w:lang w:val="en-US"/>
        </w:rPr>
      </w:pPr>
      <w:r w:rsidRPr="00101093">
        <w:rPr>
          <w:rFonts w:ascii="Times New Roman" w:hAnsi="Times New Roman"/>
          <w:sz w:val="24"/>
          <w:szCs w:val="24"/>
          <w:lang w:val="en-US"/>
        </w:rPr>
        <w:t>shukrona14_01_2011@mail.ru</w:t>
      </w:r>
    </w:p>
    <w:p w14:paraId="39F8E1D6" w14:textId="77777777" w:rsidR="00101093" w:rsidRPr="00101093" w:rsidRDefault="00101093" w:rsidP="00B37918">
      <w:pPr>
        <w:spacing w:after="0" w:line="240" w:lineRule="atLeast"/>
        <w:ind w:firstLine="567"/>
        <w:jc w:val="center"/>
        <w:rPr>
          <w:rFonts w:ascii="Times New Roman" w:hAnsi="Times New Roman"/>
          <w:sz w:val="24"/>
          <w:szCs w:val="24"/>
          <w:lang w:val="en-US"/>
        </w:rPr>
      </w:pPr>
    </w:p>
    <w:p w14:paraId="1BFCA25D" w14:textId="77777777" w:rsidR="00101093" w:rsidRPr="00C36EC7" w:rsidRDefault="00101093" w:rsidP="00B37918">
      <w:pPr>
        <w:spacing w:after="0" w:line="240" w:lineRule="atLeast"/>
        <w:ind w:firstLine="567"/>
        <w:jc w:val="both"/>
        <w:rPr>
          <w:rFonts w:ascii="Times New Roman" w:hAnsi="Times New Roman"/>
          <w:sz w:val="24"/>
          <w:szCs w:val="28"/>
          <w:lang w:val="en-US"/>
        </w:rPr>
      </w:pPr>
      <w:r w:rsidRPr="003E6826">
        <w:rPr>
          <w:rFonts w:ascii="Times New Roman" w:hAnsi="Times New Roman"/>
          <w:b/>
          <w:sz w:val="24"/>
          <w:szCs w:val="24"/>
          <w:lang w:val="en-US"/>
        </w:rPr>
        <w:t>Annotation:</w:t>
      </w:r>
      <w:r w:rsidRPr="00C36EC7">
        <w:rPr>
          <w:rFonts w:ascii="Times New Roman" w:hAnsi="Times New Roman"/>
          <w:sz w:val="24"/>
          <w:szCs w:val="28"/>
          <w:lang w:val="en-US"/>
        </w:rPr>
        <w:t>The problems of the introduction of small energy sources are considered, considering the climatic characteristics of the region, a detailed description of the flat terrain, including rural areas, industrial zones and cities, for the optimal placement of small energy sources is given.</w:t>
      </w:r>
    </w:p>
    <w:p w14:paraId="45ED9889" w14:textId="77777777" w:rsidR="00101093" w:rsidRPr="00101093" w:rsidRDefault="00101093" w:rsidP="00B37918">
      <w:pPr>
        <w:spacing w:after="0" w:line="240" w:lineRule="atLeast"/>
        <w:ind w:firstLine="567"/>
        <w:jc w:val="both"/>
        <w:rPr>
          <w:rFonts w:ascii="Times New Roman" w:hAnsi="Times New Roman"/>
          <w:sz w:val="24"/>
          <w:szCs w:val="28"/>
          <w:lang w:val="en-US"/>
        </w:rPr>
      </w:pPr>
      <w:r w:rsidRPr="00C36EC7">
        <w:rPr>
          <w:rFonts w:ascii="Times New Roman" w:hAnsi="Times New Roman"/>
          <w:b/>
          <w:sz w:val="24"/>
          <w:szCs w:val="28"/>
          <w:lang w:val="en-US"/>
        </w:rPr>
        <w:t>Keywords</w:t>
      </w:r>
      <w:r w:rsidRPr="00C36EC7">
        <w:rPr>
          <w:rFonts w:ascii="Times New Roman" w:hAnsi="Times New Roman"/>
          <w:sz w:val="24"/>
          <w:szCs w:val="28"/>
          <w:lang w:val="en-US"/>
        </w:rPr>
        <w:t>: small energy sources, electrical networks, electricity consumer</w:t>
      </w:r>
    </w:p>
    <w:p w14:paraId="470195F0"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 последнее время в электроэнергетической отрасли Республики Таджикистан наблюдается развитие с изменением состава электрооборудования электрической нагрузки с повышенным требованием к качеству электроэнергии и надежности системы электроснабжения</w:t>
      </w:r>
      <w:r w:rsidRPr="00FF47DF">
        <w:rPr>
          <w:rFonts w:ascii="Times New Roman" w:hAnsi="Times New Roman"/>
          <w:sz w:val="28"/>
          <w:szCs w:val="28"/>
        </w:rPr>
        <w:t xml:space="preserve"> [1]</w:t>
      </w:r>
      <w:r>
        <w:rPr>
          <w:rFonts w:ascii="Times New Roman" w:hAnsi="Times New Roman"/>
          <w:sz w:val="28"/>
          <w:szCs w:val="28"/>
        </w:rPr>
        <w:t xml:space="preserve">. </w:t>
      </w:r>
    </w:p>
    <w:p w14:paraId="22E1EDAF"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 настоящий момент рост электрической нагрузки в Согдийской области опережает развитие электроэнергетической системы, что приводит к росту потерь электроэнергии в питающих и распределительных сетях, увеличению отклонения напряжения на шинах понижающих трансформаторов, что</w:t>
      </w:r>
      <w:r w:rsidR="00EF586D">
        <w:rPr>
          <w:rFonts w:ascii="Times New Roman" w:hAnsi="Times New Roman"/>
          <w:sz w:val="28"/>
          <w:szCs w:val="28"/>
        </w:rPr>
        <w:t xml:space="preserve"> приводит к увеличению стоимости</w:t>
      </w:r>
      <w:r>
        <w:rPr>
          <w:rFonts w:ascii="Times New Roman" w:hAnsi="Times New Roman"/>
          <w:sz w:val="28"/>
          <w:szCs w:val="28"/>
        </w:rPr>
        <w:t xml:space="preserve"> и снижению эффективности электросетевого комплекса. Выше указанная ситуация характерна для электроэнергетических сетей Согдийской области, где потери электроэнергии достигли до 18 % [</w:t>
      </w:r>
      <w:r w:rsidRPr="00FF47DF">
        <w:rPr>
          <w:rFonts w:ascii="Times New Roman" w:hAnsi="Times New Roman"/>
          <w:sz w:val="28"/>
          <w:szCs w:val="28"/>
        </w:rPr>
        <w:t>2,3</w:t>
      </w:r>
      <w:r>
        <w:rPr>
          <w:rFonts w:ascii="Times New Roman" w:hAnsi="Times New Roman"/>
          <w:sz w:val="28"/>
          <w:szCs w:val="28"/>
        </w:rPr>
        <w:t>,4]</w:t>
      </w:r>
    </w:p>
    <w:p w14:paraId="50680FB7"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Строительства и размещение в распредели</w:t>
      </w:r>
      <w:r w:rsidR="00EF586D">
        <w:rPr>
          <w:rFonts w:ascii="Times New Roman" w:hAnsi="Times New Roman"/>
          <w:sz w:val="28"/>
          <w:szCs w:val="28"/>
        </w:rPr>
        <w:t>тельных сетях непосредственно в</w:t>
      </w:r>
      <w:r>
        <w:rPr>
          <w:rFonts w:ascii="Times New Roman" w:hAnsi="Times New Roman"/>
          <w:sz w:val="28"/>
          <w:szCs w:val="28"/>
        </w:rPr>
        <w:t>близи потребителя электроэнергии источники малой генер</w:t>
      </w:r>
      <w:r w:rsidR="00EF586D">
        <w:rPr>
          <w:rFonts w:ascii="Times New Roman" w:hAnsi="Times New Roman"/>
          <w:sz w:val="28"/>
          <w:szCs w:val="28"/>
        </w:rPr>
        <w:t>ации и компенсирующих устройств</w:t>
      </w:r>
      <w:r>
        <w:rPr>
          <w:rFonts w:ascii="Times New Roman" w:hAnsi="Times New Roman"/>
          <w:sz w:val="28"/>
          <w:szCs w:val="28"/>
        </w:rPr>
        <w:t xml:space="preserve"> способствуют снижению </w:t>
      </w:r>
      <w:r>
        <w:rPr>
          <w:rFonts w:ascii="Times New Roman" w:hAnsi="Times New Roman"/>
          <w:sz w:val="28"/>
          <w:szCs w:val="28"/>
        </w:rPr>
        <w:lastRenderedPageBreak/>
        <w:t>потерь электроэнергии в сети и поддержать уровень напряжения в пределах заданных параметров. Внедрение источников малой генерации на основе возобновляемых источников энергии приемлема с климатической точки зрения, т.к. природные условия региона вполне подходят [5,6</w:t>
      </w:r>
      <w:r w:rsidRPr="00FF47DF">
        <w:rPr>
          <w:rFonts w:ascii="Times New Roman" w:hAnsi="Times New Roman"/>
          <w:sz w:val="28"/>
          <w:szCs w:val="28"/>
        </w:rPr>
        <w:t>]</w:t>
      </w:r>
      <w:r>
        <w:rPr>
          <w:rFonts w:ascii="Times New Roman" w:hAnsi="Times New Roman"/>
          <w:sz w:val="28"/>
          <w:szCs w:val="28"/>
        </w:rPr>
        <w:t>.</w:t>
      </w:r>
    </w:p>
    <w:p w14:paraId="432FC1B6" w14:textId="77777777" w:rsidR="00750757" w:rsidRDefault="00750757" w:rsidP="00B37918">
      <w:pPr>
        <w:spacing w:after="0" w:line="240" w:lineRule="atLeast"/>
        <w:ind w:firstLine="567"/>
        <w:jc w:val="both"/>
        <w:rPr>
          <w:rFonts w:ascii="Times New Roman" w:hAnsi="Times New Roman"/>
          <w:sz w:val="28"/>
          <w:szCs w:val="28"/>
        </w:rPr>
      </w:pPr>
      <w:r w:rsidRPr="00165F4F">
        <w:rPr>
          <w:rFonts w:ascii="Times New Roman" w:hAnsi="Times New Roman"/>
          <w:sz w:val="28"/>
          <w:szCs w:val="28"/>
        </w:rPr>
        <w:t>Положительный эффектотустановки</w:t>
      </w:r>
      <w:r>
        <w:rPr>
          <w:rFonts w:ascii="Times New Roman" w:hAnsi="Times New Roman"/>
          <w:sz w:val="28"/>
          <w:szCs w:val="28"/>
        </w:rPr>
        <w:t xml:space="preserve">распределеннойгенерациии </w:t>
      </w:r>
      <w:r w:rsidRPr="00165F4F">
        <w:rPr>
          <w:rFonts w:ascii="Times New Roman" w:hAnsi="Times New Roman"/>
          <w:sz w:val="28"/>
          <w:szCs w:val="28"/>
        </w:rPr>
        <w:t>компенсирующихустройстввраспред</w:t>
      </w:r>
      <w:r>
        <w:rPr>
          <w:rFonts w:ascii="Times New Roman" w:hAnsi="Times New Roman"/>
          <w:sz w:val="28"/>
          <w:szCs w:val="28"/>
        </w:rPr>
        <w:t xml:space="preserve">елительныхсетяхзависитот </w:t>
      </w:r>
      <w:r w:rsidRPr="00165F4F">
        <w:rPr>
          <w:rFonts w:ascii="Times New Roman" w:hAnsi="Times New Roman"/>
          <w:sz w:val="28"/>
          <w:szCs w:val="28"/>
        </w:rPr>
        <w:t>правильности выбора мест их размещения и мощности отдельных у</w:t>
      </w:r>
      <w:r>
        <w:rPr>
          <w:rFonts w:ascii="Times New Roman" w:hAnsi="Times New Roman"/>
          <w:sz w:val="28"/>
          <w:szCs w:val="28"/>
        </w:rPr>
        <w:t xml:space="preserve">становок </w:t>
      </w:r>
      <w:r w:rsidRPr="00AD67D4">
        <w:rPr>
          <w:rFonts w:ascii="Times New Roman" w:hAnsi="Times New Roman"/>
          <w:sz w:val="28"/>
          <w:szCs w:val="28"/>
        </w:rPr>
        <w:t>[7].</w:t>
      </w:r>
    </w:p>
    <w:p w14:paraId="1A2741FB"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Для правильного выбора месторасположения источников малой генерации и компенсирующих устр</w:t>
      </w:r>
      <w:r w:rsidR="00EF586D">
        <w:rPr>
          <w:rFonts w:ascii="Times New Roman" w:hAnsi="Times New Roman"/>
          <w:sz w:val="28"/>
          <w:szCs w:val="28"/>
        </w:rPr>
        <w:t>ойств на территории Согдийской о</w:t>
      </w:r>
      <w:r>
        <w:rPr>
          <w:rFonts w:ascii="Times New Roman" w:hAnsi="Times New Roman"/>
          <w:sz w:val="28"/>
          <w:szCs w:val="28"/>
        </w:rPr>
        <w:t xml:space="preserve">бласти предлагается всю территорию области на равнинную и горную местность, которые имеют свои </w:t>
      </w:r>
      <w:r w:rsidR="00305E83">
        <w:rPr>
          <w:rFonts w:ascii="Times New Roman" w:hAnsi="Times New Roman"/>
          <w:sz w:val="28"/>
          <w:szCs w:val="28"/>
        </w:rPr>
        <w:t>характерные особенности (рис. 1</w:t>
      </w:r>
      <w:r>
        <w:rPr>
          <w:rFonts w:ascii="Times New Roman" w:hAnsi="Times New Roman"/>
          <w:sz w:val="28"/>
          <w:szCs w:val="28"/>
        </w:rPr>
        <w:t>)</w:t>
      </w:r>
      <w:r w:rsidR="00305E83">
        <w:rPr>
          <w:rFonts w:ascii="Times New Roman" w:hAnsi="Times New Roman"/>
          <w:sz w:val="28"/>
          <w:szCs w:val="28"/>
        </w:rPr>
        <w:t>.</w:t>
      </w:r>
    </w:p>
    <w:p w14:paraId="6F1AEC02" w14:textId="77777777" w:rsidR="00750757"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CF9DB52" wp14:editId="185FE342">
            <wp:extent cx="5230947" cy="2977116"/>
            <wp:effectExtent l="0" t="0" r="0" b="0"/>
            <wp:docPr id="1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8" cstate="print"/>
                    <a:srcRect/>
                    <a:stretch>
                      <a:fillRect/>
                    </a:stretch>
                  </pic:blipFill>
                  <pic:spPr bwMode="auto">
                    <a:xfrm>
                      <a:off x="0" y="0"/>
                      <a:ext cx="5231363" cy="2977353"/>
                    </a:xfrm>
                    <a:prstGeom prst="rect">
                      <a:avLst/>
                    </a:prstGeom>
                    <a:noFill/>
                    <a:ln w="9525">
                      <a:noFill/>
                      <a:miter lim="800000"/>
                      <a:headEnd/>
                      <a:tailEnd/>
                    </a:ln>
                  </pic:spPr>
                </pic:pic>
              </a:graphicData>
            </a:graphic>
          </wp:inline>
        </w:drawing>
      </w:r>
    </w:p>
    <w:p w14:paraId="76DD00E9" w14:textId="77777777" w:rsidR="00750757" w:rsidRDefault="00305E83"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 xml:space="preserve">Рис. 1. </w:t>
      </w:r>
      <w:r w:rsidR="00750757" w:rsidRPr="00750757">
        <w:rPr>
          <w:rFonts w:ascii="Times New Roman" w:hAnsi="Times New Roman"/>
          <w:sz w:val="24"/>
          <w:szCs w:val="24"/>
        </w:rPr>
        <w:t>Характерные особенности равнинной местности</w:t>
      </w:r>
    </w:p>
    <w:p w14:paraId="1778D1F9" w14:textId="77777777" w:rsidR="006D610D" w:rsidRPr="00750757" w:rsidRDefault="006D610D" w:rsidP="00B37918">
      <w:pPr>
        <w:spacing w:after="0" w:line="240" w:lineRule="atLeast"/>
        <w:ind w:firstLine="567"/>
        <w:jc w:val="center"/>
        <w:rPr>
          <w:rFonts w:ascii="Times New Roman" w:hAnsi="Times New Roman"/>
          <w:sz w:val="24"/>
          <w:szCs w:val="24"/>
        </w:rPr>
      </w:pPr>
    </w:p>
    <w:p w14:paraId="111C0385"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ab/>
        <w:t>Равнинную местность целесообразно разделить на промышленную зону, сельскую местность и город.</w:t>
      </w:r>
    </w:p>
    <w:p w14:paraId="7ABFB26C"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ab/>
        <w:t>Для промышленной зоны характерны следующие особенности:</w:t>
      </w:r>
    </w:p>
    <w:p w14:paraId="272CC06A" w14:textId="77777777" w:rsidR="00750757" w:rsidRDefault="00750757" w:rsidP="00110615">
      <w:pPr>
        <w:pStyle w:val="a6"/>
        <w:numPr>
          <w:ilvl w:val="0"/>
          <w:numId w:val="27"/>
        </w:numPr>
        <w:spacing w:after="0" w:line="240" w:lineRule="atLeast"/>
        <w:ind w:left="0" w:firstLine="567"/>
        <w:jc w:val="both"/>
        <w:rPr>
          <w:rFonts w:ascii="Times New Roman" w:hAnsi="Times New Roman"/>
          <w:sz w:val="28"/>
          <w:szCs w:val="28"/>
        </w:rPr>
      </w:pPr>
      <w:r>
        <w:rPr>
          <w:rFonts w:ascii="Times New Roman" w:hAnsi="Times New Roman"/>
          <w:sz w:val="28"/>
          <w:szCs w:val="28"/>
        </w:rPr>
        <w:t>равномерность суточных графиков электрических нагрузок;</w:t>
      </w:r>
    </w:p>
    <w:p w14:paraId="7ADE5AA0" w14:textId="77777777" w:rsidR="00750757" w:rsidRDefault="00750757" w:rsidP="00110615">
      <w:pPr>
        <w:pStyle w:val="a6"/>
        <w:numPr>
          <w:ilvl w:val="0"/>
          <w:numId w:val="27"/>
        </w:numPr>
        <w:spacing w:after="0" w:line="240" w:lineRule="atLeast"/>
        <w:ind w:left="0" w:firstLine="567"/>
        <w:jc w:val="both"/>
        <w:rPr>
          <w:rFonts w:ascii="Times New Roman" w:hAnsi="Times New Roman"/>
          <w:sz w:val="28"/>
          <w:szCs w:val="28"/>
        </w:rPr>
      </w:pPr>
      <w:r>
        <w:rPr>
          <w:rFonts w:ascii="Times New Roman" w:hAnsi="Times New Roman"/>
          <w:sz w:val="28"/>
          <w:szCs w:val="28"/>
        </w:rPr>
        <w:t>сосредоточенный характер нагрузки;</w:t>
      </w:r>
    </w:p>
    <w:p w14:paraId="3F47AE33" w14:textId="77777777" w:rsidR="00750757" w:rsidRDefault="00750757" w:rsidP="00110615">
      <w:pPr>
        <w:pStyle w:val="a6"/>
        <w:numPr>
          <w:ilvl w:val="0"/>
          <w:numId w:val="27"/>
        </w:numPr>
        <w:spacing w:after="0" w:line="240" w:lineRule="atLeast"/>
        <w:ind w:left="0" w:firstLine="567"/>
        <w:jc w:val="both"/>
        <w:rPr>
          <w:rFonts w:ascii="Times New Roman" w:hAnsi="Times New Roman"/>
          <w:sz w:val="28"/>
          <w:szCs w:val="28"/>
        </w:rPr>
      </w:pPr>
      <w:r>
        <w:rPr>
          <w:rFonts w:ascii="Times New Roman" w:hAnsi="Times New Roman"/>
          <w:sz w:val="28"/>
          <w:szCs w:val="28"/>
        </w:rPr>
        <w:t>преобладает индуктивная составляющей мощности;</w:t>
      </w:r>
    </w:p>
    <w:p w14:paraId="3BF2C0F4"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Для равнинной местности промышленной зоны оптимальным источником распределенной генерации является солнечные панели, ветрогенераторы и компенсирующие устройства для компенсации реактивной мощности. </w:t>
      </w:r>
    </w:p>
    <w:p w14:paraId="6AE13617"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Для сельской местности характерны следующие особенности:</w:t>
      </w:r>
    </w:p>
    <w:p w14:paraId="5CE50E4F" w14:textId="77777777" w:rsidR="00750757" w:rsidRDefault="00750757" w:rsidP="00110615">
      <w:pPr>
        <w:pStyle w:val="a6"/>
        <w:numPr>
          <w:ilvl w:val="0"/>
          <w:numId w:val="28"/>
        </w:numPr>
        <w:spacing w:after="0" w:line="240" w:lineRule="atLeast"/>
        <w:ind w:left="0" w:firstLine="567"/>
        <w:jc w:val="both"/>
        <w:rPr>
          <w:rFonts w:ascii="Times New Roman" w:hAnsi="Times New Roman"/>
          <w:sz w:val="28"/>
          <w:szCs w:val="28"/>
        </w:rPr>
      </w:pPr>
      <w:r>
        <w:rPr>
          <w:rFonts w:ascii="Times New Roman" w:hAnsi="Times New Roman"/>
          <w:sz w:val="28"/>
          <w:szCs w:val="28"/>
        </w:rPr>
        <w:t>сезонность максимума нагрузки;</w:t>
      </w:r>
    </w:p>
    <w:p w14:paraId="5A62D393" w14:textId="77777777" w:rsidR="00750757" w:rsidRDefault="00750757" w:rsidP="00110615">
      <w:pPr>
        <w:pStyle w:val="a6"/>
        <w:numPr>
          <w:ilvl w:val="0"/>
          <w:numId w:val="28"/>
        </w:numPr>
        <w:spacing w:after="0" w:line="240" w:lineRule="atLeast"/>
        <w:ind w:left="0" w:firstLine="567"/>
        <w:jc w:val="both"/>
        <w:rPr>
          <w:rFonts w:ascii="Times New Roman" w:hAnsi="Times New Roman"/>
          <w:sz w:val="28"/>
          <w:szCs w:val="28"/>
        </w:rPr>
      </w:pPr>
      <w:r>
        <w:rPr>
          <w:rFonts w:ascii="Times New Roman" w:hAnsi="Times New Roman"/>
          <w:sz w:val="28"/>
          <w:szCs w:val="28"/>
        </w:rPr>
        <w:t>характер нагрузки распределенной;</w:t>
      </w:r>
    </w:p>
    <w:p w14:paraId="1C5B974E" w14:textId="77777777" w:rsidR="00750757" w:rsidRDefault="00750757" w:rsidP="00110615">
      <w:pPr>
        <w:pStyle w:val="a6"/>
        <w:numPr>
          <w:ilvl w:val="0"/>
          <w:numId w:val="28"/>
        </w:numPr>
        <w:spacing w:after="0" w:line="240" w:lineRule="atLeast"/>
        <w:ind w:left="0" w:firstLine="567"/>
        <w:jc w:val="both"/>
        <w:rPr>
          <w:rFonts w:ascii="Times New Roman" w:hAnsi="Times New Roman"/>
          <w:sz w:val="28"/>
          <w:szCs w:val="28"/>
        </w:rPr>
      </w:pPr>
      <w:r>
        <w:rPr>
          <w:rFonts w:ascii="Times New Roman" w:hAnsi="Times New Roman"/>
          <w:sz w:val="28"/>
          <w:szCs w:val="28"/>
        </w:rPr>
        <w:t>преобладает емкостная составляющая мощности;</w:t>
      </w:r>
    </w:p>
    <w:p w14:paraId="00C84A34" w14:textId="77777777" w:rsidR="00750757" w:rsidRDefault="00750757" w:rsidP="00110615">
      <w:pPr>
        <w:pStyle w:val="a6"/>
        <w:numPr>
          <w:ilvl w:val="0"/>
          <w:numId w:val="28"/>
        </w:numPr>
        <w:spacing w:after="0" w:line="240" w:lineRule="atLeast"/>
        <w:ind w:left="0" w:firstLine="567"/>
        <w:jc w:val="both"/>
        <w:rPr>
          <w:rFonts w:ascii="Times New Roman" w:hAnsi="Times New Roman"/>
          <w:sz w:val="28"/>
          <w:szCs w:val="28"/>
        </w:rPr>
      </w:pPr>
      <w:r>
        <w:rPr>
          <w:rFonts w:ascii="Times New Roman" w:hAnsi="Times New Roman"/>
          <w:sz w:val="28"/>
          <w:szCs w:val="28"/>
        </w:rPr>
        <w:t>перегруз распределительной сети в зимний период.</w:t>
      </w:r>
    </w:p>
    <w:p w14:paraId="1ED36F94"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lastRenderedPageBreak/>
        <w:t>Для сельской местности целесообразно использовать электрические станции на основе биомассы, ветроэлектростанции и солнечные панели. Для компенсации реактивной мощности индуктивного характера рекомендуется применить токоограничивающие реакторы на подстанциях.</w:t>
      </w:r>
    </w:p>
    <w:p w14:paraId="306C4D92"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Отличительной особенностью системы электроснабжения от вышеприведенных является то</w:t>
      </w:r>
      <w:r w:rsidR="00EF586D">
        <w:rPr>
          <w:rFonts w:ascii="Times New Roman" w:hAnsi="Times New Roman"/>
          <w:sz w:val="28"/>
          <w:szCs w:val="28"/>
        </w:rPr>
        <w:t>, что</w:t>
      </w:r>
      <w:r>
        <w:rPr>
          <w:rFonts w:ascii="Times New Roman" w:hAnsi="Times New Roman"/>
          <w:sz w:val="28"/>
          <w:szCs w:val="28"/>
        </w:rPr>
        <w:t xml:space="preserve"> наблюдается неравномерность графиков электрических нагрузок и относительная однородность параметров линий электропередач. Для города в качестве источников распределенной генерации рекомендуется внедрить солнечные электростанции в сочетании с ветроустановками.</w:t>
      </w:r>
    </w:p>
    <w:p w14:paraId="45E89FFC" w14:textId="77777777" w:rsidR="00750757" w:rsidRDefault="00750757" w:rsidP="00B37918">
      <w:pPr>
        <w:spacing w:after="0" w:line="240" w:lineRule="atLeast"/>
        <w:ind w:firstLine="567"/>
        <w:jc w:val="both"/>
        <w:rPr>
          <w:rFonts w:ascii="Times New Roman" w:hAnsi="Times New Roman"/>
          <w:sz w:val="28"/>
          <w:szCs w:val="28"/>
        </w:rPr>
      </w:pPr>
      <w:r>
        <w:rPr>
          <w:rFonts w:ascii="Times New Roman" w:hAnsi="Times New Roman"/>
          <w:sz w:val="28"/>
          <w:szCs w:val="28"/>
        </w:rPr>
        <w:t>Из вышеизложенного следует, что задача оптимального выбора малых источников энергии является многокритериаль</w:t>
      </w:r>
      <w:r w:rsidR="00EF586D">
        <w:rPr>
          <w:rFonts w:ascii="Times New Roman" w:hAnsi="Times New Roman"/>
          <w:sz w:val="28"/>
          <w:szCs w:val="28"/>
        </w:rPr>
        <w:t>ной и требует особого подхода, с</w:t>
      </w:r>
      <w:r>
        <w:rPr>
          <w:rFonts w:ascii="Times New Roman" w:hAnsi="Times New Roman"/>
          <w:sz w:val="28"/>
          <w:szCs w:val="28"/>
        </w:rPr>
        <w:t xml:space="preserve"> учетом климатических, эксплуатационных идругих факторов.</w:t>
      </w:r>
    </w:p>
    <w:p w14:paraId="084E62C0" w14:textId="77777777" w:rsidR="00750757" w:rsidRDefault="00750757" w:rsidP="00B37918">
      <w:pPr>
        <w:spacing w:after="0" w:line="240" w:lineRule="atLeast"/>
        <w:ind w:firstLine="567"/>
        <w:jc w:val="both"/>
        <w:rPr>
          <w:rFonts w:ascii="Times New Roman" w:hAnsi="Times New Roman"/>
          <w:sz w:val="28"/>
          <w:szCs w:val="28"/>
        </w:rPr>
      </w:pPr>
    </w:p>
    <w:p w14:paraId="422F139A" w14:textId="77777777" w:rsidR="009C1EDB" w:rsidRDefault="009C1EDB" w:rsidP="00B37918">
      <w:pPr>
        <w:spacing w:after="0" w:line="240" w:lineRule="atLeast"/>
        <w:ind w:firstLine="567"/>
        <w:jc w:val="center"/>
        <w:rPr>
          <w:rFonts w:ascii="Times New Roman" w:hAnsi="Times New Roman"/>
          <w:b/>
          <w:sz w:val="28"/>
          <w:szCs w:val="28"/>
        </w:rPr>
      </w:pPr>
    </w:p>
    <w:p w14:paraId="230FC919" w14:textId="77777777" w:rsidR="00750757" w:rsidRPr="00750757" w:rsidRDefault="00750757" w:rsidP="00B37918">
      <w:pPr>
        <w:spacing w:after="0" w:line="240" w:lineRule="atLeast"/>
        <w:ind w:firstLine="567"/>
        <w:jc w:val="center"/>
        <w:rPr>
          <w:rFonts w:ascii="Times New Roman" w:hAnsi="Times New Roman"/>
          <w:b/>
          <w:sz w:val="28"/>
          <w:szCs w:val="28"/>
        </w:rPr>
      </w:pPr>
      <w:r w:rsidRPr="00750757">
        <w:rPr>
          <w:rFonts w:ascii="Times New Roman" w:hAnsi="Times New Roman"/>
          <w:b/>
          <w:sz w:val="28"/>
          <w:szCs w:val="28"/>
        </w:rPr>
        <w:t>Источники</w:t>
      </w:r>
    </w:p>
    <w:p w14:paraId="2FA288DE" w14:textId="77777777" w:rsidR="00750757" w:rsidRDefault="00750757" w:rsidP="00B37918">
      <w:pPr>
        <w:spacing w:after="0" w:line="240" w:lineRule="atLeast"/>
        <w:ind w:firstLine="567"/>
        <w:jc w:val="both"/>
        <w:rPr>
          <w:rFonts w:ascii="Times New Roman" w:hAnsi="Times New Roman"/>
          <w:sz w:val="28"/>
          <w:szCs w:val="28"/>
        </w:rPr>
      </w:pPr>
    </w:p>
    <w:p w14:paraId="09697CC0" w14:textId="77777777" w:rsidR="00750757" w:rsidRPr="00FF47DF" w:rsidRDefault="00750757" w:rsidP="00B37918">
      <w:pPr>
        <w:pStyle w:val="a6"/>
        <w:numPr>
          <w:ilvl w:val="0"/>
          <w:numId w:val="29"/>
        </w:numPr>
        <w:spacing w:after="0" w:line="240" w:lineRule="atLeast"/>
        <w:ind w:firstLine="567"/>
        <w:jc w:val="both"/>
        <w:rPr>
          <w:rFonts w:ascii="Times New Roman" w:hAnsi="Times New Roman"/>
          <w:sz w:val="28"/>
          <w:szCs w:val="28"/>
          <w:lang w:val="en-US"/>
        </w:rPr>
      </w:pPr>
      <w:r w:rsidRPr="00FF47DF">
        <w:rPr>
          <w:rFonts w:ascii="Times New Roman" w:hAnsi="Times New Roman"/>
          <w:sz w:val="28"/>
          <w:szCs w:val="28"/>
          <w:lang w:val="en-US"/>
        </w:rPr>
        <w:t xml:space="preserve">Toshkhodzhaeva M, Gracheva E, Rahimov O, DadabaevS. </w:t>
      </w:r>
      <w:r w:rsidRPr="00101093">
        <w:rPr>
          <w:rFonts w:ascii="Times New Roman" w:hAnsi="Times New Roman"/>
          <w:i/>
          <w:sz w:val="28"/>
          <w:szCs w:val="28"/>
          <w:lang w:val="en-US"/>
        </w:rPr>
        <w:t xml:space="preserve">Problems of Electric Power System Management </w:t>
      </w:r>
      <w:r w:rsidR="00101093" w:rsidRPr="00101093">
        <w:rPr>
          <w:rFonts w:ascii="Times New Roman" w:hAnsi="Times New Roman"/>
          <w:i/>
          <w:sz w:val="28"/>
          <w:szCs w:val="28"/>
          <w:lang w:val="en-US"/>
        </w:rPr>
        <w:t>considering</w:t>
      </w:r>
      <w:r w:rsidRPr="00101093">
        <w:rPr>
          <w:rFonts w:ascii="Times New Roman" w:hAnsi="Times New Roman"/>
          <w:i/>
          <w:sz w:val="28"/>
          <w:szCs w:val="28"/>
          <w:lang w:val="en-US"/>
        </w:rPr>
        <w:t xml:space="preserve"> Sources Distributed Generation/ </w:t>
      </w:r>
      <w:r w:rsidRPr="00101093">
        <w:rPr>
          <w:rFonts w:ascii="Times New Roman" w:hAnsi="Times New Roman"/>
          <w:sz w:val="28"/>
          <w:szCs w:val="28"/>
          <w:lang w:val="en-US"/>
        </w:rPr>
        <w:t>E3S Web of Conferences</w:t>
      </w:r>
      <w:r w:rsidRPr="00FF47DF">
        <w:rPr>
          <w:rFonts w:ascii="Times New Roman" w:hAnsi="Times New Roman"/>
          <w:sz w:val="28"/>
          <w:szCs w:val="28"/>
          <w:lang w:val="en-US"/>
        </w:rPr>
        <w:t>, 2020</w:t>
      </w:r>
      <w:r w:rsidR="00101093" w:rsidRPr="00101093">
        <w:rPr>
          <w:rFonts w:ascii="Times New Roman" w:hAnsi="Times New Roman"/>
          <w:sz w:val="28"/>
          <w:szCs w:val="28"/>
          <w:lang w:val="en-US"/>
        </w:rPr>
        <w:t>;</w:t>
      </w:r>
      <w:r w:rsidRPr="00FF47DF">
        <w:rPr>
          <w:rFonts w:ascii="Times New Roman" w:hAnsi="Times New Roman"/>
          <w:sz w:val="28"/>
          <w:szCs w:val="28"/>
          <w:lang w:val="en-US"/>
        </w:rPr>
        <w:t>220</w:t>
      </w:r>
      <w:r w:rsidR="00101093" w:rsidRPr="00101093">
        <w:rPr>
          <w:rFonts w:ascii="Times New Roman" w:hAnsi="Times New Roman"/>
          <w:sz w:val="28"/>
          <w:szCs w:val="28"/>
          <w:lang w:val="en-US"/>
        </w:rPr>
        <w:t>;</w:t>
      </w:r>
      <w:r w:rsidRPr="00FF47DF">
        <w:rPr>
          <w:rFonts w:ascii="Times New Roman" w:hAnsi="Times New Roman"/>
          <w:sz w:val="28"/>
          <w:szCs w:val="28"/>
          <w:lang w:val="en-US"/>
        </w:rPr>
        <w:t>01034</w:t>
      </w:r>
    </w:p>
    <w:p w14:paraId="2EE38BE5" w14:textId="77777777" w:rsidR="00750757" w:rsidRPr="0072155F" w:rsidRDefault="00750757" w:rsidP="00B37918">
      <w:pPr>
        <w:pStyle w:val="a6"/>
        <w:numPr>
          <w:ilvl w:val="0"/>
          <w:numId w:val="29"/>
        </w:numPr>
        <w:spacing w:after="0" w:line="240" w:lineRule="atLeast"/>
        <w:ind w:firstLine="567"/>
        <w:jc w:val="both"/>
        <w:rPr>
          <w:rFonts w:ascii="Times New Roman" w:hAnsi="Times New Roman"/>
          <w:sz w:val="28"/>
          <w:szCs w:val="28"/>
        </w:rPr>
      </w:pPr>
      <w:r w:rsidRPr="00FF47DF">
        <w:rPr>
          <w:rFonts w:ascii="Times New Roman" w:hAnsi="Times New Roman"/>
          <w:sz w:val="28"/>
          <w:szCs w:val="28"/>
        </w:rPr>
        <w:t>Куликов А.Л., Осокин В.Л., Папков Б.В. Проблемы и особенности распределённой электроэнергетики //Вестник НГИЭИ.  2018</w:t>
      </w:r>
      <w:r w:rsidRPr="0072155F">
        <w:rPr>
          <w:rFonts w:ascii="Times New Roman" w:hAnsi="Times New Roman"/>
          <w:sz w:val="28"/>
          <w:szCs w:val="28"/>
        </w:rPr>
        <w:t xml:space="preserve">. </w:t>
      </w:r>
      <w:r w:rsidRPr="00FF47DF">
        <w:rPr>
          <w:rFonts w:ascii="Times New Roman" w:hAnsi="Times New Roman"/>
          <w:sz w:val="28"/>
          <w:szCs w:val="28"/>
        </w:rPr>
        <w:t xml:space="preserve"> №. </w:t>
      </w:r>
      <w:r w:rsidRPr="0072155F">
        <w:rPr>
          <w:rFonts w:ascii="Times New Roman" w:hAnsi="Times New Roman"/>
          <w:sz w:val="28"/>
          <w:szCs w:val="28"/>
        </w:rPr>
        <w:t>11 (90) С.123–136.</w:t>
      </w:r>
    </w:p>
    <w:p w14:paraId="6A7AA83B" w14:textId="77777777" w:rsidR="00750757" w:rsidRPr="00FF47DF" w:rsidRDefault="006F6794" w:rsidP="00B37918">
      <w:pPr>
        <w:pStyle w:val="a6"/>
        <w:numPr>
          <w:ilvl w:val="0"/>
          <w:numId w:val="29"/>
        </w:numPr>
        <w:spacing w:after="0" w:line="240" w:lineRule="atLeast"/>
        <w:ind w:firstLine="567"/>
        <w:jc w:val="both"/>
        <w:rPr>
          <w:rFonts w:ascii="Times New Roman" w:hAnsi="Times New Roman"/>
          <w:sz w:val="28"/>
          <w:szCs w:val="28"/>
        </w:rPr>
      </w:pPr>
      <w:r>
        <w:rPr>
          <w:rFonts w:ascii="Times New Roman" w:hAnsi="Times New Roman"/>
          <w:sz w:val="28"/>
          <w:szCs w:val="28"/>
        </w:rPr>
        <w:t>Рахимов О.</w:t>
      </w:r>
      <w:r w:rsidR="00750757" w:rsidRPr="00FF47DF">
        <w:rPr>
          <w:rFonts w:ascii="Times New Roman" w:hAnsi="Times New Roman"/>
          <w:sz w:val="28"/>
          <w:szCs w:val="28"/>
        </w:rPr>
        <w:t>С., Тошходжаева М.И. Распределенная генерация на основе возобновляемых источников энергии и перспективы их применения //Информационные технологии в электротехнике и электроэнергетике.  2020.  С. 345-348.</w:t>
      </w:r>
    </w:p>
    <w:p w14:paraId="7E94C9AE" w14:textId="77777777" w:rsidR="00750757" w:rsidRPr="00101093" w:rsidRDefault="00750757" w:rsidP="00B37918">
      <w:pPr>
        <w:pStyle w:val="a6"/>
        <w:numPr>
          <w:ilvl w:val="0"/>
          <w:numId w:val="29"/>
        </w:numPr>
        <w:spacing w:after="0" w:line="240" w:lineRule="atLeast"/>
        <w:ind w:firstLine="567"/>
        <w:jc w:val="both"/>
        <w:rPr>
          <w:rFonts w:ascii="Times New Roman" w:hAnsi="Times New Roman"/>
          <w:color w:val="000000" w:themeColor="text1"/>
          <w:sz w:val="28"/>
          <w:szCs w:val="28"/>
        </w:rPr>
      </w:pPr>
      <w:r w:rsidRPr="00FF47DF">
        <w:rPr>
          <w:rFonts w:ascii="Times New Roman" w:hAnsi="Times New Roman"/>
          <w:sz w:val="28"/>
          <w:szCs w:val="28"/>
        </w:rPr>
        <w:t xml:space="preserve">Таджикистан. Ситуационный анализ социально-экономического развития Республики Таджикистан в условиях изменения климата [Электронный ресурс] – режим доступа: </w:t>
      </w:r>
      <w:r w:rsidRPr="00101093">
        <w:rPr>
          <w:rStyle w:val="a5"/>
          <w:rFonts w:ascii="Times New Roman" w:hAnsi="Times New Roman"/>
          <w:color w:val="000000" w:themeColor="text1"/>
          <w:sz w:val="28"/>
          <w:szCs w:val="28"/>
          <w:u w:val="none"/>
          <w:lang w:val="en-US"/>
        </w:rPr>
        <w:t>https</w:t>
      </w:r>
      <w:r w:rsidRPr="00101093">
        <w:rPr>
          <w:rStyle w:val="a5"/>
          <w:rFonts w:ascii="Times New Roman" w:hAnsi="Times New Roman"/>
          <w:color w:val="000000" w:themeColor="text1"/>
          <w:sz w:val="28"/>
          <w:szCs w:val="28"/>
          <w:u w:val="none"/>
        </w:rPr>
        <w:t>://</w:t>
      </w:r>
      <w:r w:rsidRPr="00101093">
        <w:rPr>
          <w:rStyle w:val="a5"/>
          <w:rFonts w:ascii="Times New Roman" w:hAnsi="Times New Roman"/>
          <w:color w:val="000000" w:themeColor="text1"/>
          <w:sz w:val="28"/>
          <w:szCs w:val="28"/>
          <w:u w:val="none"/>
          <w:lang w:val="en-US"/>
        </w:rPr>
        <w:t>carececo</w:t>
      </w:r>
      <w:r w:rsidRPr="00101093">
        <w:rPr>
          <w:rStyle w:val="a5"/>
          <w:rFonts w:ascii="Times New Roman" w:hAnsi="Times New Roman"/>
          <w:color w:val="000000" w:themeColor="text1"/>
          <w:sz w:val="28"/>
          <w:szCs w:val="28"/>
          <w:u w:val="none"/>
        </w:rPr>
        <w:t>.</w:t>
      </w:r>
      <w:r w:rsidRPr="00101093">
        <w:rPr>
          <w:rStyle w:val="a5"/>
          <w:rFonts w:ascii="Times New Roman" w:hAnsi="Times New Roman"/>
          <w:color w:val="000000" w:themeColor="text1"/>
          <w:sz w:val="28"/>
          <w:szCs w:val="28"/>
          <w:u w:val="none"/>
          <w:lang w:val="en-US"/>
        </w:rPr>
        <w:t>org</w:t>
      </w:r>
      <w:r w:rsidRPr="00101093">
        <w:rPr>
          <w:rStyle w:val="a5"/>
          <w:rFonts w:ascii="Times New Roman" w:hAnsi="Times New Roman"/>
          <w:color w:val="000000" w:themeColor="text1"/>
          <w:sz w:val="28"/>
          <w:szCs w:val="28"/>
          <w:u w:val="none"/>
        </w:rPr>
        <w:t>/</w:t>
      </w:r>
      <w:r w:rsidRPr="00101093">
        <w:rPr>
          <w:rStyle w:val="a5"/>
          <w:rFonts w:ascii="Times New Roman" w:hAnsi="Times New Roman"/>
          <w:color w:val="000000" w:themeColor="text1"/>
          <w:sz w:val="28"/>
          <w:szCs w:val="28"/>
          <w:u w:val="none"/>
          <w:lang w:val="en-US"/>
        </w:rPr>
        <w:t>upload</w:t>
      </w:r>
      <w:r w:rsidRPr="00101093">
        <w:rPr>
          <w:rStyle w:val="a5"/>
          <w:rFonts w:ascii="Times New Roman" w:hAnsi="Times New Roman"/>
          <w:color w:val="000000" w:themeColor="text1"/>
          <w:sz w:val="28"/>
          <w:szCs w:val="28"/>
          <w:u w:val="none"/>
        </w:rPr>
        <w:t>/02/</w:t>
      </w:r>
      <w:r w:rsidRPr="00101093">
        <w:rPr>
          <w:rStyle w:val="a5"/>
          <w:rFonts w:ascii="Times New Roman" w:hAnsi="Times New Roman"/>
          <w:color w:val="000000" w:themeColor="text1"/>
          <w:sz w:val="28"/>
          <w:szCs w:val="28"/>
          <w:u w:val="none"/>
          <w:lang w:val="en-US"/>
        </w:rPr>
        <w:t>rus</w:t>
      </w:r>
      <w:r w:rsidRPr="00101093">
        <w:rPr>
          <w:rStyle w:val="a5"/>
          <w:rFonts w:ascii="Times New Roman" w:hAnsi="Times New Roman"/>
          <w:color w:val="000000" w:themeColor="text1"/>
          <w:sz w:val="28"/>
          <w:szCs w:val="28"/>
          <w:u w:val="none"/>
        </w:rPr>
        <w:t>_</w:t>
      </w:r>
      <w:r w:rsidRPr="00101093">
        <w:rPr>
          <w:rStyle w:val="a5"/>
          <w:rFonts w:ascii="Times New Roman" w:hAnsi="Times New Roman"/>
          <w:color w:val="000000" w:themeColor="text1"/>
          <w:sz w:val="28"/>
          <w:szCs w:val="28"/>
          <w:u w:val="none"/>
          <w:lang w:val="en-US"/>
        </w:rPr>
        <w:t>CSA</w:t>
      </w:r>
      <w:r w:rsidRPr="00101093">
        <w:rPr>
          <w:rStyle w:val="a5"/>
          <w:rFonts w:ascii="Times New Roman" w:hAnsi="Times New Roman"/>
          <w:color w:val="000000" w:themeColor="text1"/>
          <w:sz w:val="28"/>
          <w:szCs w:val="28"/>
          <w:u w:val="none"/>
        </w:rPr>
        <w:t>%20</w:t>
      </w:r>
      <w:r w:rsidRPr="00101093">
        <w:rPr>
          <w:rStyle w:val="a5"/>
          <w:rFonts w:ascii="Times New Roman" w:hAnsi="Times New Roman"/>
          <w:color w:val="000000" w:themeColor="text1"/>
          <w:sz w:val="28"/>
          <w:szCs w:val="28"/>
          <w:u w:val="none"/>
          <w:lang w:val="en-US"/>
        </w:rPr>
        <w:t>Tajikistan</w:t>
      </w:r>
      <w:r w:rsidRPr="00101093">
        <w:rPr>
          <w:rStyle w:val="a5"/>
          <w:rFonts w:ascii="Times New Roman" w:hAnsi="Times New Roman"/>
          <w:color w:val="000000" w:themeColor="text1"/>
          <w:sz w:val="28"/>
          <w:szCs w:val="28"/>
          <w:u w:val="none"/>
        </w:rPr>
        <w:t>.</w:t>
      </w:r>
      <w:r w:rsidRPr="00101093">
        <w:rPr>
          <w:rStyle w:val="a5"/>
          <w:rFonts w:ascii="Times New Roman" w:hAnsi="Times New Roman"/>
          <w:color w:val="000000" w:themeColor="text1"/>
          <w:sz w:val="28"/>
          <w:szCs w:val="28"/>
          <w:u w:val="none"/>
          <w:lang w:val="en-US"/>
        </w:rPr>
        <w:t>pdf</w:t>
      </w:r>
      <w:r w:rsidRPr="00101093">
        <w:rPr>
          <w:rFonts w:ascii="Times New Roman" w:hAnsi="Times New Roman"/>
          <w:color w:val="000000" w:themeColor="text1"/>
          <w:sz w:val="28"/>
          <w:szCs w:val="28"/>
        </w:rPr>
        <w:t>.</w:t>
      </w:r>
    </w:p>
    <w:p w14:paraId="2D0A07C8" w14:textId="77777777" w:rsidR="00750757" w:rsidRDefault="00750757" w:rsidP="00B37918">
      <w:pPr>
        <w:pStyle w:val="a6"/>
        <w:numPr>
          <w:ilvl w:val="0"/>
          <w:numId w:val="29"/>
        </w:numPr>
        <w:spacing w:after="0" w:line="240" w:lineRule="atLeast"/>
        <w:ind w:firstLine="567"/>
        <w:jc w:val="both"/>
        <w:rPr>
          <w:rFonts w:ascii="Times New Roman" w:hAnsi="Times New Roman"/>
          <w:sz w:val="28"/>
          <w:szCs w:val="28"/>
        </w:rPr>
      </w:pPr>
      <w:r w:rsidRPr="00AD67D4">
        <w:rPr>
          <w:rFonts w:ascii="Times New Roman" w:hAnsi="Times New Roman"/>
          <w:sz w:val="28"/>
          <w:szCs w:val="28"/>
        </w:rPr>
        <w:t>А</w:t>
      </w:r>
      <w:r>
        <w:rPr>
          <w:rFonts w:ascii="Times New Roman" w:hAnsi="Times New Roman"/>
          <w:sz w:val="28"/>
          <w:szCs w:val="28"/>
        </w:rPr>
        <w:t>везова</w:t>
      </w:r>
      <w:r w:rsidR="0072155F">
        <w:rPr>
          <w:rFonts w:ascii="Times New Roman" w:hAnsi="Times New Roman"/>
          <w:sz w:val="28"/>
          <w:szCs w:val="28"/>
        </w:rPr>
        <w:t xml:space="preserve"> М.М.,Рахимов О.С., ТошходжаеваМ.И. </w:t>
      </w:r>
      <w:r w:rsidRPr="00AD67D4">
        <w:rPr>
          <w:rFonts w:ascii="Times New Roman" w:hAnsi="Times New Roman"/>
          <w:sz w:val="28"/>
          <w:szCs w:val="28"/>
        </w:rPr>
        <w:t xml:space="preserve">Повышение надежности </w:t>
      </w:r>
      <w:r w:rsidR="00101093" w:rsidRPr="00AD67D4">
        <w:rPr>
          <w:rFonts w:ascii="Times New Roman" w:hAnsi="Times New Roman"/>
          <w:sz w:val="28"/>
          <w:szCs w:val="28"/>
        </w:rPr>
        <w:t>энергосистемы региона в контекстереконструкции ВЛЭП</w:t>
      </w:r>
      <w:r w:rsidRPr="00AD67D4">
        <w:rPr>
          <w:rFonts w:ascii="Times New Roman" w:hAnsi="Times New Roman"/>
          <w:sz w:val="28"/>
          <w:szCs w:val="28"/>
        </w:rPr>
        <w:t>-</w:t>
      </w:r>
      <w:r w:rsidR="00101093" w:rsidRPr="00AD67D4">
        <w:rPr>
          <w:rFonts w:ascii="Times New Roman" w:hAnsi="Times New Roman"/>
          <w:sz w:val="28"/>
          <w:szCs w:val="28"/>
        </w:rPr>
        <w:t>110 кВ</w:t>
      </w:r>
      <w:r w:rsidRPr="00AD67D4">
        <w:rPr>
          <w:rFonts w:ascii="Times New Roman" w:hAnsi="Times New Roman"/>
          <w:sz w:val="28"/>
          <w:szCs w:val="28"/>
        </w:rPr>
        <w:t>: техническо-</w:t>
      </w:r>
      <w:r>
        <w:rPr>
          <w:rFonts w:ascii="Times New Roman" w:hAnsi="Times New Roman"/>
          <w:sz w:val="28"/>
          <w:szCs w:val="28"/>
        </w:rPr>
        <w:t>экономическое обоснование// Вестник Казанского Государственного Университета.2020.№4 (том 14) С.62-73</w:t>
      </w:r>
    </w:p>
    <w:p w14:paraId="74D948F6" w14:textId="77777777" w:rsidR="00750757" w:rsidRPr="00C409D1" w:rsidRDefault="00750757" w:rsidP="00B37918">
      <w:pPr>
        <w:pStyle w:val="a6"/>
        <w:numPr>
          <w:ilvl w:val="0"/>
          <w:numId w:val="29"/>
        </w:numPr>
        <w:spacing w:after="0" w:line="240" w:lineRule="atLeast"/>
        <w:ind w:firstLine="567"/>
        <w:jc w:val="both"/>
        <w:rPr>
          <w:rFonts w:ascii="Times New Roman" w:hAnsi="Times New Roman"/>
          <w:sz w:val="28"/>
          <w:szCs w:val="28"/>
        </w:rPr>
      </w:pPr>
      <w:r>
        <w:rPr>
          <w:rFonts w:ascii="Times New Roman" w:hAnsi="Times New Roman"/>
          <w:sz w:val="28"/>
          <w:szCs w:val="28"/>
        </w:rPr>
        <w:t>Лаврик А.Ю.</w:t>
      </w:r>
      <w:r w:rsidR="0072155F">
        <w:rPr>
          <w:rFonts w:ascii="Times New Roman" w:hAnsi="Times New Roman"/>
          <w:sz w:val="28"/>
          <w:szCs w:val="28"/>
        </w:rPr>
        <w:t>,</w:t>
      </w:r>
      <w:r w:rsidR="0072155F" w:rsidRPr="00BB1E37">
        <w:rPr>
          <w:rFonts w:ascii="Times New Roman" w:hAnsi="Times New Roman"/>
          <w:sz w:val="28"/>
          <w:szCs w:val="28"/>
        </w:rPr>
        <w:t>Жуковский Ю.Л.</w:t>
      </w:r>
      <w:r w:rsidR="0072155F">
        <w:rPr>
          <w:rFonts w:ascii="Times New Roman" w:hAnsi="Times New Roman"/>
          <w:sz w:val="28"/>
          <w:szCs w:val="28"/>
        </w:rPr>
        <w:t>,</w:t>
      </w:r>
      <w:r w:rsidR="0072155F" w:rsidRPr="00BB1E37">
        <w:rPr>
          <w:rFonts w:ascii="Times New Roman" w:hAnsi="Times New Roman"/>
          <w:sz w:val="28"/>
          <w:szCs w:val="28"/>
        </w:rPr>
        <w:t xml:space="preserve"> Булдыско А.Д. </w:t>
      </w:r>
      <w:r w:rsidRPr="00BB1E37">
        <w:rPr>
          <w:rFonts w:ascii="Times New Roman" w:hAnsi="Times New Roman"/>
          <w:sz w:val="28"/>
          <w:szCs w:val="28"/>
        </w:rPr>
        <w:t>Особенности выбора оптимального состава ветро-солнечной электростанции с дизельными генераторами</w:t>
      </w:r>
      <w:r>
        <w:rPr>
          <w:rFonts w:ascii="Times New Roman" w:hAnsi="Times New Roman"/>
          <w:sz w:val="28"/>
          <w:szCs w:val="28"/>
        </w:rPr>
        <w:t>//</w:t>
      </w:r>
      <w:r w:rsidRPr="00BB1E37">
        <w:rPr>
          <w:rFonts w:ascii="Times New Roman" w:hAnsi="Times New Roman"/>
          <w:sz w:val="28"/>
          <w:szCs w:val="28"/>
        </w:rPr>
        <w:t xml:space="preserve">Известия высших учебных заведений. </w:t>
      </w:r>
      <w:r w:rsidR="00C409D1">
        <w:rPr>
          <w:rFonts w:ascii="Times New Roman" w:hAnsi="Times New Roman"/>
          <w:sz w:val="28"/>
          <w:szCs w:val="28"/>
        </w:rPr>
        <w:t>Проблемы Э</w:t>
      </w:r>
      <w:r w:rsidR="00C409D1" w:rsidRPr="00BB1E37">
        <w:rPr>
          <w:rFonts w:ascii="Times New Roman" w:hAnsi="Times New Roman"/>
          <w:sz w:val="28"/>
          <w:szCs w:val="28"/>
        </w:rPr>
        <w:t>нергетики</w:t>
      </w:r>
      <w:r>
        <w:rPr>
          <w:rFonts w:ascii="Times New Roman" w:hAnsi="Times New Roman"/>
          <w:sz w:val="28"/>
          <w:szCs w:val="28"/>
        </w:rPr>
        <w:t>. 2020</w:t>
      </w:r>
      <w:r w:rsidRPr="00FF47DF">
        <w:rPr>
          <w:rFonts w:ascii="Times New Roman" w:hAnsi="Times New Roman"/>
          <w:sz w:val="28"/>
          <w:szCs w:val="28"/>
        </w:rPr>
        <w:t xml:space="preserve">.  №. </w:t>
      </w:r>
      <w:r w:rsidRPr="00C409D1">
        <w:rPr>
          <w:rFonts w:ascii="Times New Roman" w:hAnsi="Times New Roman"/>
          <w:sz w:val="28"/>
          <w:szCs w:val="28"/>
        </w:rPr>
        <w:t>1 (22) С.10–17.</w:t>
      </w:r>
    </w:p>
    <w:p w14:paraId="23A714E5" w14:textId="30CC92F3" w:rsidR="00750757" w:rsidRPr="00CE36B8" w:rsidRDefault="00750757" w:rsidP="00CE36B8">
      <w:pPr>
        <w:pStyle w:val="a6"/>
        <w:numPr>
          <w:ilvl w:val="0"/>
          <w:numId w:val="29"/>
        </w:numPr>
        <w:spacing w:after="0" w:line="240" w:lineRule="atLeast"/>
        <w:ind w:firstLine="567"/>
        <w:jc w:val="both"/>
        <w:rPr>
          <w:rFonts w:ascii="Times New Roman" w:hAnsi="Times New Roman"/>
          <w:sz w:val="28"/>
          <w:szCs w:val="28"/>
          <w:lang w:val="en-US"/>
        </w:rPr>
      </w:pPr>
      <w:r w:rsidRPr="00BB1E37">
        <w:rPr>
          <w:rFonts w:ascii="Times New Roman" w:hAnsi="Times New Roman"/>
          <w:sz w:val="28"/>
          <w:szCs w:val="28"/>
          <w:lang w:val="en-US"/>
        </w:rPr>
        <w:t xml:space="preserve">Naik S, Khatod D, Sharma M. </w:t>
      </w:r>
      <w:r w:rsidRPr="00101093">
        <w:rPr>
          <w:rFonts w:ascii="Times New Roman" w:hAnsi="Times New Roman"/>
          <w:i/>
          <w:sz w:val="28"/>
          <w:szCs w:val="28"/>
          <w:lang w:val="en-US"/>
        </w:rPr>
        <w:t>Optimal allocation of combined DGandcapacitorforrealpowerlossminimizationindistributionnetworks</w:t>
      </w:r>
      <w:r>
        <w:rPr>
          <w:rFonts w:ascii="Times New Roman" w:hAnsi="Times New Roman"/>
          <w:sz w:val="28"/>
          <w:szCs w:val="28"/>
          <w:lang w:val="en-US"/>
        </w:rPr>
        <w:t>/</w:t>
      </w:r>
      <w:r w:rsidRPr="00BB1E37">
        <w:rPr>
          <w:rFonts w:ascii="Times New Roman" w:hAnsi="Times New Roman"/>
          <w:sz w:val="28"/>
          <w:szCs w:val="28"/>
          <w:lang w:val="en-US"/>
        </w:rPr>
        <w:t xml:space="preserve"> Elsevier Ltd. Int. J. Electr. Power Energy Syst. 2013. Vol. (53). pp. 967-973. </w:t>
      </w:r>
      <w:r w:rsidRPr="00BB1E37">
        <w:rPr>
          <w:rFonts w:ascii="Times New Roman" w:hAnsi="Times New Roman"/>
          <w:sz w:val="28"/>
          <w:szCs w:val="28"/>
          <w:lang w:val="en-US"/>
        </w:rPr>
        <w:cr/>
      </w:r>
    </w:p>
    <w:p w14:paraId="5BD960CB" w14:textId="77777777" w:rsidR="00705464" w:rsidRDefault="00705464" w:rsidP="00B37918">
      <w:pPr>
        <w:spacing w:after="0" w:line="240" w:lineRule="atLeast"/>
        <w:ind w:firstLine="567"/>
        <w:rPr>
          <w:rFonts w:ascii="Times New Roman" w:hAnsi="Times New Roman"/>
          <w:sz w:val="24"/>
          <w:szCs w:val="24"/>
        </w:rPr>
      </w:pPr>
      <w:r w:rsidRPr="002C5DA1">
        <w:rPr>
          <w:rFonts w:ascii="УДКTimes New Roman" w:hAnsi="УДКTimes New Roman"/>
          <w:sz w:val="24"/>
          <w:szCs w:val="24"/>
        </w:rPr>
        <w:lastRenderedPageBreak/>
        <w:t>УДК 621.317</w:t>
      </w:r>
    </w:p>
    <w:p w14:paraId="3D633027" w14:textId="77777777" w:rsidR="00305E83" w:rsidRPr="00305E83" w:rsidRDefault="00305E83" w:rsidP="00B37918">
      <w:pPr>
        <w:spacing w:after="0" w:line="240" w:lineRule="atLeast"/>
        <w:ind w:firstLine="567"/>
        <w:rPr>
          <w:rFonts w:ascii="Times New Roman" w:hAnsi="Times New Roman"/>
          <w:sz w:val="24"/>
          <w:szCs w:val="24"/>
        </w:rPr>
      </w:pPr>
    </w:p>
    <w:p w14:paraId="213B0AEE" w14:textId="77777777" w:rsidR="00705464" w:rsidRPr="00F7596C" w:rsidRDefault="00705464" w:rsidP="0063433B">
      <w:pPr>
        <w:pStyle w:val="1"/>
        <w:spacing w:before="0" w:line="240" w:lineRule="atLeast"/>
        <w:jc w:val="center"/>
        <w:rPr>
          <w:rFonts w:ascii="УДКTimes New Roman" w:hAnsi="УДКTimes New Roman"/>
          <w:b/>
          <w:color w:val="auto"/>
          <w:sz w:val="28"/>
          <w:szCs w:val="28"/>
        </w:rPr>
      </w:pPr>
      <w:bookmarkStart w:id="42" w:name="_Toc69728527"/>
      <w:r w:rsidRPr="00F7596C">
        <w:rPr>
          <w:rFonts w:ascii="УДКTimes New Roman" w:hAnsi="УДКTimes New Roman"/>
          <w:b/>
          <w:color w:val="auto"/>
          <w:sz w:val="28"/>
          <w:szCs w:val="28"/>
        </w:rPr>
        <w:t>ИЗМЕРЕНИЕ ТОКОВ В СИЛЬНЫХ МАГНИТНЫХ ПОЛЯХ</w:t>
      </w:r>
      <w:bookmarkEnd w:id="42"/>
    </w:p>
    <w:p w14:paraId="711F203A" w14:textId="77777777" w:rsidR="00705464" w:rsidRDefault="00705464" w:rsidP="0063433B">
      <w:pPr>
        <w:spacing w:after="0" w:line="240" w:lineRule="atLeast"/>
        <w:jc w:val="center"/>
        <w:rPr>
          <w:rFonts w:ascii="УДКTimes New Roman" w:hAnsi="УДКTimes New Roman"/>
          <w:sz w:val="24"/>
          <w:szCs w:val="24"/>
        </w:rPr>
      </w:pPr>
    </w:p>
    <w:p w14:paraId="5224541E" w14:textId="77777777" w:rsidR="00705464" w:rsidRPr="009C1EDB" w:rsidRDefault="00705464" w:rsidP="0063433B">
      <w:pPr>
        <w:spacing w:after="0" w:line="240" w:lineRule="atLeast"/>
        <w:jc w:val="center"/>
        <w:rPr>
          <w:rFonts w:ascii="УДКTimes New Roman" w:hAnsi="УДКTimes New Roman"/>
          <w:sz w:val="24"/>
          <w:szCs w:val="24"/>
        </w:rPr>
      </w:pPr>
      <w:r w:rsidRPr="009C1EDB">
        <w:rPr>
          <w:rFonts w:ascii="УДКTimes New Roman" w:hAnsi="УДКTimes New Roman"/>
          <w:sz w:val="24"/>
          <w:szCs w:val="24"/>
        </w:rPr>
        <w:t>Платов Вячеслав Иванович</w:t>
      </w:r>
    </w:p>
    <w:p w14:paraId="56BBF743" w14:textId="77777777" w:rsidR="00705464" w:rsidRPr="009C1EDB" w:rsidRDefault="00705464"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9C1EDB">
        <w:rPr>
          <w:rFonts w:ascii="Times New Roman" w:eastAsia="Times New Roman" w:hAnsi="Times New Roman"/>
          <w:color w:val="000000"/>
          <w:sz w:val="24"/>
          <w:szCs w:val="24"/>
          <w:lang w:eastAsia="zh-CN"/>
        </w:rPr>
        <w:t xml:space="preserve">ФГБОУ ВО «ТГУ», Россия, Самарская обл., г. Тольятти </w:t>
      </w:r>
    </w:p>
    <w:p w14:paraId="0409A28E" w14:textId="77777777" w:rsidR="00705464" w:rsidRPr="009C1EDB" w:rsidRDefault="00705464"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bookmarkStart w:id="43" w:name="_Hlk72520068"/>
      <w:r w:rsidRPr="009C1EDB">
        <w:rPr>
          <w:rFonts w:ascii="Times New Roman" w:eastAsia="Times New Roman" w:hAnsi="Times New Roman"/>
          <w:sz w:val="24"/>
          <w:szCs w:val="24"/>
          <w:lang w:val="en-US" w:eastAsia="zh-CN"/>
        </w:rPr>
        <w:t>platov</w:t>
      </w:r>
      <w:r w:rsidRPr="009C1EDB">
        <w:rPr>
          <w:rFonts w:ascii="Times New Roman" w:eastAsia="Times New Roman" w:hAnsi="Times New Roman"/>
          <w:sz w:val="24"/>
          <w:szCs w:val="24"/>
          <w:lang w:eastAsia="zh-CN"/>
        </w:rPr>
        <w:t>60</w:t>
      </w:r>
      <w:r w:rsidRPr="009C1EDB">
        <w:rPr>
          <w:rFonts w:ascii="Times New Roman" w:eastAsia="Times New Roman" w:hAnsi="Times New Roman"/>
          <w:color w:val="000000"/>
          <w:sz w:val="24"/>
          <w:szCs w:val="24"/>
          <w:lang w:eastAsia="zh-CN"/>
        </w:rPr>
        <w:t>@</w:t>
      </w:r>
      <w:r w:rsidRPr="009C1EDB">
        <w:rPr>
          <w:rFonts w:ascii="Times New Roman" w:eastAsia="Times New Roman" w:hAnsi="Times New Roman"/>
          <w:color w:val="000000"/>
          <w:sz w:val="24"/>
          <w:szCs w:val="24"/>
          <w:lang w:val="en-US" w:eastAsia="zh-CN"/>
        </w:rPr>
        <w:t>g</w:t>
      </w:r>
      <w:r w:rsidRPr="009C1EDB">
        <w:rPr>
          <w:rFonts w:ascii="Times New Roman" w:eastAsia="Times New Roman" w:hAnsi="Times New Roman"/>
          <w:color w:val="000000"/>
          <w:sz w:val="24"/>
          <w:szCs w:val="24"/>
          <w:lang w:eastAsia="zh-CN"/>
        </w:rPr>
        <w:t>mail.</w:t>
      </w:r>
      <w:r w:rsidRPr="009C1EDB">
        <w:rPr>
          <w:rFonts w:ascii="Times New Roman" w:eastAsia="Times New Roman" w:hAnsi="Times New Roman"/>
          <w:color w:val="000000"/>
          <w:sz w:val="24"/>
          <w:szCs w:val="24"/>
          <w:lang w:val="en-US" w:eastAsia="zh-CN"/>
        </w:rPr>
        <w:t>com</w:t>
      </w:r>
    </w:p>
    <w:bookmarkEnd w:id="43"/>
    <w:p w14:paraId="00ADD391" w14:textId="77777777" w:rsidR="00705464" w:rsidRPr="00E52444" w:rsidRDefault="00705464" w:rsidP="00B37918">
      <w:pPr>
        <w:pBdr>
          <w:top w:val="nil"/>
          <w:left w:val="nil"/>
          <w:bottom w:val="nil"/>
          <w:right w:val="nil"/>
          <w:between w:val="nil"/>
        </w:pBdr>
        <w:suppressAutoHyphens/>
        <w:spacing w:after="0" w:line="240" w:lineRule="atLeast"/>
        <w:ind w:firstLine="567"/>
        <w:jc w:val="center"/>
        <w:rPr>
          <w:rFonts w:ascii="Times New Roman" w:hAnsi="Times New Roman"/>
          <w:color w:val="000000"/>
          <w:szCs w:val="24"/>
          <w:lang w:eastAsia="zh-CN"/>
        </w:rPr>
      </w:pPr>
    </w:p>
    <w:p w14:paraId="279A1B13" w14:textId="77777777" w:rsidR="00705464" w:rsidRDefault="00101093" w:rsidP="00B37918">
      <w:pPr>
        <w:spacing w:after="0" w:line="240" w:lineRule="atLeast"/>
        <w:ind w:firstLine="567"/>
        <w:jc w:val="both"/>
        <w:rPr>
          <w:rFonts w:ascii="УДКTimes New Roman" w:hAnsi="УДКTimes New Roman"/>
          <w:sz w:val="24"/>
          <w:szCs w:val="24"/>
        </w:rPr>
      </w:pPr>
      <w:r w:rsidRPr="00101093">
        <w:rPr>
          <w:rFonts w:ascii="УДКTimes New Roman" w:hAnsi="УДКTimes New Roman"/>
          <w:b/>
          <w:sz w:val="24"/>
          <w:szCs w:val="24"/>
        </w:rPr>
        <w:t>Аннотация:</w:t>
      </w:r>
      <w:r w:rsidR="00705464" w:rsidRPr="00C32AB0">
        <w:rPr>
          <w:rFonts w:ascii="УДКTimes New Roman" w:hAnsi="УДКTimes New Roman"/>
          <w:sz w:val="24"/>
          <w:szCs w:val="24"/>
        </w:rPr>
        <w:t>В данном тезисе описано устройство маломощного датчика тока с передачей цифровых сигналов по оптическому каналу. Его установка не требует разрыва электрической цепи.</w:t>
      </w:r>
    </w:p>
    <w:p w14:paraId="5E0D609F" w14:textId="77777777" w:rsidR="00705464" w:rsidRPr="00C32AB0" w:rsidRDefault="00705464" w:rsidP="00B37918">
      <w:pPr>
        <w:spacing w:after="0" w:line="240" w:lineRule="atLeast"/>
        <w:ind w:firstLine="567"/>
        <w:jc w:val="both"/>
        <w:rPr>
          <w:rFonts w:ascii="УДКTimes New Roman" w:hAnsi="УДКTimes New Roman"/>
          <w:sz w:val="24"/>
          <w:szCs w:val="24"/>
        </w:rPr>
      </w:pPr>
      <w:r w:rsidRPr="00C32AB0">
        <w:rPr>
          <w:rFonts w:ascii="УДКTimes New Roman" w:hAnsi="УДКTimes New Roman"/>
          <w:b/>
          <w:sz w:val="24"/>
          <w:szCs w:val="24"/>
        </w:rPr>
        <w:t>Ключевые слова:</w:t>
      </w:r>
      <w:r>
        <w:rPr>
          <w:rFonts w:ascii="УДКTimes New Roman" w:hAnsi="УДКTimes New Roman"/>
          <w:sz w:val="24"/>
          <w:szCs w:val="24"/>
        </w:rPr>
        <w:t xml:space="preserve"> трансформатор, шина, ток, напряжение, обмотка, генератор, импульс, оптический канал.</w:t>
      </w:r>
    </w:p>
    <w:p w14:paraId="4240AC5C" w14:textId="77777777" w:rsidR="006F6794" w:rsidRPr="00F6411E" w:rsidRDefault="006F6794" w:rsidP="00B37918">
      <w:pPr>
        <w:spacing w:after="0" w:line="240" w:lineRule="atLeast"/>
        <w:ind w:firstLine="567"/>
        <w:jc w:val="center"/>
        <w:rPr>
          <w:rFonts w:ascii="УДКTimes New Roman" w:hAnsi="УДКTimes New Roman"/>
          <w:sz w:val="24"/>
          <w:szCs w:val="24"/>
        </w:rPr>
      </w:pPr>
    </w:p>
    <w:p w14:paraId="4621197E" w14:textId="77777777" w:rsidR="00705464" w:rsidRDefault="00705464" w:rsidP="0063433B">
      <w:pPr>
        <w:spacing w:after="0" w:line="240" w:lineRule="atLeast"/>
        <w:jc w:val="center"/>
        <w:rPr>
          <w:rFonts w:ascii="УДКTimes New Roman" w:hAnsi="УДКTimes New Roman"/>
          <w:b/>
          <w:sz w:val="28"/>
          <w:szCs w:val="28"/>
          <w:lang w:val="en-US"/>
        </w:rPr>
      </w:pPr>
      <w:r w:rsidRPr="000A24FC">
        <w:rPr>
          <w:rFonts w:ascii="УДКTimes New Roman" w:hAnsi="УДКTimes New Roman"/>
          <w:b/>
          <w:sz w:val="28"/>
          <w:szCs w:val="28"/>
          <w:lang w:val="en-US"/>
        </w:rPr>
        <w:t>MEASURING CURRENTS IN STRONG MAGNETIC FIELDS</w:t>
      </w:r>
    </w:p>
    <w:p w14:paraId="7EDBC8F7" w14:textId="77777777" w:rsidR="00705464" w:rsidRDefault="00705464" w:rsidP="0063433B">
      <w:pPr>
        <w:spacing w:after="0" w:line="240" w:lineRule="atLeast"/>
        <w:jc w:val="center"/>
        <w:rPr>
          <w:rFonts w:ascii="УДКTimes New Roman" w:hAnsi="УДКTimes New Roman"/>
          <w:b/>
          <w:sz w:val="28"/>
          <w:szCs w:val="28"/>
          <w:lang w:val="en-US"/>
        </w:rPr>
      </w:pPr>
    </w:p>
    <w:p w14:paraId="50B9B5E6" w14:textId="77777777" w:rsidR="00705464" w:rsidRDefault="00705464" w:rsidP="0063433B">
      <w:pPr>
        <w:spacing w:after="0" w:line="240" w:lineRule="atLeast"/>
        <w:jc w:val="center"/>
        <w:rPr>
          <w:rFonts w:ascii="УДКTimes New Roman" w:hAnsi="УДКTimes New Roman"/>
          <w:sz w:val="24"/>
          <w:szCs w:val="24"/>
          <w:lang w:val="en-US"/>
        </w:rPr>
      </w:pPr>
      <w:r w:rsidRPr="000A24FC">
        <w:rPr>
          <w:rFonts w:ascii="УДКTimes New Roman" w:hAnsi="УДКTimes New Roman"/>
          <w:sz w:val="24"/>
          <w:szCs w:val="24"/>
          <w:lang w:val="en-US"/>
        </w:rPr>
        <w:t>Platov Vyacheslav Ivanovich</w:t>
      </w:r>
    </w:p>
    <w:p w14:paraId="7F84104B" w14:textId="77777777" w:rsidR="00101093" w:rsidRPr="00101093" w:rsidRDefault="00101093"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val="en-US" w:eastAsia="zh-CN"/>
        </w:rPr>
      </w:pPr>
      <w:r w:rsidRPr="009C1EDB">
        <w:rPr>
          <w:rFonts w:ascii="Times New Roman" w:eastAsia="Times New Roman" w:hAnsi="Times New Roman"/>
          <w:sz w:val="24"/>
          <w:szCs w:val="24"/>
          <w:lang w:val="en-US" w:eastAsia="zh-CN"/>
        </w:rPr>
        <w:t>platov</w:t>
      </w:r>
      <w:r w:rsidRPr="00101093">
        <w:rPr>
          <w:rFonts w:ascii="Times New Roman" w:eastAsia="Times New Roman" w:hAnsi="Times New Roman"/>
          <w:sz w:val="24"/>
          <w:szCs w:val="24"/>
          <w:lang w:val="en-US" w:eastAsia="zh-CN"/>
        </w:rPr>
        <w:t>60</w:t>
      </w:r>
      <w:r w:rsidRPr="00101093">
        <w:rPr>
          <w:rFonts w:ascii="Times New Roman" w:eastAsia="Times New Roman" w:hAnsi="Times New Roman"/>
          <w:color w:val="000000"/>
          <w:sz w:val="24"/>
          <w:szCs w:val="24"/>
          <w:lang w:val="en-US" w:eastAsia="zh-CN"/>
        </w:rPr>
        <w:t>@</w:t>
      </w:r>
      <w:r w:rsidRPr="009C1EDB">
        <w:rPr>
          <w:rFonts w:ascii="Times New Roman" w:eastAsia="Times New Roman" w:hAnsi="Times New Roman"/>
          <w:color w:val="000000"/>
          <w:sz w:val="24"/>
          <w:szCs w:val="24"/>
          <w:lang w:val="en-US" w:eastAsia="zh-CN"/>
        </w:rPr>
        <w:t>g</w:t>
      </w:r>
      <w:r w:rsidRPr="00101093">
        <w:rPr>
          <w:rFonts w:ascii="Times New Roman" w:eastAsia="Times New Roman" w:hAnsi="Times New Roman"/>
          <w:color w:val="000000"/>
          <w:sz w:val="24"/>
          <w:szCs w:val="24"/>
          <w:lang w:val="en-US" w:eastAsia="zh-CN"/>
        </w:rPr>
        <w:t>mail.</w:t>
      </w:r>
      <w:r w:rsidRPr="009C1EDB">
        <w:rPr>
          <w:rFonts w:ascii="Times New Roman" w:eastAsia="Times New Roman" w:hAnsi="Times New Roman"/>
          <w:color w:val="000000"/>
          <w:sz w:val="24"/>
          <w:szCs w:val="24"/>
          <w:lang w:val="en-US" w:eastAsia="zh-CN"/>
        </w:rPr>
        <w:t>com</w:t>
      </w:r>
    </w:p>
    <w:p w14:paraId="087201FD" w14:textId="77777777" w:rsidR="00705464" w:rsidRPr="000A24FC" w:rsidRDefault="00705464" w:rsidP="00B37918">
      <w:pPr>
        <w:spacing w:after="0" w:line="240" w:lineRule="atLeast"/>
        <w:ind w:firstLine="567"/>
        <w:jc w:val="center"/>
        <w:rPr>
          <w:rFonts w:ascii="УДКTimes New Roman" w:hAnsi="УДКTimes New Roman"/>
          <w:b/>
          <w:sz w:val="28"/>
          <w:szCs w:val="28"/>
          <w:lang w:val="en-US"/>
        </w:rPr>
      </w:pPr>
    </w:p>
    <w:p w14:paraId="18C2FA63" w14:textId="77777777" w:rsidR="00705464" w:rsidRPr="00C150AD" w:rsidRDefault="00101093" w:rsidP="00B37918">
      <w:pPr>
        <w:spacing w:after="0" w:line="240" w:lineRule="atLeast"/>
        <w:ind w:firstLine="567"/>
        <w:jc w:val="both"/>
        <w:rPr>
          <w:rFonts w:ascii="УДКTimes New Roman" w:hAnsi="УДКTimes New Roman"/>
          <w:sz w:val="24"/>
          <w:szCs w:val="24"/>
          <w:lang w:val="en-US"/>
        </w:rPr>
      </w:pPr>
      <w:r w:rsidRPr="003E6826">
        <w:rPr>
          <w:rFonts w:ascii="Times New Roman" w:hAnsi="Times New Roman"/>
          <w:b/>
          <w:sz w:val="24"/>
          <w:szCs w:val="24"/>
          <w:lang w:val="en-US"/>
        </w:rPr>
        <w:t>Annotation:</w:t>
      </w:r>
      <w:r w:rsidR="00705464" w:rsidRPr="000A24FC">
        <w:rPr>
          <w:rFonts w:ascii="УДКTimes New Roman" w:hAnsi="УДКTimes New Roman"/>
          <w:sz w:val="24"/>
          <w:szCs w:val="24"/>
          <w:lang w:val="en-US"/>
        </w:rPr>
        <w:t xml:space="preserve">This thesis describes the device of a low-power current sensor with the transmission of digital signals via an optical channel. </w:t>
      </w:r>
      <w:r w:rsidR="00705464" w:rsidRPr="00C150AD">
        <w:rPr>
          <w:rFonts w:ascii="УДКTimes New Roman" w:hAnsi="УДКTimes New Roman"/>
          <w:sz w:val="24"/>
          <w:szCs w:val="24"/>
          <w:lang w:val="en-US"/>
        </w:rPr>
        <w:t>Its installation does not require breaking the electrical circuit.</w:t>
      </w:r>
    </w:p>
    <w:p w14:paraId="0B0C79A4" w14:textId="77777777" w:rsidR="00705464" w:rsidRPr="000A24FC" w:rsidRDefault="00705464" w:rsidP="00B37918">
      <w:pPr>
        <w:spacing w:after="0" w:line="240" w:lineRule="atLeast"/>
        <w:ind w:firstLine="567"/>
        <w:rPr>
          <w:rFonts w:ascii="УДКTimes New Roman" w:hAnsi="УДКTimes New Roman"/>
          <w:sz w:val="24"/>
          <w:szCs w:val="24"/>
          <w:lang w:val="en-US"/>
        </w:rPr>
      </w:pPr>
      <w:r w:rsidRPr="000A24FC">
        <w:rPr>
          <w:rFonts w:ascii="УДКTimes New Roman" w:hAnsi="УДКTimes New Roman"/>
          <w:b/>
          <w:sz w:val="24"/>
          <w:szCs w:val="24"/>
          <w:lang w:val="en-US"/>
        </w:rPr>
        <w:t>Key words:</w:t>
      </w:r>
      <w:r>
        <w:rPr>
          <w:rFonts w:ascii="УДКTimes New Roman" w:hAnsi="УДКTimes New Roman"/>
          <w:sz w:val="24"/>
          <w:szCs w:val="24"/>
          <w:lang w:val="en-US"/>
        </w:rPr>
        <w:t xml:space="preserve"> transformer,</w:t>
      </w:r>
      <w:r w:rsidRPr="000A24FC">
        <w:rPr>
          <w:rFonts w:ascii="УДКTimes New Roman" w:hAnsi="УДКTimes New Roman"/>
          <w:sz w:val="24"/>
          <w:szCs w:val="24"/>
          <w:lang w:val="en-US"/>
        </w:rPr>
        <w:t xml:space="preserve"> current, voltage, winding, generator, pulse, optical channel.</w:t>
      </w:r>
    </w:p>
    <w:p w14:paraId="78A33B9A" w14:textId="77777777" w:rsidR="00705464" w:rsidRDefault="00705464" w:rsidP="00B37918">
      <w:pPr>
        <w:spacing w:after="0" w:line="240" w:lineRule="atLeast"/>
        <w:ind w:firstLine="567"/>
        <w:jc w:val="both"/>
        <w:rPr>
          <w:rFonts w:ascii="УДКTimes New Roman" w:hAnsi="УДКTimes New Roman"/>
          <w:b/>
          <w:sz w:val="28"/>
          <w:szCs w:val="28"/>
          <w:lang w:val="en-US"/>
        </w:rPr>
      </w:pPr>
      <w:r w:rsidRPr="000A24FC">
        <w:rPr>
          <w:rFonts w:ascii="УДКTimes New Roman" w:hAnsi="УДКTimes New Roman"/>
          <w:b/>
          <w:sz w:val="28"/>
          <w:szCs w:val="28"/>
          <w:lang w:val="en-US"/>
        </w:rPr>
        <w:tab/>
      </w:r>
    </w:p>
    <w:p w14:paraId="29327789"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Работа линий электропередачи, силовых трансформаторов и шин распределительных устройств сопровождается значительными магнитными полями, способными внести помехи в показания измерительных приборов </w:t>
      </w:r>
      <w:r w:rsidRPr="003D4A02">
        <w:rPr>
          <w:rFonts w:ascii="УДКTimes New Roman" w:hAnsi="УДКTimes New Roman"/>
          <w:sz w:val="28"/>
          <w:szCs w:val="28"/>
        </w:rPr>
        <w:t>[1,2].</w:t>
      </w:r>
      <w:r>
        <w:rPr>
          <w:rFonts w:ascii="УДКTimes New Roman" w:hAnsi="УДКTimes New Roman"/>
          <w:sz w:val="28"/>
          <w:szCs w:val="28"/>
        </w:rPr>
        <w:t xml:space="preserve"> Применение стандартных трансформаторов тока позволяет обеспечить приемлемую точность за счет достаточно больших токов вторичных обмоток, но обладает двумя существенными недостатками. Во-первых, они включаются в разрыв цепи, что снижает надежность системы в целом, а во-вторых</w:t>
      </w:r>
      <w:r w:rsidR="005471E3">
        <w:rPr>
          <w:rFonts w:ascii="УДКTimes New Roman" w:hAnsi="УДКTimes New Roman"/>
          <w:sz w:val="28"/>
          <w:szCs w:val="28"/>
        </w:rPr>
        <w:t>,</w:t>
      </w:r>
      <w:r>
        <w:rPr>
          <w:rFonts w:ascii="УДКTimes New Roman" w:hAnsi="УДКTimes New Roman"/>
          <w:sz w:val="28"/>
          <w:szCs w:val="28"/>
        </w:rPr>
        <w:t xml:space="preserve"> имеют большие габариты </w:t>
      </w:r>
      <w:r w:rsidRPr="003D4A02">
        <w:rPr>
          <w:rFonts w:ascii="УДКTimes New Roman" w:hAnsi="УДКTimes New Roman"/>
          <w:sz w:val="28"/>
          <w:szCs w:val="28"/>
        </w:rPr>
        <w:t>[3]</w:t>
      </w:r>
      <w:r>
        <w:rPr>
          <w:rFonts w:ascii="УДКTimes New Roman" w:hAnsi="УДКTimes New Roman"/>
          <w:sz w:val="28"/>
          <w:szCs w:val="28"/>
        </w:rPr>
        <w:t>. По указанным причинам количество точек контроля тока ограничено, что, соответственно, ограничивает и качество контроля режима работы системы электроснабжения в целом.</w:t>
      </w:r>
    </w:p>
    <w:p w14:paraId="10208E86"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Современные измерительные комплексы на основе микропроцессоров воспринимают сигналы малой мощности, но при этом восприимчивы к различным побочным электромагнитным излучениям. Для решения этой проблемы предлагается использовать автономный датчик тока с передачей информации по оптическому каналу </w:t>
      </w:r>
      <w:r w:rsidRPr="003D4A02">
        <w:rPr>
          <w:rFonts w:ascii="УДКTimes New Roman" w:hAnsi="УДКTimes New Roman"/>
          <w:sz w:val="28"/>
          <w:szCs w:val="28"/>
        </w:rPr>
        <w:t>[4].</w:t>
      </w:r>
    </w:p>
    <w:p w14:paraId="4C0876A8"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Принцип устройства такого датчика заключается в следующем. Излучаемые проводниками магнитные поля в ближней зоне имеют высокую напряженность и могут быть использованы для работы маломощного источника питания, выходное напряжение которого пропорционально силе тока. Устройство такого источника поясняется рис. 1.</w:t>
      </w:r>
    </w:p>
    <w:p w14:paraId="7BBCEBE9" w14:textId="77777777" w:rsidR="0043546D" w:rsidRDefault="0043546D" w:rsidP="00B37918">
      <w:pPr>
        <w:spacing w:after="0" w:line="240" w:lineRule="atLeast"/>
        <w:ind w:firstLine="567"/>
        <w:jc w:val="both"/>
        <w:rPr>
          <w:rFonts w:ascii="УДКTimes New Roman" w:hAnsi="УДКTimes New Roman"/>
          <w:sz w:val="28"/>
          <w:szCs w:val="28"/>
        </w:rPr>
      </w:pPr>
    </w:p>
    <w:p w14:paraId="19B34488" w14:textId="77777777" w:rsidR="00705464" w:rsidRDefault="008B0F38" w:rsidP="00B37918">
      <w:pPr>
        <w:spacing w:after="0" w:line="240" w:lineRule="atLeast"/>
        <w:ind w:firstLine="567"/>
        <w:jc w:val="center"/>
        <w:rPr>
          <w:rFonts w:ascii="УДКTimes New Roman" w:hAnsi="УДКTimes New Roman"/>
          <w:sz w:val="28"/>
          <w:szCs w:val="28"/>
        </w:rPr>
      </w:pPr>
      <w:r>
        <w:rPr>
          <w:rFonts w:ascii="УДКTimes New Roman" w:hAnsi="УДКTimes New Roman"/>
          <w:noProof/>
          <w:sz w:val="28"/>
          <w:szCs w:val="28"/>
          <w:lang w:eastAsia="ru-RU"/>
        </w:rPr>
        <w:lastRenderedPageBreak/>
        <w:drawing>
          <wp:inline distT="0" distB="0" distL="0" distR="0" wp14:anchorId="319E283B" wp14:editId="1B7A1D54">
            <wp:extent cx="3774558" cy="1834162"/>
            <wp:effectExtent l="0" t="0" r="0" b="0"/>
            <wp:docPr id="155" name="Рисунок 3" descr="C:\Users\User\Saved Games\Desktop\стать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Saved Games\Desktop\статья1.jpg"/>
                    <pic:cNvPicPr>
                      <a:picLocks noChangeAspect="1" noChangeArrowheads="1"/>
                    </pic:cNvPicPr>
                  </pic:nvPicPr>
                  <pic:blipFill>
                    <a:blip r:embed="rId339" cstate="print"/>
                    <a:srcRect/>
                    <a:stretch>
                      <a:fillRect/>
                    </a:stretch>
                  </pic:blipFill>
                  <pic:spPr bwMode="auto">
                    <a:xfrm>
                      <a:off x="0" y="0"/>
                      <a:ext cx="3775282" cy="1834514"/>
                    </a:xfrm>
                    <a:prstGeom prst="rect">
                      <a:avLst/>
                    </a:prstGeom>
                    <a:noFill/>
                    <a:ln w="9525">
                      <a:noFill/>
                      <a:miter lim="800000"/>
                      <a:headEnd/>
                      <a:tailEnd/>
                    </a:ln>
                  </pic:spPr>
                </pic:pic>
              </a:graphicData>
            </a:graphic>
          </wp:inline>
        </w:drawing>
      </w:r>
    </w:p>
    <w:p w14:paraId="0D58C4B0" w14:textId="77777777" w:rsidR="00705464" w:rsidRDefault="00705464" w:rsidP="00B37918">
      <w:pPr>
        <w:spacing w:after="0" w:line="240" w:lineRule="atLeast"/>
        <w:ind w:firstLine="567"/>
        <w:jc w:val="center"/>
        <w:rPr>
          <w:rFonts w:ascii="УДКTimes New Roman" w:hAnsi="УДКTimes New Roman"/>
          <w:sz w:val="28"/>
          <w:szCs w:val="28"/>
        </w:rPr>
      </w:pPr>
    </w:p>
    <w:p w14:paraId="217E5F05" w14:textId="77777777" w:rsidR="00705464" w:rsidRDefault="00305E83" w:rsidP="00B37918">
      <w:pPr>
        <w:spacing w:after="0" w:line="240" w:lineRule="atLeast"/>
        <w:ind w:firstLine="567"/>
        <w:jc w:val="center"/>
        <w:rPr>
          <w:rFonts w:ascii="УДКTimes New Roman" w:hAnsi="УДКTimes New Roman"/>
          <w:sz w:val="24"/>
          <w:szCs w:val="24"/>
        </w:rPr>
      </w:pPr>
      <w:r>
        <w:rPr>
          <w:rFonts w:ascii="УДКTimes New Roman" w:hAnsi="УДКTimes New Roman"/>
          <w:sz w:val="24"/>
          <w:szCs w:val="24"/>
        </w:rPr>
        <w:t>Рис. 1.</w:t>
      </w:r>
      <w:r w:rsidR="00705464" w:rsidRPr="00705464">
        <w:rPr>
          <w:rFonts w:ascii="УДКTimes New Roman" w:hAnsi="УДКTimes New Roman"/>
          <w:sz w:val="24"/>
          <w:szCs w:val="24"/>
        </w:rPr>
        <w:t xml:space="preserve"> Устройство датчика тока</w:t>
      </w:r>
    </w:p>
    <w:p w14:paraId="080FF672" w14:textId="77777777" w:rsidR="0043546D" w:rsidRPr="00705464" w:rsidRDefault="0043546D" w:rsidP="00B37918">
      <w:pPr>
        <w:spacing w:after="0" w:line="240" w:lineRule="atLeast"/>
        <w:ind w:firstLine="567"/>
        <w:jc w:val="center"/>
        <w:rPr>
          <w:rFonts w:ascii="УДКTimes New Roman" w:hAnsi="УДКTimes New Roman"/>
          <w:sz w:val="24"/>
          <w:szCs w:val="24"/>
        </w:rPr>
      </w:pPr>
    </w:p>
    <w:p w14:paraId="676E2CA8" w14:textId="77777777" w:rsidR="00705464" w:rsidRPr="00334661"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Провод с током в данной схеме играет роль первичной обмотки </w:t>
      </w:r>
      <w:r>
        <w:rPr>
          <w:rFonts w:ascii="УДКTimes New Roman" w:hAnsi="УДКTimes New Roman"/>
          <w:sz w:val="28"/>
          <w:szCs w:val="28"/>
          <w:lang w:val="en-US"/>
        </w:rPr>
        <w:t>W</w:t>
      </w:r>
      <w:r w:rsidRPr="00B52C47">
        <w:rPr>
          <w:rFonts w:ascii="УДКTimes New Roman" w:hAnsi="УДКTimes New Roman"/>
          <w:sz w:val="28"/>
          <w:szCs w:val="28"/>
          <w:vertAlign w:val="subscript"/>
        </w:rPr>
        <w:t>1</w:t>
      </w:r>
      <w:r>
        <w:rPr>
          <w:rFonts w:ascii="УДКTimes New Roman" w:hAnsi="УДКTimes New Roman"/>
          <w:sz w:val="28"/>
          <w:szCs w:val="28"/>
        </w:rPr>
        <w:t xml:space="preserve">в виде неполного витка, как при использовании токоизмерительных клещей. Вторичная обмотка </w:t>
      </w:r>
      <w:r>
        <w:rPr>
          <w:rFonts w:ascii="УДКTimes New Roman" w:hAnsi="УДКTimes New Roman"/>
          <w:sz w:val="28"/>
          <w:szCs w:val="28"/>
          <w:lang w:val="en-US"/>
        </w:rPr>
        <w:t>W</w:t>
      </w:r>
      <w:r w:rsidRPr="00B52C47">
        <w:rPr>
          <w:rFonts w:ascii="УДКTimes New Roman" w:hAnsi="УДКTimes New Roman"/>
          <w:sz w:val="28"/>
          <w:szCs w:val="28"/>
          <w:vertAlign w:val="subscript"/>
        </w:rPr>
        <w:t>2</w:t>
      </w:r>
      <w:r>
        <w:rPr>
          <w:rFonts w:ascii="УДКTimes New Roman" w:hAnsi="УДКTimes New Roman"/>
          <w:sz w:val="28"/>
          <w:szCs w:val="28"/>
        </w:rPr>
        <w:t>содержит 500 витков эмалированного провода сечением 0,1 мм</w:t>
      </w:r>
      <w:r>
        <w:rPr>
          <w:rFonts w:ascii="УДКTimes New Roman" w:hAnsi="УДКTimes New Roman"/>
          <w:sz w:val="28"/>
          <w:szCs w:val="28"/>
          <w:vertAlign w:val="superscript"/>
        </w:rPr>
        <w:t xml:space="preserve">2 </w:t>
      </w:r>
      <w:r>
        <w:rPr>
          <w:rFonts w:ascii="УДКTimes New Roman" w:hAnsi="УДКTimes New Roman"/>
          <w:sz w:val="28"/>
          <w:szCs w:val="28"/>
        </w:rPr>
        <w:t>и покрыта общим изолирующим слоем. Также локально изолирован и провод, к которому вышеописанная обмотка примотана 20 витками мягкой железной проволоки сечением 2 мм</w:t>
      </w:r>
      <w:r>
        <w:rPr>
          <w:rFonts w:ascii="УДКTimes New Roman" w:hAnsi="УДКTimes New Roman"/>
          <w:sz w:val="28"/>
          <w:szCs w:val="28"/>
          <w:vertAlign w:val="superscript"/>
        </w:rPr>
        <w:t>2</w:t>
      </w:r>
      <w:r>
        <w:rPr>
          <w:rFonts w:ascii="УДКTimes New Roman" w:hAnsi="УДКTimes New Roman"/>
          <w:sz w:val="28"/>
          <w:szCs w:val="28"/>
        </w:rPr>
        <w:t>. Ее можно рассматривать как тороидальный магнитопровод.</w:t>
      </w:r>
    </w:p>
    <w:p w14:paraId="08B4208C"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В эксперименте для получения большой силы тока использовался лабораторный автотрансформатор, дополненный одиночным короткозамкнутым витком из алюминиевого провода сечением 90 мм</w:t>
      </w:r>
      <w:r>
        <w:rPr>
          <w:rFonts w:ascii="УДКTimes New Roman" w:hAnsi="УДКTimes New Roman"/>
          <w:sz w:val="28"/>
          <w:szCs w:val="28"/>
          <w:vertAlign w:val="superscript"/>
        </w:rPr>
        <w:t>2</w:t>
      </w:r>
      <w:r>
        <w:rPr>
          <w:rFonts w:ascii="УДКTimes New Roman" w:hAnsi="УДКTimes New Roman"/>
          <w:sz w:val="28"/>
          <w:szCs w:val="28"/>
        </w:rPr>
        <w:t xml:space="preserve">. Регулировка тока выполнялась последовательным включением в цепь первичной обмотки различных нагрузок от ламп накаливания до электрического чайника. Максимальное измеренное с помощью токоизмерительных клещей значение силы тока в короткозамкнутом витке составило 632А, чему соответствовало измеряемое напряжение </w:t>
      </w:r>
      <w:r>
        <w:rPr>
          <w:rFonts w:ascii="УДКTimes New Roman" w:hAnsi="УДКTimes New Roman"/>
          <w:sz w:val="28"/>
          <w:szCs w:val="28"/>
          <w:lang w:val="en-US"/>
        </w:rPr>
        <w:t>U</w:t>
      </w:r>
      <w:r>
        <w:rPr>
          <w:rFonts w:ascii="УДКTimes New Roman" w:hAnsi="УДКTimes New Roman"/>
          <w:sz w:val="28"/>
          <w:szCs w:val="28"/>
          <w:vertAlign w:val="subscript"/>
        </w:rPr>
        <w:t xml:space="preserve">вых </w:t>
      </w:r>
      <w:r>
        <w:rPr>
          <w:rFonts w:ascii="УДКTimes New Roman" w:hAnsi="УДКTimes New Roman"/>
          <w:sz w:val="28"/>
          <w:szCs w:val="28"/>
        </w:rPr>
        <w:t>= 32В. Этого оказалось вполне достаточно для работы светодиода и микросхем 561 серии</w:t>
      </w:r>
      <w:r w:rsidRPr="008E54F8">
        <w:rPr>
          <w:rFonts w:ascii="УДКTimes New Roman" w:hAnsi="УДКTimes New Roman"/>
          <w:sz w:val="28"/>
          <w:szCs w:val="28"/>
        </w:rPr>
        <w:t xml:space="preserve"> [</w:t>
      </w:r>
      <w:r w:rsidRPr="003D4A02">
        <w:rPr>
          <w:rFonts w:ascii="УДКTimes New Roman" w:hAnsi="УДКTimes New Roman"/>
          <w:sz w:val="28"/>
          <w:szCs w:val="28"/>
        </w:rPr>
        <w:t>5</w:t>
      </w:r>
      <w:r w:rsidRPr="008E54F8">
        <w:rPr>
          <w:rFonts w:ascii="УДКTimes New Roman" w:hAnsi="УДКTimes New Roman"/>
          <w:sz w:val="28"/>
          <w:szCs w:val="28"/>
        </w:rPr>
        <w:t>]</w:t>
      </w:r>
      <w:r>
        <w:rPr>
          <w:rFonts w:ascii="УДКTimes New Roman" w:hAnsi="УДКTimes New Roman"/>
          <w:sz w:val="28"/>
          <w:szCs w:val="28"/>
        </w:rPr>
        <w:t xml:space="preserve">. Очевидно, что при необходимости характеристики полученного источника питания могут быть улучшены. </w:t>
      </w:r>
    </w:p>
    <w:p w14:paraId="0151437A"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Рассмотренный маломощный источник переменного напряжения может одновременно формировать измерительный сигнал и служить источником питания. Однако для большей точности желательно использовать два отдельных источника. Первый совместно с диодным мостом и стабилизатором 5 В будет питать микросхему, а второй, не стабилизированный, через токоограничительный резистор управлять светодиодом оптопары. </w:t>
      </w:r>
    </w:p>
    <w:p w14:paraId="25963DAB"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Для передачи сигнала, характеризующего силу тока, предлагается использовать импульсный генератор с нагрузкой в виде светодиода, работающего совместно с оптоволокном. Удобнее всего его изготовить на основе микросхемы 561ЛН2, хотя подойдут и многие другие. За основу можно взять одну из множества известных схем, в которой ток заряда и разряда конденсатора регулируется резисторами </w:t>
      </w:r>
      <w:r w:rsidRPr="002705DC">
        <w:rPr>
          <w:rFonts w:ascii="УДКTimes New Roman" w:hAnsi="УДКTimes New Roman"/>
          <w:sz w:val="28"/>
          <w:szCs w:val="28"/>
        </w:rPr>
        <w:t>[</w:t>
      </w:r>
      <w:r>
        <w:rPr>
          <w:rFonts w:ascii="УДКTimes New Roman" w:hAnsi="УДКTimes New Roman"/>
          <w:sz w:val="28"/>
          <w:szCs w:val="28"/>
        </w:rPr>
        <w:t>5</w:t>
      </w:r>
      <w:r w:rsidRPr="002705DC">
        <w:rPr>
          <w:rFonts w:ascii="УДКTimes New Roman" w:hAnsi="УДКTimes New Roman"/>
          <w:sz w:val="28"/>
          <w:szCs w:val="28"/>
        </w:rPr>
        <w:t>]</w:t>
      </w:r>
      <w:r>
        <w:rPr>
          <w:rFonts w:ascii="УДКTimes New Roman" w:hAnsi="УДКTimes New Roman"/>
          <w:sz w:val="28"/>
          <w:szCs w:val="28"/>
        </w:rPr>
        <w:t xml:space="preserve">. В данном случае вместо одного из них используется транзистор оптопары, на вход которой подается измеряемое напряжение. Тогда ширина или </w:t>
      </w:r>
      <w:r>
        <w:rPr>
          <w:rFonts w:ascii="УДКTimes New Roman" w:hAnsi="УДКTimes New Roman"/>
          <w:sz w:val="28"/>
          <w:szCs w:val="28"/>
        </w:rPr>
        <w:lastRenderedPageBreak/>
        <w:t xml:space="preserve">скважность импульсов генератора будет пропорциональна силе тока. Схема датчика для варианта с двумя вторичными обмотками </w:t>
      </w:r>
      <w:r>
        <w:rPr>
          <w:rFonts w:ascii="УДКTimes New Roman" w:hAnsi="УДКTimes New Roman"/>
          <w:sz w:val="28"/>
          <w:szCs w:val="28"/>
          <w:lang w:val="en-US"/>
        </w:rPr>
        <w:t>W</w:t>
      </w:r>
      <w:r w:rsidRPr="00BC04CB">
        <w:rPr>
          <w:rFonts w:ascii="УДКTimes New Roman" w:hAnsi="УДКTimes New Roman"/>
          <w:sz w:val="28"/>
          <w:szCs w:val="28"/>
          <w:vertAlign w:val="subscript"/>
        </w:rPr>
        <w:t>2-1</w:t>
      </w:r>
      <w:r>
        <w:rPr>
          <w:rFonts w:ascii="УДКTimes New Roman" w:hAnsi="УДКTimes New Roman"/>
          <w:sz w:val="28"/>
          <w:szCs w:val="28"/>
        </w:rPr>
        <w:t xml:space="preserve"> и </w:t>
      </w:r>
      <w:r>
        <w:rPr>
          <w:rFonts w:ascii="УДКTimes New Roman" w:hAnsi="УДКTimes New Roman"/>
          <w:sz w:val="28"/>
          <w:szCs w:val="28"/>
          <w:lang w:val="en-US"/>
        </w:rPr>
        <w:t>W</w:t>
      </w:r>
      <w:r>
        <w:rPr>
          <w:rFonts w:ascii="УДКTimes New Roman" w:hAnsi="УДКTimes New Roman"/>
          <w:sz w:val="28"/>
          <w:szCs w:val="28"/>
          <w:vertAlign w:val="subscript"/>
        </w:rPr>
        <w:t>2-2</w:t>
      </w:r>
      <w:r>
        <w:rPr>
          <w:rFonts w:ascii="УДКTimes New Roman" w:hAnsi="УДКTimes New Roman"/>
          <w:sz w:val="28"/>
          <w:szCs w:val="28"/>
        </w:rPr>
        <w:t xml:space="preserve"> представлена на рис.2.</w:t>
      </w:r>
    </w:p>
    <w:p w14:paraId="0FC89241" w14:textId="77777777" w:rsidR="0043546D" w:rsidRDefault="0043546D" w:rsidP="00B37918">
      <w:pPr>
        <w:spacing w:after="0" w:line="240" w:lineRule="atLeast"/>
        <w:ind w:firstLine="567"/>
        <w:jc w:val="both"/>
        <w:rPr>
          <w:rFonts w:ascii="УДКTimes New Roman" w:hAnsi="УДКTimes New Roman"/>
          <w:sz w:val="28"/>
          <w:szCs w:val="28"/>
        </w:rPr>
      </w:pPr>
    </w:p>
    <w:p w14:paraId="1C9F9162" w14:textId="77777777" w:rsidR="00705464" w:rsidRDefault="008B0F38" w:rsidP="00B37918">
      <w:pPr>
        <w:spacing w:after="0" w:line="240" w:lineRule="atLeast"/>
        <w:ind w:firstLine="567"/>
        <w:jc w:val="center"/>
        <w:rPr>
          <w:rFonts w:ascii="УДКTimes New Roman" w:hAnsi="УДКTimes New Roman"/>
          <w:sz w:val="28"/>
          <w:szCs w:val="28"/>
        </w:rPr>
      </w:pPr>
      <w:r>
        <w:rPr>
          <w:rFonts w:ascii="УДКTimes New Roman" w:hAnsi="УДКTimes New Roman"/>
          <w:noProof/>
          <w:sz w:val="28"/>
          <w:szCs w:val="28"/>
          <w:lang w:eastAsia="ru-RU"/>
        </w:rPr>
        <w:drawing>
          <wp:inline distT="0" distB="0" distL="0" distR="0" wp14:anchorId="36C3D457" wp14:editId="11B5E99F">
            <wp:extent cx="3625703" cy="2618534"/>
            <wp:effectExtent l="0" t="0" r="0" b="0"/>
            <wp:docPr id="156" name="Рисунок 4" descr="C:\Users\User\Saved Games\Desktop\Фрагме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Saved Games\Desktop\Фрагмент 3.jpg"/>
                    <pic:cNvPicPr>
                      <a:picLocks noChangeAspect="1" noChangeArrowheads="1"/>
                    </pic:cNvPicPr>
                  </pic:nvPicPr>
                  <pic:blipFill>
                    <a:blip r:embed="rId340" cstate="print"/>
                    <a:srcRect/>
                    <a:stretch>
                      <a:fillRect/>
                    </a:stretch>
                  </pic:blipFill>
                  <pic:spPr bwMode="auto">
                    <a:xfrm>
                      <a:off x="0" y="0"/>
                      <a:ext cx="3635225" cy="2625411"/>
                    </a:xfrm>
                    <a:prstGeom prst="rect">
                      <a:avLst/>
                    </a:prstGeom>
                    <a:noFill/>
                    <a:ln w="9525">
                      <a:noFill/>
                      <a:miter lim="800000"/>
                      <a:headEnd/>
                      <a:tailEnd/>
                    </a:ln>
                  </pic:spPr>
                </pic:pic>
              </a:graphicData>
            </a:graphic>
          </wp:inline>
        </w:drawing>
      </w:r>
    </w:p>
    <w:p w14:paraId="30991C8E" w14:textId="77777777" w:rsidR="00705464" w:rsidRDefault="00705464" w:rsidP="00B37918">
      <w:pPr>
        <w:spacing w:after="0" w:line="240" w:lineRule="atLeast"/>
        <w:ind w:firstLine="567"/>
        <w:jc w:val="both"/>
        <w:rPr>
          <w:rFonts w:ascii="УДКTimes New Roman" w:hAnsi="УДКTimes New Roman"/>
          <w:sz w:val="28"/>
          <w:szCs w:val="28"/>
        </w:rPr>
      </w:pPr>
    </w:p>
    <w:p w14:paraId="7CE93B67" w14:textId="77777777" w:rsidR="00705464" w:rsidRPr="00705464" w:rsidRDefault="00305E83" w:rsidP="00B37918">
      <w:pPr>
        <w:spacing w:after="0" w:line="240" w:lineRule="atLeast"/>
        <w:ind w:firstLine="567"/>
        <w:jc w:val="center"/>
        <w:rPr>
          <w:rFonts w:ascii="УДКTimes New Roman" w:hAnsi="УДКTimes New Roman"/>
          <w:sz w:val="24"/>
          <w:szCs w:val="24"/>
        </w:rPr>
      </w:pPr>
      <w:r>
        <w:rPr>
          <w:rFonts w:ascii="УДКTimes New Roman" w:hAnsi="УДКTimes New Roman"/>
          <w:sz w:val="24"/>
          <w:szCs w:val="24"/>
        </w:rPr>
        <w:t>Рис. 2.</w:t>
      </w:r>
      <w:r w:rsidR="00705464" w:rsidRPr="00705464">
        <w:rPr>
          <w:rFonts w:ascii="УДКTimes New Roman" w:hAnsi="УДКTimes New Roman"/>
          <w:sz w:val="24"/>
          <w:szCs w:val="24"/>
        </w:rPr>
        <w:t xml:space="preserve"> Схема генератора импульсов</w:t>
      </w:r>
    </w:p>
    <w:p w14:paraId="1A98CF60" w14:textId="77777777" w:rsidR="00705464" w:rsidRDefault="00705464" w:rsidP="00B37918">
      <w:pPr>
        <w:spacing w:after="0" w:line="240" w:lineRule="atLeast"/>
        <w:ind w:firstLine="567"/>
        <w:jc w:val="both"/>
        <w:rPr>
          <w:rFonts w:ascii="УДКTimes New Roman" w:hAnsi="УДКTimes New Roman"/>
          <w:sz w:val="28"/>
          <w:szCs w:val="28"/>
        </w:rPr>
      </w:pPr>
    </w:p>
    <w:p w14:paraId="735855C9"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Нагрузкой генератора импульсов является светодиод </w:t>
      </w:r>
      <w:r>
        <w:rPr>
          <w:rFonts w:ascii="УДКTimes New Roman" w:hAnsi="УДКTimes New Roman"/>
          <w:sz w:val="28"/>
          <w:szCs w:val="28"/>
          <w:lang w:val="en-US"/>
        </w:rPr>
        <w:t>WD</w:t>
      </w:r>
      <w:r>
        <w:rPr>
          <w:rFonts w:ascii="УДКTimes New Roman" w:hAnsi="УДКTimes New Roman"/>
          <w:sz w:val="28"/>
          <w:szCs w:val="28"/>
          <w:vertAlign w:val="subscript"/>
        </w:rPr>
        <w:t>3</w:t>
      </w:r>
      <w:r>
        <w:rPr>
          <w:rFonts w:ascii="УДКTimes New Roman" w:hAnsi="УДКTimes New Roman"/>
          <w:sz w:val="28"/>
          <w:szCs w:val="28"/>
        </w:rPr>
        <w:t xml:space="preserve">, формирующий сигнал для передачи по оптоволокну </w:t>
      </w:r>
      <w:r w:rsidRPr="007B15FF">
        <w:rPr>
          <w:rFonts w:ascii="УДКTimes New Roman" w:hAnsi="УДКTimes New Roman"/>
          <w:sz w:val="28"/>
          <w:szCs w:val="28"/>
        </w:rPr>
        <w:t>[6]</w:t>
      </w:r>
      <w:r>
        <w:rPr>
          <w:rFonts w:ascii="УДКTimes New Roman" w:hAnsi="УДКTimes New Roman"/>
          <w:sz w:val="28"/>
          <w:szCs w:val="28"/>
        </w:rPr>
        <w:t>. В качестве приемника оптических сигналов может использоваться фоторезистор.</w:t>
      </w:r>
    </w:p>
    <w:p w14:paraId="1EDFFDE7"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Вместо генератора импульсов может быть использовано и другое устройство, например, компараторная схема, формирующая предупреждающий или аварийный сигнал при превышении контролируемым током заданного уровня </w:t>
      </w:r>
      <w:r w:rsidRPr="00ED1EA8">
        <w:rPr>
          <w:rFonts w:ascii="УДКTimes New Roman" w:hAnsi="УДКTimes New Roman"/>
          <w:sz w:val="28"/>
          <w:szCs w:val="28"/>
        </w:rPr>
        <w:t>[7]</w:t>
      </w:r>
      <w:r>
        <w:rPr>
          <w:rFonts w:ascii="УДКTimes New Roman" w:hAnsi="УДКTimes New Roman"/>
          <w:sz w:val="28"/>
          <w:szCs w:val="28"/>
        </w:rPr>
        <w:t xml:space="preserve">. </w:t>
      </w:r>
    </w:p>
    <w:p w14:paraId="121C4064" w14:textId="332E51A4" w:rsidR="00110615" w:rsidRDefault="00705464" w:rsidP="00110615">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Испытание опытного образца показало, что изменение силы тока от 75 до 632 А вызывает увеличение частоты следования импульсов примерно в 6 раз. При этом зависимость частоты следования импульсов от измеряемого тока носит монотонный характер. Таким образом, разработанный датчик может применяться для измерения тока в различных электроэнергетических системах, а его канал передачи данных полностью защищен от воздействия внешних магнитных полей при любом удалении от приемника сигналов.</w:t>
      </w:r>
    </w:p>
    <w:p w14:paraId="12FEC07F" w14:textId="77777777" w:rsidR="00CE36B8" w:rsidRDefault="00CE36B8" w:rsidP="00110615">
      <w:pPr>
        <w:spacing w:after="0" w:line="240" w:lineRule="atLeast"/>
        <w:ind w:firstLine="567"/>
        <w:jc w:val="both"/>
        <w:rPr>
          <w:rFonts w:ascii="УДКTimes New Roman" w:hAnsi="УДКTimes New Roman"/>
          <w:sz w:val="28"/>
          <w:szCs w:val="28"/>
        </w:rPr>
      </w:pPr>
    </w:p>
    <w:p w14:paraId="60DEFC04" w14:textId="77777777" w:rsidR="00705464" w:rsidRPr="00110615" w:rsidRDefault="00705464" w:rsidP="00110615">
      <w:pPr>
        <w:spacing w:after="0" w:line="240" w:lineRule="atLeast"/>
        <w:ind w:firstLine="567"/>
        <w:jc w:val="center"/>
        <w:rPr>
          <w:rFonts w:ascii="УДКTimes New Roman" w:hAnsi="УДКTimes New Roman"/>
          <w:sz w:val="28"/>
          <w:szCs w:val="28"/>
        </w:rPr>
      </w:pPr>
      <w:r>
        <w:rPr>
          <w:rFonts w:ascii="УДКTimes New Roman" w:hAnsi="УДКTimes New Roman"/>
          <w:b/>
          <w:sz w:val="28"/>
          <w:szCs w:val="28"/>
        </w:rPr>
        <w:t>Источники</w:t>
      </w:r>
    </w:p>
    <w:p w14:paraId="65770E6D" w14:textId="77777777" w:rsidR="00705464" w:rsidRPr="0095744B" w:rsidRDefault="00705464" w:rsidP="00B37918">
      <w:pPr>
        <w:spacing w:after="0" w:line="240" w:lineRule="atLeast"/>
        <w:ind w:firstLine="567"/>
        <w:jc w:val="center"/>
        <w:rPr>
          <w:rFonts w:ascii="УДКTimes New Roman" w:hAnsi="УДКTimes New Roman"/>
          <w:b/>
          <w:sz w:val="28"/>
          <w:szCs w:val="28"/>
        </w:rPr>
      </w:pPr>
    </w:p>
    <w:p w14:paraId="237157CC" w14:textId="77777777" w:rsidR="00705464" w:rsidRPr="007B15FF" w:rsidRDefault="00705464" w:rsidP="00B37918">
      <w:pPr>
        <w:pStyle w:val="a6"/>
        <w:numPr>
          <w:ilvl w:val="0"/>
          <w:numId w:val="30"/>
        </w:numPr>
        <w:tabs>
          <w:tab w:val="left" w:pos="567"/>
        </w:tabs>
        <w:spacing w:after="0" w:line="240" w:lineRule="atLeast"/>
        <w:ind w:firstLine="567"/>
        <w:jc w:val="both"/>
        <w:rPr>
          <w:sz w:val="24"/>
          <w:szCs w:val="24"/>
        </w:rPr>
      </w:pPr>
      <w:r w:rsidRPr="007B15FF">
        <w:rPr>
          <w:rFonts w:ascii="УДКTimes New Roman" w:hAnsi="УДКTimes New Roman"/>
          <w:sz w:val="28"/>
          <w:szCs w:val="28"/>
        </w:rPr>
        <w:t>Хренников А.Ю. Высоковольтное электротехническое оборудование в электроэнергетических системах: диагностика, дефекты, повреждаемо</w:t>
      </w:r>
      <w:r w:rsidR="00440CA1">
        <w:rPr>
          <w:rFonts w:ascii="УДКTimes New Roman" w:hAnsi="УДКTimes New Roman"/>
          <w:sz w:val="28"/>
          <w:szCs w:val="28"/>
        </w:rPr>
        <w:t>сть, мониторинг: учеб. пособие.</w:t>
      </w:r>
      <w:r w:rsidRPr="007B15FF">
        <w:rPr>
          <w:rFonts w:ascii="УДКTimes New Roman" w:hAnsi="УДКTimes New Roman"/>
          <w:sz w:val="28"/>
          <w:szCs w:val="28"/>
        </w:rPr>
        <w:t xml:space="preserve"> Москва: ИНФРА-М, 2019.  186 с.  </w:t>
      </w:r>
      <w:r>
        <w:rPr>
          <w:rFonts w:ascii="УДКTimes New Roman" w:hAnsi="УДКTimes New Roman"/>
          <w:sz w:val="28"/>
          <w:szCs w:val="28"/>
        </w:rPr>
        <w:t>[электронный ресурс]</w:t>
      </w:r>
      <w:r w:rsidRPr="007B15FF">
        <w:rPr>
          <w:rFonts w:ascii="УДКTimes New Roman" w:hAnsi="УДКTimes New Roman"/>
          <w:sz w:val="28"/>
          <w:szCs w:val="28"/>
        </w:rPr>
        <w:t xml:space="preserve">: </w:t>
      </w:r>
      <w:r w:rsidRPr="007B15FF">
        <w:rPr>
          <w:rFonts w:ascii="УДКTimes New Roman" w:hAnsi="УДКTimes New Roman"/>
          <w:sz w:val="28"/>
          <w:szCs w:val="28"/>
          <w:lang w:val="en-US"/>
        </w:rPr>
        <w:t>https</w:t>
      </w:r>
      <w:r w:rsidRPr="007B15FF">
        <w:rPr>
          <w:rFonts w:ascii="УДКTimes New Roman" w:hAnsi="УДКTimes New Roman"/>
          <w:sz w:val="28"/>
          <w:szCs w:val="28"/>
        </w:rPr>
        <w:t>://</w:t>
      </w:r>
      <w:r w:rsidRPr="007B15FF">
        <w:rPr>
          <w:rFonts w:ascii="УДКTimes New Roman" w:hAnsi="УДКTimes New Roman"/>
          <w:sz w:val="28"/>
          <w:szCs w:val="28"/>
          <w:lang w:val="en-US"/>
        </w:rPr>
        <w:t>znanium</w:t>
      </w:r>
      <w:r w:rsidRPr="007B15FF">
        <w:rPr>
          <w:rFonts w:ascii="УДКTimes New Roman" w:hAnsi="УДКTimes New Roman"/>
          <w:sz w:val="28"/>
          <w:szCs w:val="28"/>
        </w:rPr>
        <w:t>.</w:t>
      </w:r>
      <w:r w:rsidRPr="007B15FF">
        <w:rPr>
          <w:rFonts w:ascii="УДКTimes New Roman" w:hAnsi="УДКTimes New Roman"/>
          <w:sz w:val="28"/>
          <w:szCs w:val="28"/>
          <w:lang w:val="en-US"/>
        </w:rPr>
        <w:t>com</w:t>
      </w:r>
      <w:r w:rsidRPr="007B15FF">
        <w:rPr>
          <w:rFonts w:ascii="УДКTimes New Roman" w:hAnsi="УДКTimes New Roman"/>
          <w:sz w:val="28"/>
          <w:szCs w:val="28"/>
        </w:rPr>
        <w:t>/</w:t>
      </w:r>
      <w:r w:rsidRPr="007B15FF">
        <w:rPr>
          <w:rFonts w:ascii="УДКTimes New Roman" w:hAnsi="УДКTimes New Roman"/>
          <w:sz w:val="28"/>
          <w:szCs w:val="28"/>
          <w:lang w:val="en-US"/>
        </w:rPr>
        <w:t>catalog</w:t>
      </w:r>
      <w:r w:rsidRPr="007B15FF">
        <w:rPr>
          <w:rFonts w:ascii="УДКTimes New Roman" w:hAnsi="УДКTimes New Roman"/>
          <w:sz w:val="28"/>
          <w:szCs w:val="28"/>
        </w:rPr>
        <w:t>/</w:t>
      </w:r>
      <w:r w:rsidRPr="007B15FF">
        <w:rPr>
          <w:rFonts w:ascii="УДКTimes New Roman" w:hAnsi="УДКTimes New Roman"/>
          <w:sz w:val="28"/>
          <w:szCs w:val="28"/>
          <w:lang w:val="en-US"/>
        </w:rPr>
        <w:t>product</w:t>
      </w:r>
      <w:r w:rsidRPr="007B15FF">
        <w:rPr>
          <w:rFonts w:ascii="УДКTimes New Roman" w:hAnsi="УДКTimes New Roman"/>
          <w:sz w:val="28"/>
          <w:szCs w:val="28"/>
        </w:rPr>
        <w:t xml:space="preserve">/982407 </w:t>
      </w:r>
    </w:p>
    <w:p w14:paraId="4E41EBAD" w14:textId="77777777" w:rsidR="00705464" w:rsidRDefault="00705464" w:rsidP="00B37918">
      <w:pPr>
        <w:pStyle w:val="a6"/>
        <w:numPr>
          <w:ilvl w:val="0"/>
          <w:numId w:val="30"/>
        </w:numPr>
        <w:tabs>
          <w:tab w:val="left" w:pos="567"/>
        </w:tabs>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Денисова А.Р</w:t>
      </w:r>
      <w:r w:rsidR="0043546D" w:rsidRPr="00A3092E">
        <w:rPr>
          <w:rFonts w:ascii="УДКTimes New Roman" w:hAnsi="УДКTimes New Roman"/>
          <w:sz w:val="28"/>
          <w:szCs w:val="28"/>
        </w:rPr>
        <w:t xml:space="preserve">., Спасов Д.П., </w:t>
      </w:r>
      <w:r w:rsidR="0043546D">
        <w:rPr>
          <w:rFonts w:ascii="УДКTimes New Roman" w:hAnsi="УДКTimes New Roman"/>
          <w:sz w:val="28"/>
          <w:szCs w:val="28"/>
        </w:rPr>
        <w:t>Галяутдинова А.Р., Иванова В.Р</w:t>
      </w:r>
      <w:r w:rsidRPr="00A3092E">
        <w:rPr>
          <w:rFonts w:ascii="УДКTimes New Roman" w:hAnsi="УДКTimes New Roman"/>
          <w:sz w:val="28"/>
          <w:szCs w:val="28"/>
        </w:rPr>
        <w:t>Исследование работоспособности и качества функционирования трансформаторного оборудования электротехнических систем</w:t>
      </w:r>
      <w:r>
        <w:rPr>
          <w:rFonts w:ascii="УДКTimes New Roman" w:hAnsi="УДКTimes New Roman"/>
          <w:sz w:val="28"/>
          <w:szCs w:val="28"/>
        </w:rPr>
        <w:t>//</w:t>
      </w:r>
      <w:r w:rsidRPr="00A3092E">
        <w:rPr>
          <w:rFonts w:ascii="УДКTimes New Roman" w:hAnsi="УДКTimes New Roman"/>
          <w:sz w:val="28"/>
          <w:szCs w:val="28"/>
        </w:rPr>
        <w:t xml:space="preserve"> </w:t>
      </w:r>
      <w:r w:rsidRPr="00A3092E">
        <w:rPr>
          <w:rFonts w:ascii="УДКTimes New Roman" w:hAnsi="УДКTimes New Roman"/>
          <w:sz w:val="28"/>
          <w:szCs w:val="28"/>
        </w:rPr>
        <w:lastRenderedPageBreak/>
        <w:t xml:space="preserve">Известия высших учебных заведений. </w:t>
      </w:r>
      <w:r w:rsidR="00C409D1">
        <w:rPr>
          <w:rFonts w:ascii="Times New Roman" w:hAnsi="Times New Roman"/>
          <w:sz w:val="28"/>
          <w:szCs w:val="28"/>
        </w:rPr>
        <w:t>П</w:t>
      </w:r>
      <w:r w:rsidR="00C409D1" w:rsidRPr="00C409D1">
        <w:rPr>
          <w:rFonts w:ascii="Times New Roman" w:hAnsi="Times New Roman"/>
          <w:sz w:val="28"/>
          <w:szCs w:val="28"/>
        </w:rPr>
        <w:t xml:space="preserve">роблемы </w:t>
      </w:r>
      <w:r w:rsidR="00C409D1">
        <w:rPr>
          <w:rFonts w:ascii="Times New Roman" w:hAnsi="Times New Roman"/>
          <w:sz w:val="28"/>
          <w:szCs w:val="28"/>
        </w:rPr>
        <w:t>Э</w:t>
      </w:r>
      <w:r w:rsidR="00C409D1" w:rsidRPr="00C409D1">
        <w:rPr>
          <w:rFonts w:ascii="Times New Roman" w:hAnsi="Times New Roman"/>
          <w:sz w:val="28"/>
          <w:szCs w:val="28"/>
        </w:rPr>
        <w:t>нергетики</w:t>
      </w:r>
      <w:r w:rsidRPr="00A3092E">
        <w:rPr>
          <w:rFonts w:ascii="УДКTimes New Roman" w:hAnsi="УДКTimes New Roman"/>
          <w:sz w:val="28"/>
          <w:szCs w:val="28"/>
        </w:rPr>
        <w:t>. 2020;22(3):23-35. https://doi.org/10.30724/1998-9903-2020-22-3-23-35</w:t>
      </w:r>
    </w:p>
    <w:p w14:paraId="51FB1906" w14:textId="77777777" w:rsidR="00705464" w:rsidRDefault="00705464" w:rsidP="00B37918">
      <w:pPr>
        <w:pStyle w:val="a6"/>
        <w:numPr>
          <w:ilvl w:val="0"/>
          <w:numId w:val="30"/>
        </w:numPr>
        <w:tabs>
          <w:tab w:val="left" w:pos="567"/>
        </w:tabs>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Глазырин В.Е.</w:t>
      </w:r>
      <w:r w:rsidR="0043546D">
        <w:rPr>
          <w:rFonts w:ascii="УДКTimes New Roman" w:hAnsi="УДКTimes New Roman"/>
          <w:sz w:val="28"/>
          <w:szCs w:val="28"/>
        </w:rPr>
        <w:t xml:space="preserve">, </w:t>
      </w:r>
      <w:r w:rsidR="0043546D" w:rsidRPr="00CD5400">
        <w:rPr>
          <w:rFonts w:ascii="УДКTimes New Roman" w:hAnsi="УДКTimes New Roman"/>
          <w:sz w:val="28"/>
          <w:szCs w:val="28"/>
        </w:rPr>
        <w:t>Осинцев А.А</w:t>
      </w:r>
      <w:r w:rsidR="0043546D">
        <w:rPr>
          <w:rFonts w:ascii="УДКTimes New Roman" w:hAnsi="УДКTimes New Roman"/>
          <w:sz w:val="28"/>
          <w:szCs w:val="28"/>
        </w:rPr>
        <w:t xml:space="preserve">., </w:t>
      </w:r>
      <w:r w:rsidR="0043546D" w:rsidRPr="00CD5400">
        <w:rPr>
          <w:rFonts w:ascii="УДКTimes New Roman" w:hAnsi="УДКTimes New Roman"/>
          <w:sz w:val="28"/>
          <w:szCs w:val="28"/>
        </w:rPr>
        <w:t>Фролова Е.И.</w:t>
      </w:r>
      <w:r w:rsidR="0043546D">
        <w:rPr>
          <w:rFonts w:ascii="УДКTimes New Roman" w:hAnsi="УДКTimes New Roman"/>
          <w:sz w:val="28"/>
          <w:szCs w:val="28"/>
        </w:rPr>
        <w:t>,</w:t>
      </w:r>
      <w:r w:rsidR="0043546D" w:rsidRPr="00CD5400">
        <w:rPr>
          <w:rFonts w:ascii="УДКTimes New Roman" w:hAnsi="УДКTimes New Roman"/>
          <w:sz w:val="28"/>
          <w:szCs w:val="28"/>
        </w:rPr>
        <w:t xml:space="preserve"> Ледовских А.А. </w:t>
      </w:r>
      <w:r w:rsidRPr="00CD5400">
        <w:rPr>
          <w:rFonts w:ascii="УДКTimes New Roman" w:hAnsi="УДКTimes New Roman"/>
          <w:sz w:val="28"/>
          <w:szCs w:val="28"/>
        </w:rPr>
        <w:t>Влияние погрешностей трансформаторов тока на работу цифровых токовых защит/ // Вестник Казанского государственного энергетического университета.  2019. Т. 11, № 2 (42).  С. 83–90.</w:t>
      </w:r>
    </w:p>
    <w:p w14:paraId="28FBD878" w14:textId="77777777" w:rsidR="00705464" w:rsidRPr="00CD5400" w:rsidRDefault="00705464" w:rsidP="00B37918">
      <w:pPr>
        <w:pStyle w:val="a6"/>
        <w:numPr>
          <w:ilvl w:val="0"/>
          <w:numId w:val="30"/>
        </w:numPr>
        <w:tabs>
          <w:tab w:val="left" w:pos="567"/>
        </w:tabs>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Лизунов И.Н</w:t>
      </w:r>
      <w:r w:rsidR="0043546D" w:rsidRPr="008B6304">
        <w:rPr>
          <w:rFonts w:ascii="УДКTimes New Roman" w:hAnsi="УДКTimes New Roman"/>
          <w:sz w:val="28"/>
          <w:szCs w:val="28"/>
        </w:rPr>
        <w:t>., Васев А.Н., Мисбахов Р.Ш., Федотов В.В., Хузиахметова Э.А.</w:t>
      </w:r>
      <w:r>
        <w:rPr>
          <w:rFonts w:ascii="УДКTimes New Roman" w:hAnsi="УДКTimes New Roman"/>
          <w:sz w:val="28"/>
          <w:szCs w:val="28"/>
        </w:rPr>
        <w:t xml:space="preserve">Технологии передачи данных в современных системах релейной защиты и </w:t>
      </w:r>
      <w:r w:rsidR="0043546D">
        <w:rPr>
          <w:rFonts w:ascii="УДКTimes New Roman" w:hAnsi="УДКTimes New Roman"/>
          <w:sz w:val="28"/>
          <w:szCs w:val="28"/>
        </w:rPr>
        <w:t>автоматики,</w:t>
      </w:r>
      <w:r>
        <w:rPr>
          <w:rFonts w:ascii="УДКTimes New Roman" w:hAnsi="УДКTimes New Roman"/>
          <w:sz w:val="28"/>
          <w:szCs w:val="28"/>
        </w:rPr>
        <w:t xml:space="preserve"> и их показатели/</w:t>
      </w:r>
      <w:r w:rsidRPr="008B6304">
        <w:rPr>
          <w:rFonts w:ascii="УДКTimes New Roman" w:hAnsi="УДКTimes New Roman"/>
          <w:sz w:val="28"/>
          <w:szCs w:val="28"/>
        </w:rPr>
        <w:t xml:space="preserve">Известия высших учебных заведений. </w:t>
      </w:r>
      <w:r w:rsidR="00C409D1">
        <w:rPr>
          <w:rFonts w:ascii="Times New Roman" w:hAnsi="Times New Roman"/>
          <w:sz w:val="28"/>
          <w:szCs w:val="28"/>
        </w:rPr>
        <w:t>П</w:t>
      </w:r>
      <w:r w:rsidR="00C409D1" w:rsidRPr="00C409D1">
        <w:rPr>
          <w:rFonts w:ascii="Times New Roman" w:hAnsi="Times New Roman"/>
          <w:sz w:val="28"/>
          <w:szCs w:val="28"/>
        </w:rPr>
        <w:t xml:space="preserve">роблемы </w:t>
      </w:r>
      <w:r w:rsidR="00C409D1">
        <w:rPr>
          <w:rFonts w:ascii="Times New Roman" w:hAnsi="Times New Roman"/>
          <w:sz w:val="28"/>
          <w:szCs w:val="28"/>
        </w:rPr>
        <w:t>Э</w:t>
      </w:r>
      <w:r w:rsidR="00C409D1" w:rsidRPr="00C409D1">
        <w:rPr>
          <w:rFonts w:ascii="Times New Roman" w:hAnsi="Times New Roman"/>
          <w:sz w:val="28"/>
          <w:szCs w:val="28"/>
        </w:rPr>
        <w:t>нергетики</w:t>
      </w:r>
      <w:r w:rsidRPr="008B6304">
        <w:rPr>
          <w:rFonts w:ascii="УДКTimes New Roman" w:hAnsi="УДКTimes New Roman"/>
          <w:sz w:val="28"/>
          <w:szCs w:val="28"/>
        </w:rPr>
        <w:t>. 2017;19(1-2):52-63. https://doi.org/10.30724/1998-9903-2017-19-1-2-52-63</w:t>
      </w:r>
    </w:p>
    <w:p w14:paraId="60AC2C8A" w14:textId="77777777" w:rsidR="00705464" w:rsidRDefault="00705464" w:rsidP="00B37918">
      <w:pPr>
        <w:pStyle w:val="a6"/>
        <w:numPr>
          <w:ilvl w:val="0"/>
          <w:numId w:val="30"/>
        </w:numPr>
        <w:tabs>
          <w:tab w:val="left" w:pos="567"/>
        </w:tabs>
        <w:spacing w:after="0" w:line="240" w:lineRule="atLeast"/>
        <w:ind w:firstLine="567"/>
        <w:jc w:val="both"/>
        <w:rPr>
          <w:rFonts w:ascii="УДКTimes New Roman" w:hAnsi="УДКTimes New Roman"/>
          <w:sz w:val="28"/>
          <w:szCs w:val="28"/>
        </w:rPr>
      </w:pPr>
      <w:r w:rsidRPr="00F6411E">
        <w:rPr>
          <w:rFonts w:ascii="УДКTimes New Roman" w:hAnsi="УДКTimes New Roman"/>
          <w:sz w:val="28"/>
          <w:szCs w:val="28"/>
        </w:rPr>
        <w:t>Граф Р.Ф.</w:t>
      </w:r>
      <w:r w:rsidR="0043546D">
        <w:rPr>
          <w:rFonts w:ascii="УДКTimes New Roman" w:hAnsi="УДКTimes New Roman"/>
          <w:sz w:val="28"/>
          <w:szCs w:val="28"/>
        </w:rPr>
        <w:t>,</w:t>
      </w:r>
      <w:r w:rsidR="0043546D" w:rsidRPr="00F6411E">
        <w:rPr>
          <w:rFonts w:ascii="УДКTimes New Roman" w:hAnsi="УДКTimes New Roman"/>
          <w:sz w:val="28"/>
          <w:szCs w:val="28"/>
        </w:rPr>
        <w:t xml:space="preserve"> Шиитс В</w:t>
      </w:r>
      <w:r w:rsidR="0043546D">
        <w:rPr>
          <w:rFonts w:ascii="УДКTimes New Roman" w:hAnsi="УДКTimes New Roman"/>
          <w:sz w:val="28"/>
          <w:szCs w:val="28"/>
        </w:rPr>
        <w:t>.</w:t>
      </w:r>
      <w:r w:rsidRPr="00F6411E">
        <w:rPr>
          <w:rFonts w:ascii="УДКTimes New Roman" w:hAnsi="УДКTimes New Roman"/>
          <w:sz w:val="28"/>
          <w:szCs w:val="28"/>
        </w:rPr>
        <w:t>Энциклопедия электронных схем. Т</w:t>
      </w:r>
      <w:r w:rsidR="0043546D">
        <w:rPr>
          <w:rFonts w:ascii="УДКTimes New Roman" w:hAnsi="УДКTimes New Roman"/>
          <w:sz w:val="28"/>
          <w:szCs w:val="28"/>
        </w:rPr>
        <w:t>.</w:t>
      </w:r>
      <w:r w:rsidRPr="00F6411E">
        <w:rPr>
          <w:rFonts w:ascii="УДКTimes New Roman" w:hAnsi="УДКTimes New Roman"/>
          <w:sz w:val="28"/>
          <w:szCs w:val="28"/>
        </w:rPr>
        <w:t xml:space="preserve">7. Часть I; Пер. с англ.Москва: ДМК, 2008. 304с.: [электронный ресурс] https://znanium.com/catalog/product/406540. </w:t>
      </w:r>
    </w:p>
    <w:p w14:paraId="483585C5" w14:textId="77777777" w:rsidR="00705464" w:rsidRDefault="00705464" w:rsidP="00B37918">
      <w:pPr>
        <w:pStyle w:val="a6"/>
        <w:numPr>
          <w:ilvl w:val="0"/>
          <w:numId w:val="30"/>
        </w:numPr>
        <w:shd w:val="clear" w:color="auto" w:fill="FFFFFF"/>
        <w:tabs>
          <w:tab w:val="left" w:pos="567"/>
        </w:tabs>
        <w:spacing w:after="0" w:line="240" w:lineRule="atLeast"/>
        <w:ind w:firstLine="567"/>
        <w:jc w:val="both"/>
        <w:rPr>
          <w:rFonts w:ascii="УДКTimes New Roman" w:hAnsi="УДКTimes New Roman"/>
          <w:sz w:val="28"/>
          <w:szCs w:val="28"/>
        </w:rPr>
      </w:pPr>
      <w:r w:rsidRPr="007B15FF">
        <w:rPr>
          <w:rFonts w:ascii="УДКTimes New Roman" w:hAnsi="УДКTimes New Roman"/>
          <w:sz w:val="28"/>
          <w:szCs w:val="28"/>
        </w:rPr>
        <w:t>Енгибарян И.А.</w:t>
      </w:r>
      <w:r w:rsidR="0043546D">
        <w:rPr>
          <w:rFonts w:ascii="УДКTimes New Roman" w:hAnsi="УДКTimes New Roman"/>
          <w:sz w:val="28"/>
          <w:szCs w:val="28"/>
        </w:rPr>
        <w:t>,</w:t>
      </w:r>
      <w:r w:rsidR="0043546D" w:rsidRPr="007B15FF">
        <w:rPr>
          <w:rFonts w:ascii="УДКTimes New Roman" w:hAnsi="УДКTimes New Roman"/>
          <w:sz w:val="28"/>
          <w:szCs w:val="28"/>
        </w:rPr>
        <w:t xml:space="preserve">Зуев В.В. </w:t>
      </w:r>
      <w:r w:rsidRPr="007B15FF">
        <w:rPr>
          <w:rFonts w:ascii="УДКTimes New Roman" w:hAnsi="УДКTimes New Roman"/>
          <w:sz w:val="28"/>
          <w:szCs w:val="28"/>
        </w:rPr>
        <w:t>Волоконно-оптические линии связи: учебное пособие / Ростов-на-Дону: Северо-Кавказский филиал Московского технического университ</w:t>
      </w:r>
      <w:r>
        <w:rPr>
          <w:rFonts w:ascii="УДКTimes New Roman" w:hAnsi="УДКTimes New Roman"/>
          <w:sz w:val="28"/>
          <w:szCs w:val="28"/>
        </w:rPr>
        <w:t>ета связи и информатики, 2012.</w:t>
      </w:r>
      <w:r w:rsidRPr="007B15FF">
        <w:rPr>
          <w:rFonts w:ascii="УДКTimes New Roman" w:hAnsi="УДКTimes New Roman"/>
          <w:sz w:val="28"/>
          <w:szCs w:val="28"/>
        </w:rPr>
        <w:t xml:space="preserve">152 c. [электронный ресурс]:http://www.iprbookshop.ru/61294.html </w:t>
      </w:r>
    </w:p>
    <w:p w14:paraId="4859B606" w14:textId="77777777" w:rsidR="00705464" w:rsidRPr="007B15FF" w:rsidRDefault="00705464" w:rsidP="00B37918">
      <w:pPr>
        <w:pStyle w:val="a6"/>
        <w:numPr>
          <w:ilvl w:val="0"/>
          <w:numId w:val="30"/>
        </w:numPr>
        <w:shd w:val="clear" w:color="auto" w:fill="FFFFFF"/>
        <w:tabs>
          <w:tab w:val="left" w:pos="567"/>
        </w:tabs>
        <w:spacing w:after="0" w:line="240" w:lineRule="atLeast"/>
        <w:ind w:firstLine="567"/>
        <w:jc w:val="both"/>
        <w:rPr>
          <w:rFonts w:ascii="УДКTimes New Roman" w:hAnsi="УДКTimes New Roman"/>
          <w:sz w:val="28"/>
          <w:szCs w:val="28"/>
        </w:rPr>
      </w:pPr>
      <w:r w:rsidRPr="00CA3F9D">
        <w:rPr>
          <w:rFonts w:ascii="УДКTimes New Roman" w:hAnsi="УДКTimes New Roman"/>
          <w:sz w:val="28"/>
          <w:szCs w:val="28"/>
        </w:rPr>
        <w:t xml:space="preserve">Бишоп Оуэн Электронные схемы и </w:t>
      </w:r>
      <w:r w:rsidR="009C1EDB">
        <w:rPr>
          <w:rFonts w:ascii="УДКTimes New Roman" w:hAnsi="УДКTimes New Roman"/>
          <w:sz w:val="28"/>
          <w:szCs w:val="28"/>
        </w:rPr>
        <w:t>системы / Бишоп Оуэн.Саратов</w:t>
      </w:r>
      <w:r w:rsidRPr="00CA3F9D">
        <w:rPr>
          <w:rFonts w:ascii="УДКTimes New Roman" w:hAnsi="УДКTimes New Roman"/>
          <w:sz w:val="28"/>
          <w:szCs w:val="28"/>
        </w:rPr>
        <w:t>: Профобразование, 2017.576 c.</w:t>
      </w:r>
      <w:r w:rsidRPr="00F6411E">
        <w:rPr>
          <w:rFonts w:ascii="УДКTimes New Roman" w:hAnsi="УДКTimes New Roman"/>
          <w:sz w:val="28"/>
          <w:szCs w:val="28"/>
        </w:rPr>
        <w:t>[электронный ресурс]</w:t>
      </w:r>
      <w:r w:rsidRPr="00CA3F9D">
        <w:rPr>
          <w:rFonts w:ascii="УДКTimes New Roman" w:hAnsi="УДКTimes New Roman"/>
          <w:sz w:val="28"/>
          <w:szCs w:val="28"/>
        </w:rPr>
        <w:t xml:space="preserve"> http:</w:t>
      </w:r>
      <w:r>
        <w:rPr>
          <w:rFonts w:ascii="УДКTimes New Roman" w:hAnsi="УДКTimes New Roman"/>
          <w:sz w:val="28"/>
          <w:szCs w:val="28"/>
        </w:rPr>
        <w:t>//www.iprbookshop.ru/64067.html.</w:t>
      </w:r>
    </w:p>
    <w:p w14:paraId="34A8EDC1" w14:textId="77777777" w:rsidR="00705464" w:rsidRDefault="00705464" w:rsidP="00112C00">
      <w:pPr>
        <w:spacing w:after="0" w:line="240" w:lineRule="atLeast"/>
        <w:jc w:val="both"/>
        <w:rPr>
          <w:rFonts w:ascii="Times New Roman" w:eastAsia="Times New Roman" w:hAnsi="Times New Roman"/>
          <w:noProof/>
          <w:color w:val="000000"/>
          <w:sz w:val="28"/>
          <w:szCs w:val="28"/>
          <w:lang w:eastAsia="ru-RU"/>
        </w:rPr>
      </w:pPr>
    </w:p>
    <w:p w14:paraId="4FB5DC54" w14:textId="77777777" w:rsidR="00705464" w:rsidRDefault="00705464" w:rsidP="00B37918">
      <w:pPr>
        <w:spacing w:after="0" w:line="240" w:lineRule="atLeast"/>
        <w:ind w:firstLine="567"/>
        <w:rPr>
          <w:rFonts w:ascii="УДКTimes New Roman" w:hAnsi="УДКTimes New Roman"/>
          <w:sz w:val="24"/>
          <w:szCs w:val="24"/>
        </w:rPr>
      </w:pPr>
      <w:r w:rsidRPr="00E22A92">
        <w:rPr>
          <w:rFonts w:ascii="УДКTimes New Roman" w:hAnsi="УДКTimes New Roman"/>
          <w:sz w:val="24"/>
          <w:szCs w:val="24"/>
        </w:rPr>
        <w:t>УДК 378.147</w:t>
      </w:r>
    </w:p>
    <w:p w14:paraId="0ED26CD8" w14:textId="77777777" w:rsidR="00705464" w:rsidRPr="00E22A92" w:rsidRDefault="00705464" w:rsidP="00B37918">
      <w:pPr>
        <w:spacing w:after="0" w:line="240" w:lineRule="atLeast"/>
        <w:ind w:firstLine="567"/>
        <w:rPr>
          <w:rFonts w:ascii="УДКTimes New Roman" w:hAnsi="УДКTimes New Roman"/>
          <w:sz w:val="24"/>
          <w:szCs w:val="24"/>
        </w:rPr>
      </w:pPr>
    </w:p>
    <w:p w14:paraId="39A64448" w14:textId="77777777" w:rsidR="00705464" w:rsidRPr="00F7596C" w:rsidRDefault="00705464" w:rsidP="0063433B">
      <w:pPr>
        <w:pStyle w:val="1"/>
        <w:spacing w:before="0" w:line="240" w:lineRule="atLeast"/>
        <w:jc w:val="center"/>
        <w:rPr>
          <w:rFonts w:ascii="УДКTimes New Roman" w:hAnsi="УДКTimes New Roman"/>
          <w:b/>
          <w:color w:val="auto"/>
          <w:sz w:val="28"/>
          <w:szCs w:val="28"/>
        </w:rPr>
      </w:pPr>
      <w:bookmarkStart w:id="44" w:name="_Toc69728528"/>
      <w:r w:rsidRPr="00F7596C">
        <w:rPr>
          <w:rFonts w:ascii="УДКTimes New Roman" w:hAnsi="УДКTimes New Roman"/>
          <w:b/>
          <w:color w:val="auto"/>
          <w:sz w:val="28"/>
          <w:szCs w:val="28"/>
        </w:rPr>
        <w:t>ПРОБЛЕМЫ СОВРЕМЕННОГО УЧЕБНОГО ПРОЦЕССАИ ПУТИ ИХ РЕШЕНИЯ</w:t>
      </w:r>
      <w:bookmarkEnd w:id="44"/>
    </w:p>
    <w:p w14:paraId="3A963F45" w14:textId="77777777" w:rsidR="00705464" w:rsidRDefault="00705464" w:rsidP="0063433B">
      <w:pPr>
        <w:spacing w:after="0" w:line="240" w:lineRule="atLeast"/>
        <w:jc w:val="center"/>
        <w:rPr>
          <w:rFonts w:ascii="УДКTimes New Roman" w:hAnsi="УДКTimes New Roman"/>
          <w:b/>
          <w:sz w:val="28"/>
          <w:szCs w:val="28"/>
        </w:rPr>
      </w:pPr>
    </w:p>
    <w:p w14:paraId="31060DFD" w14:textId="77777777" w:rsidR="00705464" w:rsidRPr="009C1EDB" w:rsidRDefault="00705464" w:rsidP="0063433B">
      <w:pPr>
        <w:spacing w:after="0" w:line="240" w:lineRule="atLeast"/>
        <w:jc w:val="center"/>
        <w:rPr>
          <w:rFonts w:ascii="Times New Roman" w:hAnsi="Times New Roman"/>
          <w:sz w:val="24"/>
          <w:szCs w:val="24"/>
        </w:rPr>
      </w:pPr>
      <w:r w:rsidRPr="009C1EDB">
        <w:rPr>
          <w:rFonts w:ascii="Times New Roman" w:hAnsi="Times New Roman"/>
          <w:sz w:val="24"/>
          <w:szCs w:val="24"/>
        </w:rPr>
        <w:t>Платов Вячеслав Иванович</w:t>
      </w:r>
    </w:p>
    <w:p w14:paraId="5053672B" w14:textId="77777777" w:rsidR="00705464" w:rsidRPr="009C1EDB" w:rsidRDefault="00705464" w:rsidP="0063433B">
      <w:pPr>
        <w:spacing w:after="0" w:line="240" w:lineRule="atLeast"/>
        <w:jc w:val="center"/>
        <w:rPr>
          <w:rFonts w:ascii="Times New Roman" w:eastAsia="Times New Roman" w:hAnsi="Times New Roman"/>
          <w:color w:val="000000"/>
          <w:sz w:val="24"/>
          <w:szCs w:val="24"/>
          <w:lang w:eastAsia="zh-CN"/>
        </w:rPr>
      </w:pPr>
      <w:r w:rsidRPr="009C1EDB">
        <w:rPr>
          <w:rFonts w:ascii="Times New Roman" w:eastAsia="Times New Roman" w:hAnsi="Times New Roman"/>
          <w:color w:val="000000"/>
          <w:sz w:val="24"/>
          <w:szCs w:val="24"/>
          <w:lang w:eastAsia="zh-CN"/>
        </w:rPr>
        <w:t xml:space="preserve">ФГБОУ ВО «ТГУ», Россия, Самарская обл., г. Тольятти </w:t>
      </w:r>
    </w:p>
    <w:p w14:paraId="2AA9C8AB" w14:textId="77777777" w:rsidR="00705464" w:rsidRPr="009C1EDB" w:rsidRDefault="00705464"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9C1EDB">
        <w:rPr>
          <w:rFonts w:ascii="Times New Roman" w:eastAsia="Times New Roman" w:hAnsi="Times New Roman"/>
          <w:sz w:val="24"/>
          <w:szCs w:val="24"/>
          <w:lang w:val="en-US" w:eastAsia="zh-CN"/>
        </w:rPr>
        <w:t>platov</w:t>
      </w:r>
      <w:r w:rsidRPr="009C1EDB">
        <w:rPr>
          <w:rFonts w:ascii="Times New Roman" w:eastAsia="Times New Roman" w:hAnsi="Times New Roman"/>
          <w:sz w:val="24"/>
          <w:szCs w:val="24"/>
          <w:lang w:eastAsia="zh-CN"/>
        </w:rPr>
        <w:t>60</w:t>
      </w:r>
      <w:r w:rsidRPr="009C1EDB">
        <w:rPr>
          <w:rFonts w:ascii="Times New Roman" w:eastAsia="Times New Roman" w:hAnsi="Times New Roman"/>
          <w:color w:val="000000"/>
          <w:sz w:val="24"/>
          <w:szCs w:val="24"/>
          <w:lang w:eastAsia="zh-CN"/>
        </w:rPr>
        <w:t>@</w:t>
      </w:r>
      <w:r w:rsidRPr="009C1EDB">
        <w:rPr>
          <w:rFonts w:ascii="Times New Roman" w:eastAsia="Times New Roman" w:hAnsi="Times New Roman"/>
          <w:color w:val="000000"/>
          <w:sz w:val="24"/>
          <w:szCs w:val="24"/>
          <w:lang w:val="en-US" w:eastAsia="zh-CN"/>
        </w:rPr>
        <w:t>g</w:t>
      </w:r>
      <w:r w:rsidRPr="009C1EDB">
        <w:rPr>
          <w:rFonts w:ascii="Times New Roman" w:eastAsia="Times New Roman" w:hAnsi="Times New Roman"/>
          <w:color w:val="000000"/>
          <w:sz w:val="24"/>
          <w:szCs w:val="24"/>
          <w:lang w:eastAsia="zh-CN"/>
        </w:rPr>
        <w:t>mail.</w:t>
      </w:r>
      <w:r w:rsidRPr="009C1EDB">
        <w:rPr>
          <w:rFonts w:ascii="Times New Roman" w:eastAsia="Times New Roman" w:hAnsi="Times New Roman"/>
          <w:color w:val="000000"/>
          <w:sz w:val="24"/>
          <w:szCs w:val="24"/>
          <w:lang w:val="en-US" w:eastAsia="zh-CN"/>
        </w:rPr>
        <w:t>com</w:t>
      </w:r>
    </w:p>
    <w:p w14:paraId="4E841F1D" w14:textId="77777777" w:rsidR="00705464" w:rsidRPr="00E52444" w:rsidRDefault="00705464" w:rsidP="00B37918">
      <w:pPr>
        <w:pBdr>
          <w:top w:val="nil"/>
          <w:left w:val="nil"/>
          <w:bottom w:val="nil"/>
          <w:right w:val="nil"/>
          <w:between w:val="nil"/>
        </w:pBdr>
        <w:suppressAutoHyphens/>
        <w:spacing w:after="0" w:line="240" w:lineRule="atLeast"/>
        <w:ind w:firstLine="567"/>
        <w:jc w:val="center"/>
        <w:rPr>
          <w:rFonts w:ascii="Times New Roman" w:hAnsi="Times New Roman"/>
          <w:color w:val="000000"/>
          <w:szCs w:val="24"/>
          <w:lang w:eastAsia="zh-CN"/>
        </w:rPr>
      </w:pPr>
    </w:p>
    <w:p w14:paraId="3DAA70F4" w14:textId="77777777" w:rsidR="00705464" w:rsidRDefault="007C064C" w:rsidP="00B37918">
      <w:pPr>
        <w:spacing w:after="0" w:line="240" w:lineRule="atLeast"/>
        <w:ind w:firstLine="567"/>
        <w:jc w:val="both"/>
        <w:rPr>
          <w:rFonts w:ascii="УДКTimes New Roman" w:hAnsi="УДКTimes New Roman"/>
          <w:sz w:val="24"/>
          <w:szCs w:val="24"/>
        </w:rPr>
      </w:pPr>
      <w:r w:rsidRPr="007C064C">
        <w:rPr>
          <w:rFonts w:ascii="УДКTimes New Roman" w:hAnsi="УДКTimes New Roman"/>
          <w:b/>
          <w:sz w:val="24"/>
          <w:szCs w:val="24"/>
        </w:rPr>
        <w:t>Аннотация:</w:t>
      </w:r>
      <w:r w:rsidR="00705464" w:rsidRPr="00222A36">
        <w:rPr>
          <w:rFonts w:ascii="УДКTimes New Roman" w:hAnsi="УДКTimes New Roman"/>
          <w:sz w:val="24"/>
          <w:szCs w:val="24"/>
        </w:rPr>
        <w:t xml:space="preserve">В данном тезисе </w:t>
      </w:r>
      <w:r w:rsidR="00705464">
        <w:rPr>
          <w:rFonts w:ascii="УДКTimes New Roman" w:hAnsi="УДКTimes New Roman"/>
          <w:sz w:val="24"/>
          <w:szCs w:val="24"/>
        </w:rPr>
        <w:t xml:space="preserve">проанализированы причины снижения качества подготовки кадров электротехнических специальностей в постперестроечный период и сформулированы предложения по его повышению. </w:t>
      </w:r>
    </w:p>
    <w:p w14:paraId="4EBC1D2D" w14:textId="77777777" w:rsidR="00705464" w:rsidRDefault="00705464" w:rsidP="00B37918">
      <w:pPr>
        <w:spacing w:after="0" w:line="240" w:lineRule="atLeast"/>
        <w:ind w:firstLine="567"/>
        <w:jc w:val="both"/>
        <w:rPr>
          <w:rFonts w:ascii="УДКTimes New Roman" w:hAnsi="УДКTimes New Roman"/>
          <w:sz w:val="24"/>
          <w:szCs w:val="24"/>
        </w:rPr>
      </w:pPr>
      <w:r w:rsidRPr="00222A36">
        <w:rPr>
          <w:rFonts w:ascii="УДКTimes New Roman" w:hAnsi="УДКTimes New Roman"/>
          <w:b/>
          <w:sz w:val="24"/>
          <w:szCs w:val="24"/>
        </w:rPr>
        <w:t>Ключевые слова:</w:t>
      </w:r>
      <w:r>
        <w:rPr>
          <w:rFonts w:ascii="УДКTimes New Roman" w:hAnsi="УДКTimes New Roman"/>
          <w:sz w:val="24"/>
          <w:szCs w:val="24"/>
        </w:rPr>
        <w:t>лекция, практическое занятие, лабораторная работа, дистанционное обучение, контроль знаний, тестирование.</w:t>
      </w:r>
    </w:p>
    <w:p w14:paraId="31BE0A83" w14:textId="77777777" w:rsidR="00496CBB" w:rsidRDefault="00496CBB" w:rsidP="0063433B">
      <w:pPr>
        <w:spacing w:after="0" w:line="240" w:lineRule="atLeast"/>
        <w:jc w:val="center"/>
        <w:rPr>
          <w:rFonts w:ascii="УДКTimes New Roman" w:hAnsi="УДКTimes New Roman"/>
          <w:sz w:val="28"/>
          <w:szCs w:val="28"/>
        </w:rPr>
      </w:pPr>
    </w:p>
    <w:p w14:paraId="62A61F4D" w14:textId="77777777" w:rsidR="00496CBB" w:rsidRDefault="00496CBB" w:rsidP="0063433B">
      <w:pPr>
        <w:spacing w:after="0" w:line="240" w:lineRule="atLeast"/>
        <w:jc w:val="center"/>
        <w:rPr>
          <w:rFonts w:ascii="УДКTimes New Roman" w:hAnsi="УДКTimes New Roman"/>
          <w:sz w:val="28"/>
          <w:szCs w:val="28"/>
        </w:rPr>
      </w:pPr>
    </w:p>
    <w:p w14:paraId="1A0BB367" w14:textId="77777777" w:rsidR="00705464" w:rsidRPr="00C041FE" w:rsidRDefault="00705464" w:rsidP="0063433B">
      <w:pPr>
        <w:spacing w:after="0" w:line="240" w:lineRule="atLeast"/>
        <w:jc w:val="center"/>
        <w:rPr>
          <w:rFonts w:ascii="УДКTimes New Roman" w:hAnsi="УДКTimes New Roman"/>
          <w:b/>
          <w:sz w:val="28"/>
          <w:szCs w:val="28"/>
          <w:lang w:val="en-US"/>
        </w:rPr>
      </w:pPr>
      <w:r w:rsidRPr="00C041FE">
        <w:rPr>
          <w:rFonts w:ascii="УДКTimes New Roman" w:hAnsi="УДКTimes New Roman"/>
          <w:b/>
          <w:sz w:val="28"/>
          <w:szCs w:val="28"/>
          <w:lang w:val="en-US"/>
        </w:rPr>
        <w:t>PROBLEMS OF THE MODERN EDUCATIONAL PROCESS</w:t>
      </w:r>
    </w:p>
    <w:p w14:paraId="4DEE3582" w14:textId="77777777" w:rsidR="00705464" w:rsidRPr="00C409D1" w:rsidRDefault="00705464" w:rsidP="0063433B">
      <w:pPr>
        <w:spacing w:after="0" w:line="240" w:lineRule="atLeast"/>
        <w:jc w:val="center"/>
        <w:rPr>
          <w:rFonts w:ascii="УДКTimes New Roman" w:hAnsi="УДКTimes New Roman"/>
          <w:b/>
          <w:sz w:val="28"/>
          <w:szCs w:val="28"/>
          <w:lang w:val="en-US"/>
        </w:rPr>
      </w:pPr>
      <w:r w:rsidRPr="00C041FE">
        <w:rPr>
          <w:rFonts w:ascii="УДКTimes New Roman" w:hAnsi="УДКTimes New Roman"/>
          <w:b/>
          <w:sz w:val="28"/>
          <w:szCs w:val="28"/>
          <w:lang w:val="en-US"/>
        </w:rPr>
        <w:t>AND THE WAYS OF THEIR SOLUTION</w:t>
      </w:r>
    </w:p>
    <w:p w14:paraId="468793D1" w14:textId="77777777" w:rsidR="00942D0C" w:rsidRPr="0051156A" w:rsidRDefault="00942D0C" w:rsidP="0063433B">
      <w:pPr>
        <w:spacing w:after="0" w:line="240" w:lineRule="atLeast"/>
        <w:jc w:val="center"/>
        <w:rPr>
          <w:rFonts w:ascii="УДКTimes New Roman" w:hAnsi="УДКTimes New Roman"/>
          <w:sz w:val="24"/>
          <w:szCs w:val="24"/>
          <w:lang w:val="en-US"/>
        </w:rPr>
      </w:pPr>
    </w:p>
    <w:p w14:paraId="5A3E9FBA" w14:textId="77777777" w:rsidR="00705464" w:rsidRPr="007C064C" w:rsidRDefault="00705464" w:rsidP="0063433B">
      <w:pPr>
        <w:spacing w:after="0" w:line="240" w:lineRule="atLeast"/>
        <w:jc w:val="center"/>
        <w:rPr>
          <w:rFonts w:ascii="УДКTimes New Roman" w:hAnsi="УДКTimes New Roman"/>
          <w:sz w:val="24"/>
          <w:szCs w:val="24"/>
          <w:lang w:val="en-US"/>
        </w:rPr>
      </w:pPr>
      <w:r w:rsidRPr="00A02728">
        <w:rPr>
          <w:rFonts w:ascii="УДКTimes New Roman" w:hAnsi="УДКTimes New Roman"/>
          <w:sz w:val="24"/>
          <w:szCs w:val="24"/>
          <w:lang w:val="en-US"/>
        </w:rPr>
        <w:t>Platov Vyacheslav Ivanovich</w:t>
      </w:r>
    </w:p>
    <w:p w14:paraId="2F828481" w14:textId="77777777" w:rsidR="007C064C" w:rsidRDefault="007C064C"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val="en-US" w:eastAsia="zh-CN"/>
        </w:rPr>
      </w:pPr>
      <w:r w:rsidRPr="009C1EDB">
        <w:rPr>
          <w:rFonts w:ascii="Times New Roman" w:eastAsia="Times New Roman" w:hAnsi="Times New Roman"/>
          <w:sz w:val="24"/>
          <w:szCs w:val="24"/>
          <w:lang w:val="en-US" w:eastAsia="zh-CN"/>
        </w:rPr>
        <w:t>platov</w:t>
      </w:r>
      <w:r w:rsidRPr="007C064C">
        <w:rPr>
          <w:rFonts w:ascii="Times New Roman" w:eastAsia="Times New Roman" w:hAnsi="Times New Roman"/>
          <w:sz w:val="24"/>
          <w:szCs w:val="24"/>
          <w:lang w:val="en-US" w:eastAsia="zh-CN"/>
        </w:rPr>
        <w:t>60</w:t>
      </w:r>
      <w:r w:rsidRPr="007C064C">
        <w:rPr>
          <w:rFonts w:ascii="Times New Roman" w:eastAsia="Times New Roman" w:hAnsi="Times New Roman"/>
          <w:color w:val="000000"/>
          <w:sz w:val="24"/>
          <w:szCs w:val="24"/>
          <w:lang w:val="en-US" w:eastAsia="zh-CN"/>
        </w:rPr>
        <w:t>@</w:t>
      </w:r>
      <w:r w:rsidRPr="009C1EDB">
        <w:rPr>
          <w:rFonts w:ascii="Times New Roman" w:eastAsia="Times New Roman" w:hAnsi="Times New Roman"/>
          <w:color w:val="000000"/>
          <w:sz w:val="24"/>
          <w:szCs w:val="24"/>
          <w:lang w:val="en-US" w:eastAsia="zh-CN"/>
        </w:rPr>
        <w:t>g</w:t>
      </w:r>
      <w:r w:rsidRPr="007C064C">
        <w:rPr>
          <w:rFonts w:ascii="Times New Roman" w:eastAsia="Times New Roman" w:hAnsi="Times New Roman"/>
          <w:color w:val="000000"/>
          <w:sz w:val="24"/>
          <w:szCs w:val="24"/>
          <w:lang w:val="en-US" w:eastAsia="zh-CN"/>
        </w:rPr>
        <w:t>mail.</w:t>
      </w:r>
      <w:r w:rsidRPr="009C1EDB">
        <w:rPr>
          <w:rFonts w:ascii="Times New Roman" w:eastAsia="Times New Roman" w:hAnsi="Times New Roman"/>
          <w:color w:val="000000"/>
          <w:sz w:val="24"/>
          <w:szCs w:val="24"/>
          <w:lang w:val="en-US" w:eastAsia="zh-CN"/>
        </w:rPr>
        <w:t>com</w:t>
      </w:r>
    </w:p>
    <w:p w14:paraId="3D220BDA" w14:textId="77777777" w:rsidR="007C064C" w:rsidRPr="007C064C" w:rsidRDefault="007C064C"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val="en-US" w:eastAsia="zh-CN"/>
        </w:rPr>
      </w:pPr>
    </w:p>
    <w:p w14:paraId="5E2D6C81" w14:textId="77777777" w:rsidR="00705464" w:rsidRPr="00372927" w:rsidRDefault="007C064C" w:rsidP="00B37918">
      <w:pPr>
        <w:spacing w:after="0" w:line="240" w:lineRule="atLeast"/>
        <w:ind w:firstLine="567"/>
        <w:jc w:val="both"/>
        <w:rPr>
          <w:rFonts w:ascii="УДКTimes New Roman" w:hAnsi="УДКTimes New Roman"/>
          <w:sz w:val="24"/>
          <w:szCs w:val="24"/>
          <w:lang w:val="en-US"/>
        </w:rPr>
      </w:pPr>
      <w:r w:rsidRPr="003E6826">
        <w:rPr>
          <w:rFonts w:ascii="Times New Roman" w:hAnsi="Times New Roman"/>
          <w:b/>
          <w:sz w:val="24"/>
          <w:szCs w:val="24"/>
          <w:lang w:val="en-US"/>
        </w:rPr>
        <w:t>Annotation:</w:t>
      </w:r>
      <w:r w:rsidR="00705464" w:rsidRPr="00372927">
        <w:rPr>
          <w:rFonts w:ascii="УДКTimes New Roman" w:hAnsi="УДКTimes New Roman"/>
          <w:sz w:val="24"/>
          <w:szCs w:val="24"/>
          <w:lang w:val="en-US"/>
        </w:rPr>
        <w:t>This thesis analyzes the reasons for the decline in the quality of training in electrical engineering specialties in the post-perestroika period and formulates proposals for improving it.</w:t>
      </w:r>
    </w:p>
    <w:p w14:paraId="0FA8878E" w14:textId="77777777" w:rsidR="00705464" w:rsidRPr="00372927" w:rsidRDefault="00705464" w:rsidP="00B37918">
      <w:pPr>
        <w:spacing w:after="0" w:line="240" w:lineRule="atLeast"/>
        <w:ind w:firstLine="567"/>
        <w:jc w:val="both"/>
        <w:rPr>
          <w:rFonts w:ascii="УДКTimes New Roman" w:hAnsi="УДКTimes New Roman"/>
          <w:sz w:val="24"/>
          <w:szCs w:val="24"/>
          <w:lang w:val="en-US"/>
        </w:rPr>
      </w:pPr>
      <w:r w:rsidRPr="00372927">
        <w:rPr>
          <w:rFonts w:ascii="УДКTimes New Roman" w:hAnsi="УДКTimes New Roman"/>
          <w:b/>
          <w:sz w:val="24"/>
          <w:szCs w:val="24"/>
          <w:lang w:val="en-US"/>
        </w:rPr>
        <w:lastRenderedPageBreak/>
        <w:t>Key words:</w:t>
      </w:r>
      <w:r w:rsidRPr="00372927">
        <w:rPr>
          <w:rFonts w:ascii="УДКTimes New Roman" w:hAnsi="УДКTimes New Roman"/>
          <w:sz w:val="24"/>
          <w:szCs w:val="24"/>
          <w:lang w:val="en-US"/>
        </w:rPr>
        <w:t xml:space="preserve"> lecture, practical lesson, laboratory work, distance learning, knowledge control, testing.</w:t>
      </w:r>
    </w:p>
    <w:p w14:paraId="4F64FB45" w14:textId="77777777" w:rsidR="00705464" w:rsidRPr="00372927" w:rsidRDefault="00705464" w:rsidP="00B37918">
      <w:pPr>
        <w:spacing w:after="0" w:line="240" w:lineRule="atLeast"/>
        <w:ind w:firstLine="567"/>
        <w:jc w:val="both"/>
        <w:rPr>
          <w:rFonts w:ascii="УДКTimes New Roman" w:hAnsi="УДКTimes New Roman"/>
          <w:sz w:val="28"/>
          <w:szCs w:val="28"/>
          <w:lang w:val="en-US"/>
        </w:rPr>
      </w:pPr>
    </w:p>
    <w:p w14:paraId="7008781B"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Каждый преподаватель, заставший советскую систему образования, согласится с тем, что уровень профессиональной пригодности современного выпускника технического ВУЗа стал несоизмеримо ниже, чем был раньше </w:t>
      </w:r>
      <w:r w:rsidRPr="002609F4">
        <w:rPr>
          <w:rFonts w:ascii="УДКTimes New Roman" w:hAnsi="УДКTimes New Roman"/>
          <w:sz w:val="28"/>
          <w:szCs w:val="28"/>
        </w:rPr>
        <w:t>[1]</w:t>
      </w:r>
      <w:r>
        <w:rPr>
          <w:rFonts w:ascii="УДКTimes New Roman" w:hAnsi="УДКTimes New Roman"/>
          <w:sz w:val="28"/>
          <w:szCs w:val="28"/>
        </w:rPr>
        <w:t>. Вместе с тем, в каждой студенческой группе можно найти несколько одаренных и целеустремленных молодых людей, способных стать высококвалифицированными специалистами. Как в такой ситуации оптимизировать работу профессорско-преподавательского состава?</w:t>
      </w:r>
    </w:p>
    <w:p w14:paraId="0FF48F2F"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Существующие подходы к обучению студентов технических специальностей мало отличаются от тех, что применялись 50 и даже 100 лет назад – те же лекции, практические и лабораторные занятия. Однако за последние десятилетия появились новые объективные и субъективные факторы, без учета которых эффективность учебного процесса будет снижаться и дальше</w:t>
      </w:r>
      <w:r w:rsidRPr="002609F4">
        <w:rPr>
          <w:rFonts w:ascii="УДКTimes New Roman" w:hAnsi="УДКTimes New Roman"/>
          <w:sz w:val="28"/>
          <w:szCs w:val="28"/>
        </w:rPr>
        <w:t>[2]</w:t>
      </w:r>
      <w:r>
        <w:rPr>
          <w:rFonts w:ascii="УДКTimes New Roman" w:hAnsi="УДКTimes New Roman"/>
          <w:sz w:val="28"/>
          <w:szCs w:val="28"/>
        </w:rPr>
        <w:t>.</w:t>
      </w:r>
    </w:p>
    <w:p w14:paraId="3425BCCA"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Главным субъективным фактором следует считать комплекс изменений в среднестатистическом человеке вообще и студенте в частности. Рассмотрим только сами факты, а анализ их причин оставим соответствующим специалистам.</w:t>
      </w:r>
    </w:p>
    <w:p w14:paraId="26C86C7F"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В первой половине 20 века рабочая неделя длилась 6 дней, рабочий день часто превышал 8 часов, а после его окончания еще ждали домашние дела. Люди не были избалованы транспортом, развлечениями и едой на каждом шагу. Сейчас все иначе, о чем свидетельствуют выраженные физиологические, психологические и когнитивные изменения. За 100 лет рост увеличился примерно на 10 см, вес, </w:t>
      </w:r>
      <w:r w:rsidR="007C064C">
        <w:rPr>
          <w:rFonts w:ascii="УДКTimes New Roman" w:hAnsi="УДКTimes New Roman"/>
          <w:sz w:val="28"/>
          <w:szCs w:val="28"/>
        </w:rPr>
        <w:t>согласно разным источникам</w:t>
      </w:r>
      <w:r>
        <w:rPr>
          <w:rFonts w:ascii="УДКTimes New Roman" w:hAnsi="УДКTimes New Roman"/>
          <w:sz w:val="28"/>
          <w:szCs w:val="28"/>
        </w:rPr>
        <w:t>, на 15-20%, а интеллектуальный коэффициент «</w:t>
      </w:r>
      <w:r>
        <w:rPr>
          <w:rFonts w:ascii="УДКTimes New Roman" w:hAnsi="УДКTimes New Roman"/>
          <w:sz w:val="28"/>
          <w:szCs w:val="28"/>
          <w:lang w:val="en-US"/>
        </w:rPr>
        <w:t>IQ</w:t>
      </w:r>
      <w:r>
        <w:rPr>
          <w:rFonts w:ascii="УДКTimes New Roman" w:hAnsi="УДКTimes New Roman"/>
          <w:sz w:val="28"/>
          <w:szCs w:val="28"/>
        </w:rPr>
        <w:t xml:space="preserve">» опустился, по данным Амстердамского университета, на 14 пунктов </w:t>
      </w:r>
      <w:r w:rsidRPr="008E7B4D">
        <w:rPr>
          <w:rFonts w:ascii="УДКTimes New Roman" w:hAnsi="УДКTimes New Roman"/>
          <w:sz w:val="28"/>
          <w:szCs w:val="28"/>
        </w:rPr>
        <w:t>[</w:t>
      </w:r>
      <w:r>
        <w:rPr>
          <w:rFonts w:ascii="УДКTimes New Roman" w:hAnsi="УДКTimes New Roman"/>
          <w:sz w:val="28"/>
          <w:szCs w:val="28"/>
        </w:rPr>
        <w:t>3</w:t>
      </w:r>
      <w:r w:rsidRPr="008E7B4D">
        <w:rPr>
          <w:rFonts w:ascii="УДКTimes New Roman" w:hAnsi="УДКTimes New Roman"/>
          <w:sz w:val="28"/>
          <w:szCs w:val="28"/>
        </w:rPr>
        <w:t>]</w:t>
      </w:r>
      <w:r>
        <w:rPr>
          <w:rFonts w:ascii="УДКTimes New Roman" w:hAnsi="УДКTimes New Roman"/>
          <w:sz w:val="28"/>
          <w:szCs w:val="28"/>
        </w:rPr>
        <w:t xml:space="preserve">. Психологические изменения обусловлены, прежде всего, индивидуализацией поведения современных молодых людей – они больше времени проводят за компьютером, чем в компании друзей. Также очевидно, что они стали чаще болеть. В результате прежний здоровый, трудолюбивый, социально ориентированный студент уступил место крупному, но не очень здоровому пользователю компьютера, мало интересующемуся внешним миром. Нужно ли корректировать подходы к его обучению? Уверен, что да </w:t>
      </w:r>
      <w:r w:rsidRPr="00705464">
        <w:rPr>
          <w:rFonts w:ascii="УДКTimes New Roman" w:hAnsi="УДКTimes New Roman"/>
          <w:sz w:val="28"/>
          <w:szCs w:val="28"/>
        </w:rPr>
        <w:t>[</w:t>
      </w:r>
      <w:r>
        <w:rPr>
          <w:rFonts w:ascii="УДКTimes New Roman" w:hAnsi="УДКTimes New Roman"/>
          <w:sz w:val="28"/>
          <w:szCs w:val="28"/>
        </w:rPr>
        <w:t>4</w:t>
      </w:r>
      <w:r w:rsidRPr="00705464">
        <w:rPr>
          <w:rFonts w:ascii="УДКTimes New Roman" w:hAnsi="УДКTimes New Roman"/>
          <w:sz w:val="28"/>
          <w:szCs w:val="28"/>
        </w:rPr>
        <w:t>]</w:t>
      </w:r>
      <w:r>
        <w:rPr>
          <w:rFonts w:ascii="УДКTimes New Roman" w:hAnsi="УДКTimes New Roman"/>
          <w:sz w:val="28"/>
          <w:szCs w:val="28"/>
        </w:rPr>
        <w:t>.</w:t>
      </w:r>
    </w:p>
    <w:p w14:paraId="71F7192D"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Несколько лет назад в одной газете был приведен в качестве достижения интересный факт – более 90% выпускников городских школ поступили в ВУЗы. Такой количественный скачок не мог не повлечь за собой снижения качества. Это самый главный объективный фактор с целым рядом нежелательных последствий. Конечно, ВУЗы заинтересованы в большом количестве студентов, </w:t>
      </w:r>
      <w:r w:rsidR="005471E3">
        <w:rPr>
          <w:rFonts w:ascii="УДКTimes New Roman" w:hAnsi="УДКTimes New Roman"/>
          <w:sz w:val="28"/>
          <w:szCs w:val="28"/>
        </w:rPr>
        <w:t>но все-таки</w:t>
      </w:r>
      <w:r>
        <w:rPr>
          <w:rFonts w:ascii="УДКTimes New Roman" w:hAnsi="УДКTimes New Roman"/>
          <w:sz w:val="28"/>
          <w:szCs w:val="28"/>
        </w:rPr>
        <w:t xml:space="preserve"> начальников не должно быть больше, чем подчиненных. Изменить эту ситуацию едва ли возможно, но ее можно скорректировать, закладывая в </w:t>
      </w:r>
      <w:r>
        <w:rPr>
          <w:rFonts w:ascii="УДКTimes New Roman" w:hAnsi="УДКTimes New Roman"/>
          <w:sz w:val="28"/>
          <w:szCs w:val="28"/>
        </w:rPr>
        <w:lastRenderedPageBreak/>
        <w:t>подготовку будущих инженеров способности рабочего класса. В противном случае наши выпускники будут работать курьерами, продавцами, разнорабочими, а их обучение по техническим специальностям окажется лишним. Другим важным объективным фактором следует считать появление новых возможностей в сфере обучения, основанных на применении современной техники. К сожалению, они пока реализованы далеко не в полной мере.</w:t>
      </w:r>
    </w:p>
    <w:p w14:paraId="2F8DD9C5"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Показательной можно считать историю с лабораторным стендом «Монтаж электропроводки». Он представляет собой стилизованный фрагмент стены с подготовленными местами для установки розеток, выключателей, лампочек и т.п. Задача обучаемых – собрать несложную электрическую схему из 3-5 элементов. Даже на 3 курсе сделать это, не заглядывая в интернет, могли немногие. Этот факт говорит о том, что мы слишком отошли от практики. Вероятно, будет правильным сначала подготовить квалифицированного рабочего, а потом инженера.</w:t>
      </w:r>
    </w:p>
    <w:p w14:paraId="6FE82F4F"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Дистанционное обучение большинство преподавателей воспринимает негативно и для этого есть основания. Получить с его помощью диплом, не перегружая себя систематическим занятиями, к сожалению, возможно – платных услуг в этой сфере предостаточно. А есть ли что-нибудь хорошее в таком формате обучения? Просматриваются два положительных момента. Во-первых, способные и трудолюбивые студенты все-таки есть</w:t>
      </w:r>
      <w:r w:rsidR="00F5389B">
        <w:rPr>
          <w:rFonts w:ascii="УДКTimes New Roman" w:hAnsi="УДКTimes New Roman"/>
          <w:sz w:val="28"/>
          <w:szCs w:val="28"/>
        </w:rPr>
        <w:t>,</w:t>
      </w:r>
      <w:r>
        <w:rPr>
          <w:rFonts w:ascii="УДКTimes New Roman" w:hAnsi="УДКTimes New Roman"/>
          <w:sz w:val="28"/>
          <w:szCs w:val="28"/>
        </w:rPr>
        <w:t xml:space="preserve"> и из них могут получиться компетентные специалисты. А во-вторых, ситуация с пандемией показала, что данный формат, хотя и далек от идеального, может оказаться единственно возможным. По указанным причинам дистанционное образование имеет право на существование, но нуждается в глубокой перестройке.</w:t>
      </w:r>
    </w:p>
    <w:p w14:paraId="396BD43F"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Итак, перейдем к формулировке предложений. Начнем с отбора абитуриентов. Любое тестирование, включая ЕГЭ, годится лишь для проверки поверхностных знаний, пусть даже достаточно обширных и неэффективно при оценке аналитических способностей </w:t>
      </w:r>
      <w:r w:rsidRPr="000D25AB">
        <w:rPr>
          <w:rFonts w:ascii="УДКTimes New Roman" w:hAnsi="УДКTimes New Roman"/>
          <w:sz w:val="28"/>
          <w:szCs w:val="28"/>
        </w:rPr>
        <w:t>[</w:t>
      </w:r>
      <w:r>
        <w:rPr>
          <w:rFonts w:ascii="УДКTimes New Roman" w:hAnsi="УДКTimes New Roman"/>
          <w:sz w:val="28"/>
          <w:szCs w:val="28"/>
        </w:rPr>
        <w:t>5</w:t>
      </w:r>
      <w:r w:rsidRPr="000D25AB">
        <w:rPr>
          <w:rFonts w:ascii="УДКTimes New Roman" w:hAnsi="УДКTimes New Roman"/>
          <w:sz w:val="28"/>
          <w:szCs w:val="28"/>
        </w:rPr>
        <w:t>]</w:t>
      </w:r>
      <w:r>
        <w:rPr>
          <w:rFonts w:ascii="УДКTimes New Roman" w:hAnsi="УДКTimes New Roman"/>
          <w:sz w:val="28"/>
          <w:szCs w:val="28"/>
        </w:rPr>
        <w:t xml:space="preserve">. В нашем случае это проблема, потому что мы готовим инженеров, ориентированных на решение комплексных задач. Кроме того, как показывает опыт, часто знания и результаты тестирования между собой слабо связаны. Выходом может стать использование тестирования только для предварительного отбора, а окончательное решение о поступлении должно приниматься по результатам собеседования, возможно, дистанционного. </w:t>
      </w:r>
    </w:p>
    <w:p w14:paraId="78BA5A1D"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В планировании учебного процесса должны принимать участие потенциальные работодатели </w:t>
      </w:r>
      <w:r w:rsidRPr="000D25AB">
        <w:rPr>
          <w:rFonts w:ascii="УДКTimes New Roman" w:hAnsi="УДКTimes New Roman"/>
          <w:sz w:val="28"/>
          <w:szCs w:val="28"/>
        </w:rPr>
        <w:t>[</w:t>
      </w:r>
      <w:r>
        <w:rPr>
          <w:rFonts w:ascii="УДКTimes New Roman" w:hAnsi="УДКTimes New Roman"/>
          <w:sz w:val="28"/>
          <w:szCs w:val="28"/>
        </w:rPr>
        <w:t>6</w:t>
      </w:r>
      <w:r w:rsidRPr="000D25AB">
        <w:rPr>
          <w:rFonts w:ascii="УДКTimes New Roman" w:hAnsi="УДКTimes New Roman"/>
          <w:sz w:val="28"/>
          <w:szCs w:val="28"/>
        </w:rPr>
        <w:t>]</w:t>
      </w:r>
      <w:r>
        <w:rPr>
          <w:rFonts w:ascii="УДКTimes New Roman" w:hAnsi="УДКTimes New Roman"/>
          <w:sz w:val="28"/>
          <w:szCs w:val="28"/>
        </w:rPr>
        <w:t xml:space="preserve">. Их задача – определить, чему именно должны научиться студенты и как эти знания закрепить в ходе практики. Практика вообще больной вопрос. Дело в том, что неопытных молодых людей к серьезной работе не допустят, опасаясь, чтобы они чего-нибудь не натворили. Приведу лишь один пример из многих. Один раз, будучи руководителем практики, я поехал на подстанцию, чтобы выяснить, чем </w:t>
      </w:r>
      <w:r>
        <w:rPr>
          <w:rFonts w:ascii="УДКTimes New Roman" w:hAnsi="УДКTimes New Roman"/>
          <w:sz w:val="28"/>
          <w:szCs w:val="28"/>
        </w:rPr>
        <w:lastRenderedPageBreak/>
        <w:t>занимаются мои студенты. Они убирали территорию. А что они могли делать? Разве что сидеть на автоматизированных рабочих местах и смотреть на экран. Вместе с тем, есть организации, занимающиеся монтажными и ремонтными работами, где дополнительные рабочие руки не были бы лишними.</w:t>
      </w:r>
    </w:p>
    <w:p w14:paraId="201FF396"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Учебный процесс включает получение знаний, их закрепление и проверку. Здесь проблема находится, прежде всего, в источниках знаний. Учебники, как от нас требуют, должны быть не старше 5 лет. Это актуально для всевозможных компьютерных технологий, но в работе трансформаторов и электродвигателей 5 лет назад все было также, как в довоенный перио</w:t>
      </w:r>
      <w:r w:rsidR="00F5389B">
        <w:rPr>
          <w:rFonts w:ascii="УДКTimes New Roman" w:hAnsi="УДКTimes New Roman"/>
          <w:sz w:val="28"/>
          <w:szCs w:val="28"/>
        </w:rPr>
        <w:t>д. Признаюсь, что мой любимый «С</w:t>
      </w:r>
      <w:r>
        <w:rPr>
          <w:rFonts w:ascii="УДКTimes New Roman" w:hAnsi="УДКTimes New Roman"/>
          <w:sz w:val="28"/>
          <w:szCs w:val="28"/>
        </w:rPr>
        <w:t>правочник электрика промышленных предприятий» издан в 1954 году. Новизны в электротехнике очень мало. Было бы достаточно раз в 5 лет рассматривать на заседании кафедры базовую литературу и бережно относиться к работам советских академиков.</w:t>
      </w:r>
    </w:p>
    <w:p w14:paraId="04D08E73"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Современный студент книгам предпочитает компьютер. Поэтому современные источники учебной информации должны в максимальной степени использовать возможности вычислительной техники. На смену скучным для молодежи текстам должны прийти видеофильмы, презентации со звуковым сопровождением, трехмерные изображения с возможностью их обзора под разными углами и т.п. Существуют программы, позволяющие проводить виртуальные экскурсии по интересным местам. Перечень таких мест должен быть пополнен производственными объектами. Это особенно важно при обучении студентов, для которых русский язык не является родным – они визуализированную информацию усваивают гораздо легче, чем вербальную </w:t>
      </w:r>
      <w:r w:rsidRPr="00EA4DF0">
        <w:rPr>
          <w:rFonts w:ascii="УДКTimes New Roman" w:hAnsi="УДКTimes New Roman"/>
          <w:sz w:val="28"/>
          <w:szCs w:val="28"/>
        </w:rPr>
        <w:t>[</w:t>
      </w:r>
      <w:r>
        <w:rPr>
          <w:rFonts w:ascii="УДКTimes New Roman" w:hAnsi="УДКTimes New Roman"/>
          <w:sz w:val="28"/>
          <w:szCs w:val="28"/>
        </w:rPr>
        <w:t>7</w:t>
      </w:r>
      <w:r w:rsidRPr="00EA4DF0">
        <w:rPr>
          <w:rFonts w:ascii="УДКTimes New Roman" w:hAnsi="УДКTimes New Roman"/>
          <w:sz w:val="28"/>
          <w:szCs w:val="28"/>
        </w:rPr>
        <w:t>]</w:t>
      </w:r>
      <w:r>
        <w:rPr>
          <w:rFonts w:ascii="УДКTimes New Roman" w:hAnsi="УДКTimes New Roman"/>
          <w:sz w:val="28"/>
          <w:szCs w:val="28"/>
        </w:rPr>
        <w:t>.</w:t>
      </w:r>
    </w:p>
    <w:p w14:paraId="4FF573CB"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Студенты пропускают занятия по разным причинам, в том числе, по уважительным – по болезни, из-за необходимости зарабатывать на жизнь и другим. Где им взять материал пропущенной лекции? Конечно, его можно скачать, но, как показывает опыт, этого почти никто не делает. По крайней мере, прогульщики почти никогда не демонстрируют самостоятельно полученные знания. Вероятно, классическая форма лекции в наше время уже никого не привлекает. Если же лекция будет иметь формат видеофильма, то его обязательно посмотрят. Пропущенные практические занятия также должны предусматривать возможность их самостоятельного выполнения. Для этого нужен теоретический материал, изложенный, например, в виде презентации, задание и пример его выполнения, как это уже делается в «Росдистанте». </w:t>
      </w:r>
    </w:p>
    <w:p w14:paraId="16681E6C"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Возможность полноценной замены реальных лабораторных работ виртуальными вызывает сомнения, по крайней мере, пока. Нужно как-то компенсировать недостатки последних. Можно увеличить количество контрольных вопросов и усложнить их. Здесь еще предстоит найти эффективные решения.</w:t>
      </w:r>
    </w:p>
    <w:p w14:paraId="3363C963"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lastRenderedPageBreak/>
        <w:t>Общение с преподавателем не заменят никакие технологии, но его можно эффективно осуществлять и в режиме видеоконференции. Конечно, это не идеальный вариант, но и не самый худший.</w:t>
      </w:r>
    </w:p>
    <w:p w14:paraId="16319EA1"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В целом расширение области применения интернета в учебном процессе в значительной мере смещает его в дистанционный формат </w:t>
      </w:r>
      <w:r w:rsidRPr="009A6206">
        <w:rPr>
          <w:rFonts w:ascii="УДКTimes New Roman" w:hAnsi="УДКTimes New Roman"/>
          <w:sz w:val="28"/>
          <w:szCs w:val="28"/>
        </w:rPr>
        <w:t>[8]</w:t>
      </w:r>
      <w:r>
        <w:rPr>
          <w:rFonts w:ascii="УДКTimes New Roman" w:hAnsi="УДКTimes New Roman"/>
          <w:sz w:val="28"/>
          <w:szCs w:val="28"/>
        </w:rPr>
        <w:t>. В принципе, использование дистанционных образовательных технологий для очников неизбежно, и в ближайшее время будет только расширяться. Если знать меру, в этом нет ничего плохого.</w:t>
      </w:r>
    </w:p>
    <w:p w14:paraId="089F3ACB"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С другой стороны, студентов, обучающихся дистанционно, преподаватель видит только при защите ВКР. Это неправильно, так как преподаватель должен знать своих студентов и общаться с ними не только в режиме переписки. Реализовать общение в видеорежиме несложно, а эффект от этого будет ощутимый.</w:t>
      </w:r>
    </w:p>
    <w:p w14:paraId="5F9F28FA"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Таковы основные проблемы подготовки кадров электротехнических специальностей в современных условиях и мнение преподавателя о путях их решения. Сотрудникам ВУЗов предстоит сделать очень многое, но откладывать эту работу больше нельзя. </w:t>
      </w:r>
    </w:p>
    <w:p w14:paraId="77F3F79A" w14:textId="77777777" w:rsidR="00705464" w:rsidRDefault="00705464" w:rsidP="00B37918">
      <w:pPr>
        <w:spacing w:after="0" w:line="240" w:lineRule="atLeast"/>
        <w:ind w:firstLine="567"/>
        <w:jc w:val="both"/>
        <w:rPr>
          <w:rFonts w:ascii="УДКTimes New Roman" w:hAnsi="УДКTimes New Roman"/>
          <w:sz w:val="28"/>
          <w:szCs w:val="28"/>
        </w:rPr>
      </w:pPr>
    </w:p>
    <w:p w14:paraId="656EC7A7" w14:textId="77777777" w:rsidR="009C1EDB" w:rsidRDefault="009C1EDB" w:rsidP="00B37918">
      <w:pPr>
        <w:spacing w:after="0" w:line="240" w:lineRule="atLeast"/>
        <w:ind w:firstLine="567"/>
        <w:jc w:val="both"/>
        <w:rPr>
          <w:rFonts w:ascii="УДКTimes New Roman" w:hAnsi="УДКTimes New Roman"/>
          <w:sz w:val="28"/>
          <w:szCs w:val="28"/>
        </w:rPr>
      </w:pPr>
    </w:p>
    <w:p w14:paraId="65EE437B" w14:textId="77777777" w:rsidR="00705464" w:rsidRDefault="00705464" w:rsidP="00B37918">
      <w:pPr>
        <w:spacing w:after="0" w:line="240" w:lineRule="atLeast"/>
        <w:ind w:firstLine="567"/>
        <w:jc w:val="center"/>
        <w:rPr>
          <w:rFonts w:ascii="УДКTimes New Roman" w:hAnsi="УДКTimes New Roman"/>
          <w:b/>
          <w:sz w:val="28"/>
          <w:szCs w:val="28"/>
        </w:rPr>
      </w:pPr>
      <w:r w:rsidRPr="00507636">
        <w:rPr>
          <w:rFonts w:ascii="УДКTimes New Roman" w:hAnsi="УДКTimes New Roman"/>
          <w:b/>
          <w:sz w:val="28"/>
          <w:szCs w:val="28"/>
        </w:rPr>
        <w:t>Источники</w:t>
      </w:r>
    </w:p>
    <w:p w14:paraId="009FC285" w14:textId="77777777" w:rsidR="00705464" w:rsidRPr="00507636" w:rsidRDefault="00705464" w:rsidP="00B37918">
      <w:pPr>
        <w:spacing w:after="0" w:line="240" w:lineRule="atLeast"/>
        <w:ind w:firstLine="567"/>
        <w:jc w:val="center"/>
        <w:rPr>
          <w:rFonts w:ascii="УДКTimes New Roman" w:hAnsi="УДКTimes New Roman"/>
          <w:b/>
          <w:sz w:val="28"/>
          <w:szCs w:val="28"/>
        </w:rPr>
      </w:pPr>
    </w:p>
    <w:p w14:paraId="0BF60CF6" w14:textId="77777777" w:rsidR="00705464" w:rsidRPr="002609F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1. </w:t>
      </w:r>
      <w:r w:rsidRPr="002609F4">
        <w:rPr>
          <w:rFonts w:ascii="УДКTimes New Roman" w:hAnsi="УДКTimes New Roman"/>
          <w:sz w:val="28"/>
          <w:szCs w:val="28"/>
        </w:rPr>
        <w:t xml:space="preserve">Московченко А.Д. Философия и стратегия инженерно-технического образования: монография / Томск: Томский государственный университет систем управления и радиоэлектроники, 2015. 220 c. [Электронный ресурс] </w:t>
      </w:r>
      <w:r w:rsidRPr="002609F4">
        <w:rPr>
          <w:rFonts w:ascii="УДКTimes New Roman" w:hAnsi="УДКTimes New Roman"/>
          <w:sz w:val="28"/>
          <w:szCs w:val="28"/>
          <w:lang w:val="en-US"/>
        </w:rPr>
        <w:t>URL</w:t>
      </w:r>
      <w:r w:rsidRPr="002609F4">
        <w:rPr>
          <w:rFonts w:ascii="УДКTimes New Roman" w:hAnsi="УДКTimes New Roman"/>
          <w:sz w:val="28"/>
          <w:szCs w:val="28"/>
        </w:rPr>
        <w:t xml:space="preserve">: </w:t>
      </w:r>
      <w:r w:rsidRPr="007C064C">
        <w:rPr>
          <w:rStyle w:val="a5"/>
          <w:rFonts w:ascii="УДКTimes New Roman" w:hAnsi="УДКTimes New Roman"/>
          <w:color w:val="000000" w:themeColor="text1"/>
          <w:sz w:val="28"/>
          <w:szCs w:val="28"/>
          <w:u w:val="none"/>
          <w:lang w:val="en-US"/>
        </w:rPr>
        <w:t>http</w:t>
      </w:r>
      <w:r w:rsidRPr="007C064C">
        <w:rPr>
          <w:rStyle w:val="a5"/>
          <w:rFonts w:ascii="УДКTimes New Roman" w:hAnsi="УДКTimes New Roman"/>
          <w:color w:val="000000" w:themeColor="text1"/>
          <w:sz w:val="28"/>
          <w:szCs w:val="28"/>
          <w:u w:val="none"/>
        </w:rPr>
        <w:t>://</w:t>
      </w:r>
      <w:r w:rsidRPr="007C064C">
        <w:rPr>
          <w:rStyle w:val="a5"/>
          <w:rFonts w:ascii="УДКTimes New Roman" w:hAnsi="УДКTimes New Roman"/>
          <w:color w:val="000000" w:themeColor="text1"/>
          <w:sz w:val="28"/>
          <w:szCs w:val="28"/>
          <w:u w:val="none"/>
          <w:lang w:val="en-US"/>
        </w:rPr>
        <w:t>www</w:t>
      </w:r>
      <w:r w:rsidRPr="007C064C">
        <w:rPr>
          <w:rStyle w:val="a5"/>
          <w:rFonts w:ascii="УДКTimes New Roman" w:hAnsi="УДКTimes New Roman"/>
          <w:color w:val="000000" w:themeColor="text1"/>
          <w:sz w:val="28"/>
          <w:szCs w:val="28"/>
          <w:u w:val="none"/>
        </w:rPr>
        <w:t>.</w:t>
      </w:r>
      <w:r w:rsidRPr="007C064C">
        <w:rPr>
          <w:rStyle w:val="a5"/>
          <w:rFonts w:ascii="УДКTimes New Roman" w:hAnsi="УДКTimes New Roman"/>
          <w:color w:val="000000" w:themeColor="text1"/>
          <w:sz w:val="28"/>
          <w:szCs w:val="28"/>
          <w:u w:val="none"/>
          <w:lang w:val="en-US"/>
        </w:rPr>
        <w:t>iprbookshop</w:t>
      </w:r>
      <w:r w:rsidRPr="007C064C">
        <w:rPr>
          <w:rStyle w:val="a5"/>
          <w:rFonts w:ascii="УДКTimes New Roman" w:hAnsi="УДКTimes New Roman"/>
          <w:color w:val="000000" w:themeColor="text1"/>
          <w:sz w:val="28"/>
          <w:szCs w:val="28"/>
          <w:u w:val="none"/>
        </w:rPr>
        <w:t>.</w:t>
      </w:r>
      <w:r w:rsidRPr="007C064C">
        <w:rPr>
          <w:rStyle w:val="a5"/>
          <w:rFonts w:ascii="УДКTimes New Roman" w:hAnsi="УДКTimes New Roman"/>
          <w:color w:val="000000" w:themeColor="text1"/>
          <w:sz w:val="28"/>
          <w:szCs w:val="28"/>
          <w:u w:val="none"/>
          <w:lang w:val="en-US"/>
        </w:rPr>
        <w:t>ru</w:t>
      </w:r>
      <w:r w:rsidRPr="007C064C">
        <w:rPr>
          <w:rStyle w:val="a5"/>
          <w:rFonts w:ascii="УДКTimes New Roman" w:hAnsi="УДКTimes New Roman"/>
          <w:color w:val="000000" w:themeColor="text1"/>
          <w:sz w:val="28"/>
          <w:szCs w:val="28"/>
          <w:u w:val="none"/>
        </w:rPr>
        <w:t>/72211.</w:t>
      </w:r>
      <w:r w:rsidRPr="007C064C">
        <w:rPr>
          <w:rStyle w:val="a5"/>
          <w:rFonts w:ascii="УДКTimes New Roman" w:hAnsi="УДКTimes New Roman"/>
          <w:color w:val="000000" w:themeColor="text1"/>
          <w:sz w:val="28"/>
          <w:szCs w:val="28"/>
          <w:u w:val="none"/>
          <w:lang w:val="en-US"/>
        </w:rPr>
        <w:t>html</w:t>
      </w:r>
      <w:r w:rsidRPr="007C064C">
        <w:rPr>
          <w:rFonts w:ascii="УДКTimes New Roman" w:hAnsi="УДКTimes New Roman"/>
          <w:color w:val="000000" w:themeColor="text1"/>
          <w:sz w:val="28"/>
          <w:szCs w:val="28"/>
        </w:rPr>
        <w:t>.</w:t>
      </w:r>
    </w:p>
    <w:p w14:paraId="795BE606"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2. </w:t>
      </w:r>
      <w:r w:rsidRPr="002609F4">
        <w:rPr>
          <w:rFonts w:ascii="УДКTimes New Roman" w:hAnsi="УДКTimes New Roman"/>
          <w:sz w:val="28"/>
          <w:szCs w:val="28"/>
        </w:rPr>
        <w:t>Лившиц С.А.</w:t>
      </w:r>
      <w:r w:rsidR="0043546D">
        <w:rPr>
          <w:rFonts w:ascii="УДКTimes New Roman" w:hAnsi="УДКTimes New Roman"/>
          <w:sz w:val="28"/>
          <w:szCs w:val="28"/>
        </w:rPr>
        <w:t>,</w:t>
      </w:r>
      <w:r w:rsidR="0043546D" w:rsidRPr="002609F4">
        <w:rPr>
          <w:rFonts w:ascii="УДКTimes New Roman" w:hAnsi="УДКTimes New Roman"/>
          <w:sz w:val="28"/>
          <w:szCs w:val="28"/>
        </w:rPr>
        <w:t>Усачев С.С., Суючева Д.Т</w:t>
      </w:r>
      <w:r w:rsidR="0043546D">
        <w:rPr>
          <w:rFonts w:ascii="УДКTimes New Roman" w:hAnsi="УДКTimes New Roman"/>
          <w:sz w:val="28"/>
          <w:szCs w:val="28"/>
        </w:rPr>
        <w:t>.</w:t>
      </w:r>
      <w:r w:rsidRPr="002609F4">
        <w:rPr>
          <w:rFonts w:ascii="УДКTimes New Roman" w:hAnsi="УДКTimes New Roman"/>
          <w:sz w:val="28"/>
          <w:szCs w:val="28"/>
        </w:rPr>
        <w:t>Формализация и косность мышления при преподавании классических дисциплин// Вестник Казанского государственного энергетического университета 2017, № 2 (34) с. 103-110.</w:t>
      </w:r>
    </w:p>
    <w:p w14:paraId="55946369" w14:textId="77777777" w:rsidR="00705464" w:rsidRDefault="00705464" w:rsidP="00B37918">
      <w:pPr>
        <w:spacing w:after="0" w:line="240" w:lineRule="atLeast"/>
        <w:ind w:firstLine="567"/>
        <w:jc w:val="both"/>
        <w:rPr>
          <w:rFonts w:ascii="УДКTimes New Roman" w:hAnsi="УДКTimes New Roman"/>
          <w:sz w:val="28"/>
          <w:szCs w:val="28"/>
        </w:rPr>
      </w:pPr>
      <w:r w:rsidRPr="008E7B4D">
        <w:rPr>
          <w:rFonts w:ascii="УДКTimes New Roman" w:hAnsi="УДКTimes New Roman"/>
          <w:sz w:val="28"/>
          <w:szCs w:val="28"/>
        </w:rPr>
        <w:t>3. Газета «Наша версия» №13 от 5 апреля 2021/ https://versia.ru/uchenye-pokazali-yevolyuciyu-cheloveka-za-poslednie-100-let</w:t>
      </w:r>
    </w:p>
    <w:p w14:paraId="38B692AE"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4. Хуснутдинов Р.Р.</w:t>
      </w:r>
      <w:r w:rsidR="0043546D">
        <w:rPr>
          <w:rFonts w:ascii="УДКTimes New Roman" w:hAnsi="УДКTimes New Roman"/>
          <w:sz w:val="28"/>
          <w:szCs w:val="28"/>
        </w:rPr>
        <w:t>,</w:t>
      </w:r>
      <w:r w:rsidR="0043546D" w:rsidRPr="008B33EA">
        <w:rPr>
          <w:rFonts w:ascii="УДКTimes New Roman" w:hAnsi="УДКTimes New Roman"/>
          <w:sz w:val="28"/>
          <w:szCs w:val="28"/>
        </w:rPr>
        <w:t>Мифтахова Н.К., Ившин И.В., Максимов В.В.</w:t>
      </w:r>
      <w:r w:rsidR="0043546D">
        <w:rPr>
          <w:rFonts w:ascii="УДКTimes New Roman" w:hAnsi="УДКTimes New Roman"/>
          <w:sz w:val="28"/>
          <w:szCs w:val="28"/>
        </w:rPr>
        <w:t>//</w:t>
      </w:r>
      <w:r>
        <w:rPr>
          <w:rFonts w:ascii="УДКTimes New Roman" w:hAnsi="УДКTimes New Roman"/>
          <w:sz w:val="28"/>
          <w:szCs w:val="28"/>
        </w:rPr>
        <w:t xml:space="preserve">Актуальные подходы к организации образовательного процесса для подготовки специалистов энергетических систем и комплексов/ </w:t>
      </w:r>
      <w:r w:rsidRPr="005D4FA1">
        <w:rPr>
          <w:rFonts w:ascii="УДКTimes New Roman" w:hAnsi="УДКTimes New Roman"/>
          <w:sz w:val="28"/>
          <w:szCs w:val="28"/>
        </w:rPr>
        <w:t>Вестник Казанского государственно</w:t>
      </w:r>
      <w:r>
        <w:rPr>
          <w:rFonts w:ascii="УДКTimes New Roman" w:hAnsi="УДКTimes New Roman"/>
          <w:sz w:val="28"/>
          <w:szCs w:val="28"/>
        </w:rPr>
        <w:t>го энергетического университета 2017</w:t>
      </w:r>
      <w:r w:rsidRPr="005D4FA1">
        <w:rPr>
          <w:rFonts w:ascii="УДКTimes New Roman" w:hAnsi="УДКTimes New Roman"/>
          <w:sz w:val="28"/>
          <w:szCs w:val="28"/>
        </w:rPr>
        <w:t xml:space="preserve">, № </w:t>
      </w:r>
      <w:r>
        <w:rPr>
          <w:rFonts w:ascii="УДКTimes New Roman" w:hAnsi="УДКTimes New Roman"/>
          <w:sz w:val="28"/>
          <w:szCs w:val="28"/>
        </w:rPr>
        <w:t>3</w:t>
      </w:r>
      <w:r w:rsidRPr="005D4FA1">
        <w:rPr>
          <w:rFonts w:ascii="УДКTimes New Roman" w:hAnsi="УДКTimes New Roman"/>
          <w:sz w:val="28"/>
          <w:szCs w:val="28"/>
        </w:rPr>
        <w:t xml:space="preserve"> (3</w:t>
      </w:r>
      <w:r>
        <w:rPr>
          <w:rFonts w:ascii="УДКTimes New Roman" w:hAnsi="УДКTimes New Roman"/>
          <w:sz w:val="28"/>
          <w:szCs w:val="28"/>
        </w:rPr>
        <w:t>5</w:t>
      </w:r>
      <w:r w:rsidRPr="005D4FA1">
        <w:rPr>
          <w:rFonts w:ascii="УДКTimes New Roman" w:hAnsi="УДКTimes New Roman"/>
          <w:sz w:val="28"/>
          <w:szCs w:val="28"/>
        </w:rPr>
        <w:t>)</w:t>
      </w:r>
      <w:r>
        <w:rPr>
          <w:rFonts w:ascii="УДКTimes New Roman" w:hAnsi="УДКTimes New Roman"/>
          <w:sz w:val="28"/>
          <w:szCs w:val="28"/>
        </w:rPr>
        <w:t xml:space="preserve"> с. 153-160.</w:t>
      </w:r>
    </w:p>
    <w:p w14:paraId="4F25E764" w14:textId="77777777" w:rsidR="00705464" w:rsidRPr="00EC570D" w:rsidRDefault="00705464" w:rsidP="00B37918">
      <w:pPr>
        <w:spacing w:after="0" w:line="240" w:lineRule="atLeast"/>
        <w:ind w:firstLine="567"/>
        <w:jc w:val="both"/>
        <w:rPr>
          <w:rFonts w:ascii="УДКTimes New Roman" w:hAnsi="УДКTimes New Roman"/>
          <w:sz w:val="28"/>
          <w:szCs w:val="28"/>
        </w:rPr>
      </w:pPr>
      <w:r w:rsidRPr="00705464">
        <w:rPr>
          <w:rFonts w:ascii="УДКTimes New Roman" w:hAnsi="УДКTimes New Roman"/>
          <w:sz w:val="28"/>
          <w:szCs w:val="28"/>
        </w:rPr>
        <w:t>5</w:t>
      </w:r>
      <w:r>
        <w:rPr>
          <w:rFonts w:ascii="УДКTimes New Roman" w:hAnsi="УДКTimes New Roman"/>
          <w:sz w:val="28"/>
          <w:szCs w:val="28"/>
        </w:rPr>
        <w:t>. Равен Дж. Педагогическое тестирование</w:t>
      </w:r>
      <w:r w:rsidRPr="007F07A1">
        <w:rPr>
          <w:rFonts w:ascii="УДКTimes New Roman" w:hAnsi="УДКTimes New Roman"/>
          <w:sz w:val="28"/>
          <w:szCs w:val="28"/>
        </w:rPr>
        <w:t xml:space="preserve">: проблемы, заблуждения, перспективы / </w:t>
      </w:r>
      <w:r>
        <w:rPr>
          <w:rFonts w:ascii="УДКTimes New Roman" w:hAnsi="УДКTimes New Roman"/>
          <w:sz w:val="28"/>
          <w:szCs w:val="28"/>
        </w:rPr>
        <w:t>Москва</w:t>
      </w:r>
      <w:r w:rsidRPr="007F07A1">
        <w:rPr>
          <w:rFonts w:ascii="УДКTimes New Roman" w:hAnsi="УДКTimes New Roman"/>
          <w:sz w:val="28"/>
          <w:szCs w:val="28"/>
        </w:rPr>
        <w:t>: Когито-Центр, 1999.  141 c.[</w:t>
      </w:r>
      <w:r>
        <w:rPr>
          <w:rFonts w:ascii="УДКTimes New Roman" w:hAnsi="УДКTimes New Roman"/>
          <w:sz w:val="28"/>
          <w:szCs w:val="28"/>
        </w:rPr>
        <w:t>Электронный ресурс</w:t>
      </w:r>
      <w:r w:rsidRPr="007F07A1">
        <w:rPr>
          <w:rFonts w:ascii="УДКTimes New Roman" w:hAnsi="УДКTimes New Roman"/>
          <w:sz w:val="28"/>
          <w:szCs w:val="28"/>
        </w:rPr>
        <w:t>] IPR BOOKS— URL</w:t>
      </w:r>
      <w:r w:rsidRPr="007C064C">
        <w:rPr>
          <w:rFonts w:ascii="УДКTimes New Roman" w:hAnsi="УДКTimes New Roman"/>
          <w:color w:val="000000" w:themeColor="text1"/>
          <w:sz w:val="28"/>
          <w:szCs w:val="28"/>
        </w:rPr>
        <w:t xml:space="preserve">: </w:t>
      </w:r>
      <w:r w:rsidRPr="007C064C">
        <w:rPr>
          <w:rStyle w:val="a5"/>
          <w:rFonts w:ascii="УДКTimes New Roman" w:hAnsi="УДКTimes New Roman"/>
          <w:color w:val="000000" w:themeColor="text1"/>
          <w:sz w:val="28"/>
          <w:szCs w:val="28"/>
          <w:u w:val="none"/>
        </w:rPr>
        <w:t>http://www.iprbookshop.ru/3870.html</w:t>
      </w:r>
      <w:r w:rsidRPr="007C064C">
        <w:rPr>
          <w:rFonts w:ascii="УДКTimes New Roman" w:hAnsi="УДКTimes New Roman"/>
          <w:color w:val="000000" w:themeColor="text1"/>
          <w:sz w:val="28"/>
          <w:szCs w:val="28"/>
        </w:rPr>
        <w:t>.</w:t>
      </w:r>
    </w:p>
    <w:p w14:paraId="7C2ABA6C"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 xml:space="preserve">6. </w:t>
      </w:r>
      <w:r w:rsidRPr="003827FA">
        <w:rPr>
          <w:rFonts w:ascii="УДКTimes New Roman" w:hAnsi="УДКTimes New Roman"/>
          <w:sz w:val="28"/>
          <w:szCs w:val="28"/>
        </w:rPr>
        <w:t>Сироткин О.С</w:t>
      </w:r>
      <w:r>
        <w:rPr>
          <w:rFonts w:ascii="УДКTimes New Roman" w:hAnsi="УДКTimes New Roman"/>
          <w:sz w:val="28"/>
          <w:szCs w:val="28"/>
        </w:rPr>
        <w:t>.</w:t>
      </w:r>
      <w:r w:rsidR="0043546D">
        <w:rPr>
          <w:rFonts w:ascii="УДКTimes New Roman" w:hAnsi="УДКTimes New Roman"/>
          <w:sz w:val="28"/>
          <w:szCs w:val="28"/>
        </w:rPr>
        <w:t>,</w:t>
      </w:r>
      <w:r w:rsidR="0043546D" w:rsidRPr="00E6795D">
        <w:rPr>
          <w:rFonts w:ascii="УДКTimes New Roman" w:hAnsi="УДКTimes New Roman"/>
          <w:sz w:val="28"/>
          <w:szCs w:val="28"/>
        </w:rPr>
        <w:t>Сироткин Р.О., Гатиятова А.Р.</w:t>
      </w:r>
      <w:r>
        <w:rPr>
          <w:rFonts w:ascii="УДКTimes New Roman" w:hAnsi="УДКTimes New Roman"/>
          <w:sz w:val="28"/>
          <w:szCs w:val="28"/>
        </w:rPr>
        <w:t>Проблемы и базисные инновации в совершенствовании методологии преподавания дисциплины «материаловедение»//</w:t>
      </w:r>
      <w:r w:rsidRPr="005D4FA1">
        <w:rPr>
          <w:rFonts w:ascii="УДКTimes New Roman" w:hAnsi="УДКTimes New Roman"/>
          <w:sz w:val="28"/>
          <w:szCs w:val="28"/>
        </w:rPr>
        <w:t xml:space="preserve">Вестник Казанского </w:t>
      </w:r>
      <w:r w:rsidRPr="005D4FA1">
        <w:rPr>
          <w:rFonts w:ascii="УДКTimes New Roman" w:hAnsi="УДКTimes New Roman"/>
          <w:sz w:val="28"/>
          <w:szCs w:val="28"/>
        </w:rPr>
        <w:lastRenderedPageBreak/>
        <w:t>государственно</w:t>
      </w:r>
      <w:r>
        <w:rPr>
          <w:rFonts w:ascii="УДКTimes New Roman" w:hAnsi="УДКTimes New Roman"/>
          <w:sz w:val="28"/>
          <w:szCs w:val="28"/>
        </w:rPr>
        <w:t>го энергетического университета</w:t>
      </w:r>
      <w:r w:rsidR="0043546D">
        <w:rPr>
          <w:rFonts w:ascii="УДКTimes New Roman" w:hAnsi="УДКTimes New Roman"/>
          <w:sz w:val="28"/>
          <w:szCs w:val="28"/>
        </w:rPr>
        <w:t>,</w:t>
      </w:r>
      <w:r>
        <w:rPr>
          <w:rFonts w:ascii="УДКTimes New Roman" w:hAnsi="УДКTimes New Roman"/>
          <w:sz w:val="28"/>
          <w:szCs w:val="28"/>
        </w:rPr>
        <w:t xml:space="preserve"> 2017</w:t>
      </w:r>
      <w:r w:rsidRPr="005D4FA1">
        <w:rPr>
          <w:rFonts w:ascii="УДКTimes New Roman" w:hAnsi="УДКTimes New Roman"/>
          <w:sz w:val="28"/>
          <w:szCs w:val="28"/>
        </w:rPr>
        <w:t xml:space="preserve">, № </w:t>
      </w:r>
      <w:r>
        <w:rPr>
          <w:rFonts w:ascii="УДКTimes New Roman" w:hAnsi="УДКTimes New Roman"/>
          <w:sz w:val="28"/>
          <w:szCs w:val="28"/>
        </w:rPr>
        <w:t>1</w:t>
      </w:r>
      <w:r w:rsidRPr="005D4FA1">
        <w:rPr>
          <w:rFonts w:ascii="УДКTimes New Roman" w:hAnsi="УДКTimes New Roman"/>
          <w:sz w:val="28"/>
          <w:szCs w:val="28"/>
        </w:rPr>
        <w:t xml:space="preserve"> (3</w:t>
      </w:r>
      <w:r>
        <w:rPr>
          <w:rFonts w:ascii="УДКTimes New Roman" w:hAnsi="УДКTimes New Roman"/>
          <w:sz w:val="28"/>
          <w:szCs w:val="28"/>
        </w:rPr>
        <w:t>3</w:t>
      </w:r>
      <w:r w:rsidRPr="005D4FA1">
        <w:rPr>
          <w:rFonts w:ascii="УДКTimes New Roman" w:hAnsi="УДКTimes New Roman"/>
          <w:sz w:val="28"/>
          <w:szCs w:val="28"/>
        </w:rPr>
        <w:t>)</w:t>
      </w:r>
      <w:r>
        <w:rPr>
          <w:rFonts w:ascii="УДКTimes New Roman" w:hAnsi="УДКTimes New Roman"/>
          <w:sz w:val="28"/>
          <w:szCs w:val="28"/>
        </w:rPr>
        <w:t xml:space="preserve"> с. 105-114.</w:t>
      </w:r>
    </w:p>
    <w:p w14:paraId="0E3EABF0" w14:textId="77777777" w:rsidR="00705464" w:rsidRDefault="00705464" w:rsidP="00B37918">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7. Исаева Л.Б.</w:t>
      </w:r>
      <w:r w:rsidR="0043546D">
        <w:rPr>
          <w:rFonts w:ascii="УДКTimes New Roman" w:hAnsi="УДКTimes New Roman"/>
          <w:sz w:val="28"/>
          <w:szCs w:val="28"/>
        </w:rPr>
        <w:t>,</w:t>
      </w:r>
      <w:r w:rsidR="0043546D" w:rsidRPr="005D4FA1">
        <w:rPr>
          <w:rFonts w:ascii="УДКTimes New Roman" w:hAnsi="УДКTimes New Roman"/>
          <w:sz w:val="28"/>
          <w:szCs w:val="28"/>
        </w:rPr>
        <w:t xml:space="preserve">Сабитова Р.Р. </w:t>
      </w:r>
      <w:r>
        <w:rPr>
          <w:rFonts w:ascii="УДКTimes New Roman" w:hAnsi="УДКTimes New Roman"/>
          <w:sz w:val="28"/>
          <w:szCs w:val="28"/>
        </w:rPr>
        <w:t>Педагогические условия формирования универсальных компетенций у иностранных студентов российского ВУЗа</w:t>
      </w:r>
      <w:r w:rsidRPr="005D4FA1">
        <w:rPr>
          <w:rFonts w:ascii="УДКTimes New Roman" w:hAnsi="УДКTimes New Roman"/>
          <w:sz w:val="28"/>
          <w:szCs w:val="28"/>
        </w:rPr>
        <w:t>Вестник Казанского государственно</w:t>
      </w:r>
      <w:r>
        <w:rPr>
          <w:rFonts w:ascii="УДКTimes New Roman" w:hAnsi="УДКTimes New Roman"/>
          <w:sz w:val="28"/>
          <w:szCs w:val="28"/>
        </w:rPr>
        <w:t>го энергетического университета</w:t>
      </w:r>
      <w:r w:rsidR="0043546D">
        <w:rPr>
          <w:rFonts w:ascii="УДКTimes New Roman" w:hAnsi="УДКTimes New Roman"/>
          <w:sz w:val="28"/>
          <w:szCs w:val="28"/>
        </w:rPr>
        <w:t>,</w:t>
      </w:r>
      <w:r>
        <w:rPr>
          <w:rFonts w:ascii="УДКTimes New Roman" w:hAnsi="УДКTimes New Roman"/>
          <w:sz w:val="28"/>
          <w:szCs w:val="28"/>
        </w:rPr>
        <w:t xml:space="preserve"> 2018</w:t>
      </w:r>
      <w:r w:rsidRPr="005D4FA1">
        <w:rPr>
          <w:rFonts w:ascii="УДКTimes New Roman" w:hAnsi="УДКTimes New Roman"/>
          <w:sz w:val="28"/>
          <w:szCs w:val="28"/>
        </w:rPr>
        <w:t>, № 1 (37)</w:t>
      </w:r>
      <w:r>
        <w:rPr>
          <w:rFonts w:ascii="УДКTimes New Roman" w:hAnsi="УДКTimes New Roman"/>
          <w:sz w:val="28"/>
          <w:szCs w:val="28"/>
        </w:rPr>
        <w:t xml:space="preserve"> с. 97-104.</w:t>
      </w:r>
    </w:p>
    <w:p w14:paraId="1556BC7B" w14:textId="77777777" w:rsidR="00440CA1" w:rsidRDefault="00705464" w:rsidP="00496CBB">
      <w:pPr>
        <w:spacing w:after="0" w:line="240" w:lineRule="atLeast"/>
        <w:ind w:firstLine="567"/>
        <w:jc w:val="both"/>
        <w:rPr>
          <w:rFonts w:ascii="УДКTimes New Roman" w:hAnsi="УДКTimes New Roman"/>
          <w:sz w:val="28"/>
          <w:szCs w:val="28"/>
        </w:rPr>
      </w:pPr>
      <w:r>
        <w:rPr>
          <w:rFonts w:ascii="УДКTimes New Roman" w:hAnsi="УДКTimes New Roman"/>
          <w:sz w:val="28"/>
          <w:szCs w:val="28"/>
        </w:rPr>
        <w:t>8. Куценко С.М.</w:t>
      </w:r>
      <w:r w:rsidR="0043546D">
        <w:rPr>
          <w:rFonts w:ascii="УДКTimes New Roman" w:hAnsi="УДКTimes New Roman"/>
          <w:sz w:val="28"/>
          <w:szCs w:val="28"/>
        </w:rPr>
        <w:t xml:space="preserve">,Косулин В.В. </w:t>
      </w:r>
      <w:r>
        <w:rPr>
          <w:rFonts w:ascii="УДКTimes New Roman" w:hAnsi="УДКTimes New Roman"/>
          <w:sz w:val="28"/>
          <w:szCs w:val="28"/>
        </w:rPr>
        <w:t xml:space="preserve">Электронные образовательные ресурсы как инструмент обучения// </w:t>
      </w:r>
      <w:r w:rsidRPr="005D4FA1">
        <w:rPr>
          <w:rFonts w:ascii="УДКTimes New Roman" w:hAnsi="УДКTimes New Roman"/>
          <w:sz w:val="28"/>
          <w:szCs w:val="28"/>
        </w:rPr>
        <w:t>Вестник Казанского государственно</w:t>
      </w:r>
      <w:r>
        <w:rPr>
          <w:rFonts w:ascii="УДКTimes New Roman" w:hAnsi="УДКTimes New Roman"/>
          <w:sz w:val="28"/>
          <w:szCs w:val="28"/>
        </w:rPr>
        <w:t>го энергетического университета</w:t>
      </w:r>
      <w:r w:rsidR="0043546D">
        <w:rPr>
          <w:rFonts w:ascii="УДКTimes New Roman" w:hAnsi="УДКTimes New Roman"/>
          <w:sz w:val="28"/>
          <w:szCs w:val="28"/>
        </w:rPr>
        <w:t>,</w:t>
      </w:r>
      <w:r>
        <w:rPr>
          <w:rFonts w:ascii="УДКTimes New Roman" w:hAnsi="УДКTimes New Roman"/>
          <w:sz w:val="28"/>
          <w:szCs w:val="28"/>
        </w:rPr>
        <w:t xml:space="preserve"> 2017</w:t>
      </w:r>
      <w:r w:rsidRPr="005D4FA1">
        <w:rPr>
          <w:rFonts w:ascii="УДКTimes New Roman" w:hAnsi="УДКTimes New Roman"/>
          <w:sz w:val="28"/>
          <w:szCs w:val="28"/>
        </w:rPr>
        <w:t xml:space="preserve">, № </w:t>
      </w:r>
      <w:r>
        <w:rPr>
          <w:rFonts w:ascii="УДКTimes New Roman" w:hAnsi="УДКTimes New Roman"/>
          <w:sz w:val="28"/>
          <w:szCs w:val="28"/>
        </w:rPr>
        <w:t>4</w:t>
      </w:r>
      <w:r w:rsidRPr="005D4FA1">
        <w:rPr>
          <w:rFonts w:ascii="УДКTimes New Roman" w:hAnsi="УДКTimes New Roman"/>
          <w:sz w:val="28"/>
          <w:szCs w:val="28"/>
        </w:rPr>
        <w:t xml:space="preserve"> (3</w:t>
      </w:r>
      <w:r>
        <w:rPr>
          <w:rFonts w:ascii="УДКTimes New Roman" w:hAnsi="УДКTimes New Roman"/>
          <w:sz w:val="28"/>
          <w:szCs w:val="28"/>
        </w:rPr>
        <w:t>6</w:t>
      </w:r>
      <w:r w:rsidRPr="005D4FA1">
        <w:rPr>
          <w:rFonts w:ascii="УДКTimes New Roman" w:hAnsi="УДКTimes New Roman"/>
          <w:sz w:val="28"/>
          <w:szCs w:val="28"/>
        </w:rPr>
        <w:t>)</w:t>
      </w:r>
      <w:r>
        <w:rPr>
          <w:rFonts w:ascii="УДКTimes New Roman" w:hAnsi="УДКTimes New Roman"/>
          <w:sz w:val="28"/>
          <w:szCs w:val="28"/>
        </w:rPr>
        <w:t xml:space="preserve"> с. 127-133.</w:t>
      </w:r>
    </w:p>
    <w:p w14:paraId="3B896731" w14:textId="77777777" w:rsidR="006D610D" w:rsidRPr="00496CBB" w:rsidRDefault="006D610D" w:rsidP="00496CBB">
      <w:pPr>
        <w:spacing w:after="0" w:line="240" w:lineRule="atLeast"/>
        <w:ind w:firstLine="567"/>
        <w:jc w:val="both"/>
        <w:rPr>
          <w:rFonts w:ascii="УДКTimes New Roman" w:hAnsi="УДКTimes New Roman"/>
          <w:sz w:val="28"/>
          <w:szCs w:val="28"/>
        </w:rPr>
      </w:pPr>
    </w:p>
    <w:p w14:paraId="21489899" w14:textId="77777777" w:rsidR="005007A8" w:rsidRDefault="005007A8" w:rsidP="00B37918">
      <w:pPr>
        <w:spacing w:after="0" w:line="240" w:lineRule="atLeast"/>
        <w:ind w:firstLine="567"/>
        <w:rPr>
          <w:rFonts w:ascii="Times New Roman" w:hAnsi="Times New Roman"/>
          <w:sz w:val="24"/>
          <w:szCs w:val="28"/>
        </w:rPr>
      </w:pPr>
      <w:r w:rsidRPr="009F305F">
        <w:rPr>
          <w:rFonts w:ascii="Times New Roman" w:hAnsi="Times New Roman"/>
          <w:sz w:val="24"/>
          <w:szCs w:val="28"/>
        </w:rPr>
        <w:t>УДК</w:t>
      </w:r>
      <w:r w:rsidRPr="001032A5">
        <w:rPr>
          <w:rFonts w:ascii="Times New Roman" w:hAnsi="Times New Roman"/>
          <w:sz w:val="24"/>
          <w:szCs w:val="28"/>
        </w:rPr>
        <w:t>621.311.001.57</w:t>
      </w:r>
    </w:p>
    <w:p w14:paraId="7912D83B" w14:textId="77777777" w:rsidR="005007A8" w:rsidRPr="00F2073C" w:rsidRDefault="005007A8" w:rsidP="00B37918">
      <w:pPr>
        <w:spacing w:after="0" w:line="240" w:lineRule="atLeast"/>
        <w:ind w:firstLine="567"/>
        <w:rPr>
          <w:rFonts w:ascii="Times New Roman" w:hAnsi="Times New Roman"/>
          <w:sz w:val="28"/>
          <w:szCs w:val="28"/>
        </w:rPr>
      </w:pPr>
    </w:p>
    <w:p w14:paraId="62FE478B" w14:textId="77777777" w:rsidR="005007A8" w:rsidRPr="00F7596C" w:rsidRDefault="005007A8" w:rsidP="0063433B">
      <w:pPr>
        <w:pStyle w:val="1"/>
        <w:spacing w:before="0" w:line="240" w:lineRule="atLeast"/>
        <w:jc w:val="center"/>
        <w:rPr>
          <w:rFonts w:ascii="Times New Roman" w:hAnsi="Times New Roman"/>
          <w:b/>
          <w:color w:val="auto"/>
          <w:sz w:val="28"/>
          <w:szCs w:val="28"/>
        </w:rPr>
      </w:pPr>
      <w:bookmarkStart w:id="45" w:name="_Toc69728529"/>
      <w:r w:rsidRPr="00F7596C">
        <w:rPr>
          <w:rFonts w:ascii="Times New Roman" w:hAnsi="Times New Roman"/>
          <w:b/>
          <w:color w:val="auto"/>
          <w:sz w:val="28"/>
          <w:szCs w:val="28"/>
        </w:rPr>
        <w:t xml:space="preserve">МОДЕЛИРОВАНИЕ ОПЫТА ХОЛОСТОГО ХОДА И КОРОТКОГО ЗАМЫКАНИЯ СИЛОВОГО ТРАНСФОРМАТОРА В ПРОГРАММНОМ ОБЕСПЕЧЕНИИ </w:t>
      </w:r>
      <w:r w:rsidRPr="00F7596C">
        <w:rPr>
          <w:rFonts w:ascii="Times New Roman" w:hAnsi="Times New Roman"/>
          <w:b/>
          <w:color w:val="auto"/>
          <w:sz w:val="28"/>
          <w:szCs w:val="28"/>
          <w:lang w:val="en-US"/>
        </w:rPr>
        <w:t>PSCAD</w:t>
      </w:r>
      <w:bookmarkEnd w:id="45"/>
    </w:p>
    <w:p w14:paraId="500B7FEE" w14:textId="77777777" w:rsidR="005007A8" w:rsidRDefault="005007A8" w:rsidP="0063433B">
      <w:pPr>
        <w:spacing w:after="0" w:line="240" w:lineRule="atLeast"/>
        <w:jc w:val="both"/>
        <w:rPr>
          <w:rFonts w:ascii="Times New Roman" w:hAnsi="Times New Roman"/>
          <w:sz w:val="28"/>
          <w:szCs w:val="28"/>
        </w:rPr>
      </w:pPr>
    </w:p>
    <w:p w14:paraId="64379E88" w14:textId="77777777" w:rsidR="005007A8" w:rsidRPr="009F305F" w:rsidRDefault="005007A8" w:rsidP="0063433B">
      <w:pPr>
        <w:spacing w:after="0" w:line="240" w:lineRule="atLeast"/>
        <w:jc w:val="center"/>
        <w:rPr>
          <w:rFonts w:ascii="Times New Roman" w:hAnsi="Times New Roman"/>
          <w:sz w:val="24"/>
          <w:szCs w:val="24"/>
        </w:rPr>
      </w:pPr>
      <w:r w:rsidRPr="009F305F">
        <w:rPr>
          <w:rFonts w:ascii="Times New Roman" w:hAnsi="Times New Roman"/>
          <w:sz w:val="24"/>
          <w:szCs w:val="24"/>
        </w:rPr>
        <w:t>Федяй Олег Валерьевич,</w:t>
      </w:r>
      <w:r>
        <w:rPr>
          <w:rFonts w:ascii="Times New Roman" w:hAnsi="Times New Roman"/>
          <w:sz w:val="24"/>
          <w:szCs w:val="24"/>
        </w:rPr>
        <w:t xml:space="preserve"> Бычков Александр Владимирович</w:t>
      </w:r>
    </w:p>
    <w:p w14:paraId="44C9B5C7" w14:textId="77777777" w:rsidR="005007A8" w:rsidRDefault="005007A8"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lang w:eastAsia="zh-CN"/>
        </w:rPr>
        <w:t>ФГБОУ ВО «</w:t>
      </w:r>
      <w:r w:rsidRPr="000332F9">
        <w:rPr>
          <w:rFonts w:ascii="Times New Roman" w:eastAsia="Times New Roman" w:hAnsi="Times New Roman"/>
          <w:color w:val="000000"/>
          <w:sz w:val="24"/>
          <w:szCs w:val="24"/>
          <w:lang w:eastAsia="zh-CN"/>
        </w:rPr>
        <w:t>Тольяттинский государственный университет</w:t>
      </w:r>
      <w:r>
        <w:rPr>
          <w:rFonts w:ascii="Times New Roman" w:eastAsia="Times New Roman" w:hAnsi="Times New Roman"/>
          <w:color w:val="000000"/>
          <w:sz w:val="24"/>
          <w:szCs w:val="24"/>
          <w:lang w:eastAsia="zh-CN"/>
        </w:rPr>
        <w:t>», г. Тольятти</w:t>
      </w:r>
    </w:p>
    <w:p w14:paraId="094F5C20" w14:textId="77777777" w:rsidR="005007A8" w:rsidRPr="009F305F" w:rsidRDefault="005007A8"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27502D">
        <w:rPr>
          <w:rFonts w:ascii="Times New Roman" w:eastAsia="Times New Roman" w:hAnsi="Times New Roman"/>
          <w:color w:val="000000"/>
          <w:sz w:val="24"/>
          <w:szCs w:val="24"/>
          <w:lang w:eastAsia="zh-CN"/>
        </w:rPr>
        <w:t>o.fedyai@yandex.ru</w:t>
      </w:r>
      <w:r>
        <w:rPr>
          <w:rFonts w:ascii="Times New Roman" w:eastAsia="Times New Roman" w:hAnsi="Times New Roman"/>
          <w:color w:val="000000"/>
          <w:sz w:val="24"/>
          <w:szCs w:val="24"/>
          <w:lang w:eastAsia="zh-CN"/>
        </w:rPr>
        <w:t xml:space="preserve">, </w:t>
      </w:r>
      <w:r w:rsidRPr="0027502D">
        <w:rPr>
          <w:rFonts w:ascii="Times New Roman" w:eastAsia="Times New Roman" w:hAnsi="Times New Roman"/>
          <w:color w:val="000000"/>
          <w:sz w:val="24"/>
          <w:szCs w:val="24"/>
          <w:lang w:eastAsia="zh-CN"/>
        </w:rPr>
        <w:t>omgwtf955@gmail.com</w:t>
      </w:r>
    </w:p>
    <w:p w14:paraId="448E0061" w14:textId="77777777" w:rsidR="005007A8" w:rsidRPr="0027502D" w:rsidRDefault="005007A8" w:rsidP="00B37918">
      <w:pPr>
        <w:spacing w:after="0" w:line="240" w:lineRule="atLeast"/>
        <w:ind w:firstLine="567"/>
        <w:jc w:val="both"/>
        <w:rPr>
          <w:rFonts w:ascii="Times New Roman" w:hAnsi="Times New Roman"/>
          <w:sz w:val="24"/>
          <w:szCs w:val="28"/>
        </w:rPr>
      </w:pPr>
    </w:p>
    <w:p w14:paraId="16B17164" w14:textId="77777777" w:rsidR="005007A8" w:rsidRPr="000332F9" w:rsidRDefault="007C064C" w:rsidP="00B37918">
      <w:pPr>
        <w:spacing w:after="0" w:line="240" w:lineRule="atLeast"/>
        <w:ind w:firstLine="567"/>
        <w:jc w:val="both"/>
        <w:rPr>
          <w:rFonts w:ascii="Times New Roman" w:hAnsi="Times New Roman"/>
          <w:sz w:val="24"/>
          <w:szCs w:val="28"/>
        </w:rPr>
      </w:pPr>
      <w:r w:rsidRPr="007C064C">
        <w:rPr>
          <w:rFonts w:ascii="УДКTimes New Roman" w:hAnsi="УДКTimes New Roman"/>
          <w:b/>
          <w:sz w:val="24"/>
          <w:szCs w:val="24"/>
        </w:rPr>
        <w:t>Аннотация:</w:t>
      </w:r>
      <w:r w:rsidR="005007A8">
        <w:rPr>
          <w:rFonts w:ascii="Times New Roman" w:hAnsi="Times New Roman"/>
          <w:sz w:val="24"/>
          <w:szCs w:val="28"/>
        </w:rPr>
        <w:t xml:space="preserve">В данном тезисе рассмотрен пример моделирования силового трансформатора в программном обеспечении </w:t>
      </w:r>
      <w:r w:rsidR="005007A8">
        <w:rPr>
          <w:rFonts w:ascii="Times New Roman" w:hAnsi="Times New Roman"/>
          <w:sz w:val="24"/>
          <w:szCs w:val="28"/>
          <w:lang w:val="en-US"/>
        </w:rPr>
        <w:t>PSCAD</w:t>
      </w:r>
      <w:r w:rsidR="005007A8">
        <w:rPr>
          <w:rFonts w:ascii="Times New Roman" w:hAnsi="Times New Roman"/>
          <w:sz w:val="24"/>
          <w:szCs w:val="28"/>
        </w:rPr>
        <w:t>.</w:t>
      </w:r>
    </w:p>
    <w:p w14:paraId="3057CF3D" w14:textId="77777777" w:rsidR="005007A8" w:rsidRPr="0027502D" w:rsidRDefault="005007A8" w:rsidP="00B37918">
      <w:pPr>
        <w:spacing w:after="0" w:line="240" w:lineRule="atLeast"/>
        <w:ind w:firstLine="567"/>
        <w:jc w:val="both"/>
        <w:rPr>
          <w:rFonts w:ascii="Times New Roman" w:hAnsi="Times New Roman"/>
          <w:sz w:val="24"/>
          <w:szCs w:val="28"/>
        </w:rPr>
      </w:pPr>
      <w:r w:rsidRPr="0027502D">
        <w:rPr>
          <w:rFonts w:ascii="Times New Roman" w:hAnsi="Times New Roman"/>
          <w:b/>
          <w:sz w:val="24"/>
          <w:szCs w:val="28"/>
        </w:rPr>
        <w:t xml:space="preserve">Ключевые слова: </w:t>
      </w:r>
      <w:r w:rsidRPr="0027502D">
        <w:rPr>
          <w:rFonts w:ascii="Times New Roman" w:hAnsi="Times New Roman"/>
          <w:sz w:val="24"/>
          <w:szCs w:val="28"/>
        </w:rPr>
        <w:t>силовой трансформатор,</w:t>
      </w:r>
      <w:r>
        <w:rPr>
          <w:rFonts w:ascii="Times New Roman" w:hAnsi="Times New Roman"/>
          <w:sz w:val="24"/>
          <w:szCs w:val="28"/>
          <w:lang w:val="en-US"/>
        </w:rPr>
        <w:t>PSCAD</w:t>
      </w:r>
      <w:r>
        <w:rPr>
          <w:rFonts w:ascii="Times New Roman" w:hAnsi="Times New Roman"/>
          <w:sz w:val="24"/>
          <w:szCs w:val="28"/>
        </w:rPr>
        <w:t>,опыт холостого хода, опыт короткого замыкания.</w:t>
      </w:r>
    </w:p>
    <w:p w14:paraId="33B61CB2" w14:textId="77777777" w:rsidR="005007A8" w:rsidRDefault="005007A8" w:rsidP="00B37918">
      <w:pPr>
        <w:spacing w:after="0" w:line="240" w:lineRule="atLeast"/>
        <w:ind w:firstLine="567"/>
        <w:jc w:val="both"/>
        <w:rPr>
          <w:rFonts w:ascii="Times New Roman" w:hAnsi="Times New Roman"/>
          <w:sz w:val="28"/>
          <w:szCs w:val="28"/>
        </w:rPr>
      </w:pPr>
    </w:p>
    <w:p w14:paraId="6C77A1B7" w14:textId="77777777" w:rsidR="005007A8" w:rsidRPr="00ED0CD0" w:rsidRDefault="005007A8" w:rsidP="0063433B">
      <w:pPr>
        <w:spacing w:after="0" w:line="240" w:lineRule="atLeast"/>
        <w:jc w:val="center"/>
        <w:rPr>
          <w:rFonts w:ascii="Times New Roman" w:hAnsi="Times New Roman"/>
          <w:b/>
          <w:sz w:val="28"/>
          <w:szCs w:val="28"/>
          <w:lang w:val="en-US"/>
        </w:rPr>
      </w:pPr>
      <w:r w:rsidRPr="00ED0CD0">
        <w:rPr>
          <w:rFonts w:ascii="Times New Roman" w:hAnsi="Times New Roman"/>
          <w:b/>
          <w:sz w:val="28"/>
          <w:szCs w:val="28"/>
          <w:lang w:val="en-US"/>
        </w:rPr>
        <w:t>SIMULATION OF A POWER TRANSFORMER OPEN CIRCUIT AND SHORT CIRCUIT EXPERIENCE IN PSCAD SOFTWARE</w:t>
      </w:r>
    </w:p>
    <w:p w14:paraId="4483ED81" w14:textId="77777777" w:rsidR="005007A8" w:rsidRPr="0007727E" w:rsidRDefault="005007A8" w:rsidP="0063433B">
      <w:pPr>
        <w:spacing w:after="0" w:line="240" w:lineRule="atLeast"/>
        <w:jc w:val="both"/>
        <w:rPr>
          <w:rFonts w:ascii="Times New Roman" w:hAnsi="Times New Roman"/>
          <w:sz w:val="28"/>
          <w:szCs w:val="28"/>
          <w:lang w:val="en-US"/>
        </w:rPr>
      </w:pPr>
    </w:p>
    <w:p w14:paraId="143B49CE" w14:textId="77777777" w:rsidR="005007A8" w:rsidRDefault="005007A8" w:rsidP="0063433B">
      <w:pPr>
        <w:spacing w:after="0" w:line="240" w:lineRule="atLeast"/>
        <w:jc w:val="center"/>
        <w:rPr>
          <w:rFonts w:ascii="Times New Roman" w:hAnsi="Times New Roman"/>
          <w:sz w:val="24"/>
          <w:szCs w:val="28"/>
          <w:lang w:val="en-US"/>
        </w:rPr>
      </w:pPr>
      <w:r>
        <w:rPr>
          <w:rFonts w:ascii="Times New Roman" w:hAnsi="Times New Roman"/>
          <w:sz w:val="24"/>
          <w:szCs w:val="28"/>
          <w:lang w:val="en-US"/>
        </w:rPr>
        <w:t>Fedyai Oleg Valerievich, Bychkov Alexander Vladimirovich</w:t>
      </w:r>
    </w:p>
    <w:p w14:paraId="418B1271" w14:textId="77777777" w:rsidR="007C064C" w:rsidRPr="007C064C" w:rsidRDefault="007C064C" w:rsidP="0063433B">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val="en-US" w:eastAsia="zh-CN"/>
        </w:rPr>
      </w:pPr>
      <w:r w:rsidRPr="007C064C">
        <w:rPr>
          <w:rFonts w:ascii="Times New Roman" w:eastAsia="Times New Roman" w:hAnsi="Times New Roman"/>
          <w:color w:val="000000"/>
          <w:sz w:val="24"/>
          <w:szCs w:val="24"/>
          <w:lang w:val="en-US" w:eastAsia="zh-CN"/>
        </w:rPr>
        <w:t>o.fedyai@yandex.ru, omgwtf955@gmail.com</w:t>
      </w:r>
    </w:p>
    <w:p w14:paraId="0F4F5225" w14:textId="77777777" w:rsidR="005007A8" w:rsidRPr="0007727E" w:rsidRDefault="005007A8" w:rsidP="00B37918">
      <w:pPr>
        <w:spacing w:after="0" w:line="240" w:lineRule="atLeast"/>
        <w:ind w:firstLine="567"/>
        <w:jc w:val="both"/>
        <w:rPr>
          <w:rFonts w:ascii="Times New Roman" w:hAnsi="Times New Roman"/>
          <w:sz w:val="28"/>
          <w:szCs w:val="28"/>
          <w:lang w:val="en-US"/>
        </w:rPr>
      </w:pPr>
    </w:p>
    <w:p w14:paraId="710F07CA" w14:textId="77777777" w:rsidR="005007A8" w:rsidRPr="001032A5" w:rsidRDefault="007C064C" w:rsidP="00B37918">
      <w:pPr>
        <w:spacing w:after="0" w:line="240" w:lineRule="atLeast"/>
        <w:ind w:firstLine="567"/>
        <w:jc w:val="both"/>
        <w:rPr>
          <w:rFonts w:ascii="Times New Roman" w:hAnsi="Times New Roman"/>
          <w:sz w:val="24"/>
          <w:szCs w:val="28"/>
          <w:lang w:val="en-US"/>
        </w:rPr>
      </w:pPr>
      <w:r w:rsidRPr="003E6826">
        <w:rPr>
          <w:rFonts w:ascii="Times New Roman" w:hAnsi="Times New Roman"/>
          <w:b/>
          <w:sz w:val="24"/>
          <w:szCs w:val="24"/>
          <w:lang w:val="en-US"/>
        </w:rPr>
        <w:t>Annotation</w:t>
      </w:r>
      <w:r w:rsidRPr="007C064C">
        <w:rPr>
          <w:rFonts w:ascii="Times New Roman" w:hAnsi="Times New Roman"/>
          <w:b/>
          <w:sz w:val="24"/>
          <w:szCs w:val="24"/>
          <w:lang w:val="en-US"/>
        </w:rPr>
        <w:t>:</w:t>
      </w:r>
      <w:r w:rsidR="005007A8" w:rsidRPr="001032A5">
        <w:rPr>
          <w:rFonts w:ascii="Times New Roman" w:hAnsi="Times New Roman"/>
          <w:sz w:val="24"/>
          <w:szCs w:val="28"/>
          <w:lang w:val="en-US"/>
        </w:rPr>
        <w:t>In this thesis, an example of modeling a power transformer in the PSCAD software is considered.</w:t>
      </w:r>
    </w:p>
    <w:p w14:paraId="68AAD2FB" w14:textId="77777777" w:rsidR="005007A8" w:rsidRPr="001032A5" w:rsidRDefault="005007A8" w:rsidP="00B37918">
      <w:pPr>
        <w:spacing w:after="0" w:line="240" w:lineRule="atLeast"/>
        <w:ind w:firstLine="567"/>
        <w:jc w:val="both"/>
        <w:rPr>
          <w:rFonts w:ascii="Times New Roman" w:hAnsi="Times New Roman"/>
          <w:sz w:val="28"/>
          <w:szCs w:val="28"/>
          <w:lang w:val="en-US"/>
        </w:rPr>
      </w:pPr>
      <w:r>
        <w:rPr>
          <w:rFonts w:ascii="Times New Roman" w:hAnsi="Times New Roman"/>
          <w:b/>
          <w:sz w:val="24"/>
          <w:szCs w:val="28"/>
          <w:lang w:val="en-US"/>
        </w:rPr>
        <w:t>Keywords:</w:t>
      </w:r>
      <w:r w:rsidRPr="001032A5">
        <w:rPr>
          <w:rFonts w:ascii="Times New Roman" w:hAnsi="Times New Roman"/>
          <w:sz w:val="24"/>
          <w:szCs w:val="28"/>
          <w:lang w:val="en-US"/>
        </w:rPr>
        <w:t xml:space="preserve">power transformer, PSCAD, </w:t>
      </w:r>
      <w:r>
        <w:rPr>
          <w:rFonts w:ascii="Times New Roman" w:hAnsi="Times New Roman"/>
          <w:sz w:val="24"/>
          <w:szCs w:val="28"/>
          <w:lang w:val="en-US"/>
        </w:rPr>
        <w:t xml:space="preserve">open </w:t>
      </w:r>
      <w:r w:rsidRPr="001032A5">
        <w:rPr>
          <w:rFonts w:ascii="Times New Roman" w:hAnsi="Times New Roman"/>
          <w:sz w:val="24"/>
          <w:szCs w:val="28"/>
          <w:lang w:val="en-US"/>
        </w:rPr>
        <w:t xml:space="preserve">circuit </w:t>
      </w:r>
      <w:r>
        <w:rPr>
          <w:rFonts w:ascii="Times New Roman" w:hAnsi="Times New Roman"/>
          <w:sz w:val="24"/>
          <w:szCs w:val="28"/>
          <w:lang w:val="en-US"/>
        </w:rPr>
        <w:t>e</w:t>
      </w:r>
      <w:r w:rsidRPr="001032A5">
        <w:rPr>
          <w:rFonts w:ascii="Times New Roman" w:hAnsi="Times New Roman"/>
          <w:sz w:val="24"/>
          <w:szCs w:val="28"/>
          <w:lang w:val="en-US"/>
        </w:rPr>
        <w:t>xperience, short circuit experience.</w:t>
      </w:r>
    </w:p>
    <w:p w14:paraId="7C6CD819" w14:textId="77777777" w:rsidR="005007A8" w:rsidRPr="0007727E" w:rsidRDefault="005007A8" w:rsidP="00B37918">
      <w:pPr>
        <w:spacing w:after="0" w:line="240" w:lineRule="atLeast"/>
        <w:ind w:firstLine="567"/>
        <w:jc w:val="both"/>
        <w:rPr>
          <w:rFonts w:ascii="Times New Roman" w:hAnsi="Times New Roman"/>
          <w:sz w:val="28"/>
          <w:szCs w:val="28"/>
          <w:lang w:val="en-US"/>
        </w:rPr>
      </w:pPr>
    </w:p>
    <w:p w14:paraId="76AB2D04" w14:textId="77777777" w:rsidR="005007A8" w:rsidRPr="00AD0097" w:rsidRDefault="00F5389B" w:rsidP="00B37918">
      <w:pPr>
        <w:spacing w:after="0" w:line="240" w:lineRule="atLeast"/>
        <w:ind w:firstLine="567"/>
        <w:jc w:val="both"/>
        <w:rPr>
          <w:rFonts w:ascii="Times New Roman" w:hAnsi="Times New Roman"/>
          <w:sz w:val="28"/>
          <w:szCs w:val="28"/>
        </w:rPr>
      </w:pPr>
      <w:r>
        <w:rPr>
          <w:rFonts w:ascii="Times New Roman" w:hAnsi="Times New Roman"/>
          <w:sz w:val="28"/>
          <w:szCs w:val="28"/>
        </w:rPr>
        <w:t>В современном мире</w:t>
      </w:r>
      <w:r w:rsidR="005007A8" w:rsidRPr="00AD0097">
        <w:rPr>
          <w:rFonts w:ascii="Times New Roman" w:hAnsi="Times New Roman"/>
          <w:sz w:val="28"/>
          <w:szCs w:val="28"/>
        </w:rPr>
        <w:t xml:space="preserve"> с развитием информационных технологий </w:t>
      </w:r>
      <w:r w:rsidR="005007A8">
        <w:rPr>
          <w:rFonts w:ascii="Times New Roman" w:hAnsi="Times New Roman"/>
          <w:sz w:val="28"/>
          <w:szCs w:val="28"/>
        </w:rPr>
        <w:t>создаются</w:t>
      </w:r>
      <w:r w:rsidR="005007A8" w:rsidRPr="00AD0097">
        <w:rPr>
          <w:rFonts w:ascii="Times New Roman" w:hAnsi="Times New Roman"/>
          <w:sz w:val="28"/>
          <w:szCs w:val="28"/>
        </w:rPr>
        <w:t xml:space="preserve"> программные обеспечения, позволяющие в полном объеме моделировать энергетические системы. Одной из таких программ является </w:t>
      </w:r>
      <w:r w:rsidR="005007A8" w:rsidRPr="00AD0097">
        <w:rPr>
          <w:rFonts w:ascii="Times New Roman" w:hAnsi="Times New Roman"/>
          <w:sz w:val="28"/>
          <w:szCs w:val="28"/>
          <w:lang w:val="en-US"/>
        </w:rPr>
        <w:t>PSCAD</w:t>
      </w:r>
      <w:r w:rsidR="005007A8" w:rsidRPr="00AD0097">
        <w:rPr>
          <w:rFonts w:ascii="Times New Roman" w:hAnsi="Times New Roman"/>
          <w:sz w:val="28"/>
          <w:szCs w:val="28"/>
        </w:rPr>
        <w:t xml:space="preserve"> компании Manitoba Hydro International (Канада). </w:t>
      </w:r>
      <w:r w:rsidR="005007A8" w:rsidRPr="00544EBE">
        <w:rPr>
          <w:rFonts w:ascii="Times New Roman" w:hAnsi="Times New Roman"/>
          <w:sz w:val="28"/>
          <w:szCs w:val="28"/>
        </w:rPr>
        <w:t>Сов</w:t>
      </w:r>
      <w:r w:rsidR="005007A8">
        <w:rPr>
          <w:rFonts w:ascii="Times New Roman" w:hAnsi="Times New Roman"/>
          <w:sz w:val="28"/>
          <w:szCs w:val="28"/>
        </w:rPr>
        <w:t>ременный студент университета должен</w:t>
      </w:r>
      <w:r w:rsidR="005007A8" w:rsidRPr="00AD0097">
        <w:rPr>
          <w:rFonts w:ascii="Times New Roman" w:hAnsi="Times New Roman"/>
          <w:sz w:val="28"/>
          <w:szCs w:val="28"/>
        </w:rPr>
        <w:t xml:space="preserve">уметь работать </w:t>
      </w:r>
      <w:r w:rsidR="005007A8">
        <w:rPr>
          <w:rFonts w:ascii="Times New Roman" w:hAnsi="Times New Roman"/>
          <w:sz w:val="28"/>
          <w:szCs w:val="28"/>
        </w:rPr>
        <w:t>с</w:t>
      </w:r>
      <w:r w:rsidR="005007A8" w:rsidRPr="00AD0097">
        <w:rPr>
          <w:rFonts w:ascii="Times New Roman" w:hAnsi="Times New Roman"/>
          <w:sz w:val="28"/>
          <w:szCs w:val="28"/>
        </w:rPr>
        <w:t xml:space="preserve"> таки</w:t>
      </w:r>
      <w:r w:rsidR="005007A8">
        <w:rPr>
          <w:rFonts w:ascii="Times New Roman" w:hAnsi="Times New Roman"/>
          <w:sz w:val="28"/>
          <w:szCs w:val="28"/>
        </w:rPr>
        <w:t>м</w:t>
      </w:r>
      <w:r w:rsidR="005007A8" w:rsidRPr="00AD0097">
        <w:rPr>
          <w:rFonts w:ascii="Times New Roman" w:hAnsi="Times New Roman"/>
          <w:sz w:val="28"/>
          <w:szCs w:val="28"/>
        </w:rPr>
        <w:t xml:space="preserve"> ПО, так как </w:t>
      </w:r>
      <w:r w:rsidR="005007A8">
        <w:rPr>
          <w:rFonts w:ascii="Times New Roman" w:hAnsi="Times New Roman"/>
          <w:sz w:val="28"/>
          <w:szCs w:val="28"/>
        </w:rPr>
        <w:t>передовые</w:t>
      </w:r>
      <w:r w:rsidR="005007A8" w:rsidRPr="00AD0097">
        <w:rPr>
          <w:rFonts w:ascii="Times New Roman" w:hAnsi="Times New Roman"/>
          <w:sz w:val="28"/>
          <w:szCs w:val="28"/>
        </w:rPr>
        <w:t xml:space="preserve"> энергетические компании </w:t>
      </w:r>
      <w:r w:rsidR="005007A8">
        <w:rPr>
          <w:rFonts w:ascii="Times New Roman" w:hAnsi="Times New Roman"/>
          <w:sz w:val="28"/>
          <w:szCs w:val="28"/>
        </w:rPr>
        <w:t>активноиспользуют</w:t>
      </w:r>
      <w:r w:rsidR="005007A8" w:rsidRPr="00AD0097">
        <w:rPr>
          <w:rFonts w:ascii="Times New Roman" w:hAnsi="Times New Roman"/>
          <w:sz w:val="28"/>
          <w:szCs w:val="28"/>
        </w:rPr>
        <w:t xml:space="preserve"> такого рода</w:t>
      </w:r>
      <w:r w:rsidR="005007A8">
        <w:rPr>
          <w:rFonts w:ascii="Times New Roman" w:hAnsi="Times New Roman"/>
          <w:sz w:val="28"/>
          <w:szCs w:val="28"/>
        </w:rPr>
        <w:t xml:space="preserve"> программы</w:t>
      </w:r>
      <w:r w:rsidR="005007A8" w:rsidRPr="00D8573A">
        <w:rPr>
          <w:rFonts w:ascii="Times New Roman" w:hAnsi="Times New Roman"/>
          <w:sz w:val="28"/>
          <w:szCs w:val="28"/>
        </w:rPr>
        <w:t xml:space="preserve"> [</w:t>
      </w:r>
      <w:r w:rsidR="005007A8">
        <w:rPr>
          <w:rFonts w:ascii="Times New Roman" w:hAnsi="Times New Roman"/>
          <w:sz w:val="28"/>
          <w:szCs w:val="28"/>
        </w:rPr>
        <w:t>1</w:t>
      </w:r>
      <w:r w:rsidR="005007A8" w:rsidRPr="00D8573A">
        <w:rPr>
          <w:rFonts w:ascii="Times New Roman" w:hAnsi="Times New Roman"/>
          <w:sz w:val="28"/>
          <w:szCs w:val="28"/>
        </w:rPr>
        <w:t>]</w:t>
      </w:r>
      <w:r w:rsidR="005007A8" w:rsidRPr="00AD0097">
        <w:rPr>
          <w:rFonts w:ascii="Times New Roman" w:hAnsi="Times New Roman"/>
          <w:sz w:val="28"/>
          <w:szCs w:val="28"/>
        </w:rPr>
        <w:t>.</w:t>
      </w:r>
    </w:p>
    <w:p w14:paraId="1FEAEF10" w14:textId="77777777" w:rsidR="005007A8" w:rsidRPr="001C214D" w:rsidRDefault="005007A8" w:rsidP="00B37918">
      <w:pPr>
        <w:spacing w:after="0" w:line="240" w:lineRule="atLeast"/>
        <w:ind w:firstLine="567"/>
        <w:jc w:val="both"/>
        <w:rPr>
          <w:rFonts w:ascii="Times New Roman" w:hAnsi="Times New Roman"/>
          <w:sz w:val="28"/>
          <w:szCs w:val="28"/>
        </w:rPr>
      </w:pPr>
      <w:r w:rsidRPr="00AD0097">
        <w:rPr>
          <w:rFonts w:ascii="Times New Roman" w:hAnsi="Times New Roman"/>
          <w:sz w:val="28"/>
          <w:szCs w:val="28"/>
        </w:rPr>
        <w:t>Одним из важных</w:t>
      </w:r>
      <w:r>
        <w:rPr>
          <w:rFonts w:ascii="Times New Roman" w:hAnsi="Times New Roman"/>
          <w:sz w:val="28"/>
          <w:szCs w:val="28"/>
        </w:rPr>
        <w:t xml:space="preserve"> и дорогих</w:t>
      </w:r>
      <w:r w:rsidRPr="00AD0097">
        <w:rPr>
          <w:rFonts w:ascii="Times New Roman" w:hAnsi="Times New Roman"/>
          <w:sz w:val="28"/>
          <w:szCs w:val="28"/>
        </w:rPr>
        <w:t xml:space="preserve"> элементов энергосистемы является силовой трансформатор (СТ)</w:t>
      </w:r>
      <w:r w:rsidRPr="00F23A92">
        <w:rPr>
          <w:rFonts w:ascii="Times New Roman" w:hAnsi="Times New Roman"/>
          <w:sz w:val="28"/>
          <w:szCs w:val="28"/>
        </w:rPr>
        <w:t>[2]</w:t>
      </w:r>
      <w:r w:rsidRPr="00AD0097">
        <w:rPr>
          <w:rFonts w:ascii="Times New Roman" w:hAnsi="Times New Roman"/>
          <w:sz w:val="28"/>
          <w:szCs w:val="28"/>
        </w:rPr>
        <w:t>. Из курса электр</w:t>
      </w:r>
      <w:r>
        <w:rPr>
          <w:rFonts w:ascii="Times New Roman" w:hAnsi="Times New Roman"/>
          <w:sz w:val="28"/>
          <w:szCs w:val="28"/>
        </w:rPr>
        <w:t>ических машин</w:t>
      </w:r>
      <w:r w:rsidRPr="00AD0097">
        <w:rPr>
          <w:rFonts w:ascii="Times New Roman" w:hAnsi="Times New Roman"/>
          <w:sz w:val="28"/>
          <w:szCs w:val="28"/>
        </w:rPr>
        <w:t xml:space="preserve"> известно, что каждый трансформатор </w:t>
      </w:r>
      <w:r>
        <w:rPr>
          <w:rFonts w:ascii="Times New Roman" w:hAnsi="Times New Roman"/>
          <w:sz w:val="28"/>
          <w:szCs w:val="28"/>
        </w:rPr>
        <w:t>проходит два основных опыта</w:t>
      </w:r>
      <w:r w:rsidRPr="00AD0097">
        <w:rPr>
          <w:rFonts w:ascii="Times New Roman" w:hAnsi="Times New Roman"/>
          <w:sz w:val="28"/>
          <w:szCs w:val="28"/>
        </w:rPr>
        <w:t xml:space="preserve">: </w:t>
      </w:r>
      <w:r w:rsidRPr="00AD0097">
        <w:rPr>
          <w:rFonts w:ascii="Times New Roman" w:hAnsi="Times New Roman"/>
          <w:sz w:val="28"/>
          <w:szCs w:val="28"/>
        </w:rPr>
        <w:lastRenderedPageBreak/>
        <w:t>холостого хода</w:t>
      </w:r>
      <w:r>
        <w:rPr>
          <w:rFonts w:ascii="Times New Roman" w:hAnsi="Times New Roman"/>
          <w:sz w:val="28"/>
          <w:szCs w:val="28"/>
        </w:rPr>
        <w:t xml:space="preserve"> (ХХ)</w:t>
      </w:r>
      <w:r w:rsidRPr="00AD0097">
        <w:rPr>
          <w:rFonts w:ascii="Times New Roman" w:hAnsi="Times New Roman"/>
          <w:sz w:val="28"/>
          <w:szCs w:val="28"/>
        </w:rPr>
        <w:t xml:space="preserve"> и короткого замыкания</w:t>
      </w:r>
      <w:r>
        <w:rPr>
          <w:rFonts w:ascii="Times New Roman" w:hAnsi="Times New Roman"/>
          <w:sz w:val="28"/>
          <w:szCs w:val="28"/>
        </w:rPr>
        <w:t xml:space="preserve"> (КЗ) </w:t>
      </w:r>
      <w:r w:rsidRPr="0062427B">
        <w:rPr>
          <w:rFonts w:ascii="Times New Roman" w:hAnsi="Times New Roman"/>
          <w:sz w:val="28"/>
          <w:szCs w:val="28"/>
        </w:rPr>
        <w:t>[</w:t>
      </w:r>
      <w:r>
        <w:rPr>
          <w:rFonts w:ascii="Times New Roman" w:hAnsi="Times New Roman"/>
          <w:sz w:val="28"/>
          <w:szCs w:val="28"/>
        </w:rPr>
        <w:t>3-4</w:t>
      </w:r>
      <w:r w:rsidRPr="0062427B">
        <w:rPr>
          <w:rFonts w:ascii="Times New Roman" w:hAnsi="Times New Roman"/>
          <w:sz w:val="28"/>
          <w:szCs w:val="28"/>
        </w:rPr>
        <w:t>]</w:t>
      </w:r>
      <w:r w:rsidRPr="00AD0097">
        <w:rPr>
          <w:rFonts w:ascii="Times New Roman" w:hAnsi="Times New Roman"/>
          <w:sz w:val="28"/>
          <w:szCs w:val="28"/>
        </w:rPr>
        <w:t>.</w:t>
      </w:r>
      <w:r w:rsidRPr="00F2073C">
        <w:rPr>
          <w:rFonts w:ascii="Times New Roman" w:hAnsi="Times New Roman"/>
          <w:sz w:val="28"/>
          <w:szCs w:val="28"/>
        </w:rPr>
        <w:t xml:space="preserve">Главная задача опыта </w:t>
      </w:r>
      <w:r>
        <w:rPr>
          <w:rFonts w:ascii="Times New Roman" w:hAnsi="Times New Roman"/>
          <w:sz w:val="28"/>
          <w:szCs w:val="28"/>
        </w:rPr>
        <w:t>ХХ</w:t>
      </w:r>
      <w:r w:rsidRPr="00F2073C">
        <w:rPr>
          <w:rFonts w:ascii="Times New Roman" w:hAnsi="Times New Roman"/>
          <w:sz w:val="28"/>
          <w:szCs w:val="28"/>
        </w:rPr>
        <w:t xml:space="preserve"> определить коэффициент трансформации, мощность потерь в стали и параметры намагничивающей ветви схемы замещения. Опыт КЗ нужен для проверки силового трансформатора на электродинамическую стойкость типовой конструкции, а также для оценки потерь в обмотках и конструкции, наличия потоков рассеяния [</w:t>
      </w:r>
      <w:r>
        <w:rPr>
          <w:rFonts w:ascii="Times New Roman" w:hAnsi="Times New Roman"/>
          <w:sz w:val="28"/>
          <w:szCs w:val="28"/>
        </w:rPr>
        <w:t>5-6</w:t>
      </w:r>
      <w:r w:rsidRPr="00F2073C">
        <w:rPr>
          <w:rFonts w:ascii="Times New Roman" w:hAnsi="Times New Roman"/>
          <w:sz w:val="28"/>
          <w:szCs w:val="28"/>
        </w:rPr>
        <w:t>].</w:t>
      </w:r>
      <w:r w:rsidRPr="00CE3597">
        <w:rPr>
          <w:rFonts w:ascii="Times New Roman" w:hAnsi="Times New Roman"/>
          <w:sz w:val="28"/>
          <w:szCs w:val="28"/>
        </w:rPr>
        <w:t xml:space="preserve">Опыт короткого замыкания </w:t>
      </w:r>
      <w:r>
        <w:rPr>
          <w:rFonts w:ascii="Times New Roman" w:hAnsi="Times New Roman"/>
          <w:sz w:val="28"/>
          <w:szCs w:val="28"/>
        </w:rPr>
        <w:t>позволяет определить</w:t>
      </w:r>
      <w:r w:rsidRPr="00CE3597">
        <w:rPr>
          <w:rFonts w:ascii="Times New Roman" w:hAnsi="Times New Roman"/>
          <w:sz w:val="28"/>
          <w:szCs w:val="28"/>
        </w:rPr>
        <w:t xml:space="preserve"> КПД </w:t>
      </w:r>
      <w:r>
        <w:rPr>
          <w:rFonts w:ascii="Times New Roman" w:hAnsi="Times New Roman"/>
          <w:sz w:val="28"/>
          <w:szCs w:val="28"/>
        </w:rPr>
        <w:t xml:space="preserve">силового </w:t>
      </w:r>
      <w:r w:rsidRPr="00CE3597">
        <w:rPr>
          <w:rFonts w:ascii="Times New Roman" w:hAnsi="Times New Roman"/>
          <w:sz w:val="28"/>
          <w:szCs w:val="28"/>
        </w:rPr>
        <w:t xml:space="preserve">трансформатора, </w:t>
      </w:r>
      <w:r>
        <w:rPr>
          <w:rFonts w:ascii="Times New Roman" w:hAnsi="Times New Roman"/>
          <w:sz w:val="28"/>
          <w:szCs w:val="28"/>
        </w:rPr>
        <w:t>номинальное</w:t>
      </w:r>
      <w:r w:rsidRPr="00CE3597">
        <w:rPr>
          <w:rFonts w:ascii="Times New Roman" w:hAnsi="Times New Roman"/>
          <w:sz w:val="28"/>
          <w:szCs w:val="28"/>
        </w:rPr>
        <w:t xml:space="preserve"> зн</w:t>
      </w:r>
      <w:r>
        <w:rPr>
          <w:rFonts w:ascii="Times New Roman" w:hAnsi="Times New Roman"/>
          <w:sz w:val="28"/>
          <w:szCs w:val="28"/>
        </w:rPr>
        <w:t>ачение</w:t>
      </w:r>
      <w:r w:rsidRPr="00CE3597">
        <w:rPr>
          <w:rFonts w:ascii="Times New Roman" w:hAnsi="Times New Roman"/>
          <w:sz w:val="28"/>
          <w:szCs w:val="28"/>
        </w:rPr>
        <w:t xml:space="preserve"> тока вторичной обмотки и </w:t>
      </w:r>
      <w:r>
        <w:rPr>
          <w:rFonts w:ascii="Times New Roman" w:hAnsi="Times New Roman"/>
          <w:sz w:val="28"/>
          <w:szCs w:val="28"/>
        </w:rPr>
        <w:t>падение</w:t>
      </w:r>
      <w:r w:rsidRPr="00CE3597">
        <w:rPr>
          <w:rFonts w:ascii="Times New Roman" w:hAnsi="Times New Roman"/>
          <w:sz w:val="28"/>
          <w:szCs w:val="28"/>
        </w:rPr>
        <w:t xml:space="preserve"> напряжения на внутреннем сопротивлении трансформатора.</w:t>
      </w:r>
      <w:r w:rsidRPr="00F2073C">
        <w:rPr>
          <w:rFonts w:ascii="Times New Roman" w:hAnsi="Times New Roman"/>
          <w:sz w:val="28"/>
          <w:szCs w:val="28"/>
        </w:rPr>
        <w:t xml:space="preserve"> Зная данные параметры</w:t>
      </w:r>
      <w:r w:rsidR="00F5389B">
        <w:rPr>
          <w:rFonts w:ascii="Times New Roman" w:hAnsi="Times New Roman"/>
          <w:sz w:val="28"/>
          <w:szCs w:val="28"/>
        </w:rPr>
        <w:t>,</w:t>
      </w:r>
      <w:r w:rsidRPr="00F2073C">
        <w:rPr>
          <w:rFonts w:ascii="Times New Roman" w:hAnsi="Times New Roman"/>
          <w:sz w:val="28"/>
          <w:szCs w:val="28"/>
        </w:rPr>
        <w:t xml:space="preserve"> можно осуществить моделирование СТ в </w:t>
      </w:r>
      <w:r w:rsidRPr="00F2073C">
        <w:rPr>
          <w:rFonts w:ascii="Times New Roman" w:hAnsi="Times New Roman"/>
          <w:sz w:val="28"/>
          <w:szCs w:val="28"/>
          <w:lang w:val="en-US"/>
        </w:rPr>
        <w:t>PSCAD</w:t>
      </w:r>
      <w:r w:rsidRPr="00F2073C">
        <w:rPr>
          <w:rFonts w:ascii="Times New Roman" w:hAnsi="Times New Roman"/>
          <w:sz w:val="28"/>
          <w:szCs w:val="28"/>
        </w:rPr>
        <w:t>.</w:t>
      </w:r>
      <w:r w:rsidRPr="00AD0097">
        <w:rPr>
          <w:rFonts w:ascii="Times New Roman" w:hAnsi="Times New Roman"/>
          <w:sz w:val="28"/>
          <w:szCs w:val="28"/>
        </w:rPr>
        <w:t xml:space="preserve"> Чтобы это доказать, проведем модерирование трансформатора ТДН-25000/110/10. Паспортные данные приведены в таблице 1.</w:t>
      </w:r>
    </w:p>
    <w:p w14:paraId="12E1EEFD" w14:textId="77777777" w:rsidR="005007A8" w:rsidRPr="0027502D" w:rsidRDefault="005007A8" w:rsidP="00B37918">
      <w:pPr>
        <w:spacing w:after="0" w:line="240" w:lineRule="atLeast"/>
        <w:ind w:firstLine="567"/>
        <w:jc w:val="right"/>
        <w:rPr>
          <w:rFonts w:ascii="Times New Roman" w:eastAsia="Times New Roman" w:hAnsi="Times New Roman"/>
          <w:sz w:val="24"/>
          <w:szCs w:val="28"/>
          <w:lang w:eastAsia="ru-RU"/>
        </w:rPr>
      </w:pPr>
      <w:r w:rsidRPr="0027502D">
        <w:rPr>
          <w:rFonts w:ascii="Times New Roman" w:eastAsia="Times New Roman" w:hAnsi="Times New Roman"/>
          <w:sz w:val="24"/>
          <w:szCs w:val="28"/>
          <w:lang w:eastAsia="ru-RU"/>
        </w:rPr>
        <w:t>Таблица 1</w:t>
      </w:r>
    </w:p>
    <w:p w14:paraId="009A1FE7" w14:textId="77777777" w:rsidR="005007A8" w:rsidRDefault="005007A8" w:rsidP="00B37918">
      <w:pPr>
        <w:spacing w:after="0" w:line="240" w:lineRule="atLeast"/>
        <w:ind w:firstLine="567"/>
        <w:jc w:val="center"/>
        <w:rPr>
          <w:rFonts w:ascii="Times New Roman" w:eastAsia="Times New Roman" w:hAnsi="Times New Roman"/>
          <w:sz w:val="24"/>
          <w:szCs w:val="28"/>
          <w:lang w:eastAsia="ru-RU"/>
        </w:rPr>
      </w:pPr>
      <w:r w:rsidRPr="0027502D">
        <w:rPr>
          <w:rFonts w:ascii="Times New Roman" w:eastAsia="Times New Roman" w:hAnsi="Times New Roman"/>
          <w:sz w:val="24"/>
          <w:szCs w:val="28"/>
          <w:lang w:eastAsia="ru-RU"/>
        </w:rPr>
        <w:t>Паспортные характеристики силового трансформатора</w:t>
      </w:r>
    </w:p>
    <w:p w14:paraId="33C6990A" w14:textId="77777777" w:rsidR="001C214D" w:rsidRPr="0027502D" w:rsidRDefault="001C214D" w:rsidP="00B37918">
      <w:pPr>
        <w:spacing w:after="0" w:line="240" w:lineRule="atLeast"/>
        <w:ind w:firstLine="567"/>
        <w:jc w:val="center"/>
        <w:rPr>
          <w:rFonts w:ascii="Times New Roman" w:eastAsia="Times New Roman" w:hAnsi="Times New Roman"/>
          <w:sz w:val="24"/>
          <w:szCs w:val="28"/>
          <w:lang w:eastAsia="ru-RU"/>
        </w:rPr>
      </w:pPr>
    </w:p>
    <w:tbl>
      <w:tblPr>
        <w:tblpPr w:leftFromText="180" w:rightFromText="180" w:vertAnchor="text" w:horzAnchor="margin" w:tblpXSpec="center" w:tblpY="110"/>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7"/>
        <w:gridCol w:w="799"/>
        <w:gridCol w:w="1222"/>
        <w:gridCol w:w="1175"/>
        <w:gridCol w:w="799"/>
        <w:gridCol w:w="799"/>
        <w:gridCol w:w="799"/>
        <w:gridCol w:w="799"/>
      </w:tblGrid>
      <w:tr w:rsidR="005007A8" w:rsidRPr="00621320" w14:paraId="4225FF4F" w14:textId="77777777" w:rsidTr="00621320">
        <w:trPr>
          <w:trHeight w:val="132"/>
        </w:trPr>
        <w:tc>
          <w:tcPr>
            <w:tcW w:w="3077" w:type="dxa"/>
            <w:vMerge w:val="restart"/>
            <w:vAlign w:val="center"/>
          </w:tcPr>
          <w:p w14:paraId="64E9F058"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Марка трансформатора</w:t>
            </w:r>
          </w:p>
        </w:tc>
        <w:tc>
          <w:tcPr>
            <w:tcW w:w="799" w:type="dxa"/>
            <w:vMerge w:val="restart"/>
            <w:tcBorders>
              <w:bottom w:val="single" w:sz="4" w:space="0" w:color="auto"/>
            </w:tcBorders>
            <w:vAlign w:val="center"/>
          </w:tcPr>
          <w:p w14:paraId="7DB651E5"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b/>
                <w:i/>
                <w:color w:val="000000"/>
                <w:sz w:val="24"/>
                <w:szCs w:val="24"/>
                <w:lang w:eastAsia="ru-RU"/>
              </w:rPr>
              <w:t>S</w:t>
            </w:r>
            <w:r w:rsidRPr="0043546D">
              <w:rPr>
                <w:rFonts w:ascii="Times New Roman" w:eastAsia="Times New Roman" w:hAnsi="Times New Roman"/>
                <w:b/>
                <w:i/>
                <w:color w:val="000000"/>
                <w:sz w:val="24"/>
                <w:szCs w:val="24"/>
                <w:vertAlign w:val="subscript"/>
                <w:lang w:eastAsia="ru-RU"/>
              </w:rPr>
              <w:t>ном</w:t>
            </w:r>
            <w:r w:rsidRPr="0043546D">
              <w:rPr>
                <w:rFonts w:ascii="Times New Roman" w:eastAsia="Times New Roman" w:hAnsi="Times New Roman"/>
                <w:color w:val="000000"/>
                <w:sz w:val="24"/>
                <w:szCs w:val="24"/>
                <w:lang w:eastAsia="ru-RU"/>
              </w:rPr>
              <w:t>МВА</w:t>
            </w:r>
          </w:p>
        </w:tc>
        <w:tc>
          <w:tcPr>
            <w:tcW w:w="2397" w:type="dxa"/>
            <w:gridSpan w:val="2"/>
            <w:tcBorders>
              <w:bottom w:val="single" w:sz="4" w:space="0" w:color="auto"/>
            </w:tcBorders>
            <w:vAlign w:val="center"/>
          </w:tcPr>
          <w:p w14:paraId="5670B254"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r w:rsidRPr="0043546D">
              <w:rPr>
                <w:rFonts w:ascii="Times New Roman" w:eastAsia="Times New Roman" w:hAnsi="Times New Roman"/>
                <w:b/>
                <w:i/>
                <w:color w:val="000000"/>
                <w:sz w:val="24"/>
                <w:szCs w:val="24"/>
                <w:lang w:eastAsia="ru-RU"/>
              </w:rPr>
              <w:t>U</w:t>
            </w:r>
            <w:r w:rsidR="007C064C" w:rsidRPr="0043546D">
              <w:rPr>
                <w:rFonts w:ascii="Times New Roman" w:eastAsia="Times New Roman" w:hAnsi="Times New Roman"/>
                <w:b/>
                <w:i/>
                <w:color w:val="000000"/>
                <w:sz w:val="24"/>
                <w:szCs w:val="24"/>
                <w:vertAlign w:val="subscript"/>
                <w:lang w:eastAsia="ru-RU"/>
              </w:rPr>
              <w:t xml:space="preserve">ном </w:t>
            </w:r>
            <w:r w:rsidR="007C064C" w:rsidRPr="0043546D">
              <w:rPr>
                <w:rFonts w:ascii="Times New Roman" w:eastAsia="Times New Roman" w:hAnsi="Times New Roman"/>
                <w:color w:val="000000"/>
                <w:sz w:val="24"/>
                <w:szCs w:val="24"/>
                <w:lang w:eastAsia="ru-RU"/>
              </w:rPr>
              <w:t>обмоток</w:t>
            </w:r>
            <w:r w:rsidRPr="0043546D">
              <w:rPr>
                <w:rFonts w:ascii="Times New Roman" w:eastAsia="Times New Roman" w:hAnsi="Times New Roman"/>
                <w:color w:val="000000"/>
                <w:sz w:val="24"/>
                <w:szCs w:val="24"/>
                <w:lang w:eastAsia="ru-RU"/>
              </w:rPr>
              <w:t>, кВ</w:t>
            </w:r>
          </w:p>
        </w:tc>
        <w:tc>
          <w:tcPr>
            <w:tcW w:w="799" w:type="dxa"/>
            <w:vMerge w:val="restart"/>
            <w:tcBorders>
              <w:bottom w:val="single" w:sz="4" w:space="0" w:color="auto"/>
            </w:tcBorders>
            <w:vAlign w:val="center"/>
          </w:tcPr>
          <w:p w14:paraId="3C762F56"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b/>
                <w:i/>
                <w:sz w:val="24"/>
                <w:szCs w:val="24"/>
                <w:lang w:val="en-US" w:eastAsia="ru-RU"/>
              </w:rPr>
              <w:t>U</w:t>
            </w:r>
            <w:r w:rsidRPr="0043546D">
              <w:rPr>
                <w:rFonts w:ascii="Times New Roman" w:eastAsia="Times New Roman" w:hAnsi="Times New Roman"/>
                <w:b/>
                <w:i/>
                <w:sz w:val="24"/>
                <w:szCs w:val="24"/>
                <w:vertAlign w:val="subscript"/>
                <w:lang w:eastAsia="ru-RU"/>
              </w:rPr>
              <w:t>к</w:t>
            </w:r>
            <w:r w:rsidRPr="0043546D">
              <w:rPr>
                <w:rFonts w:ascii="Times New Roman" w:eastAsia="Times New Roman" w:hAnsi="Times New Roman"/>
                <w:sz w:val="24"/>
                <w:szCs w:val="24"/>
                <w:lang w:eastAsia="ru-RU"/>
              </w:rPr>
              <w:t>,%</w:t>
            </w:r>
          </w:p>
        </w:tc>
        <w:tc>
          <w:tcPr>
            <w:tcW w:w="799" w:type="dxa"/>
            <w:vMerge w:val="restart"/>
            <w:tcBorders>
              <w:bottom w:val="single" w:sz="4" w:space="0" w:color="auto"/>
            </w:tcBorders>
            <w:vAlign w:val="center"/>
          </w:tcPr>
          <w:p w14:paraId="1D02C286" w14:textId="77777777" w:rsidR="005007A8" w:rsidRPr="0043546D" w:rsidRDefault="005007A8" w:rsidP="0043546D">
            <w:pPr>
              <w:spacing w:after="0" w:line="240" w:lineRule="atLeast"/>
              <w:jc w:val="center"/>
              <w:rPr>
                <w:rFonts w:ascii="Times New Roman" w:eastAsia="Times New Roman" w:hAnsi="Times New Roman"/>
                <w:color w:val="000000"/>
                <w:sz w:val="24"/>
                <w:szCs w:val="24"/>
                <w:lang w:eastAsia="ru-RU"/>
              </w:rPr>
            </w:pPr>
            <w:r w:rsidRPr="0043546D">
              <w:rPr>
                <w:rFonts w:ascii="Times New Roman" w:eastAsia="Times New Roman" w:hAnsi="Times New Roman"/>
                <w:b/>
                <w:i/>
                <w:color w:val="000000"/>
                <w:sz w:val="24"/>
                <w:szCs w:val="24"/>
                <w:lang w:eastAsia="ru-RU"/>
              </w:rPr>
              <w:t>∆Р</w:t>
            </w:r>
            <w:r w:rsidRPr="0043546D">
              <w:rPr>
                <w:rFonts w:ascii="Times New Roman" w:eastAsia="Times New Roman" w:hAnsi="Times New Roman"/>
                <w:i/>
                <w:color w:val="000000"/>
                <w:sz w:val="24"/>
                <w:szCs w:val="24"/>
                <w:vertAlign w:val="subscript"/>
                <w:lang w:eastAsia="ru-RU"/>
              </w:rPr>
              <w:t>кз</w:t>
            </w:r>
            <w:r w:rsidRPr="0043546D">
              <w:rPr>
                <w:rFonts w:ascii="Times New Roman" w:eastAsia="Times New Roman" w:hAnsi="Times New Roman"/>
                <w:color w:val="000000"/>
                <w:sz w:val="24"/>
                <w:szCs w:val="24"/>
                <w:lang w:eastAsia="ru-RU"/>
              </w:rPr>
              <w:t>кВт</w:t>
            </w:r>
          </w:p>
        </w:tc>
        <w:tc>
          <w:tcPr>
            <w:tcW w:w="799" w:type="dxa"/>
            <w:vMerge w:val="restart"/>
            <w:tcBorders>
              <w:bottom w:val="single" w:sz="4" w:space="0" w:color="auto"/>
            </w:tcBorders>
            <w:vAlign w:val="center"/>
          </w:tcPr>
          <w:p w14:paraId="0DED3EB6" w14:textId="77777777" w:rsidR="005007A8" w:rsidRPr="0043546D" w:rsidRDefault="005007A8" w:rsidP="0043546D">
            <w:pPr>
              <w:spacing w:after="0" w:line="240" w:lineRule="atLeast"/>
              <w:jc w:val="center"/>
              <w:rPr>
                <w:rFonts w:ascii="Times New Roman" w:eastAsia="Times New Roman" w:hAnsi="Times New Roman"/>
                <w:color w:val="000000"/>
                <w:sz w:val="24"/>
                <w:szCs w:val="24"/>
                <w:lang w:eastAsia="ru-RU"/>
              </w:rPr>
            </w:pPr>
            <w:r w:rsidRPr="0043546D">
              <w:rPr>
                <w:rFonts w:ascii="Times New Roman" w:eastAsia="Times New Roman" w:hAnsi="Times New Roman"/>
                <w:b/>
                <w:i/>
                <w:color w:val="000000"/>
                <w:sz w:val="24"/>
                <w:szCs w:val="24"/>
                <w:lang w:eastAsia="ru-RU"/>
              </w:rPr>
              <w:t>∆Р</w:t>
            </w:r>
            <w:r w:rsidRPr="0043546D">
              <w:rPr>
                <w:rFonts w:ascii="Times New Roman" w:eastAsia="Times New Roman" w:hAnsi="Times New Roman"/>
                <w:i/>
                <w:color w:val="000000"/>
                <w:sz w:val="24"/>
                <w:szCs w:val="24"/>
                <w:vertAlign w:val="subscript"/>
                <w:lang w:eastAsia="ru-RU"/>
              </w:rPr>
              <w:t>хх</w:t>
            </w:r>
            <w:r w:rsidRPr="0043546D">
              <w:rPr>
                <w:rFonts w:ascii="Times New Roman" w:eastAsia="Times New Roman" w:hAnsi="Times New Roman"/>
                <w:i/>
                <w:color w:val="000000"/>
                <w:sz w:val="24"/>
                <w:szCs w:val="24"/>
                <w:lang w:eastAsia="ru-RU"/>
              </w:rPr>
              <w:t>,</w:t>
            </w:r>
            <w:r w:rsidRPr="0043546D">
              <w:rPr>
                <w:rFonts w:ascii="Times New Roman" w:eastAsia="Times New Roman" w:hAnsi="Times New Roman"/>
                <w:color w:val="000000"/>
                <w:sz w:val="24"/>
                <w:szCs w:val="24"/>
                <w:lang w:eastAsia="ru-RU"/>
              </w:rPr>
              <w:t xml:space="preserve"> кВт</w:t>
            </w:r>
          </w:p>
        </w:tc>
        <w:tc>
          <w:tcPr>
            <w:tcW w:w="799" w:type="dxa"/>
            <w:vMerge w:val="restart"/>
            <w:tcBorders>
              <w:bottom w:val="single" w:sz="4" w:space="0" w:color="auto"/>
            </w:tcBorders>
            <w:vAlign w:val="center"/>
          </w:tcPr>
          <w:p w14:paraId="618B9026" w14:textId="77777777" w:rsidR="005007A8" w:rsidRPr="0043546D" w:rsidRDefault="005007A8" w:rsidP="0043546D">
            <w:pPr>
              <w:spacing w:after="0" w:line="240" w:lineRule="atLeast"/>
              <w:jc w:val="center"/>
              <w:rPr>
                <w:rFonts w:ascii="Times New Roman" w:eastAsia="Times New Roman" w:hAnsi="Times New Roman"/>
                <w:color w:val="000000"/>
                <w:sz w:val="24"/>
                <w:szCs w:val="24"/>
                <w:lang w:eastAsia="ru-RU"/>
              </w:rPr>
            </w:pPr>
            <w:r w:rsidRPr="0043546D">
              <w:rPr>
                <w:rFonts w:ascii="Times New Roman" w:eastAsia="Times New Roman" w:hAnsi="Times New Roman"/>
                <w:b/>
                <w:i/>
                <w:color w:val="000000"/>
                <w:sz w:val="24"/>
                <w:szCs w:val="24"/>
                <w:lang w:eastAsia="ru-RU"/>
              </w:rPr>
              <w:t>I</w:t>
            </w:r>
            <w:r w:rsidRPr="0043546D">
              <w:rPr>
                <w:rFonts w:ascii="Times New Roman" w:eastAsia="Times New Roman" w:hAnsi="Times New Roman"/>
                <w:i/>
                <w:color w:val="000000"/>
                <w:sz w:val="24"/>
                <w:szCs w:val="24"/>
                <w:vertAlign w:val="subscript"/>
                <w:lang w:eastAsia="ru-RU"/>
              </w:rPr>
              <w:t>хх</w:t>
            </w:r>
            <w:r w:rsidRPr="0043546D">
              <w:rPr>
                <w:rFonts w:ascii="Times New Roman" w:eastAsia="Times New Roman" w:hAnsi="Times New Roman"/>
                <w:color w:val="000000"/>
                <w:sz w:val="24"/>
                <w:szCs w:val="24"/>
                <w:lang w:eastAsia="ru-RU"/>
              </w:rPr>
              <w:t>, %</w:t>
            </w:r>
          </w:p>
        </w:tc>
      </w:tr>
      <w:tr w:rsidR="005007A8" w:rsidRPr="00621320" w14:paraId="11245EF2" w14:textId="77777777" w:rsidTr="00621320">
        <w:trPr>
          <w:trHeight w:val="77"/>
        </w:trPr>
        <w:tc>
          <w:tcPr>
            <w:tcW w:w="3077" w:type="dxa"/>
            <w:vMerge/>
          </w:tcPr>
          <w:p w14:paraId="46C05D0E"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p>
        </w:tc>
        <w:tc>
          <w:tcPr>
            <w:tcW w:w="799" w:type="dxa"/>
            <w:vMerge/>
            <w:tcBorders>
              <w:right w:val="single" w:sz="4" w:space="0" w:color="auto"/>
            </w:tcBorders>
          </w:tcPr>
          <w:p w14:paraId="5CBEB661"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p>
        </w:tc>
        <w:tc>
          <w:tcPr>
            <w:tcW w:w="1222" w:type="dxa"/>
            <w:tcBorders>
              <w:top w:val="single" w:sz="4" w:space="0" w:color="auto"/>
              <w:left w:val="single" w:sz="4" w:space="0" w:color="auto"/>
            </w:tcBorders>
            <w:vAlign w:val="center"/>
          </w:tcPr>
          <w:p w14:paraId="1B678E58"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ВН</w:t>
            </w:r>
          </w:p>
        </w:tc>
        <w:tc>
          <w:tcPr>
            <w:tcW w:w="1175" w:type="dxa"/>
            <w:tcBorders>
              <w:top w:val="single" w:sz="4" w:space="0" w:color="auto"/>
            </w:tcBorders>
            <w:vAlign w:val="center"/>
          </w:tcPr>
          <w:p w14:paraId="6ECC770B"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НН</w:t>
            </w:r>
          </w:p>
        </w:tc>
        <w:tc>
          <w:tcPr>
            <w:tcW w:w="799" w:type="dxa"/>
            <w:vMerge/>
          </w:tcPr>
          <w:p w14:paraId="34FFE03A" w14:textId="77777777" w:rsidR="005007A8" w:rsidRPr="0043546D" w:rsidRDefault="005007A8" w:rsidP="0043546D">
            <w:pPr>
              <w:spacing w:after="0" w:line="240" w:lineRule="atLeast"/>
              <w:ind w:firstLine="567"/>
              <w:jc w:val="center"/>
              <w:rPr>
                <w:rFonts w:ascii="Times New Roman" w:eastAsia="Times New Roman" w:hAnsi="Times New Roman"/>
                <w:b/>
                <w:sz w:val="24"/>
                <w:szCs w:val="24"/>
                <w:lang w:eastAsia="ru-RU"/>
              </w:rPr>
            </w:pPr>
          </w:p>
        </w:tc>
        <w:tc>
          <w:tcPr>
            <w:tcW w:w="799" w:type="dxa"/>
            <w:vMerge/>
          </w:tcPr>
          <w:p w14:paraId="5749D507" w14:textId="77777777" w:rsidR="005007A8" w:rsidRPr="0043546D" w:rsidRDefault="005007A8" w:rsidP="0043546D">
            <w:pPr>
              <w:spacing w:after="0" w:line="240" w:lineRule="atLeast"/>
              <w:ind w:firstLine="567"/>
              <w:jc w:val="center"/>
              <w:rPr>
                <w:rFonts w:ascii="Times New Roman" w:eastAsia="Times New Roman" w:hAnsi="Times New Roman"/>
                <w:b/>
                <w:sz w:val="24"/>
                <w:szCs w:val="24"/>
                <w:lang w:eastAsia="ru-RU"/>
              </w:rPr>
            </w:pPr>
          </w:p>
        </w:tc>
        <w:tc>
          <w:tcPr>
            <w:tcW w:w="799" w:type="dxa"/>
            <w:vMerge/>
          </w:tcPr>
          <w:p w14:paraId="467E6414"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p>
        </w:tc>
        <w:tc>
          <w:tcPr>
            <w:tcW w:w="799" w:type="dxa"/>
            <w:vMerge/>
          </w:tcPr>
          <w:p w14:paraId="79D23ABD"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p>
        </w:tc>
      </w:tr>
      <w:tr w:rsidR="005007A8" w:rsidRPr="00621320" w14:paraId="4B83C2F9" w14:textId="77777777" w:rsidTr="00621320">
        <w:trPr>
          <w:trHeight w:val="77"/>
        </w:trPr>
        <w:tc>
          <w:tcPr>
            <w:tcW w:w="3077" w:type="dxa"/>
            <w:vAlign w:val="center"/>
          </w:tcPr>
          <w:p w14:paraId="3B5B2E2D"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ТДН-25000/110/10</w:t>
            </w:r>
          </w:p>
        </w:tc>
        <w:tc>
          <w:tcPr>
            <w:tcW w:w="799" w:type="dxa"/>
            <w:tcBorders>
              <w:right w:val="single" w:sz="4" w:space="0" w:color="auto"/>
            </w:tcBorders>
            <w:vAlign w:val="center"/>
          </w:tcPr>
          <w:p w14:paraId="34073A08"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25</w:t>
            </w:r>
          </w:p>
        </w:tc>
        <w:tc>
          <w:tcPr>
            <w:tcW w:w="1222" w:type="dxa"/>
            <w:tcBorders>
              <w:left w:val="single" w:sz="4" w:space="0" w:color="auto"/>
            </w:tcBorders>
            <w:vAlign w:val="center"/>
          </w:tcPr>
          <w:p w14:paraId="144A1BE7"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115</w:t>
            </w:r>
          </w:p>
        </w:tc>
        <w:tc>
          <w:tcPr>
            <w:tcW w:w="1175" w:type="dxa"/>
            <w:tcBorders>
              <w:right w:val="single" w:sz="4" w:space="0" w:color="auto"/>
            </w:tcBorders>
            <w:vAlign w:val="center"/>
          </w:tcPr>
          <w:p w14:paraId="7A1D1BF8" w14:textId="77777777" w:rsidR="005007A8" w:rsidRPr="0043546D" w:rsidRDefault="005007A8" w:rsidP="0043546D">
            <w:pPr>
              <w:spacing w:after="0" w:line="240" w:lineRule="atLeast"/>
              <w:ind w:firstLine="567"/>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val="en-US" w:eastAsia="ru-RU"/>
              </w:rPr>
              <w:t>1</w:t>
            </w:r>
            <w:r w:rsidRPr="0043546D">
              <w:rPr>
                <w:rFonts w:ascii="Times New Roman" w:eastAsia="Times New Roman" w:hAnsi="Times New Roman"/>
                <w:sz w:val="24"/>
                <w:szCs w:val="24"/>
                <w:lang w:eastAsia="ru-RU"/>
              </w:rPr>
              <w:t>1</w:t>
            </w:r>
          </w:p>
        </w:tc>
        <w:tc>
          <w:tcPr>
            <w:tcW w:w="799" w:type="dxa"/>
            <w:tcBorders>
              <w:left w:val="single" w:sz="4" w:space="0" w:color="auto"/>
            </w:tcBorders>
            <w:vAlign w:val="center"/>
          </w:tcPr>
          <w:p w14:paraId="49C6FBFE"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10,5</w:t>
            </w:r>
          </w:p>
        </w:tc>
        <w:tc>
          <w:tcPr>
            <w:tcW w:w="799" w:type="dxa"/>
            <w:vAlign w:val="center"/>
          </w:tcPr>
          <w:p w14:paraId="71BE25B3"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120</w:t>
            </w:r>
          </w:p>
        </w:tc>
        <w:tc>
          <w:tcPr>
            <w:tcW w:w="799" w:type="dxa"/>
            <w:vAlign w:val="center"/>
          </w:tcPr>
          <w:p w14:paraId="26B9297B"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19</w:t>
            </w:r>
          </w:p>
        </w:tc>
        <w:tc>
          <w:tcPr>
            <w:tcW w:w="799" w:type="dxa"/>
            <w:vAlign w:val="center"/>
          </w:tcPr>
          <w:p w14:paraId="28792B6D" w14:textId="77777777" w:rsidR="005007A8" w:rsidRPr="0043546D" w:rsidRDefault="005007A8" w:rsidP="0043546D">
            <w:pPr>
              <w:spacing w:after="0" w:line="240" w:lineRule="atLeast"/>
              <w:jc w:val="center"/>
              <w:rPr>
                <w:rFonts w:ascii="Times New Roman" w:eastAsia="Times New Roman" w:hAnsi="Times New Roman"/>
                <w:sz w:val="24"/>
                <w:szCs w:val="24"/>
                <w:lang w:eastAsia="ru-RU"/>
              </w:rPr>
            </w:pPr>
            <w:r w:rsidRPr="0043546D">
              <w:rPr>
                <w:rFonts w:ascii="Times New Roman" w:eastAsia="Times New Roman" w:hAnsi="Times New Roman"/>
                <w:sz w:val="24"/>
                <w:szCs w:val="24"/>
                <w:lang w:eastAsia="ru-RU"/>
              </w:rPr>
              <w:t>0,23</w:t>
            </w:r>
          </w:p>
        </w:tc>
      </w:tr>
    </w:tbl>
    <w:p w14:paraId="18DBA426" w14:textId="77777777" w:rsidR="005007A8" w:rsidRDefault="005007A8" w:rsidP="00B37918">
      <w:pPr>
        <w:spacing w:after="0" w:line="240" w:lineRule="atLeast"/>
        <w:ind w:firstLine="567"/>
        <w:jc w:val="both"/>
        <w:rPr>
          <w:rFonts w:ascii="Times New Roman" w:hAnsi="Times New Roman"/>
          <w:sz w:val="28"/>
          <w:szCs w:val="28"/>
        </w:rPr>
      </w:pPr>
    </w:p>
    <w:p w14:paraId="3D35098A" w14:textId="77777777" w:rsidR="005007A8" w:rsidRDefault="005007A8" w:rsidP="00B37918">
      <w:pPr>
        <w:spacing w:after="0" w:line="240" w:lineRule="atLeast"/>
        <w:ind w:firstLine="567"/>
        <w:jc w:val="both"/>
        <w:rPr>
          <w:rFonts w:ascii="Times New Roman" w:hAnsi="Times New Roman"/>
          <w:sz w:val="28"/>
          <w:szCs w:val="28"/>
        </w:rPr>
      </w:pPr>
      <w:r w:rsidRPr="00AD0097">
        <w:rPr>
          <w:rFonts w:ascii="Times New Roman" w:hAnsi="Times New Roman"/>
          <w:sz w:val="28"/>
          <w:szCs w:val="28"/>
        </w:rPr>
        <w:t>На рисунке 1 приведены данные</w:t>
      </w:r>
      <w:r>
        <w:rPr>
          <w:rFonts w:ascii="Times New Roman" w:hAnsi="Times New Roman"/>
          <w:sz w:val="28"/>
          <w:szCs w:val="28"/>
        </w:rPr>
        <w:t>,</w:t>
      </w:r>
      <w:r w:rsidRPr="00AD0097">
        <w:rPr>
          <w:rFonts w:ascii="Times New Roman" w:hAnsi="Times New Roman"/>
          <w:sz w:val="28"/>
          <w:szCs w:val="28"/>
        </w:rPr>
        <w:t xml:space="preserve"> которые необходимо внести в</w:t>
      </w:r>
      <w:r>
        <w:rPr>
          <w:rFonts w:ascii="Times New Roman" w:hAnsi="Times New Roman"/>
          <w:sz w:val="28"/>
          <w:szCs w:val="28"/>
        </w:rPr>
        <w:t xml:space="preserve"> программу</w:t>
      </w:r>
      <w:r w:rsidRPr="00AD0097">
        <w:rPr>
          <w:rFonts w:ascii="Times New Roman" w:hAnsi="Times New Roman"/>
          <w:sz w:val="28"/>
          <w:szCs w:val="28"/>
          <w:lang w:val="en-US"/>
        </w:rPr>
        <w:t>PSCAD</w:t>
      </w:r>
      <w:r w:rsidRPr="00AD0097">
        <w:rPr>
          <w:rFonts w:ascii="Times New Roman" w:hAnsi="Times New Roman"/>
          <w:sz w:val="28"/>
          <w:szCs w:val="28"/>
        </w:rPr>
        <w:t xml:space="preserve"> для моделирования СТ. Предварительно необходимо рассчитать:</w:t>
      </w:r>
    </w:p>
    <w:p w14:paraId="36BBD4C4" w14:textId="77777777" w:rsidR="005007A8" w:rsidRPr="00AD0097" w:rsidRDefault="00440CA1" w:rsidP="00B37918">
      <w:pPr>
        <w:spacing w:after="0" w:line="240" w:lineRule="atLeast"/>
        <w:ind w:firstLine="567"/>
        <w:jc w:val="center"/>
        <w:rPr>
          <w:rFonts w:ascii="Times New Roman" w:hAnsi="Times New Roman"/>
          <w:sz w:val="28"/>
          <w:szCs w:val="28"/>
          <w:lang w:val="en-US"/>
        </w:rPr>
      </w:pPr>
      <w:r w:rsidRPr="00A95F66">
        <w:rPr>
          <w:rFonts w:ascii="Times New Roman" w:hAnsi="Times New Roman"/>
          <w:position w:val="-28"/>
          <w:sz w:val="28"/>
          <w:szCs w:val="28"/>
        </w:rPr>
        <w:object w:dxaOrig="7380" w:dyaOrig="800" w14:anchorId="0AD02E57">
          <v:shape id="_x0000_i1149" type="#_x0000_t75" style="width:383.25pt;height:39.75pt" o:ole="">
            <v:imagedata r:id="rId341" o:title=""/>
          </v:shape>
          <o:OLEObject Type="Embed" ProgID="Equation.3" ShapeID="_x0000_i1149" DrawAspect="Content" ObjectID="_1693646565" r:id="rId342"/>
        </w:object>
      </w:r>
    </w:p>
    <w:p w14:paraId="5EDE30AD" w14:textId="77777777" w:rsidR="005007A8" w:rsidRPr="00AD0097" w:rsidRDefault="00440CA1" w:rsidP="00B37918">
      <w:pPr>
        <w:spacing w:after="0" w:line="240" w:lineRule="atLeast"/>
        <w:ind w:firstLine="567"/>
        <w:jc w:val="center"/>
        <w:rPr>
          <w:rFonts w:ascii="Times New Roman" w:hAnsi="Times New Roman"/>
          <w:sz w:val="28"/>
          <w:szCs w:val="28"/>
        </w:rPr>
      </w:pPr>
      <w:r w:rsidRPr="00A95F66">
        <w:rPr>
          <w:rFonts w:ascii="Times New Roman" w:hAnsi="Times New Roman"/>
          <w:position w:val="-38"/>
          <w:sz w:val="28"/>
          <w:szCs w:val="28"/>
        </w:rPr>
        <w:object w:dxaOrig="6600" w:dyaOrig="940" w14:anchorId="6F8E6E35">
          <v:shape id="_x0000_i1150" type="#_x0000_t75" style="width:338.25pt;height:45.75pt" o:ole="">
            <v:imagedata r:id="rId343" o:title=""/>
          </v:shape>
          <o:OLEObject Type="Embed" ProgID="Equation.3" ShapeID="_x0000_i1150" DrawAspect="Content" ObjectID="_1693646566" r:id="rId344"/>
        </w:object>
      </w:r>
    </w:p>
    <w:p w14:paraId="0CFE5603" w14:textId="77777777" w:rsidR="005007A8" w:rsidRPr="00AD0097" w:rsidRDefault="00440CA1" w:rsidP="00B37918">
      <w:pPr>
        <w:spacing w:after="0" w:line="240" w:lineRule="atLeast"/>
        <w:ind w:firstLine="567"/>
        <w:jc w:val="center"/>
        <w:rPr>
          <w:rFonts w:ascii="Times New Roman" w:hAnsi="Times New Roman"/>
          <w:sz w:val="28"/>
          <w:szCs w:val="28"/>
        </w:rPr>
      </w:pPr>
      <w:r w:rsidRPr="00A95F66">
        <w:rPr>
          <w:rFonts w:ascii="Times New Roman" w:hAnsi="Times New Roman"/>
          <w:position w:val="-38"/>
          <w:sz w:val="28"/>
          <w:szCs w:val="28"/>
        </w:rPr>
        <w:object w:dxaOrig="5880" w:dyaOrig="940" w14:anchorId="4626E6B5">
          <v:shape id="_x0000_i1151" type="#_x0000_t75" style="width:291.75pt;height:44.25pt" o:ole="">
            <v:imagedata r:id="rId345" o:title=""/>
          </v:shape>
          <o:OLEObject Type="Embed" ProgID="Equation.3" ShapeID="_x0000_i1151" DrawAspect="Content" ObjectID="_1693646567" r:id="rId346"/>
        </w:object>
      </w:r>
    </w:p>
    <w:p w14:paraId="1436598E" w14:textId="77777777" w:rsidR="005007A8" w:rsidRDefault="00440CA1" w:rsidP="00B37918">
      <w:pPr>
        <w:spacing w:after="0" w:line="240" w:lineRule="atLeast"/>
        <w:ind w:firstLine="567"/>
        <w:jc w:val="center"/>
        <w:rPr>
          <w:rFonts w:ascii="Times New Roman" w:hAnsi="Times New Roman"/>
          <w:sz w:val="28"/>
          <w:szCs w:val="28"/>
        </w:rPr>
      </w:pPr>
      <w:r w:rsidRPr="00A95F66">
        <w:rPr>
          <w:rFonts w:ascii="Times New Roman" w:hAnsi="Times New Roman"/>
          <w:position w:val="-28"/>
          <w:sz w:val="28"/>
          <w:szCs w:val="28"/>
        </w:rPr>
        <w:object w:dxaOrig="5760" w:dyaOrig="800" w14:anchorId="5D6D868B">
          <v:shape id="_x0000_i1152" type="#_x0000_t75" style="width:299.25pt;height:39.75pt" o:ole="">
            <v:imagedata r:id="rId347" o:title=""/>
          </v:shape>
          <o:OLEObject Type="Embed" ProgID="Equation.3" ShapeID="_x0000_i1152" DrawAspect="Content" ObjectID="_1693646568" r:id="rId348"/>
        </w:object>
      </w:r>
    </w:p>
    <w:p w14:paraId="0416535D" w14:textId="77777777" w:rsidR="005007A8" w:rsidRPr="00AD0097" w:rsidRDefault="005007A8" w:rsidP="00B37918">
      <w:pPr>
        <w:spacing w:after="0" w:line="240" w:lineRule="atLeast"/>
        <w:ind w:firstLine="567"/>
        <w:rPr>
          <w:rFonts w:ascii="Times New Roman" w:hAnsi="Times New Roman"/>
          <w:sz w:val="28"/>
          <w:szCs w:val="28"/>
        </w:rPr>
      </w:pPr>
    </w:p>
    <w:p w14:paraId="6788C1CB" w14:textId="77777777" w:rsidR="005007A8" w:rsidRDefault="005007A8" w:rsidP="00B37918">
      <w:pPr>
        <w:spacing w:after="0" w:line="240" w:lineRule="atLeast"/>
        <w:ind w:firstLine="567"/>
        <w:jc w:val="both"/>
        <w:rPr>
          <w:rFonts w:ascii="Times New Roman" w:hAnsi="Times New Roman"/>
          <w:sz w:val="28"/>
          <w:szCs w:val="28"/>
        </w:rPr>
      </w:pPr>
      <w:r w:rsidRPr="00AD0097">
        <w:rPr>
          <w:rFonts w:ascii="Times New Roman" w:hAnsi="Times New Roman"/>
          <w:sz w:val="28"/>
          <w:szCs w:val="28"/>
          <w:lang w:val="en-US"/>
        </w:rPr>
        <w:t>Kneevoltage</w:t>
      </w:r>
      <w:r w:rsidRPr="00AD0097">
        <w:rPr>
          <w:rFonts w:ascii="Times New Roman" w:hAnsi="Times New Roman"/>
          <w:sz w:val="28"/>
          <w:szCs w:val="28"/>
        </w:rPr>
        <w:t xml:space="preserve"> при моделировании </w:t>
      </w:r>
      <w:r>
        <w:rPr>
          <w:rFonts w:ascii="Times New Roman" w:hAnsi="Times New Roman"/>
          <w:sz w:val="28"/>
          <w:szCs w:val="28"/>
        </w:rPr>
        <w:t>варьируется в пределах</w:t>
      </w:r>
      <w:r w:rsidRPr="00AD0097">
        <w:rPr>
          <w:rFonts w:ascii="Times New Roman" w:hAnsi="Times New Roman"/>
          <w:sz w:val="28"/>
          <w:szCs w:val="28"/>
        </w:rPr>
        <w:t xml:space="preserve"> 1,1÷1,2</w:t>
      </w:r>
      <w:r w:rsidRPr="00702E6D">
        <w:rPr>
          <w:rFonts w:ascii="Times New Roman" w:hAnsi="Times New Roman"/>
          <w:sz w:val="28"/>
          <w:szCs w:val="28"/>
        </w:rPr>
        <w:t xml:space="preserve"> [</w:t>
      </w:r>
      <w:r>
        <w:rPr>
          <w:rFonts w:ascii="Times New Roman" w:hAnsi="Times New Roman"/>
          <w:sz w:val="28"/>
          <w:szCs w:val="28"/>
        </w:rPr>
        <w:t>7</w:t>
      </w:r>
      <w:r w:rsidRPr="00702E6D">
        <w:rPr>
          <w:rFonts w:ascii="Times New Roman" w:hAnsi="Times New Roman"/>
          <w:sz w:val="28"/>
          <w:szCs w:val="28"/>
        </w:rPr>
        <w:t>]</w:t>
      </w:r>
      <w:r w:rsidRPr="00AD0097">
        <w:rPr>
          <w:rFonts w:ascii="Times New Roman" w:hAnsi="Times New Roman"/>
          <w:sz w:val="28"/>
          <w:szCs w:val="28"/>
        </w:rPr>
        <w:t xml:space="preserve">. Примем </w:t>
      </w:r>
      <w:r w:rsidRPr="00AD0097">
        <w:rPr>
          <w:rFonts w:ascii="Times New Roman" w:hAnsi="Times New Roman"/>
          <w:sz w:val="28"/>
          <w:szCs w:val="28"/>
          <w:lang w:val="en-US"/>
        </w:rPr>
        <w:t>Kneevoltage</w:t>
      </w:r>
      <w:r w:rsidRPr="00AD0097">
        <w:rPr>
          <w:rFonts w:ascii="Times New Roman" w:hAnsi="Times New Roman"/>
          <w:sz w:val="28"/>
          <w:szCs w:val="28"/>
        </w:rPr>
        <w:t xml:space="preserve"> = 1,2 </w:t>
      </w:r>
      <w:r w:rsidRPr="00AD0097">
        <w:rPr>
          <w:rFonts w:ascii="Times New Roman" w:hAnsi="Times New Roman"/>
          <w:sz w:val="28"/>
          <w:szCs w:val="28"/>
          <w:lang w:val="en-US"/>
        </w:rPr>
        <w:t>pu</w:t>
      </w:r>
      <w:r w:rsidRPr="001E698D">
        <w:rPr>
          <w:rFonts w:ascii="Times New Roman" w:hAnsi="Times New Roman"/>
          <w:sz w:val="28"/>
          <w:szCs w:val="28"/>
        </w:rPr>
        <w:t>.</w:t>
      </w:r>
    </w:p>
    <w:p w14:paraId="047F6CA1" w14:textId="77777777" w:rsidR="005007A8" w:rsidRPr="001E698D" w:rsidRDefault="005007A8" w:rsidP="00B37918">
      <w:pPr>
        <w:spacing w:after="0" w:line="240" w:lineRule="atLeast"/>
        <w:ind w:firstLine="567"/>
        <w:jc w:val="both"/>
        <w:rPr>
          <w:rFonts w:ascii="Times New Roman" w:hAnsi="Times New Roman"/>
          <w:sz w:val="28"/>
          <w:szCs w:val="28"/>
        </w:rPr>
      </w:pPr>
    </w:p>
    <w:p w14:paraId="277714D6" w14:textId="77777777" w:rsidR="005007A8" w:rsidRDefault="008B0F38" w:rsidP="00B37918">
      <w:pPr>
        <w:spacing w:after="0" w:line="240" w:lineRule="atLeast"/>
        <w:ind w:firstLine="567"/>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4DCF65B3" wp14:editId="287D70C0">
            <wp:extent cx="4469666" cy="4997302"/>
            <wp:effectExtent l="0" t="0" r="0" b="0"/>
            <wp:docPr id="161" name="Рисунок 5" descr="та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тадж"/>
                    <pic:cNvPicPr>
                      <a:picLocks noChangeAspect="1" noChangeArrowheads="1"/>
                    </pic:cNvPicPr>
                  </pic:nvPicPr>
                  <pic:blipFill>
                    <a:blip r:embed="rId349" cstate="print"/>
                    <a:srcRect/>
                    <a:stretch>
                      <a:fillRect/>
                    </a:stretch>
                  </pic:blipFill>
                  <pic:spPr bwMode="auto">
                    <a:xfrm>
                      <a:off x="0" y="0"/>
                      <a:ext cx="4487260" cy="5016973"/>
                    </a:xfrm>
                    <a:prstGeom prst="rect">
                      <a:avLst/>
                    </a:prstGeom>
                    <a:noFill/>
                    <a:ln w="9525">
                      <a:noFill/>
                      <a:miter lim="800000"/>
                      <a:headEnd/>
                      <a:tailEnd/>
                    </a:ln>
                  </pic:spPr>
                </pic:pic>
              </a:graphicData>
            </a:graphic>
          </wp:inline>
        </w:drawing>
      </w:r>
    </w:p>
    <w:p w14:paraId="1E672000" w14:textId="77777777" w:rsidR="005007A8" w:rsidRPr="00AD0097" w:rsidRDefault="005007A8" w:rsidP="00B37918">
      <w:pPr>
        <w:spacing w:after="0" w:line="240" w:lineRule="atLeast"/>
        <w:ind w:firstLine="567"/>
        <w:jc w:val="center"/>
        <w:rPr>
          <w:rFonts w:ascii="Times New Roman" w:hAnsi="Times New Roman"/>
          <w:sz w:val="28"/>
          <w:szCs w:val="28"/>
          <w:lang w:val="en-US"/>
        </w:rPr>
      </w:pPr>
    </w:p>
    <w:p w14:paraId="754353B3" w14:textId="77777777" w:rsidR="005007A8" w:rsidRPr="006E1C99" w:rsidRDefault="005007A8" w:rsidP="00B37918">
      <w:pPr>
        <w:spacing w:after="0" w:line="240" w:lineRule="atLeast"/>
        <w:ind w:firstLine="567"/>
        <w:jc w:val="center"/>
        <w:rPr>
          <w:rFonts w:ascii="Times New Roman" w:hAnsi="Times New Roman"/>
          <w:sz w:val="24"/>
          <w:szCs w:val="28"/>
        </w:rPr>
      </w:pPr>
      <w:r w:rsidRPr="0027502D">
        <w:rPr>
          <w:rFonts w:ascii="Times New Roman" w:hAnsi="Times New Roman"/>
          <w:sz w:val="24"/>
          <w:szCs w:val="28"/>
        </w:rPr>
        <w:t xml:space="preserve">Рис. 1. Данные трансформатора в </w:t>
      </w:r>
      <w:r w:rsidRPr="0027502D">
        <w:rPr>
          <w:rFonts w:ascii="Times New Roman" w:hAnsi="Times New Roman"/>
          <w:sz w:val="24"/>
          <w:szCs w:val="28"/>
          <w:lang w:val="en-US"/>
        </w:rPr>
        <w:t>PSCAD</w:t>
      </w:r>
    </w:p>
    <w:p w14:paraId="32EEE09B" w14:textId="77777777" w:rsidR="0043546D" w:rsidRPr="00DC465A" w:rsidRDefault="0043546D" w:rsidP="00B37918">
      <w:pPr>
        <w:spacing w:after="0" w:line="240" w:lineRule="atLeast"/>
        <w:ind w:firstLine="567"/>
        <w:jc w:val="center"/>
        <w:rPr>
          <w:rFonts w:ascii="Times New Roman" w:hAnsi="Times New Roman"/>
          <w:sz w:val="24"/>
          <w:szCs w:val="28"/>
        </w:rPr>
      </w:pPr>
    </w:p>
    <w:p w14:paraId="112B676A" w14:textId="77777777" w:rsidR="005007A8" w:rsidRDefault="005007A8" w:rsidP="00B37918">
      <w:pPr>
        <w:spacing w:after="0" w:line="240" w:lineRule="atLeast"/>
        <w:ind w:firstLine="567"/>
        <w:jc w:val="both"/>
        <w:rPr>
          <w:rFonts w:ascii="Times New Roman" w:hAnsi="Times New Roman"/>
          <w:sz w:val="28"/>
          <w:szCs w:val="28"/>
        </w:rPr>
      </w:pPr>
      <w:r w:rsidRPr="00AD0097">
        <w:rPr>
          <w:rFonts w:ascii="Times New Roman" w:hAnsi="Times New Roman"/>
          <w:sz w:val="28"/>
          <w:szCs w:val="28"/>
        </w:rPr>
        <w:t>Заполнив все данные, соберем две схемы</w:t>
      </w:r>
      <w:r>
        <w:rPr>
          <w:rFonts w:ascii="Times New Roman" w:hAnsi="Times New Roman"/>
          <w:sz w:val="28"/>
          <w:szCs w:val="28"/>
        </w:rPr>
        <w:t>,</w:t>
      </w:r>
      <w:r w:rsidRPr="00AD0097">
        <w:rPr>
          <w:rFonts w:ascii="Times New Roman" w:hAnsi="Times New Roman"/>
          <w:sz w:val="28"/>
          <w:szCs w:val="28"/>
        </w:rPr>
        <w:t>состоящие из источника, измерительных мультиметров, непосредственно отображающих</w:t>
      </w:r>
      <w:r w:rsidR="00F5389B">
        <w:rPr>
          <w:rFonts w:ascii="Times New Roman" w:hAnsi="Times New Roman"/>
          <w:sz w:val="28"/>
          <w:szCs w:val="28"/>
        </w:rPr>
        <w:t xml:space="preserve"> величину напряжения и мощности</w:t>
      </w:r>
      <w:r w:rsidRPr="00AD0097">
        <w:rPr>
          <w:rFonts w:ascii="Times New Roman" w:hAnsi="Times New Roman"/>
          <w:sz w:val="28"/>
          <w:szCs w:val="28"/>
        </w:rPr>
        <w:t xml:space="preserve"> и самого трансформатора: д</w:t>
      </w:r>
      <w:r w:rsidR="001C214D">
        <w:rPr>
          <w:rFonts w:ascii="Times New Roman" w:hAnsi="Times New Roman"/>
          <w:sz w:val="28"/>
          <w:szCs w:val="28"/>
        </w:rPr>
        <w:t>ля опыта холостого хода (рис.</w:t>
      </w:r>
      <w:r w:rsidRPr="00AD0097">
        <w:rPr>
          <w:rFonts w:ascii="Times New Roman" w:hAnsi="Times New Roman"/>
          <w:sz w:val="28"/>
          <w:szCs w:val="28"/>
        </w:rPr>
        <w:t xml:space="preserve"> 2) и оп</w:t>
      </w:r>
      <w:r w:rsidR="001C214D">
        <w:rPr>
          <w:rFonts w:ascii="Times New Roman" w:hAnsi="Times New Roman"/>
          <w:sz w:val="28"/>
          <w:szCs w:val="28"/>
        </w:rPr>
        <w:t>ыта короткого замыкания (рис.</w:t>
      </w:r>
      <w:r w:rsidRPr="00AD0097">
        <w:rPr>
          <w:rFonts w:ascii="Times New Roman" w:hAnsi="Times New Roman"/>
          <w:sz w:val="28"/>
          <w:szCs w:val="28"/>
        </w:rPr>
        <w:t xml:space="preserve"> 3)</w:t>
      </w:r>
      <w:r>
        <w:rPr>
          <w:rFonts w:ascii="Times New Roman" w:hAnsi="Times New Roman"/>
          <w:sz w:val="28"/>
          <w:szCs w:val="28"/>
        </w:rPr>
        <w:t>.</w:t>
      </w:r>
    </w:p>
    <w:p w14:paraId="492AFD76" w14:textId="77777777" w:rsidR="005007A8" w:rsidRPr="00AD0097" w:rsidRDefault="005007A8" w:rsidP="00B37918">
      <w:pPr>
        <w:spacing w:after="0" w:line="240" w:lineRule="atLeast"/>
        <w:ind w:firstLine="567"/>
        <w:jc w:val="both"/>
        <w:rPr>
          <w:rFonts w:ascii="Times New Roman" w:hAnsi="Times New Roman"/>
          <w:sz w:val="28"/>
          <w:szCs w:val="28"/>
        </w:rPr>
      </w:pPr>
    </w:p>
    <w:p w14:paraId="114A7B4D" w14:textId="77777777" w:rsidR="005007A8" w:rsidRPr="00AD0097"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F5B3EBA" wp14:editId="1A8262A1">
            <wp:extent cx="3413051" cy="1289679"/>
            <wp:effectExtent l="0" t="0" r="0" b="0"/>
            <wp:docPr id="1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0" cstate="print"/>
                    <a:srcRect/>
                    <a:stretch>
                      <a:fillRect/>
                    </a:stretch>
                  </pic:blipFill>
                  <pic:spPr bwMode="auto">
                    <a:xfrm>
                      <a:off x="0" y="0"/>
                      <a:ext cx="3416428" cy="1290955"/>
                    </a:xfrm>
                    <a:prstGeom prst="rect">
                      <a:avLst/>
                    </a:prstGeom>
                    <a:noFill/>
                    <a:ln w="9525">
                      <a:noFill/>
                      <a:miter lim="800000"/>
                      <a:headEnd/>
                      <a:tailEnd/>
                    </a:ln>
                  </pic:spPr>
                </pic:pic>
              </a:graphicData>
            </a:graphic>
          </wp:inline>
        </w:drawing>
      </w:r>
    </w:p>
    <w:p w14:paraId="7168EDDF" w14:textId="77777777" w:rsidR="005007A8" w:rsidRDefault="005007A8" w:rsidP="00B37918">
      <w:pPr>
        <w:spacing w:after="0" w:line="240" w:lineRule="atLeast"/>
        <w:ind w:firstLine="567"/>
        <w:jc w:val="center"/>
        <w:rPr>
          <w:rFonts w:ascii="Times New Roman" w:hAnsi="Times New Roman"/>
          <w:sz w:val="24"/>
          <w:szCs w:val="28"/>
        </w:rPr>
      </w:pPr>
      <w:r w:rsidRPr="0027502D">
        <w:rPr>
          <w:rFonts w:ascii="Times New Roman" w:hAnsi="Times New Roman"/>
          <w:sz w:val="24"/>
          <w:szCs w:val="28"/>
        </w:rPr>
        <w:t>Рис. 2. Опыт холостого хода трансформатора ТДН-25000/110/10</w:t>
      </w:r>
    </w:p>
    <w:p w14:paraId="617A66FE" w14:textId="77777777" w:rsidR="0043546D" w:rsidRPr="0027502D" w:rsidRDefault="0043546D" w:rsidP="00B37918">
      <w:pPr>
        <w:spacing w:after="0" w:line="240" w:lineRule="atLeast"/>
        <w:ind w:firstLine="567"/>
        <w:jc w:val="center"/>
        <w:rPr>
          <w:rFonts w:ascii="Times New Roman" w:hAnsi="Times New Roman"/>
          <w:sz w:val="24"/>
          <w:szCs w:val="28"/>
        </w:rPr>
      </w:pPr>
    </w:p>
    <w:p w14:paraId="2FCDF62A" w14:textId="77777777" w:rsidR="005007A8" w:rsidRPr="00AD0097" w:rsidRDefault="005007A8" w:rsidP="00B37918">
      <w:pPr>
        <w:spacing w:after="0" w:line="240" w:lineRule="atLeast"/>
        <w:ind w:firstLine="567"/>
        <w:jc w:val="center"/>
        <w:rPr>
          <w:rFonts w:ascii="Times New Roman" w:hAnsi="Times New Roman"/>
          <w:sz w:val="28"/>
          <w:szCs w:val="28"/>
        </w:rPr>
      </w:pPr>
    </w:p>
    <w:p w14:paraId="0B698593" w14:textId="77777777" w:rsidR="005007A8"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70E741C" wp14:editId="208923CD">
            <wp:extent cx="4029740" cy="1343429"/>
            <wp:effectExtent l="0" t="0" r="0" b="0"/>
            <wp:docPr id="1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1" cstate="print"/>
                    <a:srcRect/>
                    <a:stretch>
                      <a:fillRect/>
                    </a:stretch>
                  </pic:blipFill>
                  <pic:spPr bwMode="auto">
                    <a:xfrm>
                      <a:off x="0" y="0"/>
                      <a:ext cx="4028404" cy="1342983"/>
                    </a:xfrm>
                    <a:prstGeom prst="rect">
                      <a:avLst/>
                    </a:prstGeom>
                    <a:noFill/>
                    <a:ln w="9525">
                      <a:noFill/>
                      <a:miter lim="800000"/>
                      <a:headEnd/>
                      <a:tailEnd/>
                    </a:ln>
                  </pic:spPr>
                </pic:pic>
              </a:graphicData>
            </a:graphic>
          </wp:inline>
        </w:drawing>
      </w:r>
    </w:p>
    <w:p w14:paraId="6A36037C" w14:textId="77777777" w:rsidR="00F47705" w:rsidRPr="00AD0097" w:rsidRDefault="00F47705" w:rsidP="00B37918">
      <w:pPr>
        <w:spacing w:after="0" w:line="240" w:lineRule="atLeast"/>
        <w:ind w:firstLine="567"/>
        <w:jc w:val="center"/>
        <w:rPr>
          <w:rFonts w:ascii="Times New Roman" w:hAnsi="Times New Roman"/>
          <w:sz w:val="28"/>
          <w:szCs w:val="28"/>
        </w:rPr>
      </w:pPr>
    </w:p>
    <w:p w14:paraId="353096E5" w14:textId="77777777" w:rsidR="005007A8" w:rsidRPr="0027502D" w:rsidRDefault="005007A8" w:rsidP="00B37918">
      <w:pPr>
        <w:spacing w:after="0" w:line="240" w:lineRule="atLeast"/>
        <w:ind w:firstLine="567"/>
        <w:jc w:val="center"/>
        <w:rPr>
          <w:rFonts w:ascii="Times New Roman" w:hAnsi="Times New Roman"/>
          <w:sz w:val="24"/>
          <w:szCs w:val="28"/>
        </w:rPr>
      </w:pPr>
      <w:r w:rsidRPr="0027502D">
        <w:rPr>
          <w:rFonts w:ascii="Times New Roman" w:hAnsi="Times New Roman"/>
          <w:sz w:val="24"/>
          <w:szCs w:val="28"/>
        </w:rPr>
        <w:t>Рис. 3. Опыт короткого замыкания трансформатора ТДН-25000/110/10</w:t>
      </w:r>
    </w:p>
    <w:p w14:paraId="2419A9C8" w14:textId="77777777" w:rsidR="005007A8" w:rsidRPr="00AD0097" w:rsidRDefault="005007A8" w:rsidP="00B37918">
      <w:pPr>
        <w:spacing w:after="0" w:line="240" w:lineRule="atLeast"/>
        <w:ind w:firstLine="567"/>
        <w:jc w:val="center"/>
        <w:rPr>
          <w:rFonts w:ascii="Times New Roman" w:hAnsi="Times New Roman"/>
          <w:sz w:val="28"/>
          <w:szCs w:val="28"/>
        </w:rPr>
      </w:pPr>
    </w:p>
    <w:p w14:paraId="0793284A" w14:textId="77777777" w:rsidR="005007A8" w:rsidRDefault="005007A8" w:rsidP="00B37918">
      <w:pPr>
        <w:spacing w:after="0" w:line="240" w:lineRule="atLeast"/>
        <w:ind w:firstLine="567"/>
        <w:jc w:val="both"/>
        <w:rPr>
          <w:rFonts w:ascii="Times New Roman" w:hAnsi="Times New Roman"/>
          <w:sz w:val="28"/>
          <w:szCs w:val="28"/>
        </w:rPr>
      </w:pPr>
      <w:r w:rsidRPr="00AD0097">
        <w:rPr>
          <w:rFonts w:ascii="Times New Roman" w:hAnsi="Times New Roman"/>
          <w:sz w:val="28"/>
          <w:szCs w:val="28"/>
        </w:rPr>
        <w:t>В случае опыта короткого замыкания величина входного напряжения определялась следующим образом:</w:t>
      </w:r>
    </w:p>
    <w:p w14:paraId="337D4F10" w14:textId="77777777" w:rsidR="005007A8" w:rsidRPr="00AD0097" w:rsidRDefault="005007A8" w:rsidP="00B37918">
      <w:pPr>
        <w:spacing w:after="0" w:line="240" w:lineRule="atLeast"/>
        <w:ind w:firstLine="567"/>
        <w:jc w:val="both"/>
        <w:rPr>
          <w:rFonts w:ascii="Times New Roman" w:hAnsi="Times New Roman"/>
          <w:sz w:val="28"/>
          <w:szCs w:val="28"/>
        </w:rPr>
      </w:pPr>
    </w:p>
    <w:p w14:paraId="694EEAC8" w14:textId="77777777" w:rsidR="005007A8" w:rsidRDefault="00440CA1" w:rsidP="00B37918">
      <w:pPr>
        <w:spacing w:after="0" w:line="240" w:lineRule="atLeast"/>
        <w:ind w:firstLine="567"/>
        <w:jc w:val="center"/>
        <w:rPr>
          <w:rFonts w:ascii="Times New Roman" w:hAnsi="Times New Roman"/>
          <w:sz w:val="28"/>
          <w:szCs w:val="28"/>
        </w:rPr>
      </w:pPr>
      <w:r w:rsidRPr="00A95F66">
        <w:rPr>
          <w:rFonts w:ascii="Times New Roman" w:hAnsi="Times New Roman"/>
          <w:position w:val="-28"/>
          <w:sz w:val="28"/>
          <w:szCs w:val="28"/>
        </w:rPr>
        <w:object w:dxaOrig="4860" w:dyaOrig="800" w14:anchorId="482F29D7">
          <v:shape id="_x0000_i1153" type="#_x0000_t75" style="width:249.75pt;height:38.25pt" o:ole="">
            <v:imagedata r:id="rId352" o:title=""/>
          </v:shape>
          <o:OLEObject Type="Embed" ProgID="Equation.3" ShapeID="_x0000_i1153" DrawAspect="Content" ObjectID="_1693646569" r:id="rId353"/>
        </w:object>
      </w:r>
    </w:p>
    <w:p w14:paraId="1391EFEC" w14:textId="77777777" w:rsidR="005007A8" w:rsidRPr="00AD0097" w:rsidRDefault="005007A8" w:rsidP="00B37918">
      <w:pPr>
        <w:spacing w:after="0" w:line="240" w:lineRule="atLeast"/>
        <w:ind w:firstLine="567"/>
        <w:rPr>
          <w:rFonts w:ascii="Times New Roman" w:hAnsi="Times New Roman"/>
          <w:sz w:val="28"/>
          <w:szCs w:val="28"/>
        </w:rPr>
      </w:pPr>
    </w:p>
    <w:p w14:paraId="60ADEE79" w14:textId="77777777" w:rsidR="005007A8" w:rsidRDefault="005007A8" w:rsidP="00B37918">
      <w:pPr>
        <w:spacing w:after="0" w:line="240" w:lineRule="atLeast"/>
        <w:ind w:firstLine="567"/>
        <w:jc w:val="both"/>
        <w:rPr>
          <w:rFonts w:ascii="Times New Roman" w:hAnsi="Times New Roman"/>
          <w:sz w:val="28"/>
          <w:szCs w:val="28"/>
        </w:rPr>
      </w:pPr>
      <w:r w:rsidRPr="00AD0097">
        <w:rPr>
          <w:rFonts w:ascii="Times New Roman" w:hAnsi="Times New Roman"/>
          <w:sz w:val="28"/>
          <w:szCs w:val="28"/>
        </w:rPr>
        <w:t>Так как мультиметр не отображает величину тока, выведем его отдельно для каждого эксперимента</w:t>
      </w:r>
      <w:r w:rsidR="001C214D">
        <w:rPr>
          <w:rFonts w:ascii="Times New Roman" w:hAnsi="Times New Roman"/>
          <w:sz w:val="28"/>
          <w:szCs w:val="28"/>
        </w:rPr>
        <w:t xml:space="preserve"> (рис.</w:t>
      </w:r>
      <w:r w:rsidRPr="00AD0097">
        <w:rPr>
          <w:rFonts w:ascii="Times New Roman" w:hAnsi="Times New Roman"/>
          <w:sz w:val="28"/>
          <w:szCs w:val="28"/>
        </w:rPr>
        <w:t xml:space="preserve"> 4 и 5).</w:t>
      </w:r>
    </w:p>
    <w:p w14:paraId="0BA28B93" w14:textId="77777777" w:rsidR="005007A8" w:rsidRPr="00AD0097" w:rsidRDefault="005007A8" w:rsidP="00B37918">
      <w:pPr>
        <w:spacing w:after="0" w:line="240" w:lineRule="atLeast"/>
        <w:ind w:firstLine="567"/>
        <w:jc w:val="both"/>
        <w:rPr>
          <w:rFonts w:ascii="Times New Roman" w:hAnsi="Times New Roman"/>
          <w:sz w:val="28"/>
          <w:szCs w:val="28"/>
        </w:rPr>
      </w:pPr>
    </w:p>
    <w:p w14:paraId="75D1444A" w14:textId="77777777" w:rsidR="005007A8"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4650A0D" wp14:editId="433F729C">
            <wp:extent cx="3662713" cy="3944679"/>
            <wp:effectExtent l="0" t="0" r="0" b="0"/>
            <wp:docPr id="1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4" cstate="print"/>
                    <a:srcRect/>
                    <a:stretch>
                      <a:fillRect/>
                    </a:stretch>
                  </pic:blipFill>
                  <pic:spPr bwMode="auto">
                    <a:xfrm>
                      <a:off x="0" y="0"/>
                      <a:ext cx="3680644" cy="3963991"/>
                    </a:xfrm>
                    <a:prstGeom prst="rect">
                      <a:avLst/>
                    </a:prstGeom>
                    <a:noFill/>
                    <a:ln w="9525">
                      <a:noFill/>
                      <a:miter lim="800000"/>
                      <a:headEnd/>
                      <a:tailEnd/>
                    </a:ln>
                  </pic:spPr>
                </pic:pic>
              </a:graphicData>
            </a:graphic>
          </wp:inline>
        </w:drawing>
      </w:r>
    </w:p>
    <w:p w14:paraId="7835CC6E" w14:textId="77777777" w:rsidR="005007A8" w:rsidRDefault="005007A8" w:rsidP="00B37918">
      <w:pPr>
        <w:spacing w:after="0" w:line="240" w:lineRule="atLeast"/>
        <w:ind w:firstLine="567"/>
        <w:jc w:val="center"/>
        <w:rPr>
          <w:rFonts w:ascii="Times New Roman" w:eastAsia="Times New Roman" w:hAnsi="Times New Roman"/>
          <w:sz w:val="24"/>
          <w:szCs w:val="28"/>
          <w:lang w:eastAsia="ru-RU"/>
        </w:rPr>
      </w:pPr>
      <w:r w:rsidRPr="0027502D">
        <w:rPr>
          <w:rFonts w:ascii="Times New Roman" w:eastAsia="Times New Roman" w:hAnsi="Times New Roman"/>
          <w:sz w:val="24"/>
          <w:szCs w:val="28"/>
          <w:lang w:eastAsia="ru-RU"/>
        </w:rPr>
        <w:t xml:space="preserve">Рис. 4. </w:t>
      </w:r>
      <w:r>
        <w:rPr>
          <w:rFonts w:ascii="Times New Roman" w:eastAsia="Times New Roman" w:hAnsi="Times New Roman"/>
          <w:sz w:val="24"/>
          <w:szCs w:val="28"/>
          <w:lang w:eastAsia="ru-RU"/>
        </w:rPr>
        <w:t>Т</w:t>
      </w:r>
      <w:r w:rsidRPr="0027502D">
        <w:rPr>
          <w:rFonts w:ascii="Times New Roman" w:eastAsia="Times New Roman" w:hAnsi="Times New Roman"/>
          <w:sz w:val="24"/>
          <w:szCs w:val="28"/>
          <w:lang w:eastAsia="ru-RU"/>
        </w:rPr>
        <w:t xml:space="preserve">ок холостого хода </w:t>
      </w:r>
      <w:r>
        <w:rPr>
          <w:rFonts w:ascii="Times New Roman" w:eastAsia="Times New Roman" w:hAnsi="Times New Roman"/>
          <w:sz w:val="24"/>
          <w:szCs w:val="28"/>
          <w:lang w:eastAsia="ru-RU"/>
        </w:rPr>
        <w:t>трансформатора</w:t>
      </w:r>
    </w:p>
    <w:p w14:paraId="42F09A69" w14:textId="77777777" w:rsidR="00F47705" w:rsidRDefault="00F47705" w:rsidP="00B37918">
      <w:pPr>
        <w:spacing w:after="0" w:line="240" w:lineRule="atLeast"/>
        <w:ind w:firstLine="567"/>
        <w:jc w:val="center"/>
        <w:rPr>
          <w:rFonts w:ascii="Times New Roman" w:eastAsia="Times New Roman" w:hAnsi="Times New Roman"/>
          <w:sz w:val="24"/>
          <w:szCs w:val="28"/>
          <w:lang w:eastAsia="ru-RU"/>
        </w:rPr>
      </w:pPr>
    </w:p>
    <w:p w14:paraId="23609120" w14:textId="77777777" w:rsidR="005007A8" w:rsidRPr="00AD0097" w:rsidRDefault="008B0F38" w:rsidP="00F47705">
      <w:pPr>
        <w:spacing w:after="0" w:line="240" w:lineRule="atLeast"/>
        <w:ind w:firstLine="567"/>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741C94FF" wp14:editId="078D0209">
            <wp:extent cx="4986670" cy="3578838"/>
            <wp:effectExtent l="0" t="0" r="0" b="0"/>
            <wp:docPr id="1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5" cstate="print"/>
                    <a:srcRect/>
                    <a:stretch>
                      <a:fillRect/>
                    </a:stretch>
                  </pic:blipFill>
                  <pic:spPr bwMode="auto">
                    <a:xfrm>
                      <a:off x="0" y="0"/>
                      <a:ext cx="4992891" cy="3583303"/>
                    </a:xfrm>
                    <a:prstGeom prst="rect">
                      <a:avLst/>
                    </a:prstGeom>
                    <a:noFill/>
                    <a:ln w="9525">
                      <a:noFill/>
                      <a:miter lim="800000"/>
                      <a:headEnd/>
                      <a:tailEnd/>
                    </a:ln>
                  </pic:spPr>
                </pic:pic>
              </a:graphicData>
            </a:graphic>
          </wp:inline>
        </w:drawing>
      </w:r>
    </w:p>
    <w:p w14:paraId="4AAC5071" w14:textId="77777777" w:rsidR="005007A8" w:rsidRPr="0027502D" w:rsidRDefault="005007A8" w:rsidP="00B37918">
      <w:pPr>
        <w:spacing w:after="0" w:line="240" w:lineRule="atLeast"/>
        <w:ind w:firstLine="567"/>
        <w:jc w:val="center"/>
        <w:rPr>
          <w:rFonts w:ascii="Times New Roman" w:eastAsia="Times New Roman" w:hAnsi="Times New Roman"/>
          <w:sz w:val="24"/>
          <w:szCs w:val="28"/>
          <w:lang w:eastAsia="ru-RU"/>
        </w:rPr>
      </w:pPr>
      <w:r w:rsidRPr="0027502D">
        <w:rPr>
          <w:rFonts w:ascii="Times New Roman" w:eastAsia="Times New Roman" w:hAnsi="Times New Roman"/>
          <w:sz w:val="24"/>
          <w:szCs w:val="28"/>
          <w:lang w:eastAsia="ru-RU"/>
        </w:rPr>
        <w:t>Рис. 5. Первичный и вторичный токи</w:t>
      </w:r>
      <w:r>
        <w:rPr>
          <w:rFonts w:ascii="Times New Roman" w:eastAsia="Times New Roman" w:hAnsi="Times New Roman"/>
          <w:sz w:val="24"/>
          <w:szCs w:val="28"/>
          <w:lang w:eastAsia="ru-RU"/>
        </w:rPr>
        <w:t xml:space="preserve"> трансформатора</w:t>
      </w:r>
    </w:p>
    <w:p w14:paraId="4F96D465" w14:textId="77777777" w:rsidR="005007A8" w:rsidRPr="00AD0097" w:rsidRDefault="005007A8" w:rsidP="00B37918">
      <w:pPr>
        <w:spacing w:after="0" w:line="240" w:lineRule="atLeast"/>
        <w:ind w:firstLine="567"/>
        <w:jc w:val="center"/>
        <w:rPr>
          <w:rFonts w:ascii="Times New Roman" w:eastAsia="Times New Roman" w:hAnsi="Times New Roman"/>
          <w:sz w:val="28"/>
          <w:szCs w:val="28"/>
          <w:lang w:eastAsia="ru-RU"/>
        </w:rPr>
      </w:pPr>
    </w:p>
    <w:p w14:paraId="685EFC42" w14:textId="77777777" w:rsidR="005007A8" w:rsidRPr="00AD0097" w:rsidRDefault="005007A8" w:rsidP="00B37918">
      <w:pPr>
        <w:spacing w:after="0" w:line="240" w:lineRule="atLeast"/>
        <w:ind w:firstLine="567"/>
        <w:jc w:val="both"/>
        <w:rPr>
          <w:rFonts w:ascii="Times New Roman" w:eastAsia="Times New Roman" w:hAnsi="Times New Roman"/>
          <w:sz w:val="28"/>
          <w:szCs w:val="28"/>
          <w:lang w:eastAsia="ru-RU"/>
        </w:rPr>
      </w:pPr>
      <w:r w:rsidRPr="00AD0097">
        <w:rPr>
          <w:rFonts w:ascii="Times New Roman" w:eastAsia="Times New Roman" w:hAnsi="Times New Roman"/>
          <w:sz w:val="28"/>
          <w:szCs w:val="28"/>
          <w:lang w:eastAsia="ru-RU"/>
        </w:rPr>
        <w:t>Для проверки правильност</w:t>
      </w:r>
      <w:r>
        <w:rPr>
          <w:rFonts w:ascii="Times New Roman" w:eastAsia="Times New Roman" w:hAnsi="Times New Roman"/>
          <w:sz w:val="28"/>
          <w:szCs w:val="28"/>
          <w:lang w:eastAsia="ru-RU"/>
        </w:rPr>
        <w:t>и</w:t>
      </w:r>
      <w:r w:rsidRPr="00AD0097">
        <w:rPr>
          <w:rFonts w:ascii="Times New Roman" w:eastAsia="Times New Roman" w:hAnsi="Times New Roman"/>
          <w:sz w:val="28"/>
          <w:szCs w:val="28"/>
          <w:lang w:eastAsia="ru-RU"/>
        </w:rPr>
        <w:t xml:space="preserve"> моделирования сравним полученные данные с паспо</w:t>
      </w:r>
      <w:r w:rsidR="001C214D">
        <w:rPr>
          <w:rFonts w:ascii="Times New Roman" w:eastAsia="Times New Roman" w:hAnsi="Times New Roman"/>
          <w:sz w:val="28"/>
          <w:szCs w:val="28"/>
          <w:lang w:eastAsia="ru-RU"/>
        </w:rPr>
        <w:t>ртными (расчетными). Из рис.</w:t>
      </w:r>
      <w:r w:rsidRPr="00AD0097">
        <w:rPr>
          <w:rFonts w:ascii="Times New Roman" w:eastAsia="Times New Roman" w:hAnsi="Times New Roman"/>
          <w:sz w:val="28"/>
          <w:szCs w:val="28"/>
          <w:lang w:eastAsia="ru-RU"/>
        </w:rPr>
        <w:t xml:space="preserve"> 2 и 3 видно, что напряжения и мощности сходятся с теоретическими в рамках погрешности. Рассчитаем первичный и вторичный токи, а также ток холостого хода в амперах:</w:t>
      </w:r>
    </w:p>
    <w:p w14:paraId="1F005A74" w14:textId="77777777" w:rsidR="005007A8" w:rsidRPr="00AD0097" w:rsidRDefault="005007A8" w:rsidP="00B37918">
      <w:pPr>
        <w:spacing w:after="0" w:line="240" w:lineRule="atLeast"/>
        <w:ind w:firstLine="567"/>
        <w:jc w:val="both"/>
        <w:rPr>
          <w:rFonts w:ascii="Times New Roman" w:eastAsia="Times New Roman" w:hAnsi="Times New Roman"/>
          <w:sz w:val="28"/>
          <w:szCs w:val="28"/>
          <w:lang w:eastAsia="ru-RU"/>
        </w:rPr>
      </w:pPr>
    </w:p>
    <w:p w14:paraId="6B9ACBE3" w14:textId="77777777" w:rsidR="005007A8" w:rsidRDefault="005007A8" w:rsidP="00B37918">
      <w:pPr>
        <w:spacing w:after="0" w:line="240" w:lineRule="atLeast"/>
        <w:ind w:firstLine="567"/>
        <w:jc w:val="center"/>
        <w:rPr>
          <w:rFonts w:ascii="Times New Roman" w:hAnsi="Times New Roman"/>
          <w:sz w:val="28"/>
          <w:szCs w:val="28"/>
        </w:rPr>
      </w:pPr>
      <w:r w:rsidRPr="00814D4B">
        <w:rPr>
          <w:rFonts w:ascii="Times New Roman" w:hAnsi="Times New Roman"/>
          <w:position w:val="-36"/>
          <w:sz w:val="28"/>
          <w:szCs w:val="28"/>
        </w:rPr>
        <w:object w:dxaOrig="4620" w:dyaOrig="900" w14:anchorId="4793CF70">
          <v:shape id="_x0000_i1154" type="#_x0000_t75" style="width:254.25pt;height:48pt" o:ole="">
            <v:imagedata r:id="rId356" o:title=""/>
          </v:shape>
          <o:OLEObject Type="Embed" ProgID="Equation.3" ShapeID="_x0000_i1154" DrawAspect="Content" ObjectID="_1693646570" r:id="rId357"/>
        </w:object>
      </w:r>
    </w:p>
    <w:p w14:paraId="2C8CA2B3" w14:textId="77777777" w:rsidR="005007A8" w:rsidRDefault="005007A8" w:rsidP="00B37918">
      <w:pPr>
        <w:spacing w:after="0" w:line="240" w:lineRule="atLeast"/>
        <w:ind w:firstLine="567"/>
        <w:jc w:val="center"/>
        <w:rPr>
          <w:rFonts w:ascii="Times New Roman" w:eastAsia="Times New Roman" w:hAnsi="Times New Roman"/>
          <w:sz w:val="28"/>
          <w:szCs w:val="28"/>
          <w:lang w:eastAsia="ru-RU"/>
        </w:rPr>
      </w:pPr>
      <w:r w:rsidRPr="00814D4B">
        <w:rPr>
          <w:rFonts w:ascii="Times New Roman" w:hAnsi="Times New Roman"/>
          <w:position w:val="-36"/>
          <w:sz w:val="28"/>
          <w:szCs w:val="28"/>
        </w:rPr>
        <w:object w:dxaOrig="4660" w:dyaOrig="900" w14:anchorId="0C89D00F">
          <v:shape id="_x0000_i1155" type="#_x0000_t75" style="width:258pt;height:48pt" o:ole="">
            <v:imagedata r:id="rId358" o:title=""/>
          </v:shape>
          <o:OLEObject Type="Embed" ProgID="Equation.3" ShapeID="_x0000_i1155" DrawAspect="Content" ObjectID="_1693646571" r:id="rId359"/>
        </w:object>
      </w:r>
    </w:p>
    <w:p w14:paraId="2A4A81C6" w14:textId="77777777" w:rsidR="005007A8" w:rsidRDefault="005007A8" w:rsidP="00B37918">
      <w:pPr>
        <w:spacing w:after="0" w:line="240" w:lineRule="atLeast"/>
        <w:ind w:firstLine="567"/>
        <w:jc w:val="center"/>
        <w:rPr>
          <w:rFonts w:ascii="Times New Roman" w:eastAsia="Times New Roman" w:hAnsi="Times New Roman"/>
          <w:sz w:val="28"/>
          <w:szCs w:val="28"/>
          <w:lang w:eastAsia="ru-RU"/>
        </w:rPr>
      </w:pPr>
      <w:r w:rsidRPr="00814D4B">
        <w:rPr>
          <w:rFonts w:ascii="Times New Roman" w:hAnsi="Times New Roman"/>
          <w:position w:val="-28"/>
          <w:sz w:val="28"/>
          <w:szCs w:val="28"/>
        </w:rPr>
        <w:object w:dxaOrig="4780" w:dyaOrig="760" w14:anchorId="1DFF9728">
          <v:shape id="_x0000_i1156" type="#_x0000_t75" style="width:261.75pt;height:41.25pt" o:ole="">
            <v:imagedata r:id="rId360" o:title=""/>
          </v:shape>
          <o:OLEObject Type="Embed" ProgID="Equation.3" ShapeID="_x0000_i1156" DrawAspect="Content" ObjectID="_1693646572" r:id="rId361"/>
        </w:object>
      </w:r>
    </w:p>
    <w:p w14:paraId="07614D1E" w14:textId="77777777" w:rsidR="005007A8" w:rsidRPr="00AD0097" w:rsidRDefault="005007A8" w:rsidP="00B37918">
      <w:pPr>
        <w:spacing w:after="0" w:line="240" w:lineRule="atLeast"/>
        <w:ind w:firstLine="567"/>
        <w:jc w:val="both"/>
        <w:rPr>
          <w:rFonts w:ascii="Times New Roman" w:eastAsia="Times New Roman" w:hAnsi="Times New Roman"/>
          <w:sz w:val="28"/>
          <w:szCs w:val="28"/>
          <w:lang w:eastAsia="ru-RU"/>
        </w:rPr>
      </w:pPr>
    </w:p>
    <w:p w14:paraId="3AD8369D" w14:textId="77777777" w:rsidR="005007A8" w:rsidRPr="00AD0097" w:rsidRDefault="005007A8" w:rsidP="00B37918">
      <w:pPr>
        <w:spacing w:after="0" w:line="240" w:lineRule="atLeast"/>
        <w:ind w:firstLine="567"/>
        <w:jc w:val="both"/>
        <w:rPr>
          <w:rFonts w:ascii="Times New Roman" w:eastAsia="Times New Roman" w:hAnsi="Times New Roman"/>
          <w:sz w:val="28"/>
          <w:szCs w:val="28"/>
          <w:lang w:eastAsia="ru-RU"/>
        </w:rPr>
      </w:pPr>
      <w:r w:rsidRPr="00AD0097">
        <w:rPr>
          <w:rFonts w:ascii="Times New Roman" w:eastAsia="Times New Roman" w:hAnsi="Times New Roman"/>
          <w:sz w:val="28"/>
          <w:szCs w:val="28"/>
          <w:lang w:eastAsia="ru-RU"/>
        </w:rPr>
        <w:t>Сравнив значения токов, определённые расчетным путем</w:t>
      </w:r>
      <w:r>
        <w:rPr>
          <w:rFonts w:ascii="Times New Roman" w:eastAsia="Times New Roman" w:hAnsi="Times New Roman"/>
          <w:sz w:val="28"/>
          <w:szCs w:val="28"/>
          <w:lang w:eastAsia="ru-RU"/>
        </w:rPr>
        <w:t>,</w:t>
      </w:r>
      <w:r w:rsidRPr="00AD0097">
        <w:rPr>
          <w:rFonts w:ascii="Times New Roman" w:eastAsia="Times New Roman" w:hAnsi="Times New Roman"/>
          <w:sz w:val="28"/>
          <w:szCs w:val="28"/>
          <w:lang w:eastAsia="ru-RU"/>
        </w:rPr>
        <w:t xml:space="preserve"> с токами, полученными в р</w:t>
      </w:r>
      <w:r w:rsidR="001C214D">
        <w:rPr>
          <w:rFonts w:ascii="Times New Roman" w:eastAsia="Times New Roman" w:hAnsi="Times New Roman"/>
          <w:sz w:val="28"/>
          <w:szCs w:val="28"/>
          <w:lang w:eastAsia="ru-RU"/>
        </w:rPr>
        <w:t>езультате моделирования (рис.</w:t>
      </w:r>
      <w:r w:rsidRPr="00AD0097">
        <w:rPr>
          <w:rFonts w:ascii="Times New Roman" w:eastAsia="Times New Roman" w:hAnsi="Times New Roman"/>
          <w:sz w:val="28"/>
          <w:szCs w:val="28"/>
          <w:lang w:eastAsia="ru-RU"/>
        </w:rPr>
        <w:t xml:space="preserve"> 4-5), можно сделать вывод, что моделирование </w:t>
      </w:r>
      <w:r w:rsidRPr="003A67FB">
        <w:rPr>
          <w:rFonts w:ascii="Times New Roman" w:eastAsia="Times New Roman" w:hAnsi="Times New Roman"/>
          <w:sz w:val="28"/>
          <w:szCs w:val="28"/>
          <w:lang w:eastAsia="ru-RU"/>
        </w:rPr>
        <w:t>проведено</w:t>
      </w:r>
      <w:r w:rsidRPr="00AD0097">
        <w:rPr>
          <w:rFonts w:ascii="Times New Roman" w:eastAsia="Times New Roman" w:hAnsi="Times New Roman"/>
          <w:sz w:val="28"/>
          <w:szCs w:val="28"/>
          <w:lang w:eastAsia="ru-RU"/>
        </w:rPr>
        <w:t xml:space="preserve"> верно.</w:t>
      </w:r>
    </w:p>
    <w:p w14:paraId="13B40027" w14:textId="77777777" w:rsidR="005007A8" w:rsidRDefault="005007A8" w:rsidP="00B37918">
      <w:pPr>
        <w:spacing w:after="0" w:line="240" w:lineRule="atLeast"/>
        <w:ind w:firstLine="567"/>
        <w:jc w:val="both"/>
        <w:rPr>
          <w:rFonts w:ascii="Times New Roman" w:eastAsia="Times New Roman" w:hAnsi="Times New Roman"/>
          <w:sz w:val="28"/>
          <w:szCs w:val="28"/>
          <w:lang w:eastAsia="ru-RU"/>
        </w:rPr>
      </w:pPr>
      <w:r w:rsidRPr="00AD0097">
        <w:rPr>
          <w:rFonts w:ascii="Times New Roman" w:eastAsia="Times New Roman" w:hAnsi="Times New Roman"/>
          <w:sz w:val="28"/>
          <w:szCs w:val="28"/>
          <w:lang w:eastAsia="ru-RU"/>
        </w:rPr>
        <w:t xml:space="preserve">Это лишь малая часть из того, что можно делать в </w:t>
      </w:r>
      <w:r w:rsidRPr="00AD0097">
        <w:rPr>
          <w:rFonts w:ascii="Times New Roman" w:eastAsia="Times New Roman" w:hAnsi="Times New Roman"/>
          <w:sz w:val="28"/>
          <w:szCs w:val="28"/>
          <w:lang w:val="en-US" w:eastAsia="ru-RU"/>
        </w:rPr>
        <w:t>PSCAD</w:t>
      </w:r>
      <w:r w:rsidRPr="00AD009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Поэтому студенты, обучающиеся на электротехнических специальностях, могут использовать данное ПО во время обучения в ВУЗе.</w:t>
      </w:r>
    </w:p>
    <w:p w14:paraId="7B7686D8" w14:textId="77777777" w:rsidR="006837E2" w:rsidRDefault="006837E2" w:rsidP="00B37918">
      <w:pPr>
        <w:spacing w:after="0" w:line="240" w:lineRule="atLeast"/>
        <w:ind w:firstLine="567"/>
        <w:rPr>
          <w:rFonts w:ascii="Times New Roman" w:eastAsia="Times New Roman" w:hAnsi="Times New Roman"/>
          <w:b/>
          <w:sz w:val="28"/>
          <w:szCs w:val="28"/>
          <w:lang w:eastAsia="ru-RU"/>
        </w:rPr>
      </w:pPr>
    </w:p>
    <w:p w14:paraId="0D2012E5" w14:textId="77777777" w:rsidR="00112C00" w:rsidRDefault="00112C00" w:rsidP="00B37918">
      <w:pPr>
        <w:spacing w:after="0" w:line="240" w:lineRule="atLeast"/>
        <w:ind w:firstLine="567"/>
        <w:jc w:val="center"/>
        <w:rPr>
          <w:rFonts w:ascii="Times New Roman" w:eastAsia="Times New Roman" w:hAnsi="Times New Roman"/>
          <w:b/>
          <w:sz w:val="28"/>
          <w:szCs w:val="28"/>
          <w:lang w:eastAsia="ru-RU"/>
        </w:rPr>
      </w:pPr>
    </w:p>
    <w:p w14:paraId="22818993" w14:textId="77777777" w:rsidR="00112C00" w:rsidRDefault="00112C00" w:rsidP="00B37918">
      <w:pPr>
        <w:spacing w:after="0" w:line="240" w:lineRule="atLeast"/>
        <w:ind w:firstLine="567"/>
        <w:jc w:val="center"/>
        <w:rPr>
          <w:rFonts w:ascii="Times New Roman" w:eastAsia="Times New Roman" w:hAnsi="Times New Roman"/>
          <w:b/>
          <w:sz w:val="28"/>
          <w:szCs w:val="28"/>
          <w:lang w:eastAsia="ru-RU"/>
        </w:rPr>
      </w:pPr>
    </w:p>
    <w:p w14:paraId="5E879096" w14:textId="77777777" w:rsidR="00112C00" w:rsidRDefault="00112C00" w:rsidP="00B37918">
      <w:pPr>
        <w:spacing w:after="0" w:line="240" w:lineRule="atLeast"/>
        <w:ind w:firstLine="567"/>
        <w:jc w:val="center"/>
        <w:rPr>
          <w:rFonts w:ascii="Times New Roman" w:eastAsia="Times New Roman" w:hAnsi="Times New Roman"/>
          <w:b/>
          <w:sz w:val="28"/>
          <w:szCs w:val="28"/>
          <w:lang w:eastAsia="ru-RU"/>
        </w:rPr>
      </w:pPr>
    </w:p>
    <w:p w14:paraId="11C2AF93" w14:textId="77777777" w:rsidR="005007A8" w:rsidRDefault="005007A8" w:rsidP="00B37918">
      <w:pPr>
        <w:spacing w:after="0" w:line="240" w:lineRule="atLeast"/>
        <w:ind w:firstLine="567"/>
        <w:jc w:val="center"/>
        <w:rPr>
          <w:rFonts w:ascii="Times New Roman" w:eastAsia="Times New Roman" w:hAnsi="Times New Roman"/>
          <w:b/>
          <w:sz w:val="28"/>
          <w:szCs w:val="28"/>
          <w:lang w:eastAsia="ru-RU"/>
        </w:rPr>
      </w:pPr>
      <w:r w:rsidRPr="0027502D">
        <w:rPr>
          <w:rFonts w:ascii="Times New Roman" w:eastAsia="Times New Roman" w:hAnsi="Times New Roman"/>
          <w:b/>
          <w:sz w:val="28"/>
          <w:szCs w:val="28"/>
          <w:lang w:eastAsia="ru-RU"/>
        </w:rPr>
        <w:lastRenderedPageBreak/>
        <w:t>Источники</w:t>
      </w:r>
    </w:p>
    <w:p w14:paraId="74D64F26" w14:textId="77777777" w:rsidR="005007A8" w:rsidRDefault="005007A8" w:rsidP="00B37918">
      <w:pPr>
        <w:spacing w:after="0" w:line="240" w:lineRule="atLeast"/>
        <w:ind w:firstLine="567"/>
        <w:jc w:val="center"/>
        <w:rPr>
          <w:rFonts w:ascii="Times New Roman" w:eastAsia="Times New Roman" w:hAnsi="Times New Roman"/>
          <w:b/>
          <w:sz w:val="28"/>
          <w:szCs w:val="28"/>
          <w:lang w:eastAsia="ru-RU"/>
        </w:rPr>
      </w:pPr>
    </w:p>
    <w:p w14:paraId="5CA76036" w14:textId="77777777" w:rsidR="005007A8" w:rsidRDefault="005007A8" w:rsidP="00B37918">
      <w:pPr>
        <w:pStyle w:val="a6"/>
        <w:numPr>
          <w:ilvl w:val="0"/>
          <w:numId w:val="31"/>
        </w:numPr>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Юшков Л</w:t>
      </w:r>
      <w:r w:rsidRPr="00F63E2E">
        <w:rPr>
          <w:rFonts w:ascii="Times New Roman" w:eastAsia="Times New Roman" w:hAnsi="Times New Roman"/>
          <w:sz w:val="28"/>
          <w:szCs w:val="28"/>
          <w:lang w:eastAsia="ru-RU"/>
        </w:rPr>
        <w:t>.</w:t>
      </w:r>
      <w:r>
        <w:rPr>
          <w:rFonts w:ascii="Times New Roman" w:eastAsia="Times New Roman" w:hAnsi="Times New Roman"/>
          <w:sz w:val="28"/>
          <w:szCs w:val="28"/>
          <w:lang w:eastAsia="ru-RU"/>
        </w:rPr>
        <w:t>В. П</w:t>
      </w:r>
      <w:r w:rsidRPr="00D8573A">
        <w:rPr>
          <w:rFonts w:ascii="Times New Roman" w:eastAsia="Times New Roman" w:hAnsi="Times New Roman"/>
          <w:sz w:val="28"/>
          <w:szCs w:val="28"/>
          <w:lang w:eastAsia="ru-RU"/>
        </w:rPr>
        <w:t>роектная деятельность в образовательной программе университета как подготовка студентов к построению стратегии жизни</w:t>
      </w:r>
      <w:r>
        <w:rPr>
          <w:rFonts w:ascii="Times New Roman" w:eastAsia="Times New Roman" w:hAnsi="Times New Roman"/>
          <w:sz w:val="28"/>
          <w:szCs w:val="28"/>
          <w:lang w:eastAsia="ru-RU"/>
        </w:rPr>
        <w:t xml:space="preserve">. </w:t>
      </w:r>
      <w:r w:rsidRPr="00D8573A">
        <w:rPr>
          <w:rFonts w:ascii="Times New Roman" w:eastAsia="Times New Roman" w:hAnsi="Times New Roman"/>
          <w:sz w:val="28"/>
          <w:szCs w:val="28"/>
          <w:lang w:eastAsia="ru-RU"/>
        </w:rPr>
        <w:t>Вестник Казанского государственного энергетического университета. 2017. № 1 (33). С. 64-70.</w:t>
      </w:r>
    </w:p>
    <w:p w14:paraId="1C22D7C1" w14:textId="77777777" w:rsidR="005007A8" w:rsidRDefault="005007A8" w:rsidP="00B37918">
      <w:pPr>
        <w:pStyle w:val="a6"/>
        <w:numPr>
          <w:ilvl w:val="0"/>
          <w:numId w:val="31"/>
        </w:numPr>
        <w:spacing w:after="0" w:line="240" w:lineRule="atLeast"/>
        <w:ind w:firstLine="567"/>
        <w:jc w:val="both"/>
        <w:rPr>
          <w:rFonts w:ascii="Times New Roman" w:eastAsia="Times New Roman" w:hAnsi="Times New Roman"/>
          <w:sz w:val="28"/>
          <w:szCs w:val="28"/>
          <w:lang w:eastAsia="ru-RU"/>
        </w:rPr>
      </w:pPr>
      <w:r w:rsidRPr="00495A91">
        <w:rPr>
          <w:rFonts w:ascii="Times New Roman" w:eastAsia="Times New Roman" w:hAnsi="Times New Roman"/>
          <w:sz w:val="28"/>
          <w:szCs w:val="28"/>
          <w:lang w:eastAsia="ru-RU"/>
        </w:rPr>
        <w:t xml:space="preserve">Денисова А.Р., Спасов Д.П., Галяутдинова А.Р., Иванова В.Р. Исследование работоспособности и качества функционирования трансформаторного оборудования электротехнических систем. </w:t>
      </w:r>
      <w:r w:rsidRPr="00415AC1">
        <w:rPr>
          <w:rFonts w:ascii="Times New Roman" w:eastAsia="Times New Roman" w:hAnsi="Times New Roman"/>
          <w:iCs/>
          <w:sz w:val="28"/>
          <w:szCs w:val="28"/>
          <w:lang w:eastAsia="ru-RU"/>
        </w:rPr>
        <w:t xml:space="preserve">Известия высших учебных заведений. </w:t>
      </w:r>
      <w:r w:rsidR="00415AC1">
        <w:rPr>
          <w:rFonts w:ascii="Times New Roman" w:eastAsia="Times New Roman" w:hAnsi="Times New Roman"/>
          <w:iCs/>
          <w:sz w:val="28"/>
          <w:szCs w:val="28"/>
          <w:lang w:eastAsia="ru-RU"/>
        </w:rPr>
        <w:t>Проблемы Э</w:t>
      </w:r>
      <w:r w:rsidR="00415AC1" w:rsidRPr="00415AC1">
        <w:rPr>
          <w:rFonts w:ascii="Times New Roman" w:eastAsia="Times New Roman" w:hAnsi="Times New Roman"/>
          <w:iCs/>
          <w:sz w:val="28"/>
          <w:szCs w:val="28"/>
          <w:lang w:eastAsia="ru-RU"/>
        </w:rPr>
        <w:t>нергетики</w:t>
      </w:r>
      <w:r w:rsidRPr="00495A91">
        <w:rPr>
          <w:rFonts w:ascii="Times New Roman" w:eastAsia="Times New Roman" w:hAnsi="Times New Roman"/>
          <w:sz w:val="28"/>
          <w:szCs w:val="28"/>
          <w:lang w:eastAsia="ru-RU"/>
        </w:rPr>
        <w:t>. 2020;22(3):23-35.</w:t>
      </w:r>
    </w:p>
    <w:p w14:paraId="7FBBBC4F" w14:textId="77777777" w:rsidR="005007A8" w:rsidRDefault="005007A8" w:rsidP="00B37918">
      <w:pPr>
        <w:pStyle w:val="a6"/>
        <w:numPr>
          <w:ilvl w:val="0"/>
          <w:numId w:val="31"/>
        </w:numPr>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Кудрин Б.</w:t>
      </w:r>
      <w:r w:rsidRPr="00495A91">
        <w:rPr>
          <w:rFonts w:ascii="Times New Roman" w:eastAsia="Times New Roman" w:hAnsi="Times New Roman"/>
          <w:sz w:val="28"/>
          <w:szCs w:val="28"/>
          <w:lang w:eastAsia="ru-RU"/>
        </w:rPr>
        <w:t>И.Электроснабжение промышленных пре</w:t>
      </w:r>
      <w:r>
        <w:rPr>
          <w:rFonts w:ascii="Times New Roman" w:eastAsia="Times New Roman" w:hAnsi="Times New Roman"/>
          <w:sz w:val="28"/>
          <w:szCs w:val="28"/>
          <w:lang w:eastAsia="ru-RU"/>
        </w:rPr>
        <w:t xml:space="preserve">дприятий: учеб. для вузов / </w:t>
      </w:r>
      <w:r w:rsidRPr="00495A91">
        <w:rPr>
          <w:rFonts w:ascii="Times New Roman" w:eastAsia="Times New Roman" w:hAnsi="Times New Roman"/>
          <w:sz w:val="28"/>
          <w:szCs w:val="28"/>
          <w:lang w:eastAsia="ru-RU"/>
        </w:rPr>
        <w:t>Гриф УМО. Москва: Интермет Инжиниринг,2007.670 с.Текст: непосредственный.</w:t>
      </w:r>
    </w:p>
    <w:p w14:paraId="6034218D" w14:textId="77777777" w:rsidR="005007A8" w:rsidRDefault="005007A8" w:rsidP="00B37918">
      <w:pPr>
        <w:pStyle w:val="a6"/>
        <w:numPr>
          <w:ilvl w:val="0"/>
          <w:numId w:val="31"/>
        </w:numPr>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Вольдек А.</w:t>
      </w:r>
      <w:r w:rsidRPr="00495A91">
        <w:rPr>
          <w:rFonts w:ascii="Times New Roman" w:eastAsia="Times New Roman" w:hAnsi="Times New Roman"/>
          <w:sz w:val="28"/>
          <w:szCs w:val="28"/>
          <w:lang w:eastAsia="ru-RU"/>
        </w:rPr>
        <w:t xml:space="preserve">И.Электрические машины: машины переменного тока: учеб. для студентов вузов, обуч. по направлениям подготовки </w:t>
      </w:r>
      <w:r w:rsidR="00F47705">
        <w:rPr>
          <w:rFonts w:ascii="Times New Roman" w:eastAsia="Times New Roman" w:hAnsi="Times New Roman"/>
          <w:sz w:val="28"/>
          <w:szCs w:val="28"/>
          <w:lang w:eastAsia="ru-RU"/>
        </w:rPr>
        <w:t>«</w:t>
      </w:r>
      <w:r w:rsidRPr="00F47705">
        <w:rPr>
          <w:rFonts w:ascii="Times New Roman" w:eastAsia="Times New Roman" w:hAnsi="Times New Roman"/>
          <w:sz w:val="28"/>
          <w:szCs w:val="28"/>
          <w:lang w:eastAsia="ru-RU"/>
        </w:rPr>
        <w:t>Электротехника, электромеханика и электротехнологии</w:t>
      </w:r>
      <w:r w:rsidR="00F47705">
        <w:rPr>
          <w:rFonts w:ascii="Times New Roman" w:eastAsia="Times New Roman" w:hAnsi="Times New Roman"/>
          <w:sz w:val="28"/>
          <w:szCs w:val="28"/>
          <w:lang w:eastAsia="ru-RU"/>
        </w:rPr>
        <w:t>»</w:t>
      </w:r>
      <w:r w:rsidRPr="00F47705">
        <w:rPr>
          <w:rFonts w:ascii="Times New Roman" w:eastAsia="Times New Roman" w:hAnsi="Times New Roman"/>
          <w:sz w:val="28"/>
          <w:szCs w:val="28"/>
          <w:lang w:eastAsia="ru-RU"/>
        </w:rPr>
        <w:t xml:space="preserve"> и </w:t>
      </w:r>
      <w:r w:rsidR="00F47705" w:rsidRPr="00F47705">
        <w:rPr>
          <w:rFonts w:ascii="Times New Roman" w:eastAsia="Times New Roman" w:hAnsi="Times New Roman"/>
          <w:sz w:val="28"/>
          <w:szCs w:val="28"/>
          <w:lang w:eastAsia="ru-RU"/>
        </w:rPr>
        <w:t>«</w:t>
      </w:r>
      <w:r w:rsidR="00440CA1" w:rsidRPr="00F47705">
        <w:rPr>
          <w:rFonts w:ascii="Times New Roman" w:eastAsia="Times New Roman" w:hAnsi="Times New Roman"/>
          <w:sz w:val="28"/>
          <w:szCs w:val="28"/>
          <w:lang w:eastAsia="ru-RU"/>
        </w:rPr>
        <w:t>Электроэнергетика</w:t>
      </w:r>
      <w:r w:rsidR="00F47705" w:rsidRPr="00F47705">
        <w:rPr>
          <w:rFonts w:ascii="Times New Roman" w:eastAsia="Times New Roman" w:hAnsi="Times New Roman"/>
          <w:sz w:val="28"/>
          <w:szCs w:val="28"/>
          <w:lang w:eastAsia="ru-RU"/>
        </w:rPr>
        <w:t>»</w:t>
      </w:r>
      <w:r w:rsidRPr="00495A91">
        <w:rPr>
          <w:rFonts w:ascii="Times New Roman" w:eastAsia="Times New Roman" w:hAnsi="Times New Roman"/>
          <w:sz w:val="28"/>
          <w:szCs w:val="28"/>
          <w:lang w:eastAsia="ru-RU"/>
        </w:rPr>
        <w:t xml:space="preserve"> Санкт-Петербур</w:t>
      </w:r>
      <w:r w:rsidR="007C064C">
        <w:rPr>
          <w:rFonts w:ascii="Times New Roman" w:eastAsia="Times New Roman" w:hAnsi="Times New Roman"/>
          <w:sz w:val="28"/>
          <w:szCs w:val="28"/>
          <w:lang w:eastAsia="ru-RU"/>
        </w:rPr>
        <w:t>г</w:t>
      </w:r>
      <w:r w:rsidRPr="00495A91">
        <w:rPr>
          <w:rFonts w:ascii="Times New Roman" w:eastAsia="Times New Roman" w:hAnsi="Times New Roman"/>
          <w:sz w:val="28"/>
          <w:szCs w:val="28"/>
          <w:lang w:eastAsia="ru-RU"/>
        </w:rPr>
        <w:t>: Питер, 2010.  349 с.  Текст: непосредственный.</w:t>
      </w:r>
    </w:p>
    <w:p w14:paraId="4AF80BFE" w14:textId="77777777" w:rsidR="005007A8" w:rsidRDefault="005007A8" w:rsidP="00B37918">
      <w:pPr>
        <w:pStyle w:val="a6"/>
        <w:numPr>
          <w:ilvl w:val="0"/>
          <w:numId w:val="31"/>
        </w:numPr>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Тихомиров П.</w:t>
      </w:r>
      <w:r w:rsidRPr="008F392D">
        <w:rPr>
          <w:rFonts w:ascii="Times New Roman" w:eastAsia="Times New Roman" w:hAnsi="Times New Roman"/>
          <w:sz w:val="28"/>
          <w:szCs w:val="28"/>
          <w:lang w:eastAsia="ru-RU"/>
        </w:rPr>
        <w:t xml:space="preserve">М.Расчет трансформаторов: [учеб. пособие для электротехн. </w:t>
      </w:r>
      <w:r>
        <w:rPr>
          <w:rFonts w:ascii="Times New Roman" w:eastAsia="Times New Roman" w:hAnsi="Times New Roman"/>
          <w:sz w:val="28"/>
          <w:szCs w:val="28"/>
          <w:lang w:eastAsia="ru-RU"/>
        </w:rPr>
        <w:t>и электромех. спец. вузов] /</w:t>
      </w:r>
      <w:r w:rsidRPr="008F392D">
        <w:rPr>
          <w:rFonts w:ascii="Times New Roman" w:eastAsia="Times New Roman" w:hAnsi="Times New Roman"/>
          <w:sz w:val="28"/>
          <w:szCs w:val="28"/>
          <w:lang w:eastAsia="ru-RU"/>
        </w:rPr>
        <w:t>Изд. 5-е, перераб. и доп. Москва: Энергоатомиздат, 1986. 527 с. Текст: непосредственный.</w:t>
      </w:r>
    </w:p>
    <w:p w14:paraId="28F0ED16" w14:textId="77777777" w:rsidR="005007A8" w:rsidRDefault="005007A8" w:rsidP="00B37918">
      <w:pPr>
        <w:pStyle w:val="a6"/>
        <w:numPr>
          <w:ilvl w:val="0"/>
          <w:numId w:val="31"/>
        </w:numPr>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Копылов И.</w:t>
      </w:r>
      <w:r w:rsidRPr="008F392D">
        <w:rPr>
          <w:rFonts w:ascii="Times New Roman" w:eastAsia="Times New Roman" w:hAnsi="Times New Roman"/>
          <w:sz w:val="28"/>
          <w:szCs w:val="28"/>
          <w:lang w:eastAsia="ru-RU"/>
        </w:rPr>
        <w:t>П.Электрически</w:t>
      </w:r>
      <w:r>
        <w:rPr>
          <w:rFonts w:ascii="Times New Roman" w:eastAsia="Times New Roman" w:hAnsi="Times New Roman"/>
          <w:sz w:val="28"/>
          <w:szCs w:val="28"/>
          <w:lang w:eastAsia="ru-RU"/>
        </w:rPr>
        <w:t xml:space="preserve">е машины: учеб. для вузов / </w:t>
      </w:r>
      <w:r w:rsidRPr="008F392D">
        <w:rPr>
          <w:rFonts w:ascii="Times New Roman" w:eastAsia="Times New Roman" w:hAnsi="Times New Roman"/>
          <w:sz w:val="28"/>
          <w:szCs w:val="28"/>
          <w:lang w:eastAsia="ru-RU"/>
        </w:rPr>
        <w:t>Гриф МО. Москва: Энергоатомиздат, 1986. 360 с.  Текст: непосредственный.</w:t>
      </w:r>
    </w:p>
    <w:p w14:paraId="3DC4285A" w14:textId="77777777" w:rsidR="005007A8" w:rsidRPr="00B54F36" w:rsidRDefault="005007A8" w:rsidP="00B37918">
      <w:pPr>
        <w:pStyle w:val="a6"/>
        <w:numPr>
          <w:ilvl w:val="0"/>
          <w:numId w:val="31"/>
        </w:numPr>
        <w:spacing w:after="0" w:line="240" w:lineRule="atLeast"/>
        <w:ind w:firstLine="567"/>
        <w:jc w:val="both"/>
        <w:rPr>
          <w:rFonts w:ascii="Times New Roman" w:eastAsia="Times New Roman" w:hAnsi="Times New Roman"/>
          <w:sz w:val="28"/>
          <w:szCs w:val="28"/>
          <w:lang w:eastAsia="ru-RU"/>
        </w:rPr>
      </w:pPr>
      <w:r w:rsidRPr="00B54F36">
        <w:rPr>
          <w:rFonts w:ascii="Times New Roman" w:eastAsia="Times New Roman" w:hAnsi="Times New Roman"/>
          <w:sz w:val="28"/>
          <w:szCs w:val="28"/>
          <w:lang w:eastAsia="ru-RU"/>
        </w:rPr>
        <w:t>Новаш И.В., Румянцев Ю.В. Расчет параметров модели трехфазного трансформатора из библиотеки MATLAB-SIMULINK с учетом насыщения магнитопровода. Энергетика. Известия высших учебных заведений и энергетических объединений СНГ. 2015;(1):12-24.</w:t>
      </w:r>
    </w:p>
    <w:p w14:paraId="294CE9DA" w14:textId="77777777" w:rsidR="005007A8" w:rsidRDefault="005007A8" w:rsidP="00B37918">
      <w:pPr>
        <w:spacing w:after="0" w:line="240" w:lineRule="atLeast"/>
        <w:ind w:firstLine="567"/>
        <w:jc w:val="both"/>
        <w:rPr>
          <w:rFonts w:ascii="УДКTimes New Roman" w:hAnsi="УДКTimes New Roman"/>
          <w:sz w:val="28"/>
          <w:szCs w:val="28"/>
        </w:rPr>
      </w:pPr>
    </w:p>
    <w:p w14:paraId="06B40BEB" w14:textId="77777777" w:rsidR="006837E2" w:rsidRDefault="006837E2" w:rsidP="00B37918">
      <w:pPr>
        <w:spacing w:after="0" w:line="240" w:lineRule="atLeast"/>
        <w:ind w:firstLine="567"/>
        <w:rPr>
          <w:rFonts w:ascii="Times New Roman" w:hAnsi="Times New Roman"/>
          <w:sz w:val="24"/>
          <w:szCs w:val="24"/>
        </w:rPr>
      </w:pPr>
    </w:p>
    <w:p w14:paraId="4439E0EE" w14:textId="77777777" w:rsidR="00A6763E" w:rsidRPr="00A6763E" w:rsidRDefault="00A6763E" w:rsidP="00B37918">
      <w:pPr>
        <w:spacing w:after="0" w:line="240" w:lineRule="atLeast"/>
        <w:ind w:firstLine="567"/>
        <w:rPr>
          <w:rFonts w:ascii="Times New Roman" w:hAnsi="Times New Roman"/>
          <w:sz w:val="24"/>
          <w:szCs w:val="24"/>
        </w:rPr>
      </w:pPr>
      <w:r w:rsidRPr="00A6763E">
        <w:rPr>
          <w:rFonts w:ascii="Times New Roman" w:hAnsi="Times New Roman"/>
          <w:sz w:val="24"/>
          <w:szCs w:val="24"/>
        </w:rPr>
        <w:t xml:space="preserve">УДК 631.21 </w:t>
      </w:r>
    </w:p>
    <w:p w14:paraId="7B76EAE4" w14:textId="77777777" w:rsidR="00A6763E" w:rsidRPr="00041519" w:rsidRDefault="00A6763E" w:rsidP="00B37918">
      <w:pPr>
        <w:spacing w:after="0" w:line="240" w:lineRule="atLeast"/>
        <w:ind w:firstLine="567"/>
        <w:rPr>
          <w:rFonts w:ascii="Times New Roman" w:hAnsi="Times New Roman"/>
          <w:sz w:val="28"/>
          <w:szCs w:val="28"/>
        </w:rPr>
      </w:pPr>
    </w:p>
    <w:p w14:paraId="1C1E2444" w14:textId="77777777" w:rsidR="00A6763E" w:rsidRPr="00F7596C" w:rsidRDefault="00A6763E" w:rsidP="0063433B">
      <w:pPr>
        <w:pStyle w:val="1"/>
        <w:spacing w:before="0" w:line="240" w:lineRule="atLeast"/>
        <w:jc w:val="center"/>
        <w:rPr>
          <w:rFonts w:ascii="Times New Roman" w:hAnsi="Times New Roman"/>
          <w:b/>
          <w:color w:val="auto"/>
          <w:sz w:val="28"/>
          <w:szCs w:val="28"/>
          <w:lang w:eastAsia="ru-RU"/>
        </w:rPr>
      </w:pPr>
      <w:bookmarkStart w:id="46" w:name="_Toc69728530"/>
      <w:r w:rsidRPr="00F7596C">
        <w:rPr>
          <w:rFonts w:ascii="Times New Roman" w:hAnsi="Times New Roman"/>
          <w:b/>
          <w:color w:val="auto"/>
          <w:sz w:val="28"/>
          <w:szCs w:val="28"/>
          <w:lang w:val="tg-Cyrl-TJ"/>
        </w:rPr>
        <w:t>ПРОБЛЕМЫ</w:t>
      </w:r>
      <w:r w:rsidRPr="00F7596C">
        <w:rPr>
          <w:rFonts w:ascii="Times New Roman" w:hAnsi="Times New Roman"/>
          <w:b/>
          <w:color w:val="auto"/>
          <w:sz w:val="28"/>
          <w:szCs w:val="28"/>
          <w:lang w:eastAsia="ru-RU"/>
        </w:rPr>
        <w:t>УСТОЙЧИВОЙ РАБОТЫ УЗЛОВ НАГРУЗКИ ОРОСИТЕЛЬНЫХ СИСТЕМ Б. ГАФУРОВСКОГО РАЙОНА</w:t>
      </w:r>
      <w:bookmarkEnd w:id="46"/>
    </w:p>
    <w:p w14:paraId="4B620CDC" w14:textId="77777777" w:rsidR="00A6763E" w:rsidRPr="00C1051B" w:rsidRDefault="00A6763E" w:rsidP="0063433B">
      <w:pPr>
        <w:spacing w:after="0" w:line="240" w:lineRule="atLeast"/>
        <w:jc w:val="center"/>
        <w:rPr>
          <w:rFonts w:ascii="Times New Roman" w:eastAsia="Times New Roman" w:hAnsi="Times New Roman"/>
          <w:sz w:val="24"/>
          <w:szCs w:val="24"/>
          <w:lang w:eastAsia="ru-RU"/>
        </w:rPr>
      </w:pPr>
    </w:p>
    <w:p w14:paraId="0B942AB1" w14:textId="77777777" w:rsidR="00A6763E" w:rsidRPr="00C1051B" w:rsidRDefault="00A6763E" w:rsidP="0063433B">
      <w:pPr>
        <w:spacing w:after="0" w:line="240" w:lineRule="atLeast"/>
        <w:jc w:val="center"/>
        <w:rPr>
          <w:rFonts w:ascii="Times New Roman" w:eastAsia="Times New Roman" w:hAnsi="Times New Roman"/>
          <w:sz w:val="24"/>
          <w:szCs w:val="24"/>
          <w:lang w:eastAsia="ru-RU"/>
        </w:rPr>
      </w:pPr>
      <w:r w:rsidRPr="00C1051B">
        <w:rPr>
          <w:rFonts w:ascii="Times New Roman" w:eastAsia="Times New Roman" w:hAnsi="Times New Roman"/>
          <w:sz w:val="24"/>
          <w:szCs w:val="24"/>
          <w:lang w:eastAsia="ru-RU"/>
        </w:rPr>
        <w:t xml:space="preserve">Ходжиев Анвар Абдуллаевич </w:t>
      </w:r>
    </w:p>
    <w:p w14:paraId="4E3688D0" w14:textId="77777777" w:rsidR="00A6763E" w:rsidRPr="00C1051B" w:rsidRDefault="00A6763E" w:rsidP="0063433B">
      <w:pPr>
        <w:spacing w:after="0" w:line="240" w:lineRule="atLeast"/>
        <w:jc w:val="center"/>
        <w:rPr>
          <w:rFonts w:ascii="Times New Roman" w:eastAsia="Times New Roman" w:hAnsi="Times New Roman"/>
          <w:sz w:val="24"/>
          <w:szCs w:val="24"/>
          <w:lang w:eastAsia="ru-RU"/>
        </w:rPr>
      </w:pPr>
      <w:r w:rsidRPr="00C1051B">
        <w:rPr>
          <w:rFonts w:ascii="Times New Roman" w:eastAsia="Times New Roman" w:hAnsi="Times New Roman"/>
          <w:sz w:val="24"/>
          <w:szCs w:val="24"/>
          <w:lang w:eastAsia="ru-RU"/>
        </w:rPr>
        <w:t xml:space="preserve">Вохидов Аюбджон Джумаевич </w:t>
      </w:r>
    </w:p>
    <w:p w14:paraId="1D2B7C77" w14:textId="77777777" w:rsidR="00A6763E" w:rsidRPr="00C1051B" w:rsidRDefault="00A6763E" w:rsidP="0063433B">
      <w:pPr>
        <w:spacing w:after="0" w:line="240" w:lineRule="atLeast"/>
        <w:jc w:val="center"/>
        <w:rPr>
          <w:rFonts w:ascii="Times New Roman" w:hAnsi="Times New Roman"/>
          <w:sz w:val="24"/>
          <w:szCs w:val="24"/>
        </w:rPr>
      </w:pPr>
      <w:r w:rsidRPr="00C1051B">
        <w:rPr>
          <w:rFonts w:ascii="Times New Roman" w:hAnsi="Times New Roman"/>
          <w:sz w:val="24"/>
          <w:szCs w:val="24"/>
        </w:rPr>
        <w:t>Худжандский политехнический институт Таджикского технического</w:t>
      </w:r>
    </w:p>
    <w:p w14:paraId="2852A019" w14:textId="77777777" w:rsidR="00A6763E" w:rsidRPr="00C1051B" w:rsidRDefault="00A6763E" w:rsidP="0063433B">
      <w:pPr>
        <w:spacing w:after="0" w:line="240" w:lineRule="atLeast"/>
        <w:jc w:val="center"/>
        <w:rPr>
          <w:rFonts w:ascii="Times New Roman" w:hAnsi="Times New Roman"/>
          <w:sz w:val="24"/>
          <w:szCs w:val="24"/>
        </w:rPr>
      </w:pPr>
      <w:r w:rsidRPr="00C1051B">
        <w:rPr>
          <w:rFonts w:ascii="Times New Roman" w:hAnsi="Times New Roman"/>
          <w:sz w:val="24"/>
          <w:szCs w:val="24"/>
        </w:rPr>
        <w:t xml:space="preserve"> Университета имени </w:t>
      </w:r>
      <w:r w:rsidR="007C064C" w:rsidRPr="00C1051B">
        <w:rPr>
          <w:rFonts w:ascii="Times New Roman" w:hAnsi="Times New Roman"/>
          <w:sz w:val="24"/>
          <w:szCs w:val="24"/>
        </w:rPr>
        <w:t>М.Осими</w:t>
      </w:r>
      <w:r w:rsidR="007C064C">
        <w:rPr>
          <w:rFonts w:ascii="Times New Roman" w:hAnsi="Times New Roman"/>
          <w:sz w:val="24"/>
          <w:szCs w:val="24"/>
        </w:rPr>
        <w:t>,</w:t>
      </w:r>
      <w:r w:rsidR="007C064C" w:rsidRPr="00C1051B">
        <w:rPr>
          <w:rFonts w:ascii="Times New Roman" w:hAnsi="Times New Roman"/>
          <w:sz w:val="24"/>
          <w:szCs w:val="24"/>
        </w:rPr>
        <w:t xml:space="preserve"> г.Худжанд</w:t>
      </w:r>
    </w:p>
    <w:p w14:paraId="04D4A1C6" w14:textId="77777777" w:rsidR="00A6763E" w:rsidRPr="007C064C" w:rsidRDefault="00A6763E" w:rsidP="00B37918">
      <w:pPr>
        <w:spacing w:after="0" w:line="240" w:lineRule="atLeast"/>
        <w:ind w:firstLine="567"/>
        <w:jc w:val="center"/>
        <w:rPr>
          <w:rFonts w:ascii="Times New Roman" w:hAnsi="Times New Roman"/>
          <w:color w:val="000000" w:themeColor="text1"/>
          <w:sz w:val="24"/>
          <w:szCs w:val="24"/>
        </w:rPr>
      </w:pPr>
      <w:r w:rsidRPr="007C064C">
        <w:rPr>
          <w:rStyle w:val="a5"/>
          <w:rFonts w:ascii="Times New Roman" w:hAnsi="Times New Roman"/>
          <w:color w:val="000000" w:themeColor="text1"/>
          <w:sz w:val="24"/>
          <w:szCs w:val="24"/>
          <w:u w:val="none"/>
          <w:lang w:val="en-US"/>
        </w:rPr>
        <w:t>Aybjon</w:t>
      </w:r>
      <w:r w:rsidRPr="007C064C">
        <w:rPr>
          <w:rStyle w:val="a5"/>
          <w:rFonts w:ascii="Times New Roman" w:hAnsi="Times New Roman"/>
          <w:color w:val="000000" w:themeColor="text1"/>
          <w:sz w:val="24"/>
          <w:szCs w:val="24"/>
          <w:u w:val="none"/>
        </w:rPr>
        <w:t>_88@</w:t>
      </w:r>
      <w:r w:rsidRPr="007C064C">
        <w:rPr>
          <w:rStyle w:val="a5"/>
          <w:rFonts w:ascii="Times New Roman" w:hAnsi="Times New Roman"/>
          <w:color w:val="000000" w:themeColor="text1"/>
          <w:sz w:val="24"/>
          <w:szCs w:val="24"/>
          <w:u w:val="none"/>
          <w:lang w:val="en-US"/>
        </w:rPr>
        <w:t>mail</w:t>
      </w:r>
      <w:r w:rsidRPr="007C064C">
        <w:rPr>
          <w:rStyle w:val="a5"/>
          <w:rFonts w:ascii="Times New Roman" w:hAnsi="Times New Roman"/>
          <w:color w:val="000000" w:themeColor="text1"/>
          <w:sz w:val="24"/>
          <w:szCs w:val="24"/>
          <w:u w:val="none"/>
        </w:rPr>
        <w:t>.</w:t>
      </w:r>
      <w:r w:rsidRPr="007C064C">
        <w:rPr>
          <w:rStyle w:val="a5"/>
          <w:rFonts w:ascii="Times New Roman" w:hAnsi="Times New Roman"/>
          <w:color w:val="000000" w:themeColor="text1"/>
          <w:sz w:val="24"/>
          <w:szCs w:val="24"/>
          <w:u w:val="none"/>
          <w:lang w:val="en-US"/>
        </w:rPr>
        <w:t>ru</w:t>
      </w:r>
    </w:p>
    <w:p w14:paraId="6C4ECF5E" w14:textId="77777777" w:rsidR="00A6763E" w:rsidRPr="00041519" w:rsidRDefault="00A6763E" w:rsidP="00B37918">
      <w:pPr>
        <w:spacing w:after="0" w:line="240" w:lineRule="atLeast"/>
        <w:ind w:firstLine="567"/>
        <w:jc w:val="center"/>
        <w:rPr>
          <w:rFonts w:ascii="Times New Roman" w:hAnsi="Times New Roman"/>
          <w:sz w:val="28"/>
          <w:szCs w:val="28"/>
        </w:rPr>
      </w:pPr>
    </w:p>
    <w:p w14:paraId="267629F5" w14:textId="77777777" w:rsidR="00A6763E" w:rsidRPr="00A6763E" w:rsidRDefault="00A6763E" w:rsidP="00B37918">
      <w:pPr>
        <w:spacing w:after="0" w:line="240" w:lineRule="atLeast"/>
        <w:ind w:firstLine="567"/>
        <w:jc w:val="both"/>
        <w:rPr>
          <w:rFonts w:ascii="Times New Roman" w:hAnsi="Times New Roman"/>
          <w:sz w:val="24"/>
          <w:szCs w:val="24"/>
        </w:rPr>
      </w:pPr>
      <w:r w:rsidRPr="00A6763E">
        <w:rPr>
          <w:rFonts w:ascii="Times New Roman" w:hAnsi="Times New Roman"/>
          <w:b/>
          <w:sz w:val="24"/>
          <w:szCs w:val="24"/>
        </w:rPr>
        <w:t>Аннотация</w:t>
      </w:r>
      <w:r w:rsidRPr="00A6763E">
        <w:rPr>
          <w:rFonts w:ascii="Times New Roman" w:hAnsi="Times New Roman"/>
          <w:sz w:val="24"/>
          <w:szCs w:val="24"/>
        </w:rPr>
        <w:t>:</w:t>
      </w:r>
      <w:r w:rsidR="007C064C">
        <w:rPr>
          <w:rFonts w:ascii="Times New Roman" w:hAnsi="Times New Roman"/>
          <w:sz w:val="24"/>
          <w:szCs w:val="24"/>
        </w:rPr>
        <w:t>Р</w:t>
      </w:r>
      <w:r w:rsidRPr="00A6763E">
        <w:rPr>
          <w:rFonts w:ascii="Times New Roman" w:hAnsi="Times New Roman"/>
          <w:sz w:val="24"/>
          <w:szCs w:val="24"/>
        </w:rPr>
        <w:t xml:space="preserve">ассмотрены режимы работы синхронных двигателей(СД), кратковременное нарушение электроснабжения (КНЭ) узлов нагрузки, возмущение в системах электроснабжения, массовое отключение и выход из строя СД насосных станций Б.Гафуровского района, нарушение технологического процесса узла нагрузки НС, технологический </w:t>
      </w:r>
      <w:r w:rsidR="007C064C" w:rsidRPr="00A6763E">
        <w:rPr>
          <w:rFonts w:ascii="Times New Roman" w:hAnsi="Times New Roman"/>
          <w:sz w:val="24"/>
          <w:szCs w:val="24"/>
        </w:rPr>
        <w:t>и материальный</w:t>
      </w:r>
      <w:r w:rsidRPr="00A6763E">
        <w:rPr>
          <w:rFonts w:ascii="Times New Roman" w:hAnsi="Times New Roman"/>
          <w:sz w:val="24"/>
          <w:szCs w:val="24"/>
        </w:rPr>
        <w:t xml:space="preserve"> ущерб УМО и Агропромышленных комплексов. </w:t>
      </w:r>
    </w:p>
    <w:p w14:paraId="1E34698F" w14:textId="77777777" w:rsidR="00440CA1" w:rsidRDefault="00A6763E" w:rsidP="00112C00">
      <w:pPr>
        <w:spacing w:after="0" w:line="240" w:lineRule="atLeast"/>
        <w:ind w:firstLine="567"/>
        <w:jc w:val="both"/>
        <w:rPr>
          <w:rFonts w:ascii="Times New Roman" w:hAnsi="Times New Roman"/>
          <w:sz w:val="24"/>
          <w:szCs w:val="24"/>
        </w:rPr>
      </w:pPr>
      <w:r w:rsidRPr="00A6763E">
        <w:rPr>
          <w:rFonts w:ascii="Times New Roman" w:hAnsi="Times New Roman"/>
          <w:b/>
          <w:sz w:val="24"/>
          <w:szCs w:val="24"/>
        </w:rPr>
        <w:lastRenderedPageBreak/>
        <w:t>Ключевые слова:</w:t>
      </w:r>
      <w:r w:rsidRPr="00A6763E">
        <w:rPr>
          <w:rFonts w:ascii="Times New Roman" w:hAnsi="Times New Roman"/>
          <w:sz w:val="24"/>
          <w:szCs w:val="24"/>
        </w:rPr>
        <w:t xml:space="preserve"> оросительные и ирригационные системы СД, насосные станции, КНЭ, малые и средние возмущения, колебание напряжения</w:t>
      </w:r>
      <w:r>
        <w:rPr>
          <w:rFonts w:ascii="Times New Roman" w:hAnsi="Times New Roman"/>
          <w:sz w:val="24"/>
          <w:szCs w:val="24"/>
        </w:rPr>
        <w:t>, устойчивость узлов нагрузки.</w:t>
      </w:r>
    </w:p>
    <w:p w14:paraId="5BC24659" w14:textId="77777777" w:rsidR="0063433B" w:rsidRDefault="0063433B" w:rsidP="00112C00">
      <w:pPr>
        <w:spacing w:after="0" w:line="240" w:lineRule="atLeast"/>
        <w:ind w:firstLine="567"/>
        <w:jc w:val="both"/>
        <w:rPr>
          <w:rFonts w:ascii="Times New Roman" w:hAnsi="Times New Roman"/>
          <w:sz w:val="24"/>
          <w:szCs w:val="24"/>
        </w:rPr>
      </w:pPr>
    </w:p>
    <w:p w14:paraId="4711B566" w14:textId="77777777" w:rsidR="0063433B" w:rsidRPr="00112C00" w:rsidRDefault="0063433B" w:rsidP="00112C00">
      <w:pPr>
        <w:spacing w:after="0" w:line="240" w:lineRule="atLeast"/>
        <w:ind w:firstLine="567"/>
        <w:jc w:val="both"/>
        <w:rPr>
          <w:rFonts w:ascii="Times New Roman" w:hAnsi="Times New Roman"/>
          <w:sz w:val="24"/>
          <w:szCs w:val="24"/>
        </w:rPr>
      </w:pPr>
    </w:p>
    <w:p w14:paraId="0D68E792" w14:textId="77777777" w:rsidR="00A6763E" w:rsidRPr="003D23CC" w:rsidRDefault="00A6763E" w:rsidP="0063433B">
      <w:pPr>
        <w:pStyle w:val="HTML"/>
        <w:spacing w:line="240" w:lineRule="atLeast"/>
        <w:jc w:val="center"/>
        <w:rPr>
          <w:rFonts w:ascii="Times New Roman" w:hAnsi="Times New Roman" w:cs="Times New Roman"/>
          <w:b/>
          <w:sz w:val="28"/>
          <w:szCs w:val="28"/>
          <w:lang w:val="en-US"/>
        </w:rPr>
      </w:pPr>
      <w:r w:rsidRPr="003D23CC">
        <w:rPr>
          <w:rFonts w:ascii="Times New Roman" w:hAnsi="Times New Roman" w:cs="Times New Roman"/>
          <w:b/>
          <w:sz w:val="28"/>
          <w:szCs w:val="28"/>
          <w:lang w:val="en-US"/>
        </w:rPr>
        <w:t>PROBLEMS OF SUSTAINABLE OPERATION OF LOADING UNITS OF IRRIGATION SYSTEMS B. GAFUROVSKY DISTRICT</w:t>
      </w:r>
    </w:p>
    <w:p w14:paraId="0C887388" w14:textId="77777777" w:rsidR="00A6763E" w:rsidRDefault="00A6763E" w:rsidP="0063433B">
      <w:pPr>
        <w:pStyle w:val="HTML"/>
        <w:spacing w:line="240" w:lineRule="atLeast"/>
        <w:jc w:val="center"/>
        <w:rPr>
          <w:rFonts w:ascii="Times New Roman" w:hAnsi="Times New Roman" w:cs="Times New Roman"/>
          <w:b/>
          <w:sz w:val="28"/>
          <w:szCs w:val="28"/>
          <w:lang w:val="en-US"/>
        </w:rPr>
      </w:pPr>
    </w:p>
    <w:p w14:paraId="69C4D151" w14:textId="77777777" w:rsidR="00A6763E" w:rsidRPr="00C1051B" w:rsidRDefault="00A6763E" w:rsidP="0063433B">
      <w:pPr>
        <w:pStyle w:val="HTML"/>
        <w:spacing w:line="240" w:lineRule="atLeast"/>
        <w:jc w:val="center"/>
        <w:rPr>
          <w:rFonts w:ascii="Times New Roman" w:hAnsi="Times New Roman" w:cs="Times New Roman"/>
          <w:sz w:val="24"/>
          <w:szCs w:val="24"/>
          <w:lang w:val="en-US"/>
        </w:rPr>
      </w:pPr>
      <w:r w:rsidRPr="00C1051B">
        <w:rPr>
          <w:rFonts w:ascii="Times New Roman" w:hAnsi="Times New Roman" w:cs="Times New Roman"/>
          <w:sz w:val="24"/>
          <w:szCs w:val="24"/>
          <w:lang w:val="en-US"/>
        </w:rPr>
        <w:t>Khodziev Anvar Abdullaevich</w:t>
      </w:r>
    </w:p>
    <w:p w14:paraId="3E9EF102" w14:textId="77777777" w:rsidR="00A6763E" w:rsidRPr="003D23CC" w:rsidRDefault="00A6763E" w:rsidP="00634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center"/>
        <w:rPr>
          <w:rFonts w:ascii="Times New Roman" w:eastAsia="Times New Roman" w:hAnsi="Times New Roman"/>
          <w:sz w:val="24"/>
          <w:szCs w:val="24"/>
          <w:lang w:val="en-US" w:eastAsia="ru-RU"/>
        </w:rPr>
      </w:pPr>
      <w:r w:rsidRPr="003D23CC">
        <w:rPr>
          <w:rFonts w:ascii="Times New Roman" w:eastAsia="Times New Roman" w:hAnsi="Times New Roman"/>
          <w:sz w:val="24"/>
          <w:szCs w:val="24"/>
          <w:lang w:val="en-US" w:eastAsia="ru-RU"/>
        </w:rPr>
        <w:t>Vohidov Ayubjon Dzhumaevich</w:t>
      </w:r>
    </w:p>
    <w:p w14:paraId="7290B8BC" w14:textId="77777777" w:rsidR="00A6763E" w:rsidRPr="007C064C" w:rsidRDefault="00A6763E" w:rsidP="0063433B">
      <w:pPr>
        <w:spacing w:after="0" w:line="240" w:lineRule="atLeast"/>
        <w:jc w:val="center"/>
        <w:rPr>
          <w:color w:val="000000" w:themeColor="text1"/>
          <w:lang w:val="en-US"/>
        </w:rPr>
      </w:pPr>
      <w:r w:rsidRPr="007C064C">
        <w:rPr>
          <w:rStyle w:val="a5"/>
          <w:rFonts w:ascii="Times New Roman" w:hAnsi="Times New Roman"/>
          <w:color w:val="000000" w:themeColor="text1"/>
          <w:sz w:val="24"/>
          <w:szCs w:val="24"/>
          <w:u w:val="none"/>
          <w:lang w:val="en-US"/>
        </w:rPr>
        <w:t>Aybjon_88@mail.ru</w:t>
      </w:r>
    </w:p>
    <w:p w14:paraId="350BEA6D" w14:textId="77777777" w:rsidR="00A6763E" w:rsidRPr="00C1051B" w:rsidRDefault="00A6763E" w:rsidP="00B37918">
      <w:pPr>
        <w:spacing w:after="0" w:line="240" w:lineRule="atLeast"/>
        <w:ind w:firstLine="567"/>
        <w:jc w:val="center"/>
        <w:rPr>
          <w:rFonts w:ascii="Times New Roman" w:hAnsi="Times New Roman"/>
          <w:sz w:val="24"/>
          <w:szCs w:val="24"/>
          <w:lang w:val="en-US"/>
        </w:rPr>
      </w:pPr>
    </w:p>
    <w:p w14:paraId="252D2141" w14:textId="77777777" w:rsidR="00A6763E" w:rsidRPr="00A6763E" w:rsidRDefault="00A6763E" w:rsidP="00B37918">
      <w:pPr>
        <w:pStyle w:val="HTML"/>
        <w:spacing w:line="240" w:lineRule="atLeast"/>
        <w:ind w:firstLine="567"/>
        <w:jc w:val="both"/>
        <w:rPr>
          <w:rFonts w:ascii="Times New Roman" w:hAnsi="Times New Roman" w:cs="Times New Roman"/>
          <w:sz w:val="24"/>
          <w:szCs w:val="24"/>
          <w:lang w:val="en-US"/>
        </w:rPr>
      </w:pPr>
      <w:r w:rsidRPr="00A6763E">
        <w:rPr>
          <w:rFonts w:ascii="Times New Roman" w:hAnsi="Times New Roman" w:cs="Times New Roman"/>
          <w:b/>
          <w:sz w:val="24"/>
          <w:szCs w:val="24"/>
          <w:lang w:val="en-US"/>
        </w:rPr>
        <w:t>Annotation:</w:t>
      </w:r>
      <w:r w:rsidRPr="003D23CC">
        <w:rPr>
          <w:rFonts w:ascii="Times New Roman" w:hAnsi="Times New Roman" w:cs="Times New Roman"/>
          <w:sz w:val="24"/>
          <w:szCs w:val="24"/>
          <w:lang w:val="en-US"/>
        </w:rPr>
        <w:t xml:space="preserve"> The modes of operation of synchronous motors (SM), short-term power </w:t>
      </w:r>
      <w:r w:rsidRPr="00A6763E">
        <w:rPr>
          <w:rFonts w:ascii="Times New Roman" w:hAnsi="Times New Roman" w:cs="Times New Roman"/>
          <w:sz w:val="24"/>
          <w:szCs w:val="24"/>
          <w:lang w:val="en-US"/>
        </w:rPr>
        <w:t>v</w:t>
      </w:r>
      <w:r w:rsidRPr="003D23CC">
        <w:rPr>
          <w:rFonts w:ascii="Times New Roman" w:hAnsi="Times New Roman" w:cs="Times New Roman"/>
          <w:sz w:val="24"/>
          <w:szCs w:val="24"/>
          <w:lang w:val="en-US"/>
        </w:rPr>
        <w:t>outage (NEC) of the load node, disturbance in power supply systems, mass shutdown and failures of the SD of pumping stations in B. Gafurov district, disruption of the technological process of the load node of the NS, technological and large material damage UMO and Agro-industrial complexes.</w:t>
      </w:r>
    </w:p>
    <w:p w14:paraId="4F61834B" w14:textId="77777777" w:rsidR="00A6763E" w:rsidRPr="003D23CC" w:rsidRDefault="00A6763E" w:rsidP="00B37918">
      <w:pPr>
        <w:pStyle w:val="HTML"/>
        <w:spacing w:line="240" w:lineRule="atLeast"/>
        <w:ind w:firstLine="567"/>
        <w:rPr>
          <w:rFonts w:ascii="Times New Roman" w:hAnsi="Times New Roman" w:cs="Times New Roman"/>
          <w:sz w:val="24"/>
          <w:szCs w:val="24"/>
          <w:lang w:val="en-US"/>
        </w:rPr>
      </w:pPr>
      <w:r w:rsidRPr="00A6763E">
        <w:rPr>
          <w:rFonts w:ascii="Times New Roman" w:hAnsi="Times New Roman" w:cs="Times New Roman"/>
          <w:b/>
          <w:sz w:val="24"/>
          <w:szCs w:val="24"/>
          <w:lang w:val="en-US"/>
        </w:rPr>
        <w:t>Keyword:</w:t>
      </w:r>
      <w:r w:rsidRPr="003D23CC">
        <w:rPr>
          <w:rFonts w:ascii="Times New Roman" w:hAnsi="Times New Roman" w:cs="Times New Roman"/>
          <w:sz w:val="24"/>
          <w:szCs w:val="24"/>
          <w:lang w:val="en-US"/>
        </w:rPr>
        <w:t>Irrigation and Irrigation systems of SD, pumping stations, SHTP, small and medium disturbances, voltage fluctuations, stability of load nodes</w:t>
      </w:r>
    </w:p>
    <w:p w14:paraId="6AF6B56D" w14:textId="77777777" w:rsidR="00A6763E" w:rsidRPr="003D23CC" w:rsidRDefault="00A6763E" w:rsidP="00B37918">
      <w:pPr>
        <w:pStyle w:val="HTML"/>
        <w:spacing w:line="240" w:lineRule="atLeast"/>
        <w:ind w:firstLine="567"/>
        <w:rPr>
          <w:rFonts w:ascii="Times New Roman" w:hAnsi="Times New Roman" w:cs="Times New Roman"/>
          <w:sz w:val="28"/>
          <w:szCs w:val="28"/>
          <w:lang w:val="en-US"/>
        </w:rPr>
      </w:pPr>
    </w:p>
    <w:p w14:paraId="159B06FE" w14:textId="77777777" w:rsidR="00A6763E" w:rsidRPr="00041519" w:rsidRDefault="00A6763E"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 xml:space="preserve">Мощные </w:t>
      </w:r>
      <w:r>
        <w:rPr>
          <w:rFonts w:ascii="Times New Roman" w:hAnsi="Times New Roman"/>
          <w:sz w:val="28"/>
          <w:szCs w:val="28"/>
        </w:rPr>
        <w:t>синхронные двигатели (СД)</w:t>
      </w:r>
      <w:r w:rsidRPr="00041519">
        <w:rPr>
          <w:rFonts w:ascii="Times New Roman" w:hAnsi="Times New Roman"/>
          <w:sz w:val="28"/>
          <w:szCs w:val="28"/>
        </w:rPr>
        <w:t xml:space="preserve"> в силу ряда технико-экономических преимуществ широко используются для привода различных механизмов в промышленных отраслях, в том числе электропривод</w:t>
      </w:r>
      <w:r>
        <w:rPr>
          <w:rFonts w:ascii="Times New Roman" w:hAnsi="Times New Roman"/>
          <w:sz w:val="28"/>
          <w:szCs w:val="28"/>
        </w:rPr>
        <w:t>ы</w:t>
      </w:r>
      <w:r w:rsidRPr="00041519">
        <w:rPr>
          <w:rFonts w:ascii="Times New Roman" w:hAnsi="Times New Roman"/>
          <w:sz w:val="28"/>
          <w:szCs w:val="28"/>
        </w:rPr>
        <w:t xml:space="preserve"> насосных агрегатов[1]. Характерной особенностью использовани</w:t>
      </w:r>
      <w:r>
        <w:rPr>
          <w:rFonts w:ascii="Times New Roman" w:hAnsi="Times New Roman"/>
          <w:sz w:val="28"/>
          <w:szCs w:val="28"/>
        </w:rPr>
        <w:t>я</w:t>
      </w:r>
      <w:r w:rsidRPr="00041519">
        <w:rPr>
          <w:rFonts w:ascii="Times New Roman" w:hAnsi="Times New Roman"/>
          <w:sz w:val="28"/>
          <w:szCs w:val="28"/>
        </w:rPr>
        <w:t xml:space="preserve"> таких энергоёмких потребителей в </w:t>
      </w:r>
      <w:r>
        <w:rPr>
          <w:rFonts w:ascii="Times New Roman" w:hAnsi="Times New Roman"/>
          <w:sz w:val="28"/>
          <w:szCs w:val="28"/>
        </w:rPr>
        <w:t>о</w:t>
      </w:r>
      <w:r w:rsidRPr="00041519">
        <w:rPr>
          <w:rFonts w:ascii="Times New Roman" w:hAnsi="Times New Roman"/>
          <w:sz w:val="28"/>
          <w:szCs w:val="28"/>
        </w:rPr>
        <w:t xml:space="preserve">росительных и </w:t>
      </w:r>
      <w:r>
        <w:rPr>
          <w:rFonts w:ascii="Times New Roman" w:hAnsi="Times New Roman"/>
          <w:sz w:val="28"/>
          <w:szCs w:val="28"/>
        </w:rPr>
        <w:t>и</w:t>
      </w:r>
      <w:r w:rsidRPr="00041519">
        <w:rPr>
          <w:rFonts w:ascii="Times New Roman" w:hAnsi="Times New Roman"/>
          <w:sz w:val="28"/>
          <w:szCs w:val="28"/>
        </w:rPr>
        <w:t>рригационных систем</w:t>
      </w:r>
      <w:r>
        <w:rPr>
          <w:rFonts w:ascii="Times New Roman" w:hAnsi="Times New Roman"/>
          <w:sz w:val="28"/>
          <w:szCs w:val="28"/>
        </w:rPr>
        <w:t>ах</w:t>
      </w:r>
      <w:r w:rsidRPr="00041519">
        <w:rPr>
          <w:rFonts w:ascii="Times New Roman" w:hAnsi="Times New Roman"/>
          <w:sz w:val="28"/>
          <w:szCs w:val="28"/>
        </w:rPr>
        <w:t xml:space="preserve"> являются высокий коэффициент полезного действия и автоматическое регулирование тока возбуждени</w:t>
      </w:r>
      <w:r>
        <w:rPr>
          <w:rFonts w:ascii="Times New Roman" w:hAnsi="Times New Roman"/>
          <w:sz w:val="28"/>
          <w:szCs w:val="28"/>
        </w:rPr>
        <w:t>я</w:t>
      </w:r>
      <w:r w:rsidRPr="00041519">
        <w:rPr>
          <w:rFonts w:ascii="Times New Roman" w:hAnsi="Times New Roman"/>
          <w:sz w:val="28"/>
          <w:szCs w:val="28"/>
        </w:rPr>
        <w:t xml:space="preserve">[2]. </w:t>
      </w:r>
    </w:p>
    <w:p w14:paraId="7768036E" w14:textId="77777777" w:rsidR="00A6763E" w:rsidRPr="00041519" w:rsidRDefault="00A6763E" w:rsidP="00B37918">
      <w:pPr>
        <w:spacing w:after="0" w:line="240" w:lineRule="atLeast"/>
        <w:ind w:firstLine="567"/>
        <w:jc w:val="both"/>
        <w:rPr>
          <w:rFonts w:ascii="Times New Roman" w:hAnsi="Times New Roman"/>
          <w:sz w:val="28"/>
          <w:szCs w:val="28"/>
          <w:lang w:val="tg-Cyrl-TJ"/>
        </w:rPr>
      </w:pPr>
      <w:r w:rsidRPr="00041519">
        <w:rPr>
          <w:rFonts w:ascii="Times New Roman" w:hAnsi="Times New Roman"/>
          <w:sz w:val="28"/>
          <w:szCs w:val="28"/>
        </w:rPr>
        <w:t>Согласно п. 1.2.13 ПУЭ узлы нагрузки по надежности и устойчивости работы, котор</w:t>
      </w:r>
      <w:r>
        <w:rPr>
          <w:rFonts w:ascii="Times New Roman" w:hAnsi="Times New Roman"/>
          <w:sz w:val="28"/>
          <w:szCs w:val="28"/>
        </w:rPr>
        <w:t>ы</w:t>
      </w:r>
      <w:r w:rsidRPr="00041519">
        <w:rPr>
          <w:rFonts w:ascii="Times New Roman" w:hAnsi="Times New Roman"/>
          <w:sz w:val="28"/>
          <w:szCs w:val="28"/>
        </w:rPr>
        <w:t>е относятся к особой группе категории потребителей</w:t>
      </w:r>
      <w:r>
        <w:rPr>
          <w:rFonts w:ascii="Times New Roman" w:hAnsi="Times New Roman"/>
          <w:sz w:val="28"/>
          <w:szCs w:val="28"/>
        </w:rPr>
        <w:t xml:space="preserve">,их </w:t>
      </w:r>
      <w:r w:rsidRPr="00041519">
        <w:rPr>
          <w:rFonts w:ascii="Times New Roman" w:hAnsi="Times New Roman"/>
          <w:sz w:val="28"/>
          <w:szCs w:val="28"/>
        </w:rPr>
        <w:t>питание осуществляется от двух независимых источников. Требовани</w:t>
      </w:r>
      <w:r>
        <w:rPr>
          <w:rFonts w:ascii="Times New Roman" w:hAnsi="Times New Roman"/>
          <w:sz w:val="28"/>
          <w:szCs w:val="28"/>
        </w:rPr>
        <w:t>я</w:t>
      </w:r>
      <w:r w:rsidRPr="00041519">
        <w:rPr>
          <w:rFonts w:ascii="Times New Roman" w:hAnsi="Times New Roman"/>
          <w:sz w:val="28"/>
          <w:szCs w:val="28"/>
        </w:rPr>
        <w:t xml:space="preserve"> ПТЭ и ПУЭ допуска</w:t>
      </w:r>
      <w:r>
        <w:rPr>
          <w:rFonts w:ascii="Times New Roman" w:hAnsi="Times New Roman"/>
          <w:sz w:val="28"/>
          <w:szCs w:val="28"/>
        </w:rPr>
        <w:t>ю</w:t>
      </w:r>
      <w:r w:rsidRPr="00041519">
        <w:rPr>
          <w:rFonts w:ascii="Times New Roman" w:hAnsi="Times New Roman"/>
          <w:sz w:val="28"/>
          <w:szCs w:val="28"/>
        </w:rPr>
        <w:t>т дополнительное питание от третьего источника, как правило, не входящего в состав энергосистем</w:t>
      </w:r>
      <w:r>
        <w:rPr>
          <w:rFonts w:ascii="Times New Roman" w:hAnsi="Times New Roman"/>
          <w:sz w:val="28"/>
          <w:szCs w:val="28"/>
        </w:rPr>
        <w:t>ы</w:t>
      </w:r>
      <w:r w:rsidRPr="00041519">
        <w:rPr>
          <w:rFonts w:ascii="Times New Roman" w:hAnsi="Times New Roman"/>
          <w:sz w:val="28"/>
          <w:szCs w:val="28"/>
        </w:rPr>
        <w:t>[3].</w:t>
      </w:r>
      <w:r w:rsidR="00F00F27">
        <w:rPr>
          <w:rFonts w:ascii="Times New Roman" w:hAnsi="Times New Roman"/>
          <w:sz w:val="28"/>
          <w:szCs w:val="28"/>
        </w:rPr>
        <w:t xml:space="preserve"> </w:t>
      </w:r>
      <w:r>
        <w:rPr>
          <w:rFonts w:ascii="Times New Roman" w:hAnsi="Times New Roman"/>
          <w:color w:val="000000"/>
          <w:sz w:val="28"/>
          <w:szCs w:val="28"/>
        </w:rPr>
        <w:t>Третий источник питания предназначен для устранения гидравлических ударов воды в случае возникновения лавинных напряжений в основной питающей сети, когда насосы выходят из строя.</w:t>
      </w:r>
    </w:p>
    <w:p w14:paraId="6C5885E6" w14:textId="77777777" w:rsidR="00A6763E" w:rsidRPr="00041519" w:rsidRDefault="00A6763E"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 xml:space="preserve">В середине </w:t>
      </w:r>
      <w:r>
        <w:rPr>
          <w:rFonts w:ascii="Times New Roman" w:hAnsi="Times New Roman"/>
          <w:sz w:val="28"/>
          <w:szCs w:val="28"/>
        </w:rPr>
        <w:t xml:space="preserve">прошлого </w:t>
      </w:r>
      <w:r w:rsidRPr="00041519">
        <w:rPr>
          <w:rFonts w:ascii="Times New Roman" w:hAnsi="Times New Roman"/>
          <w:sz w:val="28"/>
          <w:szCs w:val="28"/>
        </w:rPr>
        <w:t>столети</w:t>
      </w:r>
      <w:r>
        <w:rPr>
          <w:rFonts w:ascii="Times New Roman" w:hAnsi="Times New Roman"/>
          <w:sz w:val="28"/>
          <w:szCs w:val="28"/>
        </w:rPr>
        <w:t>я</w:t>
      </w:r>
      <w:r w:rsidRPr="00041519">
        <w:rPr>
          <w:rFonts w:ascii="Times New Roman" w:hAnsi="Times New Roman"/>
          <w:sz w:val="28"/>
          <w:szCs w:val="28"/>
        </w:rPr>
        <w:t xml:space="preserve"> в Б. Гафуровском районе был</w:t>
      </w:r>
      <w:r>
        <w:rPr>
          <w:rFonts w:ascii="Times New Roman" w:hAnsi="Times New Roman"/>
          <w:sz w:val="28"/>
          <w:szCs w:val="28"/>
        </w:rPr>
        <w:t>и</w:t>
      </w:r>
      <w:r w:rsidRPr="00041519">
        <w:rPr>
          <w:rFonts w:ascii="Times New Roman" w:hAnsi="Times New Roman"/>
          <w:sz w:val="28"/>
          <w:szCs w:val="28"/>
        </w:rPr>
        <w:t xml:space="preserve"> спроектирован</w:t>
      </w:r>
      <w:r>
        <w:rPr>
          <w:rFonts w:ascii="Times New Roman" w:hAnsi="Times New Roman"/>
          <w:sz w:val="28"/>
          <w:szCs w:val="28"/>
        </w:rPr>
        <w:t>ы</w:t>
      </w:r>
      <w:r w:rsidRPr="00041519">
        <w:rPr>
          <w:rFonts w:ascii="Times New Roman" w:hAnsi="Times New Roman"/>
          <w:sz w:val="28"/>
          <w:szCs w:val="28"/>
        </w:rPr>
        <w:t xml:space="preserve"> и эксплуатирова</w:t>
      </w:r>
      <w:r>
        <w:rPr>
          <w:rFonts w:ascii="Times New Roman" w:hAnsi="Times New Roman"/>
          <w:sz w:val="28"/>
          <w:szCs w:val="28"/>
        </w:rPr>
        <w:t>лись</w:t>
      </w:r>
      <w:r w:rsidRPr="00041519">
        <w:rPr>
          <w:rFonts w:ascii="Times New Roman" w:hAnsi="Times New Roman"/>
          <w:sz w:val="28"/>
          <w:szCs w:val="28"/>
        </w:rPr>
        <w:t xml:space="preserve"> около 34 насосных станций с высоковольтными электродвигателями</w:t>
      </w:r>
      <w:r>
        <w:rPr>
          <w:rFonts w:ascii="Times New Roman" w:hAnsi="Times New Roman"/>
          <w:sz w:val="28"/>
          <w:szCs w:val="28"/>
        </w:rPr>
        <w:t>,</w:t>
      </w:r>
      <w:r w:rsidRPr="00041519">
        <w:rPr>
          <w:rFonts w:ascii="Times New Roman" w:hAnsi="Times New Roman"/>
          <w:sz w:val="28"/>
          <w:szCs w:val="28"/>
        </w:rPr>
        <w:t xml:space="preserve"> мощность котор</w:t>
      </w:r>
      <w:r>
        <w:rPr>
          <w:rFonts w:ascii="Times New Roman" w:hAnsi="Times New Roman"/>
          <w:sz w:val="28"/>
          <w:szCs w:val="28"/>
        </w:rPr>
        <w:t>ых</w:t>
      </w:r>
      <w:r w:rsidRPr="00041519">
        <w:rPr>
          <w:rFonts w:ascii="Times New Roman" w:hAnsi="Times New Roman"/>
          <w:sz w:val="28"/>
          <w:szCs w:val="28"/>
        </w:rPr>
        <w:t xml:space="preserve"> составля</w:t>
      </w:r>
      <w:r>
        <w:rPr>
          <w:rFonts w:ascii="Times New Roman" w:hAnsi="Times New Roman"/>
          <w:sz w:val="28"/>
          <w:szCs w:val="28"/>
        </w:rPr>
        <w:t>ла</w:t>
      </w:r>
      <w:r w:rsidRPr="00041519">
        <w:rPr>
          <w:rFonts w:ascii="Times New Roman" w:hAnsi="Times New Roman"/>
          <w:sz w:val="28"/>
          <w:szCs w:val="28"/>
        </w:rPr>
        <w:t xml:space="preserve"> от 0,1 до 8 МВт</w:t>
      </w:r>
      <w:r>
        <w:rPr>
          <w:rFonts w:ascii="Times New Roman" w:hAnsi="Times New Roman"/>
          <w:sz w:val="28"/>
          <w:szCs w:val="28"/>
        </w:rPr>
        <w:t>,</w:t>
      </w:r>
      <w:r w:rsidRPr="00041519">
        <w:rPr>
          <w:rFonts w:ascii="Times New Roman" w:hAnsi="Times New Roman"/>
          <w:sz w:val="28"/>
          <w:szCs w:val="28"/>
        </w:rPr>
        <w:t xml:space="preserve"> орош</w:t>
      </w:r>
      <w:r>
        <w:rPr>
          <w:rFonts w:ascii="Times New Roman" w:hAnsi="Times New Roman"/>
          <w:sz w:val="28"/>
          <w:szCs w:val="28"/>
        </w:rPr>
        <w:t xml:space="preserve">авшихоколо </w:t>
      </w:r>
      <w:r w:rsidRPr="00041519">
        <w:rPr>
          <w:rFonts w:ascii="Times New Roman" w:hAnsi="Times New Roman"/>
          <w:sz w:val="28"/>
          <w:szCs w:val="28"/>
        </w:rPr>
        <w:t xml:space="preserve">26295 га. </w:t>
      </w:r>
    </w:p>
    <w:p w14:paraId="1B15BAF9" w14:textId="77777777" w:rsidR="00A6763E" w:rsidRPr="00041519" w:rsidRDefault="00A6763E"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В последн</w:t>
      </w:r>
      <w:r>
        <w:rPr>
          <w:rFonts w:ascii="Times New Roman" w:hAnsi="Times New Roman"/>
          <w:sz w:val="28"/>
          <w:szCs w:val="28"/>
        </w:rPr>
        <w:t>и</w:t>
      </w:r>
      <w:r w:rsidRPr="00041519">
        <w:rPr>
          <w:rFonts w:ascii="Times New Roman" w:hAnsi="Times New Roman"/>
          <w:sz w:val="28"/>
          <w:szCs w:val="28"/>
        </w:rPr>
        <w:t>е дв</w:t>
      </w:r>
      <w:r>
        <w:rPr>
          <w:rFonts w:ascii="Times New Roman" w:hAnsi="Times New Roman"/>
          <w:sz w:val="28"/>
          <w:szCs w:val="28"/>
        </w:rPr>
        <w:t>а</w:t>
      </w:r>
      <w:r w:rsidRPr="00041519">
        <w:rPr>
          <w:rFonts w:ascii="Times New Roman" w:hAnsi="Times New Roman"/>
          <w:sz w:val="28"/>
          <w:szCs w:val="28"/>
        </w:rPr>
        <w:t xml:space="preserve"> десятилети</w:t>
      </w:r>
      <w:r>
        <w:rPr>
          <w:rFonts w:ascii="Times New Roman" w:hAnsi="Times New Roman"/>
          <w:sz w:val="28"/>
          <w:szCs w:val="28"/>
        </w:rPr>
        <w:t>я</w:t>
      </w:r>
      <w:r w:rsidRPr="00041519">
        <w:rPr>
          <w:rFonts w:ascii="Times New Roman" w:hAnsi="Times New Roman"/>
          <w:sz w:val="28"/>
          <w:szCs w:val="28"/>
        </w:rPr>
        <w:t xml:space="preserve"> после развала Советского Союза была</w:t>
      </w:r>
      <w:r>
        <w:rPr>
          <w:rFonts w:ascii="Times New Roman" w:hAnsi="Times New Roman"/>
          <w:sz w:val="28"/>
          <w:szCs w:val="28"/>
        </w:rPr>
        <w:t>развалена</w:t>
      </w:r>
      <w:r w:rsidRPr="00041519">
        <w:rPr>
          <w:rFonts w:ascii="Times New Roman" w:hAnsi="Times New Roman"/>
          <w:sz w:val="28"/>
          <w:szCs w:val="28"/>
        </w:rPr>
        <w:t xml:space="preserve"> единая энергосистема северной части Республики</w:t>
      </w:r>
      <w:r>
        <w:rPr>
          <w:rFonts w:ascii="Times New Roman" w:hAnsi="Times New Roman"/>
          <w:sz w:val="28"/>
          <w:szCs w:val="28"/>
        </w:rPr>
        <w:t xml:space="preserve"> Таджикистан, что привело к</w:t>
      </w:r>
      <w:r w:rsidRPr="00041519">
        <w:rPr>
          <w:rFonts w:ascii="Times New Roman" w:hAnsi="Times New Roman"/>
          <w:sz w:val="28"/>
          <w:szCs w:val="28"/>
        </w:rPr>
        <w:t xml:space="preserve"> массовому ограничению </w:t>
      </w:r>
      <w:r>
        <w:rPr>
          <w:rFonts w:ascii="Times New Roman" w:hAnsi="Times New Roman"/>
          <w:sz w:val="28"/>
          <w:szCs w:val="28"/>
        </w:rPr>
        <w:t xml:space="preserve">работы </w:t>
      </w:r>
      <w:r w:rsidRPr="00041519">
        <w:rPr>
          <w:rFonts w:ascii="Times New Roman" w:hAnsi="Times New Roman"/>
          <w:sz w:val="28"/>
          <w:szCs w:val="28"/>
        </w:rPr>
        <w:t>сельских и городских оросительных систем. В 90</w:t>
      </w:r>
      <w:r>
        <w:rPr>
          <w:rFonts w:ascii="Times New Roman" w:hAnsi="Times New Roman"/>
          <w:sz w:val="28"/>
          <w:szCs w:val="28"/>
        </w:rPr>
        <w:t xml:space="preserve"> - е</w:t>
      </w:r>
      <w:r w:rsidRPr="00041519">
        <w:rPr>
          <w:rFonts w:ascii="Times New Roman" w:hAnsi="Times New Roman"/>
          <w:sz w:val="28"/>
          <w:szCs w:val="28"/>
        </w:rPr>
        <w:t xml:space="preserve"> годы прошлого столети</w:t>
      </w:r>
      <w:r>
        <w:rPr>
          <w:rFonts w:ascii="Times New Roman" w:hAnsi="Times New Roman"/>
          <w:sz w:val="28"/>
          <w:szCs w:val="28"/>
        </w:rPr>
        <w:t>я</w:t>
      </w:r>
      <w:r w:rsidRPr="00041519">
        <w:rPr>
          <w:rFonts w:ascii="Times New Roman" w:hAnsi="Times New Roman"/>
          <w:sz w:val="28"/>
          <w:szCs w:val="28"/>
        </w:rPr>
        <w:t xml:space="preserve"> были отключены резервные лини</w:t>
      </w:r>
      <w:r>
        <w:rPr>
          <w:rFonts w:ascii="Times New Roman" w:hAnsi="Times New Roman"/>
          <w:sz w:val="28"/>
          <w:szCs w:val="28"/>
        </w:rPr>
        <w:t>и</w:t>
      </w:r>
      <w:r w:rsidRPr="00041519">
        <w:rPr>
          <w:rFonts w:ascii="Times New Roman" w:hAnsi="Times New Roman"/>
          <w:sz w:val="28"/>
          <w:szCs w:val="28"/>
        </w:rPr>
        <w:t xml:space="preserve"> Ленинабадской энергосистемы Л – 20 – Х1и Л – 24/20 – Х</w:t>
      </w:r>
      <w:r>
        <w:rPr>
          <w:rFonts w:ascii="Times New Roman" w:hAnsi="Times New Roman"/>
          <w:sz w:val="28"/>
          <w:szCs w:val="28"/>
        </w:rPr>
        <w:t>, которы</w:t>
      </w:r>
      <w:r w:rsidRPr="00041519">
        <w:rPr>
          <w:rFonts w:ascii="Times New Roman" w:hAnsi="Times New Roman"/>
          <w:sz w:val="28"/>
          <w:szCs w:val="28"/>
        </w:rPr>
        <w:t xml:space="preserve">е </w:t>
      </w:r>
      <w:r>
        <w:rPr>
          <w:rFonts w:ascii="Times New Roman" w:hAnsi="Times New Roman"/>
          <w:sz w:val="28"/>
          <w:szCs w:val="28"/>
        </w:rPr>
        <w:t xml:space="preserve">питались от </w:t>
      </w:r>
      <w:r w:rsidRPr="00041519">
        <w:rPr>
          <w:rFonts w:ascii="Times New Roman" w:hAnsi="Times New Roman"/>
          <w:sz w:val="28"/>
          <w:szCs w:val="28"/>
        </w:rPr>
        <w:t>ГРЭС - Ширин Республик</w:t>
      </w:r>
      <w:r>
        <w:rPr>
          <w:rFonts w:ascii="Times New Roman" w:hAnsi="Times New Roman"/>
          <w:sz w:val="28"/>
          <w:szCs w:val="28"/>
        </w:rPr>
        <w:t>и Узбекистан.</w:t>
      </w:r>
      <w:r w:rsidR="00F00F27">
        <w:rPr>
          <w:rFonts w:ascii="Times New Roman" w:hAnsi="Times New Roman"/>
          <w:sz w:val="28"/>
          <w:szCs w:val="28"/>
        </w:rPr>
        <w:t xml:space="preserve"> </w:t>
      </w:r>
      <w:r>
        <w:rPr>
          <w:rFonts w:ascii="Times New Roman" w:hAnsi="Times New Roman"/>
          <w:sz w:val="28"/>
          <w:szCs w:val="28"/>
        </w:rPr>
        <w:t>Напряжение данных ЛЭП составляло</w:t>
      </w:r>
      <w:r w:rsidRPr="00041519">
        <w:rPr>
          <w:rFonts w:ascii="Times New Roman" w:hAnsi="Times New Roman"/>
          <w:sz w:val="28"/>
          <w:szCs w:val="28"/>
        </w:rPr>
        <w:t xml:space="preserve"> 110 кВ и 220 кВ. </w:t>
      </w:r>
      <w:r w:rsidRPr="00041519">
        <w:rPr>
          <w:rFonts w:ascii="Times New Roman" w:hAnsi="Times New Roman"/>
          <w:sz w:val="28"/>
          <w:szCs w:val="28"/>
        </w:rPr>
        <w:lastRenderedPageBreak/>
        <w:t xml:space="preserve">Результат развала Ленинабадской энергосистемы(сегодняшняя Согдийская энергосистема) в 90 – </w:t>
      </w:r>
      <w:r>
        <w:rPr>
          <w:rFonts w:ascii="Times New Roman" w:hAnsi="Times New Roman"/>
          <w:sz w:val="28"/>
          <w:szCs w:val="28"/>
        </w:rPr>
        <w:t>е</w:t>
      </w:r>
      <w:r w:rsidRPr="00041519">
        <w:rPr>
          <w:rFonts w:ascii="Times New Roman" w:hAnsi="Times New Roman"/>
          <w:sz w:val="28"/>
          <w:szCs w:val="28"/>
        </w:rPr>
        <w:t xml:space="preserve"> годы</w:t>
      </w:r>
      <w:r>
        <w:rPr>
          <w:rFonts w:ascii="Times New Roman" w:hAnsi="Times New Roman"/>
          <w:sz w:val="28"/>
          <w:szCs w:val="28"/>
        </w:rPr>
        <w:t xml:space="preserve"> прошлого столетия</w:t>
      </w:r>
      <w:r w:rsidRPr="00041519">
        <w:rPr>
          <w:rFonts w:ascii="Times New Roman" w:hAnsi="Times New Roman"/>
          <w:sz w:val="28"/>
          <w:szCs w:val="28"/>
        </w:rPr>
        <w:t xml:space="preserve"> привел к полному нарушению системы электроснабжени</w:t>
      </w:r>
      <w:r>
        <w:rPr>
          <w:rFonts w:ascii="Times New Roman" w:hAnsi="Times New Roman"/>
          <w:sz w:val="28"/>
          <w:szCs w:val="28"/>
        </w:rPr>
        <w:t>я</w:t>
      </w:r>
      <w:r w:rsidRPr="00041519">
        <w:rPr>
          <w:rFonts w:ascii="Times New Roman" w:hAnsi="Times New Roman"/>
          <w:sz w:val="28"/>
          <w:szCs w:val="28"/>
        </w:rPr>
        <w:t xml:space="preserve"> жилых комплексов и промышленн</w:t>
      </w:r>
      <w:r>
        <w:rPr>
          <w:rFonts w:ascii="Times New Roman" w:hAnsi="Times New Roman"/>
          <w:sz w:val="28"/>
          <w:szCs w:val="28"/>
        </w:rPr>
        <w:t>ых</w:t>
      </w:r>
      <w:r w:rsidRPr="00041519">
        <w:rPr>
          <w:rFonts w:ascii="Times New Roman" w:hAnsi="Times New Roman"/>
          <w:sz w:val="28"/>
          <w:szCs w:val="28"/>
        </w:rPr>
        <w:t xml:space="preserve"> предприятий систем водного сектора. </w:t>
      </w:r>
    </w:p>
    <w:p w14:paraId="2BB2A405" w14:textId="77777777" w:rsidR="00A6763E" w:rsidRPr="00041519" w:rsidRDefault="00A6763E"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 xml:space="preserve">В 2010 году </w:t>
      </w:r>
      <w:r>
        <w:rPr>
          <w:rFonts w:ascii="Times New Roman" w:hAnsi="Times New Roman"/>
          <w:sz w:val="28"/>
          <w:szCs w:val="28"/>
        </w:rPr>
        <w:t>после</w:t>
      </w:r>
      <w:r w:rsidRPr="00041519">
        <w:rPr>
          <w:rFonts w:ascii="Times New Roman" w:hAnsi="Times New Roman"/>
          <w:sz w:val="28"/>
          <w:szCs w:val="28"/>
        </w:rPr>
        <w:t xml:space="preserve"> образовани</w:t>
      </w:r>
      <w:r>
        <w:rPr>
          <w:rFonts w:ascii="Times New Roman" w:hAnsi="Times New Roman"/>
          <w:sz w:val="28"/>
          <w:szCs w:val="28"/>
        </w:rPr>
        <w:t>я</w:t>
      </w:r>
      <w:r w:rsidRPr="00041519">
        <w:rPr>
          <w:rFonts w:ascii="Times New Roman" w:hAnsi="Times New Roman"/>
          <w:sz w:val="28"/>
          <w:szCs w:val="28"/>
        </w:rPr>
        <w:t xml:space="preserve"> Согдийской энергосистемы </w:t>
      </w:r>
      <w:r>
        <w:rPr>
          <w:rFonts w:ascii="Times New Roman" w:hAnsi="Times New Roman"/>
          <w:sz w:val="28"/>
          <w:szCs w:val="28"/>
        </w:rPr>
        <w:t>«</w:t>
      </w:r>
      <w:r w:rsidRPr="00041519">
        <w:rPr>
          <w:rFonts w:ascii="Times New Roman" w:hAnsi="Times New Roman"/>
          <w:sz w:val="28"/>
          <w:szCs w:val="28"/>
        </w:rPr>
        <w:t>Согд 500 кВ</w:t>
      </w:r>
      <w:r>
        <w:rPr>
          <w:rFonts w:ascii="Times New Roman" w:hAnsi="Times New Roman"/>
          <w:sz w:val="28"/>
          <w:szCs w:val="28"/>
        </w:rPr>
        <w:t xml:space="preserve">» </w:t>
      </w:r>
      <w:r w:rsidRPr="00041519">
        <w:rPr>
          <w:rFonts w:ascii="Times New Roman" w:hAnsi="Times New Roman"/>
          <w:sz w:val="28"/>
          <w:szCs w:val="28"/>
        </w:rPr>
        <w:t xml:space="preserve">(ВЛЭП – 500 кВ </w:t>
      </w:r>
      <w:r>
        <w:rPr>
          <w:rFonts w:ascii="Times New Roman" w:hAnsi="Times New Roman"/>
          <w:sz w:val="28"/>
          <w:szCs w:val="28"/>
        </w:rPr>
        <w:t>«</w:t>
      </w:r>
      <w:r w:rsidRPr="00041519">
        <w:rPr>
          <w:rFonts w:ascii="Times New Roman" w:hAnsi="Times New Roman"/>
          <w:sz w:val="28"/>
          <w:szCs w:val="28"/>
        </w:rPr>
        <w:t>ЮГ – Север</w:t>
      </w:r>
      <w:r>
        <w:rPr>
          <w:rFonts w:ascii="Times New Roman" w:hAnsi="Times New Roman"/>
          <w:sz w:val="28"/>
          <w:szCs w:val="28"/>
        </w:rPr>
        <w:t>»,</w:t>
      </w:r>
      <w:r w:rsidRPr="00041519">
        <w:rPr>
          <w:rFonts w:ascii="Times New Roman" w:hAnsi="Times New Roman"/>
          <w:sz w:val="28"/>
          <w:szCs w:val="28"/>
        </w:rPr>
        <w:t xml:space="preserve"> протяженностью 268 км) </w:t>
      </w:r>
      <w:r>
        <w:rPr>
          <w:rFonts w:ascii="Times New Roman" w:hAnsi="Times New Roman"/>
          <w:sz w:val="28"/>
          <w:szCs w:val="28"/>
        </w:rPr>
        <w:t xml:space="preserve">возникла </w:t>
      </w:r>
      <w:r w:rsidRPr="00041519">
        <w:rPr>
          <w:rFonts w:ascii="Times New Roman" w:hAnsi="Times New Roman"/>
          <w:sz w:val="28"/>
          <w:szCs w:val="28"/>
        </w:rPr>
        <w:t>проблема кратковременн</w:t>
      </w:r>
      <w:r>
        <w:rPr>
          <w:rFonts w:ascii="Times New Roman" w:hAnsi="Times New Roman"/>
          <w:sz w:val="28"/>
          <w:szCs w:val="28"/>
        </w:rPr>
        <w:t>ых</w:t>
      </w:r>
      <w:r w:rsidRPr="00041519">
        <w:rPr>
          <w:rFonts w:ascii="Times New Roman" w:hAnsi="Times New Roman"/>
          <w:sz w:val="28"/>
          <w:szCs w:val="28"/>
        </w:rPr>
        <w:t xml:space="preserve"> нарушени</w:t>
      </w:r>
      <w:r>
        <w:rPr>
          <w:rFonts w:ascii="Times New Roman" w:hAnsi="Times New Roman"/>
          <w:sz w:val="28"/>
          <w:szCs w:val="28"/>
        </w:rPr>
        <w:t xml:space="preserve">и режимов </w:t>
      </w:r>
      <w:r w:rsidRPr="00041519">
        <w:rPr>
          <w:rFonts w:ascii="Times New Roman" w:hAnsi="Times New Roman"/>
          <w:sz w:val="28"/>
          <w:szCs w:val="28"/>
        </w:rPr>
        <w:t>энергосистемы</w:t>
      </w:r>
      <w:r>
        <w:rPr>
          <w:rFonts w:ascii="Times New Roman" w:hAnsi="Times New Roman"/>
          <w:sz w:val="28"/>
          <w:szCs w:val="28"/>
        </w:rPr>
        <w:t xml:space="preserve">, причинные факторы </w:t>
      </w:r>
      <w:r w:rsidRPr="00041519">
        <w:rPr>
          <w:rFonts w:ascii="Times New Roman" w:hAnsi="Times New Roman"/>
          <w:sz w:val="28"/>
          <w:szCs w:val="28"/>
        </w:rPr>
        <w:t>которо</w:t>
      </w:r>
      <w:r>
        <w:rPr>
          <w:rFonts w:ascii="Times New Roman" w:hAnsi="Times New Roman"/>
          <w:sz w:val="28"/>
          <w:szCs w:val="28"/>
        </w:rPr>
        <w:t>й</w:t>
      </w:r>
      <w:r w:rsidRPr="00041519">
        <w:rPr>
          <w:rFonts w:ascii="Times New Roman" w:hAnsi="Times New Roman"/>
          <w:sz w:val="28"/>
          <w:szCs w:val="28"/>
        </w:rPr>
        <w:t xml:space="preserve"> показан</w:t>
      </w:r>
      <w:r>
        <w:rPr>
          <w:rFonts w:ascii="Times New Roman" w:hAnsi="Times New Roman"/>
          <w:sz w:val="28"/>
          <w:szCs w:val="28"/>
        </w:rPr>
        <w:t>ы</w:t>
      </w:r>
      <w:r w:rsidRPr="00041519">
        <w:rPr>
          <w:rFonts w:ascii="Times New Roman" w:hAnsi="Times New Roman"/>
          <w:sz w:val="28"/>
          <w:szCs w:val="28"/>
        </w:rPr>
        <w:t xml:space="preserve"> на рисунк</w:t>
      </w:r>
      <w:r>
        <w:rPr>
          <w:rFonts w:ascii="Times New Roman" w:hAnsi="Times New Roman"/>
          <w:sz w:val="28"/>
          <w:szCs w:val="28"/>
        </w:rPr>
        <w:t>е</w:t>
      </w:r>
      <w:r w:rsidRPr="00041519">
        <w:rPr>
          <w:rFonts w:ascii="Times New Roman" w:hAnsi="Times New Roman"/>
          <w:sz w:val="28"/>
          <w:szCs w:val="28"/>
        </w:rPr>
        <w:t xml:space="preserve"> 1.1.</w:t>
      </w:r>
    </w:p>
    <w:p w14:paraId="7F4B2B2E" w14:textId="77777777" w:rsidR="00A6763E" w:rsidRPr="00041519" w:rsidRDefault="00A6763E"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 xml:space="preserve">В сезон орошения около </w:t>
      </w:r>
      <w:r>
        <w:rPr>
          <w:rFonts w:ascii="Times New Roman" w:hAnsi="Times New Roman"/>
          <w:sz w:val="28"/>
          <w:szCs w:val="28"/>
        </w:rPr>
        <w:t>77 %</w:t>
      </w:r>
      <w:r w:rsidRPr="00041519">
        <w:rPr>
          <w:rFonts w:ascii="Times New Roman" w:hAnsi="Times New Roman"/>
          <w:sz w:val="28"/>
          <w:szCs w:val="28"/>
        </w:rPr>
        <w:t xml:space="preserve"> электрической энергии Б.</w:t>
      </w:r>
      <w:r>
        <w:rPr>
          <w:rFonts w:ascii="Times New Roman" w:hAnsi="Times New Roman"/>
          <w:sz w:val="28"/>
          <w:szCs w:val="28"/>
        </w:rPr>
        <w:t xml:space="preserve"> Гафуровской электрической сети подаётся насосным станциям, снабженных </w:t>
      </w:r>
      <w:r w:rsidRPr="00041519">
        <w:rPr>
          <w:rFonts w:ascii="Times New Roman" w:hAnsi="Times New Roman"/>
          <w:sz w:val="28"/>
          <w:szCs w:val="28"/>
        </w:rPr>
        <w:t>большим количеств</w:t>
      </w:r>
      <w:r>
        <w:rPr>
          <w:rFonts w:ascii="Times New Roman" w:hAnsi="Times New Roman"/>
          <w:sz w:val="28"/>
          <w:szCs w:val="28"/>
        </w:rPr>
        <w:t>ом</w:t>
      </w:r>
      <w:r w:rsidRPr="00041519">
        <w:rPr>
          <w:rFonts w:ascii="Times New Roman" w:hAnsi="Times New Roman"/>
          <w:sz w:val="28"/>
          <w:szCs w:val="28"/>
        </w:rPr>
        <w:t xml:space="preserve"> высоковольтны</w:t>
      </w:r>
      <w:r>
        <w:rPr>
          <w:rFonts w:ascii="Times New Roman" w:hAnsi="Times New Roman"/>
          <w:sz w:val="28"/>
          <w:szCs w:val="28"/>
        </w:rPr>
        <w:t>х</w:t>
      </w:r>
      <w:r w:rsidRPr="00041519">
        <w:rPr>
          <w:rFonts w:ascii="Times New Roman" w:hAnsi="Times New Roman"/>
          <w:sz w:val="28"/>
          <w:szCs w:val="28"/>
        </w:rPr>
        <w:t xml:space="preserve"> электродвигател</w:t>
      </w:r>
      <w:r>
        <w:rPr>
          <w:rFonts w:ascii="Times New Roman" w:hAnsi="Times New Roman"/>
          <w:sz w:val="28"/>
          <w:szCs w:val="28"/>
        </w:rPr>
        <w:t>ей</w:t>
      </w:r>
      <w:r w:rsidRPr="00041519">
        <w:rPr>
          <w:rFonts w:ascii="Times New Roman" w:hAnsi="Times New Roman"/>
          <w:sz w:val="28"/>
          <w:szCs w:val="28"/>
        </w:rPr>
        <w:t xml:space="preserve">. </w:t>
      </w:r>
    </w:p>
    <w:p w14:paraId="01C47BFA" w14:textId="77777777" w:rsidR="00DB7D38" w:rsidRDefault="00A6763E" w:rsidP="00112C00">
      <w:pPr>
        <w:spacing w:after="0" w:line="240" w:lineRule="atLeast"/>
        <w:ind w:firstLine="567"/>
        <w:jc w:val="both"/>
        <w:rPr>
          <w:rFonts w:ascii="Times New Roman" w:hAnsi="Times New Roman"/>
          <w:sz w:val="28"/>
          <w:szCs w:val="28"/>
        </w:rPr>
      </w:pPr>
      <w:r w:rsidRPr="002425F0">
        <w:rPr>
          <w:rFonts w:ascii="Times New Roman" w:hAnsi="Times New Roman"/>
          <w:sz w:val="28"/>
          <w:szCs w:val="28"/>
        </w:rPr>
        <w:t xml:space="preserve">При эксплуатации </w:t>
      </w:r>
      <w:r>
        <w:rPr>
          <w:rFonts w:ascii="Times New Roman" w:hAnsi="Times New Roman"/>
          <w:sz w:val="28"/>
          <w:szCs w:val="28"/>
        </w:rPr>
        <w:t xml:space="preserve">насосов </w:t>
      </w:r>
      <w:r w:rsidRPr="002425F0">
        <w:rPr>
          <w:rFonts w:ascii="Times New Roman" w:hAnsi="Times New Roman"/>
          <w:sz w:val="28"/>
          <w:szCs w:val="28"/>
        </w:rPr>
        <w:t>возмож</w:t>
      </w:r>
      <w:r>
        <w:rPr>
          <w:rFonts w:ascii="Times New Roman" w:hAnsi="Times New Roman"/>
          <w:sz w:val="28"/>
          <w:szCs w:val="28"/>
        </w:rPr>
        <w:t>е</w:t>
      </w:r>
      <w:r w:rsidRPr="002425F0">
        <w:rPr>
          <w:rFonts w:ascii="Times New Roman" w:hAnsi="Times New Roman"/>
          <w:sz w:val="28"/>
          <w:szCs w:val="28"/>
        </w:rPr>
        <w:t>н переход СД в асинхронный</w:t>
      </w:r>
      <w:r w:rsidRPr="00041519">
        <w:rPr>
          <w:rFonts w:ascii="Times New Roman" w:hAnsi="Times New Roman"/>
          <w:sz w:val="28"/>
          <w:szCs w:val="28"/>
        </w:rPr>
        <w:t xml:space="preserve"> режим</w:t>
      </w:r>
      <w:r>
        <w:rPr>
          <w:rFonts w:ascii="Times New Roman" w:hAnsi="Times New Roman"/>
          <w:sz w:val="28"/>
          <w:szCs w:val="28"/>
        </w:rPr>
        <w:t>,</w:t>
      </w:r>
      <w:r w:rsidR="00F00F27">
        <w:rPr>
          <w:rFonts w:ascii="Times New Roman" w:hAnsi="Times New Roman"/>
          <w:sz w:val="28"/>
          <w:szCs w:val="28"/>
        </w:rPr>
        <w:t xml:space="preserve"> </w:t>
      </w:r>
      <w:r w:rsidRPr="00041519">
        <w:rPr>
          <w:rFonts w:ascii="Times New Roman" w:hAnsi="Times New Roman"/>
          <w:sz w:val="28"/>
          <w:szCs w:val="28"/>
        </w:rPr>
        <w:t>вследствие нарушения статической</w:t>
      </w:r>
      <w:r w:rsidR="00F00F27">
        <w:rPr>
          <w:rFonts w:ascii="Times New Roman" w:hAnsi="Times New Roman"/>
          <w:sz w:val="28"/>
          <w:szCs w:val="28"/>
        </w:rPr>
        <w:t xml:space="preserve"> </w:t>
      </w:r>
      <w:r w:rsidRPr="00041519">
        <w:rPr>
          <w:rFonts w:ascii="Times New Roman" w:hAnsi="Times New Roman"/>
          <w:sz w:val="28"/>
          <w:szCs w:val="28"/>
        </w:rPr>
        <w:t>или</w:t>
      </w:r>
      <w:r w:rsidR="00F00F27">
        <w:rPr>
          <w:rFonts w:ascii="Times New Roman" w:hAnsi="Times New Roman"/>
          <w:sz w:val="28"/>
          <w:szCs w:val="28"/>
        </w:rPr>
        <w:t xml:space="preserve"> </w:t>
      </w:r>
      <w:r w:rsidRPr="00041519">
        <w:rPr>
          <w:rFonts w:ascii="Times New Roman" w:hAnsi="Times New Roman"/>
          <w:sz w:val="28"/>
          <w:szCs w:val="28"/>
        </w:rPr>
        <w:t>динамической</w:t>
      </w:r>
      <w:r w:rsidR="00F00F27">
        <w:rPr>
          <w:rFonts w:ascii="Times New Roman" w:hAnsi="Times New Roman"/>
          <w:sz w:val="28"/>
          <w:szCs w:val="28"/>
        </w:rPr>
        <w:t xml:space="preserve"> </w:t>
      </w:r>
      <w:r w:rsidRPr="00041519">
        <w:rPr>
          <w:rFonts w:ascii="Times New Roman" w:hAnsi="Times New Roman"/>
          <w:sz w:val="28"/>
          <w:szCs w:val="28"/>
        </w:rPr>
        <w:t>устойчивости в энерг</w:t>
      </w:r>
      <w:r>
        <w:rPr>
          <w:rFonts w:ascii="Times New Roman" w:hAnsi="Times New Roman"/>
          <w:sz w:val="28"/>
          <w:szCs w:val="28"/>
        </w:rPr>
        <w:t>о</w:t>
      </w:r>
      <w:r w:rsidRPr="00041519">
        <w:rPr>
          <w:rFonts w:ascii="Times New Roman" w:hAnsi="Times New Roman"/>
          <w:sz w:val="28"/>
          <w:szCs w:val="28"/>
        </w:rPr>
        <w:t>системе.</w:t>
      </w:r>
      <w:r>
        <w:rPr>
          <w:rFonts w:ascii="Times New Roman" w:hAnsi="Times New Roman"/>
          <w:sz w:val="28"/>
          <w:szCs w:val="28"/>
        </w:rPr>
        <w:t xml:space="preserve"> Для удержания СД </w:t>
      </w:r>
      <w:r w:rsidRPr="00041519">
        <w:rPr>
          <w:rFonts w:ascii="Times New Roman" w:hAnsi="Times New Roman"/>
          <w:sz w:val="28"/>
          <w:szCs w:val="28"/>
        </w:rPr>
        <w:t>в режиме синхронизм</w:t>
      </w:r>
      <w:r>
        <w:rPr>
          <w:rFonts w:ascii="Times New Roman" w:hAnsi="Times New Roman"/>
          <w:sz w:val="28"/>
          <w:szCs w:val="28"/>
        </w:rPr>
        <w:t>а</w:t>
      </w:r>
      <w:r w:rsidRPr="00041519">
        <w:rPr>
          <w:rFonts w:ascii="Times New Roman" w:hAnsi="Times New Roman"/>
          <w:sz w:val="28"/>
          <w:szCs w:val="28"/>
        </w:rPr>
        <w:t xml:space="preserve"> при больших просад</w:t>
      </w:r>
      <w:r>
        <w:rPr>
          <w:rFonts w:ascii="Times New Roman" w:hAnsi="Times New Roman"/>
          <w:sz w:val="28"/>
          <w:szCs w:val="28"/>
        </w:rPr>
        <w:t xml:space="preserve">ках </w:t>
      </w:r>
      <w:r w:rsidRPr="00041519">
        <w:rPr>
          <w:rFonts w:ascii="Times New Roman" w:hAnsi="Times New Roman"/>
          <w:sz w:val="28"/>
          <w:szCs w:val="28"/>
        </w:rPr>
        <w:t>напряжени</w:t>
      </w:r>
      <w:r>
        <w:rPr>
          <w:rFonts w:ascii="Times New Roman" w:hAnsi="Times New Roman"/>
          <w:sz w:val="28"/>
          <w:szCs w:val="28"/>
        </w:rPr>
        <w:t>я</w:t>
      </w:r>
      <w:r w:rsidRPr="00041519">
        <w:rPr>
          <w:rFonts w:ascii="Times New Roman" w:hAnsi="Times New Roman"/>
          <w:sz w:val="28"/>
          <w:szCs w:val="28"/>
        </w:rPr>
        <w:t xml:space="preserve"> в питающей сети и </w:t>
      </w:r>
      <w:r>
        <w:rPr>
          <w:rFonts w:ascii="Times New Roman" w:hAnsi="Times New Roman"/>
          <w:sz w:val="28"/>
          <w:szCs w:val="28"/>
        </w:rPr>
        <w:t xml:space="preserve">в системе </w:t>
      </w:r>
      <w:r w:rsidRPr="00041519">
        <w:rPr>
          <w:rFonts w:ascii="Times New Roman" w:hAnsi="Times New Roman"/>
          <w:sz w:val="28"/>
          <w:szCs w:val="28"/>
        </w:rPr>
        <w:t>возбу</w:t>
      </w:r>
      <w:r>
        <w:rPr>
          <w:rFonts w:ascii="Times New Roman" w:hAnsi="Times New Roman"/>
          <w:sz w:val="28"/>
          <w:szCs w:val="28"/>
        </w:rPr>
        <w:t xml:space="preserve">ждения </w:t>
      </w:r>
      <w:r w:rsidRPr="00041519">
        <w:rPr>
          <w:rFonts w:ascii="Times New Roman" w:hAnsi="Times New Roman"/>
          <w:sz w:val="28"/>
          <w:szCs w:val="28"/>
        </w:rPr>
        <w:t>д</w:t>
      </w:r>
      <w:r>
        <w:rPr>
          <w:rFonts w:ascii="Times New Roman" w:hAnsi="Times New Roman"/>
          <w:sz w:val="28"/>
          <w:szCs w:val="28"/>
        </w:rPr>
        <w:t xml:space="preserve">вигателя </w:t>
      </w:r>
      <w:r w:rsidRPr="00041519">
        <w:rPr>
          <w:rFonts w:ascii="Times New Roman" w:hAnsi="Times New Roman"/>
          <w:sz w:val="28"/>
          <w:szCs w:val="28"/>
        </w:rPr>
        <w:t>предусмотрен режим форсировки, котор</w:t>
      </w:r>
      <w:r>
        <w:rPr>
          <w:rFonts w:ascii="Times New Roman" w:hAnsi="Times New Roman"/>
          <w:sz w:val="28"/>
          <w:szCs w:val="28"/>
        </w:rPr>
        <w:t>ый</w:t>
      </w:r>
      <w:r w:rsidRPr="00041519">
        <w:rPr>
          <w:rFonts w:ascii="Times New Roman" w:hAnsi="Times New Roman"/>
          <w:sz w:val="28"/>
          <w:szCs w:val="28"/>
        </w:rPr>
        <w:t xml:space="preserve"> обеспечиваетмгновенноеувеличение тока ротора вышеноминального.</w:t>
      </w:r>
      <w:r w:rsidR="00F00F27">
        <w:rPr>
          <w:rFonts w:ascii="Times New Roman" w:hAnsi="Times New Roman"/>
          <w:sz w:val="28"/>
          <w:szCs w:val="28"/>
        </w:rPr>
        <w:t xml:space="preserve"> </w:t>
      </w:r>
      <w:r>
        <w:rPr>
          <w:rFonts w:ascii="Times New Roman" w:hAnsi="Times New Roman"/>
          <w:sz w:val="28"/>
          <w:szCs w:val="28"/>
        </w:rPr>
        <w:t>В</w:t>
      </w:r>
      <w:r w:rsidR="00A13945">
        <w:rPr>
          <w:rFonts w:ascii="Times New Roman" w:hAnsi="Times New Roman"/>
          <w:sz w:val="28"/>
          <w:szCs w:val="28"/>
        </w:rPr>
        <w:t xml:space="preserve"> таблице 1</w:t>
      </w:r>
      <w:r>
        <w:rPr>
          <w:rFonts w:ascii="Times New Roman" w:hAnsi="Times New Roman"/>
          <w:sz w:val="28"/>
          <w:szCs w:val="28"/>
        </w:rPr>
        <w:t>приведены дни</w:t>
      </w:r>
      <w:r w:rsidRPr="00041519">
        <w:rPr>
          <w:rFonts w:ascii="Times New Roman" w:hAnsi="Times New Roman"/>
          <w:sz w:val="28"/>
          <w:szCs w:val="28"/>
        </w:rPr>
        <w:t>нарушен</w:t>
      </w:r>
      <w:r>
        <w:rPr>
          <w:rFonts w:ascii="Times New Roman" w:hAnsi="Times New Roman"/>
          <w:sz w:val="28"/>
          <w:szCs w:val="28"/>
        </w:rPr>
        <w:t>ий</w:t>
      </w:r>
      <w:r w:rsidRPr="00041519">
        <w:rPr>
          <w:rFonts w:ascii="Times New Roman" w:hAnsi="Times New Roman"/>
          <w:sz w:val="28"/>
          <w:szCs w:val="28"/>
        </w:rPr>
        <w:t xml:space="preserve"> систем</w:t>
      </w:r>
      <w:r>
        <w:rPr>
          <w:rFonts w:ascii="Times New Roman" w:hAnsi="Times New Roman"/>
          <w:sz w:val="28"/>
          <w:szCs w:val="28"/>
        </w:rPr>
        <w:t>ы</w:t>
      </w:r>
      <w:r w:rsidRPr="00041519">
        <w:rPr>
          <w:rFonts w:ascii="Times New Roman" w:hAnsi="Times New Roman"/>
          <w:sz w:val="28"/>
          <w:szCs w:val="28"/>
        </w:rPr>
        <w:t xml:space="preserve"> электроснабжени</w:t>
      </w:r>
      <w:r>
        <w:rPr>
          <w:rFonts w:ascii="Times New Roman" w:hAnsi="Times New Roman"/>
          <w:sz w:val="28"/>
          <w:szCs w:val="28"/>
        </w:rPr>
        <w:t xml:space="preserve">я по питающимлиниям насосных станций. </w:t>
      </w:r>
      <w:r w:rsidRPr="00041519">
        <w:rPr>
          <w:rFonts w:ascii="Times New Roman" w:hAnsi="Times New Roman"/>
          <w:sz w:val="28"/>
          <w:szCs w:val="28"/>
        </w:rPr>
        <w:t xml:space="preserve">В результате </w:t>
      </w:r>
      <w:r>
        <w:rPr>
          <w:rFonts w:ascii="Times New Roman" w:hAnsi="Times New Roman"/>
          <w:sz w:val="28"/>
          <w:szCs w:val="28"/>
        </w:rPr>
        <w:t>этого были отключены</w:t>
      </w:r>
      <w:r w:rsidRPr="00041519">
        <w:rPr>
          <w:rFonts w:ascii="Times New Roman" w:hAnsi="Times New Roman"/>
          <w:sz w:val="28"/>
          <w:szCs w:val="28"/>
        </w:rPr>
        <w:t>несколько десяток электродвигателей</w:t>
      </w:r>
      <w:r>
        <w:rPr>
          <w:rFonts w:ascii="Times New Roman" w:hAnsi="Times New Roman"/>
          <w:sz w:val="28"/>
          <w:szCs w:val="28"/>
        </w:rPr>
        <w:t xml:space="preserve"> части </w:t>
      </w:r>
      <w:r w:rsidRPr="00041519">
        <w:rPr>
          <w:rFonts w:ascii="Times New Roman" w:hAnsi="Times New Roman"/>
          <w:sz w:val="28"/>
          <w:szCs w:val="28"/>
        </w:rPr>
        <w:t>насосных станций Б.Гафуровско</w:t>
      </w:r>
      <w:r>
        <w:rPr>
          <w:rFonts w:ascii="Times New Roman" w:hAnsi="Times New Roman"/>
          <w:sz w:val="28"/>
          <w:szCs w:val="28"/>
        </w:rPr>
        <w:t>го</w:t>
      </w:r>
      <w:r w:rsidRPr="00041519">
        <w:rPr>
          <w:rFonts w:ascii="Times New Roman" w:hAnsi="Times New Roman"/>
          <w:sz w:val="28"/>
          <w:szCs w:val="28"/>
        </w:rPr>
        <w:t xml:space="preserve"> район</w:t>
      </w:r>
      <w:r>
        <w:rPr>
          <w:rFonts w:ascii="Times New Roman" w:hAnsi="Times New Roman"/>
          <w:sz w:val="28"/>
          <w:szCs w:val="28"/>
        </w:rPr>
        <w:t>а</w:t>
      </w:r>
      <w:r w:rsidRPr="00041519">
        <w:rPr>
          <w:rFonts w:ascii="Times New Roman" w:hAnsi="Times New Roman"/>
          <w:sz w:val="28"/>
          <w:szCs w:val="28"/>
        </w:rPr>
        <w:t xml:space="preserve">. </w:t>
      </w:r>
    </w:p>
    <w:p w14:paraId="69D4C776" w14:textId="77777777" w:rsidR="00112C00" w:rsidRPr="00112C00" w:rsidRDefault="00112C00" w:rsidP="00112C00">
      <w:pPr>
        <w:spacing w:after="0" w:line="240" w:lineRule="atLeast"/>
        <w:ind w:firstLine="567"/>
        <w:jc w:val="both"/>
        <w:rPr>
          <w:rFonts w:ascii="Times New Roman" w:hAnsi="Times New Roman"/>
          <w:sz w:val="28"/>
          <w:szCs w:val="28"/>
        </w:rPr>
      </w:pPr>
    </w:p>
    <w:p w14:paraId="22F4E911" w14:textId="77777777" w:rsidR="00A6763E" w:rsidRDefault="00A13945" w:rsidP="00B37918">
      <w:pPr>
        <w:autoSpaceDE w:val="0"/>
        <w:autoSpaceDN w:val="0"/>
        <w:adjustRightInd w:val="0"/>
        <w:spacing w:after="0" w:line="240" w:lineRule="atLeast"/>
        <w:ind w:firstLine="567"/>
        <w:jc w:val="right"/>
        <w:rPr>
          <w:rFonts w:ascii="Times New Roman" w:hAnsi="Times New Roman"/>
          <w:sz w:val="24"/>
          <w:szCs w:val="24"/>
        </w:rPr>
      </w:pPr>
      <w:r>
        <w:rPr>
          <w:rFonts w:ascii="Times New Roman" w:hAnsi="Times New Roman"/>
          <w:sz w:val="24"/>
          <w:szCs w:val="24"/>
        </w:rPr>
        <w:t>Таблица 1.</w:t>
      </w:r>
    </w:p>
    <w:p w14:paraId="289DEA93" w14:textId="77777777" w:rsidR="00A6763E" w:rsidRPr="00A6763E" w:rsidRDefault="00A6763E" w:rsidP="00B37918">
      <w:pPr>
        <w:autoSpaceDE w:val="0"/>
        <w:autoSpaceDN w:val="0"/>
        <w:adjustRightInd w:val="0"/>
        <w:spacing w:after="0" w:line="240" w:lineRule="atLeast"/>
        <w:ind w:firstLine="567"/>
        <w:jc w:val="center"/>
        <w:rPr>
          <w:rFonts w:ascii="Times New Roman" w:hAnsi="Times New Roman"/>
          <w:sz w:val="24"/>
          <w:szCs w:val="24"/>
        </w:rPr>
      </w:pPr>
      <w:r w:rsidRPr="00A6763E">
        <w:rPr>
          <w:rFonts w:ascii="Times New Roman" w:hAnsi="Times New Roman"/>
          <w:sz w:val="24"/>
          <w:szCs w:val="24"/>
        </w:rPr>
        <w:t>Отключение двигателей насосных станций при аварийных ситуациях энергосистемы.</w:t>
      </w:r>
    </w:p>
    <w:tbl>
      <w:tblPr>
        <w:tblW w:w="9185" w:type="dxa"/>
        <w:jc w:val="right"/>
        <w:tblLayout w:type="fixed"/>
        <w:tblLook w:val="04A0" w:firstRow="1" w:lastRow="0" w:firstColumn="1" w:lastColumn="0" w:noHBand="0" w:noVBand="1"/>
      </w:tblPr>
      <w:tblGrid>
        <w:gridCol w:w="1696"/>
        <w:gridCol w:w="1418"/>
        <w:gridCol w:w="1134"/>
        <w:gridCol w:w="1134"/>
        <w:gridCol w:w="1134"/>
        <w:gridCol w:w="1003"/>
        <w:gridCol w:w="816"/>
        <w:gridCol w:w="850"/>
      </w:tblGrid>
      <w:tr w:rsidR="00A6763E" w:rsidRPr="00621320" w14:paraId="6C3DA230" w14:textId="77777777" w:rsidTr="00A6763E">
        <w:trPr>
          <w:trHeight w:val="631"/>
          <w:jc w:val="right"/>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CC21F" w14:textId="77777777" w:rsidR="00A6763E" w:rsidRPr="00C1051B" w:rsidRDefault="007C064C"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Наименование</w:t>
            </w:r>
            <w:r w:rsidR="00A6763E" w:rsidRPr="00C1051B">
              <w:rPr>
                <w:rFonts w:ascii="Times New Roman" w:eastAsia="Times New Roman" w:hAnsi="Times New Roman"/>
                <w:color w:val="000000"/>
                <w:sz w:val="24"/>
                <w:szCs w:val="24"/>
                <w:lang w:eastAsia="ru-RU"/>
              </w:rPr>
              <w:t xml:space="preserve"> насосных станций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00C5C"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Суммарная мощность, кВт</w:t>
            </w:r>
          </w:p>
        </w:tc>
        <w:tc>
          <w:tcPr>
            <w:tcW w:w="60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16EAE1"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Количество вышедшего из строя электрооборудования</w:t>
            </w:r>
          </w:p>
        </w:tc>
      </w:tr>
      <w:tr w:rsidR="00A6763E" w:rsidRPr="00621320" w14:paraId="2EDEEF76" w14:textId="77777777" w:rsidTr="00F47705">
        <w:trPr>
          <w:trHeight w:val="300"/>
          <w:jc w:val="right"/>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83ED39"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Дата появления возмущений на линии 500 кВ</w:t>
            </w:r>
          </w:p>
        </w:tc>
        <w:tc>
          <w:tcPr>
            <w:tcW w:w="1134" w:type="dxa"/>
            <w:tcBorders>
              <w:top w:val="nil"/>
              <w:left w:val="nil"/>
              <w:bottom w:val="single" w:sz="4" w:space="0" w:color="auto"/>
              <w:right w:val="single" w:sz="4" w:space="0" w:color="auto"/>
            </w:tcBorders>
            <w:shd w:val="clear" w:color="auto" w:fill="auto"/>
            <w:vAlign w:val="center"/>
            <w:hideMark/>
          </w:tcPr>
          <w:p w14:paraId="473058D5"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21.07.16</w:t>
            </w:r>
          </w:p>
        </w:tc>
        <w:tc>
          <w:tcPr>
            <w:tcW w:w="1134" w:type="dxa"/>
            <w:tcBorders>
              <w:top w:val="nil"/>
              <w:left w:val="nil"/>
              <w:bottom w:val="single" w:sz="4" w:space="0" w:color="auto"/>
              <w:right w:val="single" w:sz="4" w:space="0" w:color="auto"/>
            </w:tcBorders>
            <w:shd w:val="clear" w:color="auto" w:fill="auto"/>
            <w:vAlign w:val="center"/>
            <w:hideMark/>
          </w:tcPr>
          <w:p w14:paraId="24CCB4E7"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23.07.16</w:t>
            </w:r>
          </w:p>
        </w:tc>
        <w:tc>
          <w:tcPr>
            <w:tcW w:w="1134" w:type="dxa"/>
            <w:tcBorders>
              <w:top w:val="nil"/>
              <w:left w:val="nil"/>
              <w:bottom w:val="single" w:sz="4" w:space="0" w:color="auto"/>
              <w:right w:val="single" w:sz="4" w:space="0" w:color="auto"/>
            </w:tcBorders>
            <w:shd w:val="clear" w:color="auto" w:fill="auto"/>
            <w:vAlign w:val="center"/>
            <w:hideMark/>
          </w:tcPr>
          <w:p w14:paraId="5C44CD5F"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24.07.16</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56878BFA"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25.07.16</w:t>
            </w:r>
          </w:p>
        </w:tc>
        <w:tc>
          <w:tcPr>
            <w:tcW w:w="1666" w:type="dxa"/>
            <w:gridSpan w:val="2"/>
            <w:tcBorders>
              <w:top w:val="nil"/>
              <w:left w:val="nil"/>
              <w:bottom w:val="single" w:sz="4" w:space="0" w:color="auto"/>
              <w:right w:val="single" w:sz="4" w:space="0" w:color="auto"/>
            </w:tcBorders>
            <w:shd w:val="clear" w:color="auto" w:fill="auto"/>
            <w:vAlign w:val="center"/>
            <w:hideMark/>
          </w:tcPr>
          <w:p w14:paraId="2911E730"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26.07.16</w:t>
            </w:r>
          </w:p>
        </w:tc>
      </w:tr>
      <w:tr w:rsidR="00A6763E" w:rsidRPr="00621320" w14:paraId="4D620E15" w14:textId="77777777" w:rsidTr="00F47705">
        <w:trPr>
          <w:trHeight w:val="300"/>
          <w:jc w:val="right"/>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53F3C"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Х. Бакирган 1</w:t>
            </w:r>
          </w:p>
        </w:tc>
        <w:tc>
          <w:tcPr>
            <w:tcW w:w="1418" w:type="dxa"/>
            <w:tcBorders>
              <w:top w:val="nil"/>
              <w:left w:val="nil"/>
              <w:bottom w:val="single" w:sz="4" w:space="0" w:color="auto"/>
              <w:right w:val="single" w:sz="4" w:space="0" w:color="auto"/>
            </w:tcBorders>
            <w:shd w:val="clear" w:color="auto" w:fill="auto"/>
            <w:vAlign w:val="center"/>
            <w:hideMark/>
          </w:tcPr>
          <w:p w14:paraId="2DA7B192"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48000</w:t>
            </w:r>
          </w:p>
        </w:tc>
        <w:tc>
          <w:tcPr>
            <w:tcW w:w="1134" w:type="dxa"/>
            <w:tcBorders>
              <w:top w:val="nil"/>
              <w:left w:val="nil"/>
              <w:bottom w:val="single" w:sz="4" w:space="0" w:color="auto"/>
              <w:right w:val="single" w:sz="4" w:space="0" w:color="auto"/>
            </w:tcBorders>
            <w:shd w:val="clear" w:color="auto" w:fill="auto"/>
            <w:vAlign w:val="center"/>
            <w:hideMark/>
          </w:tcPr>
          <w:p w14:paraId="1554008A"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12000</w:t>
            </w:r>
          </w:p>
        </w:tc>
        <w:tc>
          <w:tcPr>
            <w:tcW w:w="1134" w:type="dxa"/>
            <w:tcBorders>
              <w:top w:val="nil"/>
              <w:left w:val="nil"/>
              <w:bottom w:val="single" w:sz="4" w:space="0" w:color="auto"/>
              <w:right w:val="single" w:sz="4" w:space="0" w:color="auto"/>
            </w:tcBorders>
            <w:shd w:val="clear" w:color="auto" w:fill="auto"/>
            <w:vAlign w:val="center"/>
            <w:hideMark/>
          </w:tcPr>
          <w:p w14:paraId="52A56115"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14:paraId="2D8A5040"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18000</w:t>
            </w:r>
          </w:p>
        </w:tc>
        <w:tc>
          <w:tcPr>
            <w:tcW w:w="1003" w:type="dxa"/>
            <w:tcBorders>
              <w:top w:val="nil"/>
              <w:left w:val="nil"/>
              <w:bottom w:val="single" w:sz="4" w:space="0" w:color="auto"/>
              <w:right w:val="single" w:sz="4" w:space="0" w:color="auto"/>
            </w:tcBorders>
            <w:shd w:val="clear" w:color="auto" w:fill="auto"/>
            <w:vAlign w:val="center"/>
            <w:hideMark/>
          </w:tcPr>
          <w:p w14:paraId="2E357720"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8000</w:t>
            </w:r>
          </w:p>
        </w:tc>
        <w:tc>
          <w:tcPr>
            <w:tcW w:w="816" w:type="dxa"/>
            <w:tcBorders>
              <w:top w:val="nil"/>
              <w:left w:val="nil"/>
              <w:bottom w:val="single" w:sz="4" w:space="0" w:color="auto"/>
              <w:right w:val="single" w:sz="4" w:space="0" w:color="auto"/>
            </w:tcBorders>
            <w:shd w:val="clear" w:color="auto" w:fill="auto"/>
            <w:vAlign w:val="center"/>
            <w:hideMark/>
          </w:tcPr>
          <w:p w14:paraId="5427D23A"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16000</w:t>
            </w:r>
          </w:p>
        </w:tc>
        <w:tc>
          <w:tcPr>
            <w:tcW w:w="850" w:type="dxa"/>
            <w:tcBorders>
              <w:top w:val="nil"/>
              <w:left w:val="nil"/>
              <w:bottom w:val="single" w:sz="4" w:space="0" w:color="auto"/>
              <w:right w:val="single" w:sz="4" w:space="0" w:color="auto"/>
            </w:tcBorders>
            <w:shd w:val="clear" w:color="auto" w:fill="auto"/>
            <w:vAlign w:val="center"/>
            <w:hideMark/>
          </w:tcPr>
          <w:p w14:paraId="16B8DF7A"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12000</w:t>
            </w:r>
          </w:p>
        </w:tc>
      </w:tr>
      <w:tr w:rsidR="00A6763E" w:rsidRPr="00621320" w14:paraId="312BCF45" w14:textId="77777777" w:rsidTr="00F47705">
        <w:trPr>
          <w:trHeight w:val="300"/>
          <w:jc w:val="right"/>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5C30F66"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Х. Бакирган 2</w:t>
            </w:r>
          </w:p>
        </w:tc>
        <w:tc>
          <w:tcPr>
            <w:tcW w:w="1418" w:type="dxa"/>
            <w:tcBorders>
              <w:top w:val="nil"/>
              <w:left w:val="nil"/>
              <w:bottom w:val="single" w:sz="4" w:space="0" w:color="auto"/>
              <w:right w:val="single" w:sz="4" w:space="0" w:color="auto"/>
            </w:tcBorders>
            <w:shd w:val="clear" w:color="auto" w:fill="auto"/>
            <w:vAlign w:val="center"/>
            <w:hideMark/>
          </w:tcPr>
          <w:p w14:paraId="673298BD"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27600</w:t>
            </w:r>
          </w:p>
        </w:tc>
        <w:tc>
          <w:tcPr>
            <w:tcW w:w="1134" w:type="dxa"/>
            <w:tcBorders>
              <w:top w:val="nil"/>
              <w:left w:val="nil"/>
              <w:bottom w:val="single" w:sz="4" w:space="0" w:color="auto"/>
              <w:right w:val="single" w:sz="4" w:space="0" w:color="auto"/>
            </w:tcBorders>
            <w:shd w:val="clear" w:color="auto" w:fill="auto"/>
            <w:vAlign w:val="center"/>
            <w:hideMark/>
          </w:tcPr>
          <w:p w14:paraId="1B1A7EF4"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8000</w:t>
            </w:r>
          </w:p>
        </w:tc>
        <w:tc>
          <w:tcPr>
            <w:tcW w:w="1134" w:type="dxa"/>
            <w:tcBorders>
              <w:top w:val="nil"/>
              <w:left w:val="nil"/>
              <w:bottom w:val="single" w:sz="4" w:space="0" w:color="auto"/>
              <w:right w:val="single" w:sz="4" w:space="0" w:color="auto"/>
            </w:tcBorders>
            <w:shd w:val="clear" w:color="auto" w:fill="auto"/>
            <w:vAlign w:val="center"/>
            <w:hideMark/>
          </w:tcPr>
          <w:p w14:paraId="62850685"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8000</w:t>
            </w:r>
          </w:p>
        </w:tc>
        <w:tc>
          <w:tcPr>
            <w:tcW w:w="1134" w:type="dxa"/>
            <w:tcBorders>
              <w:top w:val="nil"/>
              <w:left w:val="nil"/>
              <w:bottom w:val="single" w:sz="4" w:space="0" w:color="auto"/>
              <w:right w:val="single" w:sz="4" w:space="0" w:color="auto"/>
            </w:tcBorders>
            <w:shd w:val="clear" w:color="auto" w:fill="auto"/>
            <w:vAlign w:val="center"/>
            <w:hideMark/>
          </w:tcPr>
          <w:p w14:paraId="2457F8C8"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16000</w:t>
            </w:r>
          </w:p>
        </w:tc>
        <w:tc>
          <w:tcPr>
            <w:tcW w:w="1003" w:type="dxa"/>
            <w:tcBorders>
              <w:top w:val="nil"/>
              <w:left w:val="nil"/>
              <w:bottom w:val="single" w:sz="4" w:space="0" w:color="auto"/>
              <w:right w:val="single" w:sz="4" w:space="0" w:color="auto"/>
            </w:tcBorders>
            <w:shd w:val="clear" w:color="auto" w:fill="auto"/>
            <w:vAlign w:val="center"/>
            <w:hideMark/>
          </w:tcPr>
          <w:p w14:paraId="5DEFC9AD"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c>
          <w:tcPr>
            <w:tcW w:w="816" w:type="dxa"/>
            <w:tcBorders>
              <w:top w:val="nil"/>
              <w:left w:val="nil"/>
              <w:bottom w:val="single" w:sz="4" w:space="0" w:color="auto"/>
              <w:right w:val="single" w:sz="4" w:space="0" w:color="auto"/>
            </w:tcBorders>
            <w:shd w:val="clear" w:color="auto" w:fill="auto"/>
            <w:vAlign w:val="center"/>
            <w:hideMark/>
          </w:tcPr>
          <w:p w14:paraId="5318D474" w14:textId="77777777" w:rsidR="00A6763E" w:rsidRPr="00C1051B" w:rsidRDefault="00A6763E" w:rsidP="00F47705">
            <w:pPr>
              <w:spacing w:after="0" w:line="240" w:lineRule="atLeast"/>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14000</w:t>
            </w:r>
          </w:p>
        </w:tc>
        <w:tc>
          <w:tcPr>
            <w:tcW w:w="850" w:type="dxa"/>
            <w:tcBorders>
              <w:top w:val="nil"/>
              <w:left w:val="nil"/>
              <w:bottom w:val="single" w:sz="4" w:space="0" w:color="auto"/>
              <w:right w:val="single" w:sz="4" w:space="0" w:color="auto"/>
            </w:tcBorders>
            <w:shd w:val="clear" w:color="auto" w:fill="auto"/>
            <w:vAlign w:val="center"/>
            <w:hideMark/>
          </w:tcPr>
          <w:p w14:paraId="7A9B417A" w14:textId="77777777" w:rsidR="00A6763E" w:rsidRPr="00C1051B" w:rsidRDefault="00A6763E" w:rsidP="00F47705">
            <w:pPr>
              <w:spacing w:after="0" w:line="240" w:lineRule="atLeast"/>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4000</w:t>
            </w:r>
          </w:p>
        </w:tc>
      </w:tr>
      <w:tr w:rsidR="00A6763E" w:rsidRPr="00621320" w14:paraId="24FCE9B0" w14:textId="77777777" w:rsidTr="00F47705">
        <w:trPr>
          <w:trHeight w:val="267"/>
          <w:jc w:val="right"/>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8BB5DE8"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Сумчак -1</w:t>
            </w:r>
          </w:p>
        </w:tc>
        <w:tc>
          <w:tcPr>
            <w:tcW w:w="1418" w:type="dxa"/>
            <w:tcBorders>
              <w:top w:val="nil"/>
              <w:left w:val="nil"/>
              <w:bottom w:val="single" w:sz="4" w:space="0" w:color="auto"/>
              <w:right w:val="single" w:sz="4" w:space="0" w:color="auto"/>
            </w:tcBorders>
            <w:shd w:val="clear" w:color="auto" w:fill="auto"/>
            <w:vAlign w:val="center"/>
            <w:hideMark/>
          </w:tcPr>
          <w:p w14:paraId="470E974D"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14:paraId="15CF2EEE"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4000</w:t>
            </w:r>
          </w:p>
        </w:tc>
        <w:tc>
          <w:tcPr>
            <w:tcW w:w="1134" w:type="dxa"/>
            <w:tcBorders>
              <w:top w:val="nil"/>
              <w:left w:val="nil"/>
              <w:bottom w:val="single" w:sz="4" w:space="0" w:color="auto"/>
              <w:right w:val="single" w:sz="4" w:space="0" w:color="auto"/>
            </w:tcBorders>
            <w:shd w:val="clear" w:color="auto" w:fill="auto"/>
            <w:vAlign w:val="center"/>
            <w:hideMark/>
          </w:tcPr>
          <w:p w14:paraId="48481EA7"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11CCBD5E"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2000</w:t>
            </w:r>
          </w:p>
        </w:tc>
        <w:tc>
          <w:tcPr>
            <w:tcW w:w="1003" w:type="dxa"/>
            <w:tcBorders>
              <w:top w:val="nil"/>
              <w:left w:val="nil"/>
              <w:bottom w:val="single" w:sz="4" w:space="0" w:color="auto"/>
              <w:right w:val="single" w:sz="4" w:space="0" w:color="auto"/>
            </w:tcBorders>
            <w:shd w:val="clear" w:color="auto" w:fill="auto"/>
            <w:vAlign w:val="center"/>
            <w:hideMark/>
          </w:tcPr>
          <w:p w14:paraId="76898AAC"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c>
          <w:tcPr>
            <w:tcW w:w="816" w:type="dxa"/>
            <w:tcBorders>
              <w:top w:val="nil"/>
              <w:left w:val="nil"/>
              <w:bottom w:val="single" w:sz="4" w:space="0" w:color="auto"/>
              <w:right w:val="single" w:sz="4" w:space="0" w:color="auto"/>
            </w:tcBorders>
            <w:shd w:val="clear" w:color="auto" w:fill="auto"/>
            <w:vAlign w:val="center"/>
            <w:hideMark/>
          </w:tcPr>
          <w:p w14:paraId="1599EC49"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4D0A737A"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r>
      <w:tr w:rsidR="00A6763E" w:rsidRPr="00621320" w14:paraId="6794FCE4" w14:textId="77777777" w:rsidTr="00F47705">
        <w:trPr>
          <w:trHeight w:val="300"/>
          <w:jc w:val="right"/>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59DBAAA"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Октош -1</w:t>
            </w:r>
          </w:p>
        </w:tc>
        <w:tc>
          <w:tcPr>
            <w:tcW w:w="1418" w:type="dxa"/>
            <w:tcBorders>
              <w:top w:val="nil"/>
              <w:left w:val="nil"/>
              <w:bottom w:val="single" w:sz="4" w:space="0" w:color="auto"/>
              <w:right w:val="single" w:sz="4" w:space="0" w:color="auto"/>
            </w:tcBorders>
            <w:shd w:val="clear" w:color="auto" w:fill="auto"/>
            <w:vAlign w:val="center"/>
            <w:hideMark/>
          </w:tcPr>
          <w:p w14:paraId="5F0EC84C"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4230</w:t>
            </w:r>
          </w:p>
        </w:tc>
        <w:tc>
          <w:tcPr>
            <w:tcW w:w="1134" w:type="dxa"/>
            <w:tcBorders>
              <w:top w:val="nil"/>
              <w:left w:val="nil"/>
              <w:bottom w:val="single" w:sz="4" w:space="0" w:color="auto"/>
              <w:right w:val="single" w:sz="4" w:space="0" w:color="auto"/>
            </w:tcBorders>
            <w:shd w:val="clear" w:color="auto" w:fill="auto"/>
            <w:vAlign w:val="center"/>
            <w:hideMark/>
          </w:tcPr>
          <w:p w14:paraId="552702D2"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1600</w:t>
            </w:r>
          </w:p>
        </w:tc>
        <w:tc>
          <w:tcPr>
            <w:tcW w:w="1134" w:type="dxa"/>
            <w:tcBorders>
              <w:top w:val="nil"/>
              <w:left w:val="nil"/>
              <w:bottom w:val="single" w:sz="4" w:space="0" w:color="auto"/>
              <w:right w:val="single" w:sz="4" w:space="0" w:color="auto"/>
            </w:tcBorders>
            <w:shd w:val="clear" w:color="auto" w:fill="auto"/>
            <w:vAlign w:val="center"/>
            <w:hideMark/>
          </w:tcPr>
          <w:p w14:paraId="54A40BC1"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3463C04F"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c>
          <w:tcPr>
            <w:tcW w:w="1003" w:type="dxa"/>
            <w:tcBorders>
              <w:top w:val="nil"/>
              <w:left w:val="nil"/>
              <w:bottom w:val="single" w:sz="4" w:space="0" w:color="auto"/>
              <w:right w:val="single" w:sz="4" w:space="0" w:color="auto"/>
            </w:tcBorders>
            <w:shd w:val="clear" w:color="auto" w:fill="auto"/>
            <w:vAlign w:val="center"/>
            <w:hideMark/>
          </w:tcPr>
          <w:p w14:paraId="71D55E54"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4000</w:t>
            </w:r>
          </w:p>
        </w:tc>
        <w:tc>
          <w:tcPr>
            <w:tcW w:w="816" w:type="dxa"/>
            <w:tcBorders>
              <w:top w:val="nil"/>
              <w:left w:val="nil"/>
              <w:bottom w:val="single" w:sz="4" w:space="0" w:color="auto"/>
              <w:right w:val="single" w:sz="4" w:space="0" w:color="auto"/>
            </w:tcBorders>
            <w:shd w:val="clear" w:color="auto" w:fill="auto"/>
            <w:vAlign w:val="center"/>
            <w:hideMark/>
          </w:tcPr>
          <w:p w14:paraId="2190AF3C"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2000</w:t>
            </w:r>
          </w:p>
        </w:tc>
        <w:tc>
          <w:tcPr>
            <w:tcW w:w="850" w:type="dxa"/>
            <w:tcBorders>
              <w:top w:val="nil"/>
              <w:left w:val="nil"/>
              <w:bottom w:val="single" w:sz="4" w:space="0" w:color="auto"/>
              <w:right w:val="single" w:sz="4" w:space="0" w:color="auto"/>
            </w:tcBorders>
            <w:shd w:val="clear" w:color="auto" w:fill="auto"/>
            <w:vAlign w:val="center"/>
            <w:hideMark/>
          </w:tcPr>
          <w:p w14:paraId="469F47DE"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2000</w:t>
            </w:r>
          </w:p>
        </w:tc>
      </w:tr>
      <w:tr w:rsidR="00A6763E" w:rsidRPr="00621320" w14:paraId="7241BE0B" w14:textId="77777777" w:rsidTr="00F47705">
        <w:trPr>
          <w:trHeight w:val="300"/>
          <w:jc w:val="right"/>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9B6B096"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Самгар 1</w:t>
            </w:r>
          </w:p>
        </w:tc>
        <w:tc>
          <w:tcPr>
            <w:tcW w:w="1418" w:type="dxa"/>
            <w:tcBorders>
              <w:top w:val="nil"/>
              <w:left w:val="nil"/>
              <w:bottom w:val="single" w:sz="4" w:space="0" w:color="auto"/>
              <w:right w:val="single" w:sz="4" w:space="0" w:color="auto"/>
            </w:tcBorders>
            <w:shd w:val="clear" w:color="auto" w:fill="auto"/>
            <w:vAlign w:val="center"/>
            <w:hideMark/>
          </w:tcPr>
          <w:p w14:paraId="50A14AB3"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16000</w:t>
            </w:r>
          </w:p>
        </w:tc>
        <w:tc>
          <w:tcPr>
            <w:tcW w:w="1134" w:type="dxa"/>
            <w:tcBorders>
              <w:top w:val="nil"/>
              <w:left w:val="nil"/>
              <w:bottom w:val="single" w:sz="4" w:space="0" w:color="auto"/>
              <w:right w:val="single" w:sz="4" w:space="0" w:color="auto"/>
            </w:tcBorders>
            <w:shd w:val="clear" w:color="auto" w:fill="auto"/>
            <w:vAlign w:val="center"/>
            <w:hideMark/>
          </w:tcPr>
          <w:p w14:paraId="56BB978F"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75B21D51"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2000</w:t>
            </w:r>
          </w:p>
        </w:tc>
        <w:tc>
          <w:tcPr>
            <w:tcW w:w="1134" w:type="dxa"/>
            <w:tcBorders>
              <w:top w:val="nil"/>
              <w:left w:val="nil"/>
              <w:bottom w:val="single" w:sz="4" w:space="0" w:color="auto"/>
              <w:right w:val="single" w:sz="4" w:space="0" w:color="auto"/>
            </w:tcBorders>
            <w:shd w:val="clear" w:color="auto" w:fill="auto"/>
            <w:vAlign w:val="center"/>
            <w:hideMark/>
          </w:tcPr>
          <w:p w14:paraId="4D1B9A7F"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8000</w:t>
            </w:r>
          </w:p>
        </w:tc>
        <w:tc>
          <w:tcPr>
            <w:tcW w:w="1003" w:type="dxa"/>
            <w:tcBorders>
              <w:top w:val="nil"/>
              <w:left w:val="nil"/>
              <w:bottom w:val="single" w:sz="4" w:space="0" w:color="auto"/>
              <w:right w:val="single" w:sz="4" w:space="0" w:color="auto"/>
            </w:tcBorders>
            <w:shd w:val="clear" w:color="auto" w:fill="auto"/>
            <w:vAlign w:val="center"/>
            <w:hideMark/>
          </w:tcPr>
          <w:p w14:paraId="3702CD88" w14:textId="77777777" w:rsidR="00A6763E" w:rsidRPr="00C1051B" w:rsidRDefault="00A6763E" w:rsidP="00F47705">
            <w:pPr>
              <w:spacing w:after="0" w:line="240" w:lineRule="atLeast"/>
              <w:ind w:firstLine="567"/>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w:t>
            </w:r>
          </w:p>
        </w:tc>
        <w:tc>
          <w:tcPr>
            <w:tcW w:w="816" w:type="dxa"/>
            <w:tcBorders>
              <w:top w:val="nil"/>
              <w:left w:val="nil"/>
              <w:bottom w:val="single" w:sz="4" w:space="0" w:color="auto"/>
              <w:right w:val="single" w:sz="4" w:space="0" w:color="auto"/>
            </w:tcBorders>
            <w:shd w:val="clear" w:color="auto" w:fill="auto"/>
            <w:vAlign w:val="center"/>
            <w:hideMark/>
          </w:tcPr>
          <w:p w14:paraId="0193BA9E"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2000</w:t>
            </w:r>
          </w:p>
        </w:tc>
        <w:tc>
          <w:tcPr>
            <w:tcW w:w="850" w:type="dxa"/>
            <w:tcBorders>
              <w:top w:val="nil"/>
              <w:left w:val="nil"/>
              <w:bottom w:val="single" w:sz="4" w:space="0" w:color="auto"/>
              <w:right w:val="single" w:sz="4" w:space="0" w:color="auto"/>
            </w:tcBorders>
            <w:shd w:val="clear" w:color="auto" w:fill="auto"/>
            <w:vAlign w:val="center"/>
            <w:hideMark/>
          </w:tcPr>
          <w:p w14:paraId="1B6AFB92" w14:textId="77777777" w:rsidR="00A6763E" w:rsidRPr="00C1051B" w:rsidRDefault="00A6763E" w:rsidP="00F47705">
            <w:pPr>
              <w:spacing w:after="0" w:line="240" w:lineRule="atLeast"/>
              <w:jc w:val="center"/>
              <w:rPr>
                <w:rFonts w:ascii="Times New Roman" w:eastAsia="Times New Roman" w:hAnsi="Times New Roman"/>
                <w:color w:val="000000"/>
                <w:sz w:val="24"/>
                <w:szCs w:val="24"/>
                <w:lang w:eastAsia="ru-RU"/>
              </w:rPr>
            </w:pPr>
            <w:r w:rsidRPr="00C1051B">
              <w:rPr>
                <w:rFonts w:ascii="Times New Roman" w:eastAsia="Times New Roman" w:hAnsi="Times New Roman"/>
                <w:color w:val="000000"/>
                <w:sz w:val="24"/>
                <w:szCs w:val="24"/>
                <w:lang w:eastAsia="ru-RU"/>
              </w:rPr>
              <w:t>4000</w:t>
            </w:r>
          </w:p>
        </w:tc>
      </w:tr>
    </w:tbl>
    <w:p w14:paraId="5F24A591" w14:textId="77777777" w:rsidR="006837E2" w:rsidRDefault="006837E2" w:rsidP="00B37918">
      <w:pPr>
        <w:spacing w:after="0" w:line="240" w:lineRule="atLeast"/>
        <w:ind w:firstLine="567"/>
        <w:jc w:val="both"/>
        <w:rPr>
          <w:rFonts w:ascii="Times New Roman" w:hAnsi="Times New Roman"/>
          <w:sz w:val="28"/>
          <w:szCs w:val="28"/>
        </w:rPr>
      </w:pPr>
    </w:p>
    <w:p w14:paraId="1BF08DC2" w14:textId="77777777" w:rsidR="006837E2" w:rsidRDefault="00A6763E"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 xml:space="preserve">Основные причины </w:t>
      </w:r>
      <w:r>
        <w:rPr>
          <w:rFonts w:ascii="Times New Roman" w:hAnsi="Times New Roman"/>
          <w:sz w:val="28"/>
          <w:szCs w:val="28"/>
        </w:rPr>
        <w:t>кратковременных нарушений электроснабжения</w:t>
      </w:r>
      <w:r w:rsidRPr="00041519">
        <w:rPr>
          <w:rFonts w:ascii="Times New Roman" w:hAnsi="Times New Roman"/>
          <w:sz w:val="28"/>
          <w:szCs w:val="28"/>
        </w:rPr>
        <w:t>в Согдийской энергосистем</w:t>
      </w:r>
      <w:r>
        <w:rPr>
          <w:rFonts w:ascii="Times New Roman" w:hAnsi="Times New Roman"/>
          <w:sz w:val="28"/>
          <w:szCs w:val="28"/>
        </w:rPr>
        <w:t>е</w:t>
      </w:r>
      <w:r w:rsidRPr="00041519">
        <w:rPr>
          <w:rFonts w:ascii="Times New Roman" w:hAnsi="Times New Roman"/>
          <w:sz w:val="28"/>
          <w:szCs w:val="28"/>
        </w:rPr>
        <w:t>, котор</w:t>
      </w:r>
      <w:r>
        <w:rPr>
          <w:rFonts w:ascii="Times New Roman" w:hAnsi="Times New Roman"/>
          <w:sz w:val="28"/>
          <w:szCs w:val="28"/>
        </w:rPr>
        <w:t>ы</w:t>
      </w:r>
      <w:r w:rsidRPr="00041519">
        <w:rPr>
          <w:rFonts w:ascii="Times New Roman" w:hAnsi="Times New Roman"/>
          <w:sz w:val="28"/>
          <w:szCs w:val="28"/>
        </w:rPr>
        <w:t>е влия</w:t>
      </w:r>
      <w:r>
        <w:rPr>
          <w:rFonts w:ascii="Times New Roman" w:hAnsi="Times New Roman"/>
          <w:sz w:val="28"/>
          <w:szCs w:val="28"/>
        </w:rPr>
        <w:t>ю</w:t>
      </w:r>
      <w:r w:rsidRPr="00041519">
        <w:rPr>
          <w:rFonts w:ascii="Times New Roman" w:hAnsi="Times New Roman"/>
          <w:sz w:val="28"/>
          <w:szCs w:val="28"/>
        </w:rPr>
        <w:t xml:space="preserve">т на режим устойчивой работы </w:t>
      </w:r>
      <w:r>
        <w:rPr>
          <w:rFonts w:ascii="Times New Roman" w:hAnsi="Times New Roman"/>
          <w:sz w:val="28"/>
          <w:szCs w:val="28"/>
        </w:rPr>
        <w:t>насосных станций,</w:t>
      </w:r>
      <w:r w:rsidRPr="00041519">
        <w:rPr>
          <w:rFonts w:ascii="Times New Roman" w:hAnsi="Times New Roman"/>
          <w:sz w:val="28"/>
          <w:szCs w:val="28"/>
        </w:rPr>
        <w:t xml:space="preserve"> приведен</w:t>
      </w:r>
      <w:r>
        <w:rPr>
          <w:rFonts w:ascii="Times New Roman" w:hAnsi="Times New Roman"/>
          <w:sz w:val="28"/>
          <w:szCs w:val="28"/>
        </w:rPr>
        <w:t>ы</w:t>
      </w:r>
      <w:r w:rsidR="00A13945">
        <w:rPr>
          <w:rFonts w:ascii="Times New Roman" w:hAnsi="Times New Roman"/>
          <w:sz w:val="28"/>
          <w:szCs w:val="28"/>
        </w:rPr>
        <w:t xml:space="preserve"> на рис.1</w:t>
      </w:r>
      <w:r w:rsidRPr="00041519">
        <w:rPr>
          <w:rFonts w:ascii="Times New Roman" w:hAnsi="Times New Roman"/>
          <w:sz w:val="28"/>
          <w:szCs w:val="28"/>
        </w:rPr>
        <w:t>:</w:t>
      </w:r>
    </w:p>
    <w:p w14:paraId="767B1C65" w14:textId="77777777" w:rsidR="00440CA1" w:rsidRPr="00041519" w:rsidRDefault="00440CA1"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В момент снижения напряжения происходит мгновенный рост токастатора СД, наступает вероятностьвыходаизсинхронизма</w:t>
      </w:r>
      <w:r>
        <w:rPr>
          <w:rFonts w:ascii="Times New Roman" w:hAnsi="Times New Roman"/>
          <w:sz w:val="28"/>
          <w:szCs w:val="28"/>
        </w:rPr>
        <w:t>. Согласно таблице 1,</w:t>
      </w:r>
      <w:r w:rsidRPr="00041519">
        <w:rPr>
          <w:rFonts w:ascii="Times New Roman" w:hAnsi="Times New Roman"/>
          <w:sz w:val="28"/>
          <w:szCs w:val="28"/>
        </w:rPr>
        <w:t xml:space="preserve"> большое количество нарушени</w:t>
      </w:r>
      <w:r>
        <w:rPr>
          <w:rFonts w:ascii="Times New Roman" w:hAnsi="Times New Roman"/>
          <w:sz w:val="28"/>
          <w:szCs w:val="28"/>
        </w:rPr>
        <w:t xml:space="preserve">й </w:t>
      </w:r>
      <w:r w:rsidRPr="00041519">
        <w:rPr>
          <w:rFonts w:ascii="Times New Roman" w:hAnsi="Times New Roman"/>
          <w:sz w:val="28"/>
          <w:szCs w:val="28"/>
        </w:rPr>
        <w:t>режимов в Согдийской энергосистем</w:t>
      </w:r>
      <w:r>
        <w:rPr>
          <w:rFonts w:ascii="Times New Roman" w:hAnsi="Times New Roman"/>
          <w:sz w:val="28"/>
          <w:szCs w:val="28"/>
        </w:rPr>
        <w:t>е</w:t>
      </w:r>
      <w:r w:rsidRPr="00041519">
        <w:rPr>
          <w:rFonts w:ascii="Times New Roman" w:hAnsi="Times New Roman"/>
          <w:sz w:val="28"/>
          <w:szCs w:val="28"/>
        </w:rPr>
        <w:t xml:space="preserve"> привело к массовому выпадению из синхронизма</w:t>
      </w:r>
      <w:r>
        <w:rPr>
          <w:rFonts w:ascii="Times New Roman" w:hAnsi="Times New Roman"/>
          <w:sz w:val="28"/>
          <w:szCs w:val="28"/>
        </w:rPr>
        <w:t xml:space="preserve">, </w:t>
      </w:r>
      <w:r w:rsidRPr="00041519">
        <w:rPr>
          <w:rFonts w:ascii="Times New Roman" w:hAnsi="Times New Roman"/>
          <w:sz w:val="28"/>
          <w:szCs w:val="28"/>
        </w:rPr>
        <w:t>большому количеству отключени</w:t>
      </w:r>
      <w:r>
        <w:rPr>
          <w:rFonts w:ascii="Times New Roman" w:hAnsi="Times New Roman"/>
          <w:sz w:val="28"/>
          <w:szCs w:val="28"/>
        </w:rPr>
        <w:t>й</w:t>
      </w:r>
      <w:r w:rsidRPr="00041519">
        <w:rPr>
          <w:rFonts w:ascii="Times New Roman" w:hAnsi="Times New Roman"/>
          <w:sz w:val="28"/>
          <w:szCs w:val="28"/>
        </w:rPr>
        <w:t xml:space="preserve"> насосных установок, материальному </w:t>
      </w:r>
      <w:r w:rsidRPr="00041519">
        <w:rPr>
          <w:rFonts w:ascii="Times New Roman" w:hAnsi="Times New Roman"/>
          <w:sz w:val="28"/>
          <w:szCs w:val="28"/>
        </w:rPr>
        <w:lastRenderedPageBreak/>
        <w:t>и технологическому ущербу</w:t>
      </w:r>
      <w:r>
        <w:rPr>
          <w:rFonts w:ascii="Times New Roman" w:hAnsi="Times New Roman"/>
          <w:sz w:val="28"/>
          <w:szCs w:val="28"/>
        </w:rPr>
        <w:t xml:space="preserve">, </w:t>
      </w:r>
      <w:r w:rsidRPr="00041519">
        <w:rPr>
          <w:rFonts w:ascii="Times New Roman" w:hAnsi="Times New Roman"/>
          <w:sz w:val="28"/>
          <w:szCs w:val="28"/>
        </w:rPr>
        <w:t>недоотпуску воды</w:t>
      </w:r>
      <w:r>
        <w:rPr>
          <w:rFonts w:ascii="Times New Roman" w:hAnsi="Times New Roman"/>
          <w:sz w:val="28"/>
          <w:szCs w:val="28"/>
        </w:rPr>
        <w:t xml:space="preserve"> для орошения</w:t>
      </w:r>
      <w:r w:rsidRPr="00041519">
        <w:rPr>
          <w:rFonts w:ascii="Times New Roman" w:hAnsi="Times New Roman"/>
          <w:sz w:val="28"/>
          <w:szCs w:val="28"/>
        </w:rPr>
        <w:t xml:space="preserve">тысяч гектаров </w:t>
      </w:r>
      <w:r>
        <w:rPr>
          <w:rFonts w:ascii="Times New Roman" w:hAnsi="Times New Roman"/>
          <w:sz w:val="28"/>
          <w:szCs w:val="28"/>
        </w:rPr>
        <w:t>пахотной земли</w:t>
      </w:r>
      <w:r w:rsidRPr="00041519">
        <w:rPr>
          <w:rFonts w:ascii="Times New Roman" w:hAnsi="Times New Roman"/>
          <w:sz w:val="28"/>
          <w:szCs w:val="28"/>
        </w:rPr>
        <w:t>[4].</w:t>
      </w:r>
    </w:p>
    <w:p w14:paraId="6BFD557C" w14:textId="77777777" w:rsidR="00440CA1" w:rsidRDefault="00440CA1" w:rsidP="00F47705">
      <w:pPr>
        <w:spacing w:after="0" w:line="240" w:lineRule="atLeast"/>
        <w:jc w:val="both"/>
        <w:rPr>
          <w:rFonts w:ascii="Times New Roman" w:hAnsi="Times New Roman"/>
          <w:sz w:val="28"/>
          <w:szCs w:val="28"/>
        </w:rPr>
      </w:pPr>
    </w:p>
    <w:p w14:paraId="70C56D8E" w14:textId="77777777" w:rsidR="00112C00" w:rsidRPr="00041519" w:rsidRDefault="00112C00" w:rsidP="00112C00">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Таким образом</w:t>
      </w:r>
      <w:r>
        <w:rPr>
          <w:rFonts w:ascii="Times New Roman" w:hAnsi="Times New Roman"/>
          <w:sz w:val="28"/>
          <w:szCs w:val="28"/>
        </w:rPr>
        <w:t>,</w:t>
      </w:r>
      <w:r w:rsidRPr="00041519">
        <w:rPr>
          <w:rFonts w:ascii="Times New Roman" w:hAnsi="Times New Roman"/>
          <w:sz w:val="28"/>
          <w:szCs w:val="28"/>
        </w:rPr>
        <w:t xml:space="preserve"> согласно</w:t>
      </w:r>
      <w:r>
        <w:rPr>
          <w:rFonts w:ascii="Times New Roman" w:hAnsi="Times New Roman"/>
          <w:sz w:val="28"/>
          <w:szCs w:val="28"/>
        </w:rPr>
        <w:t xml:space="preserve"> таблице 1,</w:t>
      </w:r>
      <w:r w:rsidRPr="00041519">
        <w:rPr>
          <w:rFonts w:ascii="Times New Roman" w:hAnsi="Times New Roman"/>
          <w:sz w:val="28"/>
          <w:szCs w:val="28"/>
        </w:rPr>
        <w:t xml:space="preserve"> основными факторами нарушени</w:t>
      </w:r>
      <w:r>
        <w:rPr>
          <w:rFonts w:ascii="Times New Roman" w:hAnsi="Times New Roman"/>
          <w:sz w:val="28"/>
          <w:szCs w:val="28"/>
        </w:rPr>
        <w:t>я режимов</w:t>
      </w:r>
      <w:r w:rsidRPr="00041519">
        <w:rPr>
          <w:rFonts w:ascii="Times New Roman" w:hAnsi="Times New Roman"/>
          <w:sz w:val="28"/>
          <w:szCs w:val="28"/>
        </w:rPr>
        <w:t xml:space="preserve"> работы </w:t>
      </w:r>
      <w:r>
        <w:rPr>
          <w:rFonts w:ascii="Times New Roman" w:hAnsi="Times New Roman"/>
          <w:sz w:val="28"/>
          <w:szCs w:val="28"/>
        </w:rPr>
        <w:t>насосных станций</w:t>
      </w:r>
      <w:r w:rsidRPr="00041519">
        <w:rPr>
          <w:rFonts w:ascii="Times New Roman" w:hAnsi="Times New Roman"/>
          <w:sz w:val="28"/>
          <w:szCs w:val="28"/>
        </w:rPr>
        <w:t xml:space="preserve"> являются: </w:t>
      </w:r>
    </w:p>
    <w:p w14:paraId="6108D5FF" w14:textId="77777777" w:rsidR="00112C00" w:rsidRPr="00041519" w:rsidRDefault="00112C00" w:rsidP="00112C00">
      <w:pPr>
        <w:pStyle w:val="a6"/>
        <w:numPr>
          <w:ilvl w:val="0"/>
          <w:numId w:val="32"/>
        </w:numPr>
        <w:spacing w:after="0" w:line="240" w:lineRule="atLeast"/>
        <w:ind w:left="0" w:firstLine="567"/>
        <w:jc w:val="both"/>
        <w:rPr>
          <w:rFonts w:ascii="Times New Roman" w:eastAsia="Times New Roman" w:hAnsi="Times New Roman"/>
          <w:sz w:val="28"/>
          <w:szCs w:val="28"/>
        </w:rPr>
      </w:pPr>
      <w:r w:rsidRPr="00041519">
        <w:rPr>
          <w:rFonts w:ascii="Times New Roman" w:eastAsia="Times New Roman" w:hAnsi="Times New Roman"/>
          <w:sz w:val="28"/>
          <w:szCs w:val="28"/>
        </w:rPr>
        <w:t>нехватка квалифицированных специалистов по экспл</w:t>
      </w:r>
      <w:r>
        <w:rPr>
          <w:rFonts w:ascii="Times New Roman" w:eastAsia="Times New Roman" w:hAnsi="Times New Roman"/>
          <w:sz w:val="28"/>
          <w:szCs w:val="28"/>
        </w:rPr>
        <w:t>уатации электродвигателей НС;</w:t>
      </w:r>
    </w:p>
    <w:p w14:paraId="2B0689C1" w14:textId="77777777" w:rsidR="00112C00" w:rsidRPr="00041519" w:rsidRDefault="00112C00" w:rsidP="00112C00">
      <w:pPr>
        <w:pStyle w:val="a6"/>
        <w:numPr>
          <w:ilvl w:val="0"/>
          <w:numId w:val="32"/>
        </w:numPr>
        <w:autoSpaceDE w:val="0"/>
        <w:autoSpaceDN w:val="0"/>
        <w:adjustRightInd w:val="0"/>
        <w:spacing w:after="0" w:line="240" w:lineRule="atLeast"/>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частые </w:t>
      </w:r>
      <w:r w:rsidRPr="00041519">
        <w:rPr>
          <w:rFonts w:ascii="Times New Roman" w:eastAsia="Times New Roman" w:hAnsi="Times New Roman"/>
          <w:sz w:val="28"/>
          <w:szCs w:val="28"/>
        </w:rPr>
        <w:t xml:space="preserve">пуски электродвигателей </w:t>
      </w:r>
      <w:r>
        <w:rPr>
          <w:rFonts w:ascii="Times New Roman" w:eastAsia="Times New Roman" w:hAnsi="Times New Roman"/>
          <w:sz w:val="28"/>
          <w:szCs w:val="28"/>
        </w:rPr>
        <w:t>насосных станций</w:t>
      </w:r>
      <w:r w:rsidRPr="00041519">
        <w:rPr>
          <w:rFonts w:ascii="Times New Roman" w:eastAsia="Times New Roman" w:hAnsi="Times New Roman"/>
          <w:sz w:val="28"/>
          <w:szCs w:val="28"/>
        </w:rPr>
        <w:t>;</w:t>
      </w:r>
    </w:p>
    <w:p w14:paraId="34DF7D17" w14:textId="77777777" w:rsidR="00112C00" w:rsidRPr="00041519" w:rsidRDefault="00112C00" w:rsidP="00112C00">
      <w:pPr>
        <w:pStyle w:val="a6"/>
        <w:numPr>
          <w:ilvl w:val="2"/>
          <w:numId w:val="32"/>
        </w:numPr>
        <w:spacing w:after="0" w:line="240" w:lineRule="atLeast"/>
        <w:ind w:left="0" w:firstLine="567"/>
        <w:jc w:val="both"/>
        <w:rPr>
          <w:rFonts w:ascii="Times New Roman" w:hAnsi="Times New Roman"/>
          <w:sz w:val="28"/>
          <w:szCs w:val="28"/>
        </w:rPr>
      </w:pPr>
      <w:r>
        <w:rPr>
          <w:rFonts w:ascii="Times New Roman" w:hAnsi="Times New Roman"/>
          <w:sz w:val="28"/>
          <w:szCs w:val="28"/>
        </w:rPr>
        <w:t>б</w:t>
      </w:r>
      <w:r w:rsidRPr="00041519">
        <w:rPr>
          <w:rFonts w:ascii="Times New Roman" w:hAnsi="Times New Roman"/>
          <w:sz w:val="28"/>
          <w:szCs w:val="28"/>
        </w:rPr>
        <w:t xml:space="preserve">ольшие набросы </w:t>
      </w:r>
      <w:r>
        <w:rPr>
          <w:rFonts w:ascii="Times New Roman" w:hAnsi="Times New Roman"/>
          <w:sz w:val="28"/>
          <w:szCs w:val="28"/>
        </w:rPr>
        <w:t xml:space="preserve">крутящего </w:t>
      </w:r>
      <w:r w:rsidRPr="00041519">
        <w:rPr>
          <w:rFonts w:ascii="Times New Roman" w:hAnsi="Times New Roman"/>
          <w:sz w:val="28"/>
          <w:szCs w:val="28"/>
        </w:rPr>
        <w:t xml:space="preserve">момента на валу </w:t>
      </w:r>
      <w:r>
        <w:rPr>
          <w:rFonts w:ascii="Times New Roman" w:hAnsi="Times New Roman"/>
          <w:sz w:val="28"/>
          <w:szCs w:val="28"/>
        </w:rPr>
        <w:t xml:space="preserve">двигателя </w:t>
      </w:r>
      <w:r w:rsidRPr="00041519">
        <w:rPr>
          <w:rFonts w:ascii="Times New Roman" w:hAnsi="Times New Roman"/>
          <w:sz w:val="28"/>
          <w:szCs w:val="28"/>
        </w:rPr>
        <w:t>и глубокие посадки напряжени</w:t>
      </w:r>
      <w:r>
        <w:rPr>
          <w:rFonts w:ascii="Times New Roman" w:hAnsi="Times New Roman"/>
          <w:sz w:val="28"/>
          <w:szCs w:val="28"/>
        </w:rPr>
        <w:t>я</w:t>
      </w:r>
      <w:r w:rsidRPr="00041519">
        <w:rPr>
          <w:rFonts w:ascii="Times New Roman" w:hAnsi="Times New Roman"/>
          <w:sz w:val="28"/>
          <w:szCs w:val="28"/>
        </w:rPr>
        <w:t xml:space="preserve"> питающей сети;</w:t>
      </w:r>
    </w:p>
    <w:p w14:paraId="7CCEBC3C" w14:textId="77777777" w:rsidR="00112C00" w:rsidRPr="00041519" w:rsidRDefault="00112C00" w:rsidP="00112C00">
      <w:pPr>
        <w:pStyle w:val="a6"/>
        <w:numPr>
          <w:ilvl w:val="0"/>
          <w:numId w:val="32"/>
        </w:numPr>
        <w:autoSpaceDE w:val="0"/>
        <w:autoSpaceDN w:val="0"/>
        <w:adjustRightInd w:val="0"/>
        <w:spacing w:after="0" w:line="240" w:lineRule="atLeast"/>
        <w:ind w:left="0" w:firstLine="567"/>
        <w:jc w:val="both"/>
        <w:rPr>
          <w:rFonts w:ascii="Times New Roman" w:eastAsia="Times New Roman" w:hAnsi="Times New Roman"/>
          <w:sz w:val="28"/>
          <w:szCs w:val="28"/>
        </w:rPr>
      </w:pPr>
      <w:r w:rsidRPr="00041519">
        <w:rPr>
          <w:rFonts w:ascii="Times New Roman" w:eastAsia="Times New Roman" w:hAnsi="Times New Roman"/>
          <w:sz w:val="28"/>
          <w:szCs w:val="28"/>
        </w:rPr>
        <w:t>большие возмущени</w:t>
      </w:r>
      <w:r>
        <w:rPr>
          <w:rFonts w:ascii="Times New Roman" w:eastAsia="Times New Roman" w:hAnsi="Times New Roman"/>
          <w:sz w:val="28"/>
          <w:szCs w:val="28"/>
        </w:rPr>
        <w:t>я</w:t>
      </w:r>
      <w:r w:rsidRPr="00041519">
        <w:rPr>
          <w:rFonts w:ascii="Times New Roman" w:eastAsia="Times New Roman" w:hAnsi="Times New Roman"/>
          <w:sz w:val="28"/>
          <w:szCs w:val="28"/>
        </w:rPr>
        <w:t xml:space="preserve"> энергосистем</w:t>
      </w:r>
      <w:r>
        <w:rPr>
          <w:rFonts w:ascii="Times New Roman" w:eastAsia="Times New Roman" w:hAnsi="Times New Roman"/>
          <w:sz w:val="28"/>
          <w:szCs w:val="28"/>
        </w:rPr>
        <w:t>ы</w:t>
      </w:r>
      <w:r w:rsidRPr="00041519">
        <w:rPr>
          <w:rFonts w:ascii="Times New Roman" w:eastAsia="Times New Roman" w:hAnsi="Times New Roman"/>
          <w:sz w:val="28"/>
          <w:szCs w:val="28"/>
        </w:rPr>
        <w:t xml:space="preserve"> при аварийных отключениях</w:t>
      </w:r>
      <w:r w:rsidR="00F00F27">
        <w:rPr>
          <w:rFonts w:ascii="Times New Roman" w:eastAsia="Times New Roman" w:hAnsi="Times New Roman"/>
          <w:sz w:val="28"/>
          <w:szCs w:val="28"/>
        </w:rPr>
        <w:t xml:space="preserve"> </w:t>
      </w:r>
      <w:r w:rsidRPr="00041519">
        <w:rPr>
          <w:rFonts w:ascii="Times New Roman" w:eastAsia="Times New Roman" w:hAnsi="Times New Roman"/>
          <w:sz w:val="28"/>
          <w:szCs w:val="28"/>
        </w:rPr>
        <w:t>энергоёмких потребителей;</w:t>
      </w:r>
    </w:p>
    <w:p w14:paraId="221844AE" w14:textId="77777777" w:rsidR="00112C00" w:rsidRPr="00041519" w:rsidRDefault="00112C00" w:rsidP="00112C00">
      <w:pPr>
        <w:pStyle w:val="a6"/>
        <w:numPr>
          <w:ilvl w:val="0"/>
          <w:numId w:val="32"/>
        </w:numPr>
        <w:autoSpaceDE w:val="0"/>
        <w:autoSpaceDN w:val="0"/>
        <w:adjustRightInd w:val="0"/>
        <w:spacing w:after="0" w:line="240" w:lineRule="atLeast"/>
        <w:ind w:left="0" w:firstLine="567"/>
        <w:jc w:val="both"/>
        <w:rPr>
          <w:rFonts w:ascii="Times New Roman" w:eastAsia="Times New Roman" w:hAnsi="Times New Roman"/>
          <w:sz w:val="28"/>
          <w:szCs w:val="28"/>
        </w:rPr>
      </w:pPr>
      <w:r w:rsidRPr="00041519">
        <w:rPr>
          <w:rFonts w:ascii="Times New Roman" w:eastAsia="Times New Roman" w:hAnsi="Times New Roman"/>
          <w:sz w:val="28"/>
          <w:szCs w:val="28"/>
        </w:rPr>
        <w:t>большие механические перегрузки в насосных установках при срабатывании АВР и АПВ выключателей питающ</w:t>
      </w:r>
      <w:r>
        <w:rPr>
          <w:rFonts w:ascii="Times New Roman" w:eastAsia="Times New Roman" w:hAnsi="Times New Roman"/>
          <w:sz w:val="28"/>
          <w:szCs w:val="28"/>
        </w:rPr>
        <w:t>их</w:t>
      </w:r>
      <w:r w:rsidRPr="00041519">
        <w:rPr>
          <w:rFonts w:ascii="Times New Roman" w:eastAsia="Times New Roman" w:hAnsi="Times New Roman"/>
          <w:sz w:val="28"/>
          <w:szCs w:val="28"/>
        </w:rPr>
        <w:t xml:space="preserve"> подстанций.</w:t>
      </w:r>
    </w:p>
    <w:p w14:paraId="180F9CDB" w14:textId="77777777" w:rsidR="00112C00" w:rsidRPr="00041519" w:rsidRDefault="00112C00" w:rsidP="00112C00">
      <w:pPr>
        <w:pStyle w:val="a6"/>
        <w:numPr>
          <w:ilvl w:val="0"/>
          <w:numId w:val="32"/>
        </w:numPr>
        <w:autoSpaceDE w:val="0"/>
        <w:autoSpaceDN w:val="0"/>
        <w:adjustRightInd w:val="0"/>
        <w:spacing w:after="0" w:line="240" w:lineRule="atLeast"/>
        <w:ind w:left="0" w:firstLine="567"/>
        <w:jc w:val="both"/>
        <w:rPr>
          <w:rFonts w:ascii="Times New Roman" w:eastAsia="Times New Roman" w:hAnsi="Times New Roman"/>
          <w:sz w:val="28"/>
          <w:szCs w:val="28"/>
        </w:rPr>
      </w:pPr>
      <w:r w:rsidRPr="00041519">
        <w:rPr>
          <w:rFonts w:ascii="Times New Roman" w:eastAsia="Times New Roman" w:hAnsi="Times New Roman"/>
          <w:sz w:val="28"/>
          <w:szCs w:val="28"/>
        </w:rPr>
        <w:t>увеличенные предел</w:t>
      </w:r>
      <w:r>
        <w:rPr>
          <w:rFonts w:ascii="Times New Roman" w:eastAsia="Times New Roman" w:hAnsi="Times New Roman"/>
          <w:sz w:val="28"/>
          <w:szCs w:val="28"/>
        </w:rPr>
        <w:t xml:space="preserve">ы срабатывания </w:t>
      </w:r>
      <w:r w:rsidRPr="00041519">
        <w:rPr>
          <w:rFonts w:ascii="Times New Roman" w:eastAsia="Times New Roman" w:hAnsi="Times New Roman"/>
          <w:sz w:val="28"/>
          <w:szCs w:val="28"/>
        </w:rPr>
        <w:t>реле тока и напряжени</w:t>
      </w:r>
      <w:r>
        <w:rPr>
          <w:rFonts w:ascii="Times New Roman" w:eastAsia="Times New Roman" w:hAnsi="Times New Roman"/>
          <w:sz w:val="28"/>
          <w:szCs w:val="28"/>
        </w:rPr>
        <w:t>я</w:t>
      </w:r>
      <w:r w:rsidRPr="00041519">
        <w:rPr>
          <w:rFonts w:ascii="Times New Roman" w:eastAsia="Times New Roman" w:hAnsi="Times New Roman"/>
          <w:sz w:val="28"/>
          <w:szCs w:val="28"/>
        </w:rPr>
        <w:t xml:space="preserve"> в распределительн</w:t>
      </w:r>
      <w:r>
        <w:rPr>
          <w:rFonts w:ascii="Times New Roman" w:eastAsia="Times New Roman" w:hAnsi="Times New Roman"/>
          <w:sz w:val="28"/>
          <w:szCs w:val="28"/>
        </w:rPr>
        <w:t>ых</w:t>
      </w:r>
      <w:r w:rsidRPr="00041519">
        <w:rPr>
          <w:rFonts w:ascii="Times New Roman" w:eastAsia="Times New Roman" w:hAnsi="Times New Roman"/>
          <w:sz w:val="28"/>
          <w:szCs w:val="28"/>
        </w:rPr>
        <w:t xml:space="preserve"> сет</w:t>
      </w:r>
      <w:r>
        <w:rPr>
          <w:rFonts w:ascii="Times New Roman" w:eastAsia="Times New Roman" w:hAnsi="Times New Roman"/>
          <w:sz w:val="28"/>
          <w:szCs w:val="28"/>
        </w:rPr>
        <w:t>ях</w:t>
      </w:r>
      <w:r w:rsidRPr="00041519">
        <w:rPr>
          <w:rFonts w:ascii="Times New Roman" w:eastAsia="Times New Roman" w:hAnsi="Times New Roman"/>
          <w:sz w:val="28"/>
          <w:szCs w:val="28"/>
        </w:rPr>
        <w:t xml:space="preserve"> питающ</w:t>
      </w:r>
      <w:r>
        <w:rPr>
          <w:rFonts w:ascii="Times New Roman" w:eastAsia="Times New Roman" w:hAnsi="Times New Roman"/>
          <w:sz w:val="28"/>
          <w:szCs w:val="28"/>
        </w:rPr>
        <w:t>их</w:t>
      </w:r>
      <w:r w:rsidRPr="00041519">
        <w:rPr>
          <w:rFonts w:ascii="Times New Roman" w:eastAsia="Times New Roman" w:hAnsi="Times New Roman"/>
          <w:sz w:val="28"/>
          <w:szCs w:val="28"/>
        </w:rPr>
        <w:t xml:space="preserve"> подстанций;</w:t>
      </w:r>
    </w:p>
    <w:p w14:paraId="2A0148A3" w14:textId="77777777" w:rsidR="00112C00" w:rsidRPr="00041519" w:rsidRDefault="00112C00" w:rsidP="00F47705">
      <w:pPr>
        <w:spacing w:after="0" w:line="240" w:lineRule="atLeast"/>
        <w:jc w:val="both"/>
        <w:rPr>
          <w:rFonts w:ascii="Times New Roman" w:hAnsi="Times New Roman"/>
          <w:sz w:val="28"/>
          <w:szCs w:val="28"/>
        </w:rPr>
      </w:pPr>
    </w:p>
    <w:p w14:paraId="0E4C6F35" w14:textId="77777777" w:rsidR="00A6763E" w:rsidRPr="00041519" w:rsidRDefault="00E54AE0" w:rsidP="00B37918">
      <w:pPr>
        <w:spacing w:after="0" w:line="240" w:lineRule="atLeast"/>
        <w:ind w:firstLine="567"/>
        <w:jc w:val="both"/>
        <w:rPr>
          <w:rFonts w:ascii="Times New Roman" w:hAnsi="Times New Roman"/>
          <w:sz w:val="28"/>
          <w:szCs w:val="28"/>
        </w:rPr>
      </w:pPr>
      <w:r>
        <w:rPr>
          <w:rFonts w:ascii="Times New Roman" w:eastAsia="TimesNewRomanPSMT" w:hAnsi="Times New Roman"/>
          <w:b/>
          <w:noProof/>
          <w:sz w:val="28"/>
          <w:szCs w:val="28"/>
          <w:lang w:eastAsia="ru-RU"/>
        </w:rPr>
        <w:pict w14:anchorId="7156ACD9">
          <v:roundrect id="Скругленный прямоугольник 21" o:spid="_x0000_s1198" style="position:absolute;left:0;text-align:left;margin-left:11.35pt;margin-top:8.8pt;width:458.8pt;height:45.3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" strokecolor="#8064a2" strokeweight="1pt">
            <v:stroke joinstyle="miter"/>
            <v:textbox>
              <w:txbxContent>
                <w:p w14:paraId="2CA41A03" w14:textId="77777777" w:rsidR="00E4344A" w:rsidRPr="00C1232C" w:rsidRDefault="00E4344A" w:rsidP="00A6763E">
                  <w:pPr>
                    <w:jc w:val="center"/>
                    <w:rPr>
                      <w:rFonts w:ascii="Times New Roman" w:hAnsi="Times New Roman"/>
                      <w:sz w:val="24"/>
                      <w:szCs w:val="24"/>
                    </w:rPr>
                  </w:pPr>
                  <w:r w:rsidRPr="00C1232C">
                    <w:rPr>
                      <w:rFonts w:ascii="Times New Roman" w:hAnsi="Times New Roman"/>
                      <w:sz w:val="24"/>
                      <w:szCs w:val="24"/>
                    </w:rPr>
                    <w:t>ФАКТОРЫ ВЛИЯНИ</w:t>
                  </w:r>
                  <w:r>
                    <w:rPr>
                      <w:rFonts w:ascii="Times New Roman" w:hAnsi="Times New Roman"/>
                      <w:sz w:val="24"/>
                      <w:szCs w:val="24"/>
                    </w:rPr>
                    <w:t>Я</w:t>
                  </w:r>
                  <w:r w:rsidRPr="00C1232C">
                    <w:rPr>
                      <w:rFonts w:ascii="Times New Roman" w:hAnsi="Times New Roman"/>
                      <w:sz w:val="24"/>
                      <w:szCs w:val="24"/>
                    </w:rPr>
                    <w:t xml:space="preserve"> НА РЕЖИМ</w:t>
                  </w:r>
                  <w:r>
                    <w:rPr>
                      <w:rFonts w:ascii="Times New Roman" w:hAnsi="Times New Roman"/>
                      <w:sz w:val="24"/>
                      <w:szCs w:val="24"/>
                    </w:rPr>
                    <w:t>Ы</w:t>
                  </w:r>
                  <w:r w:rsidRPr="00C1232C">
                    <w:rPr>
                      <w:rFonts w:ascii="Times New Roman" w:hAnsi="Times New Roman"/>
                      <w:sz w:val="24"/>
                      <w:szCs w:val="24"/>
                    </w:rPr>
                    <w:t xml:space="preserve"> УЗЛА НАГРУЗКИ С СИНХРОННЫМИ ДВИГАТЕЛ</w:t>
                  </w:r>
                  <w:r>
                    <w:rPr>
                      <w:rFonts w:ascii="Times New Roman" w:hAnsi="Times New Roman"/>
                      <w:sz w:val="24"/>
                      <w:szCs w:val="24"/>
                    </w:rPr>
                    <w:t>Я</w:t>
                  </w:r>
                  <w:r w:rsidRPr="00C1232C">
                    <w:rPr>
                      <w:rFonts w:ascii="Times New Roman" w:hAnsi="Times New Roman"/>
                      <w:sz w:val="24"/>
                      <w:szCs w:val="24"/>
                    </w:rPr>
                    <w:t>МИ НАСОСН</w:t>
                  </w:r>
                  <w:r>
                    <w:rPr>
                      <w:rFonts w:ascii="Times New Roman" w:hAnsi="Times New Roman"/>
                      <w:sz w:val="24"/>
                      <w:szCs w:val="24"/>
                    </w:rPr>
                    <w:t>ЫХ</w:t>
                  </w:r>
                  <w:r w:rsidRPr="00C1232C">
                    <w:rPr>
                      <w:rFonts w:ascii="Times New Roman" w:hAnsi="Times New Roman"/>
                      <w:sz w:val="24"/>
                      <w:szCs w:val="24"/>
                    </w:rPr>
                    <w:t xml:space="preserve"> СТАНЦИЙ </w:t>
                  </w:r>
                </w:p>
              </w:txbxContent>
            </v:textbox>
          </v:roundrect>
        </w:pict>
      </w:r>
    </w:p>
    <w:p w14:paraId="2552FD80" w14:textId="77777777" w:rsidR="00A6763E" w:rsidRPr="00041519" w:rsidRDefault="00A6763E" w:rsidP="00B37918">
      <w:pPr>
        <w:spacing w:after="0" w:line="240" w:lineRule="atLeast"/>
        <w:ind w:firstLine="567"/>
        <w:jc w:val="both"/>
        <w:rPr>
          <w:rFonts w:ascii="Times New Roman" w:eastAsia="TimesNewRomanPSMT" w:hAnsi="Times New Roman"/>
          <w:b/>
          <w:sz w:val="28"/>
          <w:szCs w:val="28"/>
        </w:rPr>
      </w:pPr>
    </w:p>
    <w:p w14:paraId="7BD3E8A5" w14:textId="77777777" w:rsidR="00A6763E" w:rsidRPr="00041519" w:rsidRDefault="00A6763E" w:rsidP="00B37918">
      <w:pPr>
        <w:spacing w:after="0" w:line="240" w:lineRule="atLeast"/>
        <w:ind w:firstLine="567"/>
        <w:jc w:val="both"/>
        <w:rPr>
          <w:rFonts w:ascii="Times New Roman" w:eastAsia="TimesNewRomanPSMT" w:hAnsi="Times New Roman"/>
          <w:b/>
          <w:sz w:val="28"/>
          <w:szCs w:val="28"/>
        </w:rPr>
      </w:pPr>
    </w:p>
    <w:p w14:paraId="0B90F748" w14:textId="77777777" w:rsidR="00A6763E" w:rsidRPr="00041519" w:rsidRDefault="00E54AE0" w:rsidP="00B37918">
      <w:pPr>
        <w:autoSpaceDE w:val="0"/>
        <w:autoSpaceDN w:val="0"/>
        <w:adjustRightInd w:val="0"/>
        <w:spacing w:after="0" w:line="240" w:lineRule="atLeast"/>
        <w:ind w:firstLine="567"/>
        <w:rPr>
          <w:rFonts w:ascii="Times New Roman" w:eastAsia="TimesNewRomanPSMT" w:hAnsi="Times New Roman"/>
          <w:b/>
          <w:sz w:val="28"/>
          <w:szCs w:val="28"/>
        </w:rPr>
      </w:pPr>
      <w:r>
        <w:rPr>
          <w:rFonts w:ascii="Times New Roman" w:eastAsia="TimesNewRomanPSMT" w:hAnsi="Times New Roman"/>
          <w:b/>
          <w:noProof/>
          <w:sz w:val="28"/>
          <w:szCs w:val="28"/>
          <w:lang w:eastAsia="ru-RU"/>
        </w:rPr>
        <w:pict w14:anchorId="25320070">
          <v:shape id="Прямая со стрелкой 52" o:spid="_x0000_s1219" type="#_x0000_t32" style="position:absolute;left:0;text-align:left;margin-left:33.25pt;margin-top:5.25pt;width:84.4pt;height:144.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" strokecolor="#4f81bd" strokeweight=".5pt">
            <v:stroke endarrow="block" joinstyle="miter"/>
          </v:shape>
        </w:pict>
      </w:r>
      <w:r>
        <w:rPr>
          <w:rFonts w:ascii="Times New Roman" w:eastAsia="TimesNewRomanPSMT" w:hAnsi="Times New Roman"/>
          <w:b/>
          <w:noProof/>
          <w:sz w:val="28"/>
          <w:szCs w:val="28"/>
          <w:lang w:eastAsia="ru-RU"/>
        </w:rPr>
        <w:pict w14:anchorId="0A47890E">
          <v:shape id="Прямая со стрелкой 26" o:spid="_x0000_s1218" type="#_x0000_t32" style="position:absolute;left:0;text-align:left;margin-left:32.65pt;margin-top:5.1pt;width:85.1pt;height:174.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" strokecolor="#4f81bd" strokeweight=".5pt">
            <v:stroke endarrow="block" joinstyle="miter"/>
          </v:shape>
        </w:pict>
      </w:r>
      <w:r>
        <w:rPr>
          <w:rFonts w:ascii="Times New Roman" w:eastAsia="TimesNewRomanPSMT" w:hAnsi="Times New Roman"/>
          <w:b/>
          <w:noProof/>
          <w:sz w:val="28"/>
          <w:szCs w:val="28"/>
          <w:lang w:eastAsia="ru-RU"/>
        </w:rPr>
        <w:pict w14:anchorId="756192AF">
          <v:roundrect id="Скругленный прямоугольник 6" o:spid="_x0000_s1199" style="position:absolute;left:0;text-align:left;margin-left:117.7pt;margin-top:17.4pt;width:351.9pt;height:20.65pt;z-index:2516561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" strokecolor="#9bbb59" strokeweight="1pt">
            <v:stroke joinstyle="miter"/>
            <v:textbox>
              <w:txbxContent>
                <w:p w14:paraId="7F49A54E" w14:textId="77777777" w:rsidR="00E4344A" w:rsidRPr="003C7A68" w:rsidRDefault="00E4344A" w:rsidP="00A6763E">
                  <w:pPr>
                    <w:jc w:val="center"/>
                    <w:rPr>
                      <w:rFonts w:ascii="Times New Roman" w:hAnsi="Times New Roman"/>
                      <w:sz w:val="16"/>
                      <w:szCs w:val="16"/>
                    </w:rPr>
                  </w:pPr>
                  <w:r w:rsidRPr="003C7A68">
                    <w:rPr>
                      <w:rFonts w:ascii="Times New Roman" w:hAnsi="Times New Roman"/>
                      <w:sz w:val="16"/>
                      <w:szCs w:val="16"/>
                    </w:rPr>
                    <w:t>КЗ ПРИ СИЛЬНО</w:t>
                  </w:r>
                  <w:r>
                    <w:rPr>
                      <w:rFonts w:ascii="Times New Roman" w:hAnsi="Times New Roman"/>
                      <w:sz w:val="16"/>
                      <w:szCs w:val="16"/>
                    </w:rPr>
                    <w:t>М</w:t>
                  </w:r>
                  <w:r w:rsidRPr="003C7A68">
                    <w:rPr>
                      <w:rFonts w:ascii="Times New Roman" w:hAnsi="Times New Roman"/>
                      <w:sz w:val="16"/>
                      <w:szCs w:val="16"/>
                    </w:rPr>
                    <w:t xml:space="preserve"> НАГРЕВ</w:t>
                  </w:r>
                  <w:r>
                    <w:rPr>
                      <w:rFonts w:ascii="Times New Roman" w:hAnsi="Times New Roman"/>
                      <w:sz w:val="16"/>
                      <w:szCs w:val="16"/>
                    </w:rPr>
                    <w:t>Е</w:t>
                  </w:r>
                  <w:r w:rsidRPr="003C7A68">
                    <w:rPr>
                      <w:rFonts w:ascii="Times New Roman" w:hAnsi="Times New Roman"/>
                      <w:sz w:val="16"/>
                      <w:szCs w:val="16"/>
                    </w:rPr>
                    <w:t xml:space="preserve"> ОБМОТОК СД </w:t>
                  </w:r>
                </w:p>
                <w:p w14:paraId="4757A97B" w14:textId="77777777" w:rsidR="00E4344A" w:rsidRPr="003C7A68" w:rsidRDefault="00E4344A" w:rsidP="00A6763E">
                  <w:pPr>
                    <w:jc w:val="center"/>
                    <w:rPr>
                      <w:rFonts w:ascii="Times New Roman" w:hAnsi="Times New Roman"/>
                      <w:sz w:val="16"/>
                      <w:szCs w:val="16"/>
                    </w:rPr>
                  </w:pPr>
                </w:p>
              </w:txbxContent>
            </v:textbox>
          </v:roundrect>
        </w:pict>
      </w:r>
      <w:r>
        <w:rPr>
          <w:rFonts w:ascii="Times New Roman" w:eastAsia="TimesNewRomanPSMT" w:hAnsi="Times New Roman"/>
          <w:b/>
          <w:noProof/>
          <w:sz w:val="28"/>
          <w:szCs w:val="28"/>
          <w:lang w:eastAsia="ru-RU"/>
        </w:rPr>
        <w:pict w14:anchorId="3B45310C">
          <v:shape id="Прямая со стрелкой 54" o:spid="_x0000_s1217" type="#_x0000_t32" style="position:absolute;left:0;text-align:left;margin-left:32.65pt;margin-top:5.25pt;width:85.1pt;height:112.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" strokecolor="#4f81bd" strokeweight=".5pt">
            <v:stroke endarrow="block" joinstyle="miter"/>
          </v:shape>
        </w:pict>
      </w:r>
      <w:r>
        <w:rPr>
          <w:rFonts w:ascii="Times New Roman" w:eastAsia="TimesNewRomanPSMT" w:hAnsi="Times New Roman"/>
          <w:b/>
          <w:noProof/>
          <w:sz w:val="28"/>
          <w:szCs w:val="28"/>
          <w:lang w:eastAsia="ru-RU"/>
        </w:rPr>
        <w:pict w14:anchorId="68775B5E">
          <v:shape id="Прямая со стрелкой 56" o:spid="_x0000_s1216" type="#_x0000_t32" style="position:absolute;left:0;text-align:left;margin-left:32.65pt;margin-top:5.25pt;width:85.1pt;height:82.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" strokecolor="#4f81bd" strokeweight=".5pt">
            <v:stroke endarrow="block" joinstyle="miter"/>
          </v:shape>
        </w:pict>
      </w:r>
      <w:r>
        <w:rPr>
          <w:rFonts w:ascii="Times New Roman" w:eastAsia="TimesNewRomanPSMT" w:hAnsi="Times New Roman"/>
          <w:b/>
          <w:noProof/>
          <w:sz w:val="28"/>
          <w:szCs w:val="28"/>
          <w:lang w:eastAsia="ru-RU"/>
        </w:rPr>
        <w:pict w14:anchorId="45F92653">
          <v:shape id="Прямая со стрелкой 57" o:spid="_x0000_s1215" type="#_x0000_t32" style="position:absolute;left:0;text-align:left;margin-left:32.65pt;margin-top:5.25pt;width:85.15pt;height:54.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" strokecolor="#4f81bd" strokeweight=".5pt">
            <v:stroke endarrow="block" joinstyle="miter"/>
          </v:shape>
        </w:pict>
      </w:r>
      <w:r>
        <w:rPr>
          <w:rFonts w:ascii="Times New Roman" w:eastAsia="TimesNewRomanPSMT" w:hAnsi="Times New Roman"/>
          <w:b/>
          <w:noProof/>
          <w:sz w:val="28"/>
          <w:szCs w:val="28"/>
          <w:lang w:eastAsia="ru-RU"/>
        </w:rPr>
        <w:pict w14:anchorId="02401DB1">
          <v:shape id="Прямая со стрелкой 58" o:spid="_x0000_s1214" type="#_x0000_t32" style="position:absolute;left:0;text-align:left;margin-left:32.45pt;margin-top:5.5pt;width:86.9pt;height:23.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" strokecolor="#4f81bd" strokeweight=".5pt">
            <v:stroke endarrow="block" joinstyle="miter"/>
          </v:shape>
        </w:pict>
      </w:r>
    </w:p>
    <w:p w14:paraId="536B4A04" w14:textId="77777777" w:rsidR="00A6763E" w:rsidRPr="00041519" w:rsidRDefault="00A6763E" w:rsidP="00B37918">
      <w:pPr>
        <w:autoSpaceDE w:val="0"/>
        <w:autoSpaceDN w:val="0"/>
        <w:adjustRightInd w:val="0"/>
        <w:spacing w:after="0" w:line="240" w:lineRule="atLeast"/>
        <w:ind w:firstLine="567"/>
        <w:rPr>
          <w:rFonts w:ascii="Times New Roman" w:eastAsia="TimesNewRomanPSMT" w:hAnsi="Times New Roman"/>
          <w:b/>
          <w:sz w:val="28"/>
          <w:szCs w:val="28"/>
        </w:rPr>
      </w:pPr>
    </w:p>
    <w:p w14:paraId="56035285" w14:textId="77777777" w:rsidR="00A6763E" w:rsidRPr="00041519" w:rsidRDefault="00A6763E" w:rsidP="00B37918">
      <w:pPr>
        <w:autoSpaceDE w:val="0"/>
        <w:autoSpaceDN w:val="0"/>
        <w:adjustRightInd w:val="0"/>
        <w:spacing w:after="0" w:line="240" w:lineRule="atLeast"/>
        <w:ind w:firstLine="567"/>
        <w:rPr>
          <w:rFonts w:ascii="Times New Roman" w:eastAsia="TimesNewRomanPSMT" w:hAnsi="Times New Roman"/>
          <w:b/>
          <w:sz w:val="28"/>
          <w:szCs w:val="28"/>
        </w:rPr>
      </w:pPr>
    </w:p>
    <w:p w14:paraId="588194B4" w14:textId="77777777" w:rsidR="00A6763E" w:rsidRPr="00041519" w:rsidRDefault="00E54AE0" w:rsidP="00B37918">
      <w:pPr>
        <w:tabs>
          <w:tab w:val="left" w:pos="1725"/>
        </w:tabs>
        <w:autoSpaceDE w:val="0"/>
        <w:autoSpaceDN w:val="0"/>
        <w:adjustRightInd w:val="0"/>
        <w:spacing w:after="0" w:line="240" w:lineRule="atLeast"/>
        <w:ind w:firstLine="567"/>
        <w:rPr>
          <w:rFonts w:ascii="Times New Roman" w:eastAsia="TimesNewRomanPSMT" w:hAnsi="Times New Roman"/>
          <w:b/>
          <w:sz w:val="28"/>
          <w:szCs w:val="28"/>
        </w:rPr>
      </w:pPr>
      <w:r>
        <w:rPr>
          <w:rFonts w:ascii="Times New Roman" w:eastAsia="TimesNewRomanPSMT" w:hAnsi="Times New Roman"/>
          <w:b/>
          <w:noProof/>
          <w:sz w:val="28"/>
          <w:szCs w:val="28"/>
          <w:lang w:eastAsia="ru-RU"/>
        </w:rPr>
        <w:pict w14:anchorId="70BFB31D">
          <v:roundrect id="Скругленный прямоугольник 7" o:spid="_x0000_s1200" style="position:absolute;left:0;text-align:left;margin-left:117.8pt;margin-top:.55pt;width:353.5pt;height:20.65pt;z-index:2516572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" strokecolor="#f79646" strokeweight="1pt">
            <v:stroke joinstyle="miter"/>
            <v:textbox>
              <w:txbxContent>
                <w:p w14:paraId="6D05FC81" w14:textId="77777777" w:rsidR="00E4344A" w:rsidRPr="003C7A68" w:rsidRDefault="00E4344A" w:rsidP="00A6763E">
                  <w:pPr>
                    <w:jc w:val="center"/>
                    <w:rPr>
                      <w:rFonts w:ascii="Times New Roman" w:hAnsi="Times New Roman"/>
                      <w:sz w:val="16"/>
                      <w:szCs w:val="16"/>
                    </w:rPr>
                  </w:pPr>
                  <w:r w:rsidRPr="003C7A68">
                    <w:rPr>
                      <w:rFonts w:ascii="Times New Roman" w:hAnsi="Times New Roman"/>
                      <w:sz w:val="16"/>
                      <w:szCs w:val="16"/>
                    </w:rPr>
                    <w:t>ВЛИЯНИЕ ИЗМЕНЕНИ</w:t>
                  </w:r>
                  <w:r>
                    <w:rPr>
                      <w:rFonts w:ascii="Times New Roman" w:hAnsi="Times New Roman"/>
                      <w:sz w:val="16"/>
                      <w:szCs w:val="16"/>
                    </w:rPr>
                    <w:t>Я</w:t>
                  </w:r>
                  <w:r w:rsidRPr="003C7A68">
                    <w:rPr>
                      <w:rFonts w:ascii="Times New Roman" w:hAnsi="Times New Roman"/>
                      <w:sz w:val="16"/>
                      <w:szCs w:val="16"/>
                    </w:rPr>
                    <w:t xml:space="preserve"> НАПРЯЖЕНИ</w:t>
                  </w:r>
                  <w:r>
                    <w:rPr>
                      <w:rFonts w:ascii="Times New Roman" w:hAnsi="Times New Roman"/>
                      <w:sz w:val="16"/>
                      <w:szCs w:val="16"/>
                    </w:rPr>
                    <w:t>Я</w:t>
                  </w:r>
                  <w:r w:rsidRPr="003C7A68">
                    <w:rPr>
                      <w:rFonts w:ascii="Times New Roman" w:hAnsi="Times New Roman"/>
                      <w:sz w:val="16"/>
                      <w:szCs w:val="16"/>
                    </w:rPr>
                    <w:t xml:space="preserve"> И ЧАСТОТЫ СЕТИ НА РЕЖИМ СД</w:t>
                  </w:r>
                </w:p>
              </w:txbxContent>
            </v:textbox>
          </v:roundrect>
        </w:pict>
      </w:r>
      <w:r w:rsidR="00A6763E" w:rsidRPr="00041519">
        <w:rPr>
          <w:rFonts w:ascii="Times New Roman" w:eastAsia="TimesNewRomanPSMT" w:hAnsi="Times New Roman"/>
          <w:b/>
          <w:sz w:val="28"/>
          <w:szCs w:val="28"/>
        </w:rPr>
        <w:tab/>
      </w:r>
    </w:p>
    <w:p w14:paraId="7E3295CD" w14:textId="77777777" w:rsidR="00A6763E" w:rsidRPr="00041519" w:rsidRDefault="00E54AE0" w:rsidP="00B37918">
      <w:pPr>
        <w:autoSpaceDE w:val="0"/>
        <w:autoSpaceDN w:val="0"/>
        <w:adjustRightInd w:val="0"/>
        <w:spacing w:after="0" w:line="240" w:lineRule="atLeast"/>
        <w:ind w:firstLine="567"/>
        <w:rPr>
          <w:rFonts w:ascii="Times New Roman" w:eastAsia="TimesNewRomanPSMT" w:hAnsi="Times New Roman"/>
          <w:b/>
          <w:sz w:val="28"/>
          <w:szCs w:val="28"/>
        </w:rPr>
      </w:pPr>
      <w:r>
        <w:rPr>
          <w:rFonts w:ascii="Times New Roman" w:eastAsia="TimesNewRomanPSMT" w:hAnsi="Times New Roman"/>
          <w:b/>
          <w:noProof/>
          <w:sz w:val="28"/>
          <w:szCs w:val="28"/>
          <w:lang w:eastAsia="ru-RU"/>
        </w:rPr>
        <w:pict w14:anchorId="05475900">
          <v:roundrect id="Скругленный прямоугольник 10" o:spid="_x0000_s1201" style="position:absolute;left:0;text-align:left;margin-left:117.8pt;margin-top:9.75pt;width:351.9pt;height:20.65pt;z-index:2516582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" strokecolor="#f79646" strokeweight="1pt">
            <v:stroke joinstyle="miter"/>
            <v:textbox>
              <w:txbxContent>
                <w:p w14:paraId="490333C1" w14:textId="77777777" w:rsidR="00E4344A" w:rsidRPr="003C7A68" w:rsidRDefault="00E4344A" w:rsidP="00A6763E">
                  <w:pPr>
                    <w:jc w:val="center"/>
                    <w:rPr>
                      <w:rFonts w:ascii="Times New Roman" w:hAnsi="Times New Roman"/>
                      <w:sz w:val="16"/>
                      <w:szCs w:val="16"/>
                    </w:rPr>
                  </w:pPr>
                  <w:r w:rsidRPr="003C7A68">
                    <w:rPr>
                      <w:rFonts w:ascii="Times New Roman" w:hAnsi="Times New Roman"/>
                      <w:sz w:val="16"/>
                      <w:szCs w:val="16"/>
                    </w:rPr>
                    <w:t xml:space="preserve">ПАРАЛЛЕЛЬНЫЙ ПУСК СД НАПРЯЖЕНИЕМ 6 – 10 кВ    </w:t>
                  </w:r>
                </w:p>
              </w:txbxContent>
            </v:textbox>
          </v:roundrect>
        </w:pict>
      </w:r>
    </w:p>
    <w:p w14:paraId="75A9E68F" w14:textId="77777777" w:rsidR="00A6763E" w:rsidRPr="00041519" w:rsidRDefault="00A6763E" w:rsidP="00B37918">
      <w:pPr>
        <w:autoSpaceDE w:val="0"/>
        <w:autoSpaceDN w:val="0"/>
        <w:adjustRightInd w:val="0"/>
        <w:spacing w:after="0" w:line="240" w:lineRule="atLeast"/>
        <w:ind w:firstLine="567"/>
        <w:rPr>
          <w:rFonts w:ascii="Times New Roman" w:eastAsia="TimesNewRomanPSMT" w:hAnsi="Times New Roman"/>
          <w:b/>
          <w:sz w:val="28"/>
          <w:szCs w:val="28"/>
        </w:rPr>
      </w:pPr>
    </w:p>
    <w:p w14:paraId="11FEFD5B" w14:textId="77777777" w:rsidR="00A6763E" w:rsidRPr="00041519" w:rsidRDefault="00E54AE0" w:rsidP="00B37918">
      <w:pPr>
        <w:autoSpaceDE w:val="0"/>
        <w:autoSpaceDN w:val="0"/>
        <w:adjustRightInd w:val="0"/>
        <w:spacing w:after="0" w:line="240" w:lineRule="atLeast"/>
        <w:ind w:firstLine="567"/>
        <w:rPr>
          <w:rFonts w:ascii="Times New Roman" w:eastAsia="TimesNewRomanPSMT" w:hAnsi="Times New Roman"/>
          <w:b/>
          <w:sz w:val="28"/>
          <w:szCs w:val="28"/>
        </w:rPr>
      </w:pPr>
      <w:r>
        <w:rPr>
          <w:rFonts w:ascii="Times New Roman" w:eastAsia="TimesNewRomanPSMT" w:hAnsi="Times New Roman"/>
          <w:b/>
          <w:noProof/>
          <w:sz w:val="28"/>
          <w:szCs w:val="28"/>
          <w:lang w:eastAsia="ru-RU"/>
        </w:rPr>
        <w:pict w14:anchorId="1D2E09FA">
          <v:roundrect id="Скругленный прямоугольник 11" o:spid="_x0000_s1202" style="position:absolute;left:0;text-align:left;margin-left:118.1pt;margin-top:8.15pt;width:351.9pt;height:21.7pt;z-index:2516592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" strokecolor="#9bbb59" strokeweight="1pt">
            <v:stroke joinstyle="miter"/>
            <v:textbox>
              <w:txbxContent>
                <w:p w14:paraId="68982BE4" w14:textId="77777777" w:rsidR="00E4344A" w:rsidRPr="003C7A68" w:rsidRDefault="00E4344A" w:rsidP="00A6763E">
                  <w:pPr>
                    <w:jc w:val="center"/>
                    <w:rPr>
                      <w:rFonts w:ascii="Times New Roman" w:hAnsi="Times New Roman"/>
                      <w:sz w:val="16"/>
                      <w:szCs w:val="16"/>
                    </w:rPr>
                  </w:pPr>
                  <w:r w:rsidRPr="003C7A68">
                    <w:rPr>
                      <w:rFonts w:ascii="Times New Roman" w:hAnsi="Times New Roman"/>
                      <w:sz w:val="16"/>
                      <w:szCs w:val="16"/>
                    </w:rPr>
                    <w:t xml:space="preserve">НАРУШЕНИЕ РЕЖИМОВ РАБОТЫ ПИТАЮЩЕЙ ЭС </w:t>
                  </w:r>
                </w:p>
                <w:p w14:paraId="30D8ADEF" w14:textId="77777777" w:rsidR="00E4344A" w:rsidRPr="000B1D21" w:rsidRDefault="00E4344A" w:rsidP="00A6763E">
                  <w:pPr>
                    <w:jc w:val="center"/>
                    <w:rPr>
                      <w:rFonts w:ascii="Times New Roman" w:hAnsi="Times New Roman"/>
                      <w:sz w:val="24"/>
                      <w:szCs w:val="24"/>
                    </w:rPr>
                  </w:pPr>
                </w:p>
              </w:txbxContent>
            </v:textbox>
          </v:roundrect>
        </w:pict>
      </w:r>
    </w:p>
    <w:p w14:paraId="7E4A33D8" w14:textId="77777777" w:rsidR="00A6763E" w:rsidRPr="00041519" w:rsidRDefault="00A6763E" w:rsidP="00B37918">
      <w:pPr>
        <w:autoSpaceDE w:val="0"/>
        <w:autoSpaceDN w:val="0"/>
        <w:adjustRightInd w:val="0"/>
        <w:spacing w:after="0" w:line="240" w:lineRule="atLeast"/>
        <w:ind w:firstLine="567"/>
        <w:rPr>
          <w:rFonts w:ascii="Times New Roman" w:eastAsia="TimesNewRomanPSMT" w:hAnsi="Times New Roman"/>
          <w:b/>
          <w:sz w:val="28"/>
          <w:szCs w:val="28"/>
        </w:rPr>
      </w:pPr>
    </w:p>
    <w:p w14:paraId="7FB3D09D" w14:textId="77777777" w:rsidR="00A6763E" w:rsidRPr="00041519" w:rsidRDefault="00E54AE0" w:rsidP="00B37918">
      <w:pPr>
        <w:autoSpaceDE w:val="0"/>
        <w:autoSpaceDN w:val="0"/>
        <w:adjustRightInd w:val="0"/>
        <w:spacing w:after="0" w:line="240" w:lineRule="atLeast"/>
        <w:ind w:firstLine="567"/>
        <w:rPr>
          <w:rFonts w:ascii="Times New Roman" w:eastAsia="TimesNewRomanPSMT" w:hAnsi="Times New Roman"/>
          <w:b/>
          <w:sz w:val="28"/>
          <w:szCs w:val="28"/>
        </w:rPr>
      </w:pPr>
      <w:r>
        <w:rPr>
          <w:rFonts w:ascii="Times New Roman" w:eastAsia="TimesNewRomanPSMT" w:hAnsi="Times New Roman"/>
          <w:b/>
          <w:noProof/>
          <w:sz w:val="28"/>
          <w:szCs w:val="28"/>
          <w:lang w:eastAsia="ru-RU"/>
        </w:rPr>
        <w:pict w14:anchorId="0A417F69">
          <v:roundrect id="Скругленный прямоугольник 14" o:spid="_x0000_s1203" style="position:absolute;left:0;text-align:left;margin-left:118.7pt;margin-top:5.85pt;width:351.9pt;height:21.7pt;z-index:251660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" strokecolor="#9bbb59" strokeweight="1pt">
            <v:stroke joinstyle="miter"/>
            <v:textbox>
              <w:txbxContent>
                <w:p w14:paraId="1805F829" w14:textId="77777777" w:rsidR="00E4344A" w:rsidRPr="003C7A68" w:rsidRDefault="00E4344A" w:rsidP="00A6763E">
                  <w:pPr>
                    <w:jc w:val="center"/>
                    <w:rPr>
                      <w:rFonts w:ascii="Times New Roman" w:hAnsi="Times New Roman"/>
                      <w:sz w:val="16"/>
                      <w:szCs w:val="16"/>
                    </w:rPr>
                  </w:pPr>
                  <w:r w:rsidRPr="003C7A68">
                    <w:rPr>
                      <w:rFonts w:ascii="Times New Roman" w:hAnsi="Times New Roman"/>
                      <w:sz w:val="16"/>
                      <w:szCs w:val="16"/>
                    </w:rPr>
                    <w:t xml:space="preserve">АСИНХРОННЫЙ РЕЖИМ </w:t>
                  </w:r>
                  <w:r>
                    <w:rPr>
                      <w:rFonts w:ascii="Times New Roman" w:hAnsi="Times New Roman"/>
                      <w:sz w:val="16"/>
                      <w:szCs w:val="16"/>
                    </w:rPr>
                    <w:t xml:space="preserve">СИНХРОННЫХ ДВИГАТЕЛЕЙ НС </w:t>
                  </w:r>
                </w:p>
              </w:txbxContent>
            </v:textbox>
          </v:roundrect>
        </w:pict>
      </w:r>
    </w:p>
    <w:p w14:paraId="30570DA6" w14:textId="77777777" w:rsidR="00A6763E" w:rsidRPr="00041519" w:rsidRDefault="00A6763E" w:rsidP="00B37918">
      <w:pPr>
        <w:autoSpaceDE w:val="0"/>
        <w:autoSpaceDN w:val="0"/>
        <w:adjustRightInd w:val="0"/>
        <w:spacing w:after="0" w:line="240" w:lineRule="atLeast"/>
        <w:ind w:firstLine="567"/>
        <w:jc w:val="center"/>
        <w:rPr>
          <w:rFonts w:ascii="Times New Roman" w:eastAsia="TimesNewRomanPSMT" w:hAnsi="Times New Roman"/>
          <w:sz w:val="28"/>
          <w:szCs w:val="28"/>
        </w:rPr>
      </w:pPr>
    </w:p>
    <w:p w14:paraId="16B36177" w14:textId="77777777" w:rsidR="00A6763E" w:rsidRPr="00041519" w:rsidRDefault="00E54AE0" w:rsidP="00B37918">
      <w:pPr>
        <w:autoSpaceDE w:val="0"/>
        <w:autoSpaceDN w:val="0"/>
        <w:adjustRightInd w:val="0"/>
        <w:spacing w:after="0" w:line="240" w:lineRule="atLeast"/>
        <w:ind w:firstLine="567"/>
        <w:jc w:val="center"/>
        <w:rPr>
          <w:rFonts w:ascii="Times New Roman" w:eastAsia="TimesNewRomanPSMT" w:hAnsi="Times New Roman"/>
          <w:sz w:val="28"/>
          <w:szCs w:val="28"/>
        </w:rPr>
      </w:pPr>
      <w:r>
        <w:rPr>
          <w:rFonts w:ascii="Times New Roman" w:eastAsia="TimesNewRomanPSMT" w:hAnsi="Times New Roman"/>
          <w:b/>
          <w:noProof/>
          <w:sz w:val="28"/>
          <w:szCs w:val="28"/>
          <w:lang w:eastAsia="ru-RU"/>
        </w:rPr>
        <w:pict w14:anchorId="0DC18C7B">
          <v:roundrect id="Скругленный прямоугольник 5" o:spid="_x0000_s1204" style="position:absolute;left:0;text-align:left;margin-left:119pt;margin-top:5.6pt;width:351.9pt;height:19.4pt;z-index:2516551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" strokecolor="#f79646" strokeweight="1pt">
            <v:stroke joinstyle="miter"/>
            <v:textbox>
              <w:txbxContent>
                <w:p w14:paraId="09FEFBDC" w14:textId="77777777" w:rsidR="00E4344A" w:rsidRPr="005B08E9" w:rsidRDefault="00E4344A" w:rsidP="00A6763E">
                  <w:pPr>
                    <w:jc w:val="center"/>
                    <w:rPr>
                      <w:rFonts w:ascii="Times New Roman" w:hAnsi="Times New Roman"/>
                      <w:sz w:val="16"/>
                      <w:szCs w:val="16"/>
                    </w:rPr>
                  </w:pPr>
                  <w:r w:rsidRPr="005B08E9">
                    <w:rPr>
                      <w:rFonts w:ascii="Times New Roman" w:hAnsi="Times New Roman"/>
                      <w:sz w:val="16"/>
                      <w:szCs w:val="16"/>
                    </w:rPr>
                    <w:t xml:space="preserve"> ИЗМЕНЕНИ</w:t>
                  </w:r>
                  <w:r>
                    <w:rPr>
                      <w:rFonts w:ascii="Times New Roman" w:hAnsi="Times New Roman"/>
                      <w:sz w:val="16"/>
                      <w:szCs w:val="16"/>
                    </w:rPr>
                    <w:t>Е</w:t>
                  </w:r>
                  <w:r w:rsidRPr="005B08E9">
                    <w:rPr>
                      <w:rFonts w:ascii="Times New Roman" w:hAnsi="Times New Roman"/>
                      <w:sz w:val="16"/>
                      <w:szCs w:val="16"/>
                    </w:rPr>
                    <w:t xml:space="preserve"> НАПРЯЖЕНИЯ И ЧАСТОТЫ </w:t>
                  </w:r>
                </w:p>
              </w:txbxContent>
            </v:textbox>
          </v:roundrect>
        </w:pict>
      </w:r>
    </w:p>
    <w:p w14:paraId="7AAEC2A2" w14:textId="77777777" w:rsidR="00A6763E" w:rsidRPr="00041519" w:rsidRDefault="00A6763E" w:rsidP="00B37918">
      <w:pPr>
        <w:autoSpaceDE w:val="0"/>
        <w:autoSpaceDN w:val="0"/>
        <w:adjustRightInd w:val="0"/>
        <w:spacing w:after="0" w:line="240" w:lineRule="atLeast"/>
        <w:ind w:firstLine="567"/>
        <w:jc w:val="center"/>
        <w:rPr>
          <w:rFonts w:ascii="Times New Roman" w:eastAsia="TimesNewRomanPSMT" w:hAnsi="Times New Roman"/>
          <w:sz w:val="28"/>
          <w:szCs w:val="28"/>
        </w:rPr>
      </w:pPr>
    </w:p>
    <w:p w14:paraId="1D6DA7BB" w14:textId="77777777" w:rsidR="00A6763E" w:rsidRDefault="006837E2" w:rsidP="00112C00">
      <w:pPr>
        <w:autoSpaceDE w:val="0"/>
        <w:autoSpaceDN w:val="0"/>
        <w:adjustRightInd w:val="0"/>
        <w:spacing w:after="0" w:line="240" w:lineRule="atLeast"/>
        <w:ind w:firstLine="567"/>
        <w:jc w:val="center"/>
        <w:rPr>
          <w:rFonts w:ascii="Times New Roman" w:eastAsia="TimesNewRomanPSMT" w:hAnsi="Times New Roman"/>
          <w:sz w:val="24"/>
          <w:szCs w:val="24"/>
        </w:rPr>
      </w:pPr>
      <w:r>
        <w:rPr>
          <w:rFonts w:ascii="Times New Roman" w:eastAsia="TimesNewRomanPSMT" w:hAnsi="Times New Roman"/>
          <w:sz w:val="24"/>
          <w:szCs w:val="24"/>
        </w:rPr>
        <w:t>Рис.</w:t>
      </w:r>
      <w:r w:rsidR="00A13945">
        <w:rPr>
          <w:rFonts w:ascii="Times New Roman" w:eastAsia="TimesNewRomanPSMT" w:hAnsi="Times New Roman"/>
          <w:sz w:val="24"/>
          <w:szCs w:val="24"/>
        </w:rPr>
        <w:t xml:space="preserve"> 1</w:t>
      </w:r>
      <w:r w:rsidR="00A6763E" w:rsidRPr="00A6763E">
        <w:rPr>
          <w:rFonts w:ascii="Times New Roman" w:eastAsia="TimesNewRomanPSMT" w:hAnsi="Times New Roman"/>
          <w:sz w:val="24"/>
          <w:szCs w:val="24"/>
        </w:rPr>
        <w:t>. Факторы, влияющие на работу узлов нагрузки ирригационных сооружений Б.Гафуровского района</w:t>
      </w:r>
    </w:p>
    <w:p w14:paraId="12C8738C" w14:textId="77777777" w:rsidR="00112C00" w:rsidRPr="00112C00" w:rsidRDefault="00112C00" w:rsidP="00112C00">
      <w:pPr>
        <w:autoSpaceDE w:val="0"/>
        <w:autoSpaceDN w:val="0"/>
        <w:adjustRightInd w:val="0"/>
        <w:spacing w:after="0" w:line="240" w:lineRule="atLeast"/>
        <w:ind w:firstLine="567"/>
        <w:jc w:val="center"/>
        <w:rPr>
          <w:rFonts w:ascii="Times New Roman" w:eastAsia="TimesNewRomanPSMT" w:hAnsi="Times New Roman"/>
          <w:sz w:val="24"/>
          <w:szCs w:val="24"/>
        </w:rPr>
      </w:pPr>
    </w:p>
    <w:p w14:paraId="2F0587B2" w14:textId="77777777" w:rsidR="006837E2" w:rsidRDefault="006837E2" w:rsidP="00B37918">
      <w:pPr>
        <w:tabs>
          <w:tab w:val="left" w:pos="3556"/>
        </w:tabs>
        <w:spacing w:after="0" w:line="240" w:lineRule="atLeast"/>
        <w:ind w:firstLine="567"/>
        <w:jc w:val="center"/>
        <w:rPr>
          <w:rFonts w:ascii="Times New Roman" w:hAnsi="Times New Roman"/>
          <w:b/>
          <w:sz w:val="28"/>
          <w:szCs w:val="28"/>
          <w:lang w:val="tg-Cyrl-TJ"/>
        </w:rPr>
      </w:pPr>
    </w:p>
    <w:p w14:paraId="0233763C" w14:textId="77777777" w:rsidR="00A6763E" w:rsidRPr="00DB7D38" w:rsidRDefault="008820FD" w:rsidP="00B37918">
      <w:pPr>
        <w:tabs>
          <w:tab w:val="left" w:pos="3556"/>
        </w:tabs>
        <w:spacing w:after="0" w:line="240" w:lineRule="atLeast"/>
        <w:ind w:firstLine="567"/>
        <w:jc w:val="center"/>
        <w:rPr>
          <w:rFonts w:ascii="Times New Roman" w:hAnsi="Times New Roman"/>
          <w:b/>
          <w:sz w:val="28"/>
          <w:szCs w:val="28"/>
          <w:lang w:val="tg-Cyrl-TJ"/>
        </w:rPr>
      </w:pPr>
      <w:r w:rsidRPr="008820FD">
        <w:rPr>
          <w:rFonts w:ascii="Times New Roman" w:hAnsi="Times New Roman"/>
          <w:b/>
          <w:sz w:val="28"/>
          <w:szCs w:val="28"/>
          <w:lang w:val="tg-Cyrl-TJ"/>
        </w:rPr>
        <w:t>Источники</w:t>
      </w:r>
    </w:p>
    <w:p w14:paraId="0B4B829D" w14:textId="77777777" w:rsidR="00A6763E" w:rsidRPr="00041519" w:rsidRDefault="00A6763E"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 xml:space="preserve">1. Жеребцов </w:t>
      </w:r>
      <w:r w:rsidR="00F47705" w:rsidRPr="00F47705">
        <w:rPr>
          <w:rFonts w:ascii="Times New Roman" w:hAnsi="Times New Roman"/>
          <w:sz w:val="28"/>
          <w:szCs w:val="28"/>
        </w:rPr>
        <w:t>А.Л.,</w:t>
      </w:r>
      <w:r w:rsidRPr="00041519">
        <w:rPr>
          <w:rFonts w:ascii="Times New Roman" w:hAnsi="Times New Roman"/>
          <w:sz w:val="28"/>
          <w:szCs w:val="28"/>
        </w:rPr>
        <w:t xml:space="preserve">Чуйков </w:t>
      </w:r>
      <w:r w:rsidR="00F47705" w:rsidRPr="00041519">
        <w:rPr>
          <w:rFonts w:ascii="Times New Roman" w:hAnsi="Times New Roman"/>
          <w:sz w:val="28"/>
          <w:szCs w:val="28"/>
        </w:rPr>
        <w:t>В.Ю.</w:t>
      </w:r>
      <w:r w:rsidR="00F47705">
        <w:rPr>
          <w:rFonts w:ascii="Times New Roman" w:hAnsi="Times New Roman"/>
          <w:sz w:val="28"/>
          <w:szCs w:val="28"/>
        </w:rPr>
        <w:t>,</w:t>
      </w:r>
      <w:r w:rsidRPr="00041519">
        <w:rPr>
          <w:rFonts w:ascii="Times New Roman" w:hAnsi="Times New Roman"/>
          <w:sz w:val="28"/>
          <w:szCs w:val="28"/>
        </w:rPr>
        <w:t>Шульпин</w:t>
      </w:r>
      <w:r w:rsidR="00F47705" w:rsidRPr="00041519">
        <w:rPr>
          <w:rFonts w:ascii="Times New Roman" w:hAnsi="Times New Roman"/>
          <w:sz w:val="28"/>
          <w:szCs w:val="28"/>
        </w:rPr>
        <w:t xml:space="preserve">А.А. </w:t>
      </w:r>
      <w:r w:rsidRPr="00041519">
        <w:rPr>
          <w:rFonts w:ascii="Times New Roman" w:hAnsi="Times New Roman"/>
          <w:sz w:val="28"/>
          <w:szCs w:val="28"/>
        </w:rPr>
        <w:t>/ Способ управления током возбуждения как средство обеспечения устойчивости работы синхронного двигателя.</w:t>
      </w:r>
      <w:r w:rsidR="00440CA1">
        <w:rPr>
          <w:rFonts w:ascii="Times New Roman" w:hAnsi="Times New Roman"/>
          <w:sz w:val="28"/>
          <w:szCs w:val="28"/>
        </w:rPr>
        <w:t>«Вестник ИГЭУ» Вып. 2. 2</w:t>
      </w:r>
      <w:r w:rsidRPr="00041519">
        <w:rPr>
          <w:rFonts w:ascii="Times New Roman" w:hAnsi="Times New Roman"/>
          <w:sz w:val="28"/>
          <w:szCs w:val="28"/>
        </w:rPr>
        <w:t>018 г.</w:t>
      </w:r>
    </w:p>
    <w:p w14:paraId="6ADE77F5" w14:textId="77777777" w:rsidR="00A6763E" w:rsidRPr="00041519" w:rsidRDefault="00A6763E" w:rsidP="00B37918">
      <w:pPr>
        <w:tabs>
          <w:tab w:val="left" w:pos="3556"/>
        </w:tabs>
        <w:spacing w:after="0" w:line="240" w:lineRule="atLeast"/>
        <w:ind w:firstLine="567"/>
        <w:jc w:val="both"/>
        <w:rPr>
          <w:rFonts w:ascii="Times New Roman" w:hAnsi="Times New Roman"/>
          <w:sz w:val="28"/>
          <w:szCs w:val="28"/>
        </w:rPr>
      </w:pPr>
      <w:r w:rsidRPr="00041519">
        <w:rPr>
          <w:rFonts w:ascii="Times New Roman" w:hAnsi="Times New Roman"/>
          <w:sz w:val="28"/>
          <w:szCs w:val="28"/>
        </w:rPr>
        <w:t xml:space="preserve">2. Вохидов </w:t>
      </w:r>
      <w:r w:rsidR="00F47705" w:rsidRPr="00F47705">
        <w:rPr>
          <w:rFonts w:ascii="Times New Roman" w:hAnsi="Times New Roman"/>
          <w:sz w:val="28"/>
          <w:szCs w:val="28"/>
        </w:rPr>
        <w:t xml:space="preserve">А.Дж. </w:t>
      </w:r>
      <w:r w:rsidRPr="00F47705">
        <w:rPr>
          <w:rFonts w:ascii="Times New Roman" w:hAnsi="Times New Roman"/>
          <w:sz w:val="28"/>
          <w:szCs w:val="28"/>
        </w:rPr>
        <w:t>Влияние</w:t>
      </w:r>
      <w:r w:rsidRPr="00041519">
        <w:rPr>
          <w:rFonts w:ascii="Times New Roman" w:hAnsi="Times New Roman"/>
          <w:sz w:val="28"/>
          <w:szCs w:val="28"/>
        </w:rPr>
        <w:t xml:space="preserve"> качества электроэнергии на работу ирригационных систем региональная энергетика и электротехника. проблемы и решения сборник научных трудов выпуск </w:t>
      </w:r>
      <w:r w:rsidR="007C064C" w:rsidRPr="00041519">
        <w:rPr>
          <w:rFonts w:ascii="Times New Roman" w:hAnsi="Times New Roman"/>
          <w:sz w:val="28"/>
          <w:szCs w:val="28"/>
        </w:rPr>
        <w:t>XII к</w:t>
      </w:r>
      <w:r w:rsidRPr="00041519">
        <w:rPr>
          <w:rFonts w:ascii="Times New Roman" w:hAnsi="Times New Roman"/>
          <w:sz w:val="28"/>
          <w:szCs w:val="28"/>
        </w:rPr>
        <w:t xml:space="preserve"> 50-летию Чувашского Государственного Университета имени И.Н. Ульянова</w:t>
      </w:r>
    </w:p>
    <w:p w14:paraId="73ACE84E" w14:textId="77777777" w:rsidR="00A6763E" w:rsidRPr="00041519" w:rsidRDefault="00A6763E" w:rsidP="00B37918">
      <w:pPr>
        <w:tabs>
          <w:tab w:val="left" w:pos="3556"/>
        </w:tabs>
        <w:spacing w:after="0" w:line="240" w:lineRule="atLeast"/>
        <w:ind w:firstLine="567"/>
        <w:jc w:val="both"/>
        <w:rPr>
          <w:rFonts w:ascii="Times New Roman" w:hAnsi="Times New Roman"/>
          <w:sz w:val="28"/>
          <w:szCs w:val="28"/>
        </w:rPr>
      </w:pPr>
      <w:r w:rsidRPr="00041519">
        <w:rPr>
          <w:rFonts w:ascii="Times New Roman" w:hAnsi="Times New Roman"/>
          <w:sz w:val="28"/>
          <w:szCs w:val="28"/>
        </w:rPr>
        <w:lastRenderedPageBreak/>
        <w:t xml:space="preserve">3. Долин П.А. Основы техники безопасности в электроустановках: учеб. </w:t>
      </w:r>
    </w:p>
    <w:p w14:paraId="4B58E20F" w14:textId="77777777" w:rsidR="00A6763E" w:rsidRPr="00041519" w:rsidRDefault="00A6763E" w:rsidP="00F47705">
      <w:pPr>
        <w:tabs>
          <w:tab w:val="left" w:pos="3556"/>
        </w:tabs>
        <w:spacing w:after="0" w:line="240" w:lineRule="atLeast"/>
        <w:jc w:val="both"/>
        <w:rPr>
          <w:rFonts w:ascii="Times New Roman" w:hAnsi="Times New Roman"/>
          <w:sz w:val="28"/>
          <w:szCs w:val="28"/>
        </w:rPr>
      </w:pPr>
      <w:r w:rsidRPr="00041519">
        <w:rPr>
          <w:rFonts w:ascii="Times New Roman" w:hAnsi="Times New Roman"/>
          <w:sz w:val="28"/>
          <w:szCs w:val="28"/>
        </w:rPr>
        <w:t>пособие для вузов. 2-е изд. М.: Энергоатомиздат, 1984. 448 с.</w:t>
      </w:r>
    </w:p>
    <w:p w14:paraId="2BE53EAE" w14:textId="77777777" w:rsidR="00705464" w:rsidRPr="007C064C" w:rsidRDefault="00A6763E" w:rsidP="00B37918">
      <w:pPr>
        <w:spacing w:after="0" w:line="240" w:lineRule="atLeast"/>
        <w:ind w:firstLine="567"/>
        <w:jc w:val="both"/>
        <w:rPr>
          <w:rFonts w:ascii="Times New Roman" w:hAnsi="Times New Roman"/>
          <w:sz w:val="28"/>
          <w:szCs w:val="28"/>
        </w:rPr>
      </w:pPr>
      <w:r w:rsidRPr="00041519">
        <w:rPr>
          <w:rFonts w:ascii="Times New Roman" w:hAnsi="Times New Roman"/>
          <w:sz w:val="28"/>
          <w:szCs w:val="28"/>
        </w:rPr>
        <w:t>4</w:t>
      </w:r>
      <w:r w:rsidR="00F47705">
        <w:rPr>
          <w:rFonts w:ascii="Times New Roman" w:hAnsi="Times New Roman"/>
          <w:sz w:val="28"/>
          <w:szCs w:val="28"/>
        </w:rPr>
        <w:t>.</w:t>
      </w:r>
      <w:r w:rsidR="00F47705" w:rsidRPr="00041519">
        <w:rPr>
          <w:rFonts w:ascii="Times New Roman" w:hAnsi="Times New Roman"/>
          <w:sz w:val="28"/>
          <w:szCs w:val="28"/>
        </w:rPr>
        <w:t xml:space="preserve">Жеребцов </w:t>
      </w:r>
      <w:r w:rsidR="00F47705" w:rsidRPr="00F47705">
        <w:rPr>
          <w:rFonts w:ascii="Times New Roman" w:hAnsi="Times New Roman"/>
          <w:sz w:val="28"/>
          <w:szCs w:val="28"/>
        </w:rPr>
        <w:t>А.Л.,</w:t>
      </w:r>
      <w:r w:rsidR="00F47705" w:rsidRPr="00041519">
        <w:rPr>
          <w:rFonts w:ascii="Times New Roman" w:hAnsi="Times New Roman"/>
          <w:sz w:val="28"/>
          <w:szCs w:val="28"/>
        </w:rPr>
        <w:t xml:space="preserve"> Чуйков В.Ю.</w:t>
      </w:r>
      <w:r w:rsidR="00F47705">
        <w:rPr>
          <w:rFonts w:ascii="Times New Roman" w:hAnsi="Times New Roman"/>
          <w:sz w:val="28"/>
          <w:szCs w:val="28"/>
        </w:rPr>
        <w:t>,</w:t>
      </w:r>
      <w:r w:rsidR="00F47705" w:rsidRPr="00041519">
        <w:rPr>
          <w:rFonts w:ascii="Times New Roman" w:hAnsi="Times New Roman"/>
          <w:sz w:val="28"/>
          <w:szCs w:val="28"/>
        </w:rPr>
        <w:t xml:space="preserve"> ШульпинА.А. </w:t>
      </w:r>
      <w:r w:rsidRPr="00041519">
        <w:rPr>
          <w:rFonts w:ascii="Times New Roman" w:hAnsi="Times New Roman"/>
          <w:sz w:val="28"/>
          <w:szCs w:val="28"/>
        </w:rPr>
        <w:t xml:space="preserve">/Способ управления током возбуждения как средство обеспечения устойчивости работы синхронного двигателя. «Вестник </w:t>
      </w:r>
      <w:r w:rsidR="007C064C" w:rsidRPr="00041519">
        <w:rPr>
          <w:rFonts w:ascii="Times New Roman" w:hAnsi="Times New Roman"/>
          <w:sz w:val="28"/>
          <w:szCs w:val="28"/>
        </w:rPr>
        <w:t>ИГЭУ»</w:t>
      </w:r>
      <w:r w:rsidR="00440CA1">
        <w:rPr>
          <w:rFonts w:ascii="Times New Roman" w:hAnsi="Times New Roman"/>
          <w:sz w:val="28"/>
          <w:szCs w:val="28"/>
        </w:rPr>
        <w:t xml:space="preserve"> Вып. 2. </w:t>
      </w:r>
      <w:r w:rsidRPr="00041519">
        <w:rPr>
          <w:rFonts w:ascii="Times New Roman" w:hAnsi="Times New Roman"/>
          <w:sz w:val="28"/>
          <w:szCs w:val="28"/>
        </w:rPr>
        <w:t>2018 г</w:t>
      </w:r>
      <w:r w:rsidR="007C064C">
        <w:rPr>
          <w:rFonts w:ascii="Times New Roman" w:hAnsi="Times New Roman"/>
          <w:sz w:val="28"/>
          <w:szCs w:val="28"/>
        </w:rPr>
        <w:t>.</w:t>
      </w:r>
    </w:p>
    <w:p w14:paraId="14A25BE6" w14:textId="77777777" w:rsidR="00112C00" w:rsidRDefault="00112C00" w:rsidP="0063433B">
      <w:pPr>
        <w:spacing w:after="0" w:line="240" w:lineRule="atLeast"/>
        <w:rPr>
          <w:rFonts w:ascii="Times New Roman" w:hAnsi="Times New Roman"/>
          <w:sz w:val="24"/>
          <w:szCs w:val="24"/>
          <w:highlight w:val="red"/>
        </w:rPr>
      </w:pPr>
    </w:p>
    <w:p w14:paraId="33AC535B" w14:textId="77777777" w:rsidR="00496CBB" w:rsidRDefault="00496CBB" w:rsidP="00B37918">
      <w:pPr>
        <w:spacing w:after="0" w:line="240" w:lineRule="atLeast"/>
        <w:ind w:firstLine="567"/>
        <w:rPr>
          <w:rFonts w:ascii="Times New Roman" w:hAnsi="Times New Roman"/>
          <w:sz w:val="24"/>
          <w:szCs w:val="24"/>
          <w:highlight w:val="red"/>
        </w:rPr>
      </w:pPr>
    </w:p>
    <w:p w14:paraId="7506AADD" w14:textId="77777777" w:rsidR="001439F1" w:rsidRPr="00365CA6" w:rsidRDefault="001439F1" w:rsidP="00B37918">
      <w:pPr>
        <w:spacing w:after="0" w:line="240" w:lineRule="atLeast"/>
        <w:ind w:firstLine="567"/>
        <w:rPr>
          <w:rFonts w:ascii="Times New Roman" w:hAnsi="Times New Roman"/>
          <w:sz w:val="24"/>
          <w:szCs w:val="24"/>
        </w:rPr>
      </w:pPr>
      <w:r w:rsidRPr="00FE18BB">
        <w:rPr>
          <w:rFonts w:ascii="Times New Roman" w:hAnsi="Times New Roman"/>
          <w:sz w:val="24"/>
          <w:szCs w:val="24"/>
        </w:rPr>
        <w:t>УДК</w:t>
      </w:r>
      <w:r w:rsidR="00FE18BB" w:rsidRPr="00FE18BB">
        <w:rPr>
          <w:rFonts w:ascii="Times New Roman" w:hAnsi="Times New Roman"/>
          <w:sz w:val="24"/>
          <w:szCs w:val="24"/>
        </w:rPr>
        <w:t xml:space="preserve"> 651.574</w:t>
      </w:r>
    </w:p>
    <w:p w14:paraId="1BD5D434" w14:textId="77777777" w:rsidR="001439F1" w:rsidRPr="006D6367" w:rsidRDefault="001439F1" w:rsidP="00B37918">
      <w:pPr>
        <w:spacing w:after="0" w:line="240" w:lineRule="atLeast"/>
        <w:ind w:firstLine="567"/>
        <w:jc w:val="center"/>
        <w:rPr>
          <w:rFonts w:ascii="Times New Roman" w:hAnsi="Times New Roman"/>
          <w:sz w:val="28"/>
          <w:szCs w:val="28"/>
        </w:rPr>
      </w:pPr>
    </w:p>
    <w:p w14:paraId="753A825D" w14:textId="77777777" w:rsidR="001439F1" w:rsidRPr="006D6367" w:rsidRDefault="001439F1" w:rsidP="0063433B">
      <w:pPr>
        <w:pStyle w:val="a6"/>
        <w:spacing w:after="0" w:line="240" w:lineRule="atLeast"/>
        <w:ind w:left="0"/>
        <w:jc w:val="center"/>
        <w:outlineLvl w:val="0"/>
        <w:rPr>
          <w:rFonts w:ascii="Times New Roman" w:hAnsi="Times New Roman"/>
          <w:b/>
          <w:sz w:val="28"/>
          <w:szCs w:val="28"/>
        </w:rPr>
      </w:pPr>
      <w:bookmarkStart w:id="47" w:name="_Toc69728531"/>
      <w:r w:rsidRPr="006D6367">
        <w:rPr>
          <w:rFonts w:ascii="Times New Roman" w:hAnsi="Times New Roman"/>
          <w:b/>
          <w:sz w:val="28"/>
          <w:szCs w:val="28"/>
        </w:rPr>
        <w:t xml:space="preserve">ПРИМЕНЕНИЕ </w:t>
      </w:r>
      <w:r w:rsidRPr="006D6367">
        <w:rPr>
          <w:rFonts w:ascii="Times New Roman" w:hAnsi="Times New Roman"/>
          <w:b/>
          <w:bCs/>
          <w:sz w:val="28"/>
          <w:szCs w:val="28"/>
          <w:lang w:eastAsia="ru-RU"/>
        </w:rPr>
        <w:t>АБСОРБЦИОННЫХ ТЕХНОЛОГИЙ ОХЛАЖДЕНИЯ И НАГРЕВА</w:t>
      </w:r>
      <w:r w:rsidRPr="006D6367">
        <w:rPr>
          <w:rFonts w:ascii="Times New Roman" w:hAnsi="Times New Roman"/>
          <w:b/>
          <w:sz w:val="28"/>
          <w:szCs w:val="28"/>
        </w:rPr>
        <w:t xml:space="preserve"> ДЛЯ ПОВЫШЕНИЯ ЭНЕРГОЭФФЕКТИВНОСТИ РАБОТЫ ПРОМЫШЛЕННЫХ ПРЕДПРИЯТИЙ И СИСТЕМ КОНДИЦИОНИРОВАНИЯ ОБЩЕСТВЕННЫХ ЗДАНИЙ В РЕСПУБЛИКЕ КАЗАХСТАН</w:t>
      </w:r>
      <w:bookmarkEnd w:id="47"/>
    </w:p>
    <w:p w14:paraId="60A821D2" w14:textId="77777777" w:rsidR="001439F1" w:rsidRPr="006D6367" w:rsidRDefault="001439F1" w:rsidP="0063433B">
      <w:pPr>
        <w:spacing w:after="0" w:line="240" w:lineRule="atLeast"/>
        <w:jc w:val="both"/>
        <w:rPr>
          <w:rFonts w:ascii="Times New Roman" w:hAnsi="Times New Roman"/>
          <w:sz w:val="28"/>
          <w:szCs w:val="28"/>
        </w:rPr>
      </w:pPr>
    </w:p>
    <w:p w14:paraId="2D264ED4" w14:textId="77777777" w:rsidR="001439F1" w:rsidRPr="00933566" w:rsidRDefault="001439F1" w:rsidP="0063433B">
      <w:pPr>
        <w:spacing w:after="0" w:line="240" w:lineRule="atLeast"/>
        <w:jc w:val="center"/>
        <w:rPr>
          <w:rFonts w:ascii="Times New Roman" w:hAnsi="Times New Roman"/>
          <w:bCs/>
          <w:sz w:val="24"/>
          <w:szCs w:val="24"/>
          <w:vertAlign w:val="superscript"/>
        </w:rPr>
      </w:pPr>
      <w:r w:rsidRPr="006837E2">
        <w:rPr>
          <w:rFonts w:ascii="Times New Roman" w:hAnsi="Times New Roman"/>
          <w:sz w:val="24"/>
          <w:szCs w:val="24"/>
        </w:rPr>
        <w:t>А.Ш</w:t>
      </w:r>
      <w:r w:rsidRPr="00933566">
        <w:rPr>
          <w:rFonts w:ascii="Times New Roman" w:hAnsi="Times New Roman"/>
          <w:i/>
          <w:sz w:val="24"/>
          <w:szCs w:val="24"/>
        </w:rPr>
        <w:t>.</w:t>
      </w:r>
      <w:r w:rsidRPr="00933566">
        <w:rPr>
          <w:rFonts w:ascii="Times New Roman" w:hAnsi="Times New Roman"/>
          <w:sz w:val="24"/>
          <w:szCs w:val="24"/>
        </w:rPr>
        <w:t>Алимгазин.</w:t>
      </w:r>
      <w:r w:rsidRPr="00933566">
        <w:rPr>
          <w:rStyle w:val="tlid-translation"/>
          <w:rFonts w:ascii="Times New Roman" w:hAnsi="Times New Roman"/>
          <w:sz w:val="24"/>
          <w:szCs w:val="24"/>
          <w:vertAlign w:val="superscript"/>
        </w:rPr>
        <w:t>1</w:t>
      </w:r>
      <w:r w:rsidRPr="00933566">
        <w:rPr>
          <w:rFonts w:ascii="Times New Roman" w:hAnsi="Times New Roman"/>
          <w:bCs/>
          <w:i/>
          <w:sz w:val="24"/>
          <w:szCs w:val="24"/>
        </w:rPr>
        <w:t xml:space="preserve">, </w:t>
      </w:r>
      <w:r w:rsidRPr="00933566">
        <w:rPr>
          <w:rFonts w:ascii="Times New Roman" w:hAnsi="Times New Roman"/>
          <w:bCs/>
          <w:sz w:val="24"/>
          <w:szCs w:val="24"/>
        </w:rPr>
        <w:t>И.А.Султангузин</w:t>
      </w:r>
      <w:r w:rsidRPr="00933566">
        <w:rPr>
          <w:rFonts w:ascii="Times New Roman" w:hAnsi="Times New Roman"/>
          <w:bCs/>
          <w:sz w:val="24"/>
          <w:szCs w:val="24"/>
          <w:vertAlign w:val="superscript"/>
        </w:rPr>
        <w:t>2</w:t>
      </w:r>
      <w:r w:rsidRPr="00933566">
        <w:rPr>
          <w:rFonts w:ascii="Times New Roman" w:hAnsi="Times New Roman"/>
          <w:bCs/>
          <w:sz w:val="24"/>
          <w:szCs w:val="24"/>
        </w:rPr>
        <w:t>, Ю.В.Яворовский</w:t>
      </w:r>
      <w:r w:rsidRPr="00933566">
        <w:rPr>
          <w:rFonts w:ascii="Times New Roman" w:hAnsi="Times New Roman"/>
          <w:bCs/>
          <w:sz w:val="24"/>
          <w:szCs w:val="24"/>
          <w:vertAlign w:val="superscript"/>
        </w:rPr>
        <w:t>2</w:t>
      </w:r>
      <w:r w:rsidRPr="00933566">
        <w:rPr>
          <w:rFonts w:ascii="Times New Roman" w:hAnsi="Times New Roman"/>
          <w:bCs/>
          <w:sz w:val="24"/>
          <w:szCs w:val="24"/>
        </w:rPr>
        <w:t>, И.Г.Ахметова</w:t>
      </w:r>
      <w:r w:rsidRPr="00933566">
        <w:rPr>
          <w:rFonts w:ascii="Times New Roman" w:hAnsi="Times New Roman"/>
          <w:bCs/>
          <w:sz w:val="24"/>
          <w:szCs w:val="24"/>
          <w:vertAlign w:val="superscript"/>
        </w:rPr>
        <w:t>3</w:t>
      </w:r>
      <w:r w:rsidRPr="00933566">
        <w:rPr>
          <w:rFonts w:ascii="Times New Roman" w:hAnsi="Times New Roman"/>
          <w:bCs/>
          <w:sz w:val="24"/>
          <w:szCs w:val="24"/>
        </w:rPr>
        <w:t>, А.И.Бартенев</w:t>
      </w:r>
      <w:r w:rsidRPr="00933566">
        <w:rPr>
          <w:rFonts w:ascii="Times New Roman" w:hAnsi="Times New Roman"/>
          <w:bCs/>
          <w:sz w:val="24"/>
          <w:szCs w:val="24"/>
          <w:vertAlign w:val="superscript"/>
        </w:rPr>
        <w:t>2</w:t>
      </w:r>
    </w:p>
    <w:p w14:paraId="31AAF72E" w14:textId="77777777" w:rsidR="001439F1" w:rsidRPr="00933566" w:rsidRDefault="001439F1" w:rsidP="0063433B">
      <w:pPr>
        <w:spacing w:after="0" w:line="240" w:lineRule="atLeast"/>
        <w:jc w:val="center"/>
        <w:rPr>
          <w:rFonts w:ascii="Times New Roman" w:hAnsi="Times New Roman"/>
          <w:color w:val="000000"/>
          <w:sz w:val="24"/>
          <w:szCs w:val="24"/>
        </w:rPr>
      </w:pPr>
      <w:r w:rsidRPr="00933566">
        <w:rPr>
          <w:rFonts w:ascii="Times New Roman" w:hAnsi="Times New Roman"/>
          <w:sz w:val="24"/>
          <w:szCs w:val="24"/>
          <w:vertAlign w:val="superscript"/>
        </w:rPr>
        <w:t>1</w:t>
      </w:r>
      <w:r w:rsidRPr="00933566">
        <w:rPr>
          <w:rFonts w:ascii="Times New Roman" w:hAnsi="Times New Roman"/>
          <w:color w:val="000000"/>
          <w:sz w:val="24"/>
          <w:szCs w:val="24"/>
        </w:rPr>
        <w:t>НАО «Евразийский национальный университет им.Л.Н.Гумилева</w:t>
      </w:r>
      <w:r w:rsidR="007C064C" w:rsidRPr="00933566">
        <w:rPr>
          <w:rFonts w:ascii="Times New Roman" w:hAnsi="Times New Roman"/>
          <w:color w:val="000000"/>
          <w:sz w:val="24"/>
          <w:szCs w:val="24"/>
        </w:rPr>
        <w:t>», транспортно</w:t>
      </w:r>
      <w:r w:rsidRPr="00933566">
        <w:rPr>
          <w:rFonts w:ascii="Times New Roman" w:hAnsi="Times New Roman"/>
          <w:color w:val="000000"/>
          <w:sz w:val="24"/>
          <w:szCs w:val="24"/>
        </w:rPr>
        <w:t xml:space="preserve">-энергетический </w:t>
      </w:r>
      <w:r w:rsidR="007C064C" w:rsidRPr="00933566">
        <w:rPr>
          <w:rFonts w:ascii="Times New Roman" w:hAnsi="Times New Roman"/>
          <w:color w:val="000000"/>
          <w:sz w:val="24"/>
          <w:szCs w:val="24"/>
        </w:rPr>
        <w:t>факультет, г.Нур</w:t>
      </w:r>
      <w:r w:rsidRPr="00933566">
        <w:rPr>
          <w:rFonts w:ascii="Times New Roman" w:hAnsi="Times New Roman"/>
          <w:color w:val="000000"/>
          <w:sz w:val="24"/>
          <w:szCs w:val="24"/>
        </w:rPr>
        <w:t>-Султан</w:t>
      </w:r>
      <w:r w:rsidR="00D82830">
        <w:rPr>
          <w:rFonts w:ascii="Times New Roman" w:hAnsi="Times New Roman"/>
          <w:color w:val="000000"/>
          <w:sz w:val="24"/>
          <w:szCs w:val="24"/>
        </w:rPr>
        <w:t>.</w:t>
      </w:r>
    </w:p>
    <w:p w14:paraId="06D9633A" w14:textId="77777777" w:rsidR="001439F1" w:rsidRPr="00933566" w:rsidRDefault="001439F1" w:rsidP="0063433B">
      <w:pPr>
        <w:tabs>
          <w:tab w:val="left" w:pos="0"/>
        </w:tabs>
        <w:spacing w:after="0" w:line="240" w:lineRule="atLeast"/>
        <w:jc w:val="center"/>
        <w:rPr>
          <w:rFonts w:ascii="Times New Roman" w:hAnsi="Times New Roman"/>
          <w:color w:val="000000"/>
          <w:sz w:val="24"/>
          <w:szCs w:val="24"/>
        </w:rPr>
      </w:pPr>
      <w:r w:rsidRPr="00933566">
        <w:rPr>
          <w:rFonts w:ascii="Times New Roman" w:hAnsi="Times New Roman"/>
          <w:sz w:val="24"/>
          <w:szCs w:val="24"/>
          <w:vertAlign w:val="superscript"/>
        </w:rPr>
        <w:t>2</w:t>
      </w:r>
      <w:r w:rsidRPr="00933566">
        <w:rPr>
          <w:rFonts w:ascii="Times New Roman" w:hAnsi="Times New Roman"/>
          <w:color w:val="000000"/>
          <w:sz w:val="24"/>
          <w:szCs w:val="24"/>
        </w:rPr>
        <w:t xml:space="preserve">НИУ «Московский энергетический </w:t>
      </w:r>
      <w:r w:rsidR="007C064C" w:rsidRPr="00933566">
        <w:rPr>
          <w:rFonts w:ascii="Times New Roman" w:hAnsi="Times New Roman"/>
          <w:color w:val="000000"/>
          <w:sz w:val="24"/>
          <w:szCs w:val="24"/>
        </w:rPr>
        <w:t>институт, кафедра</w:t>
      </w:r>
      <w:r w:rsidRPr="00933566">
        <w:rPr>
          <w:rFonts w:ascii="Times New Roman" w:hAnsi="Times New Roman"/>
          <w:color w:val="000000"/>
          <w:sz w:val="24"/>
          <w:szCs w:val="24"/>
        </w:rPr>
        <w:t>«Промышленные теплоэнергетические системы»,г.Москва</w:t>
      </w:r>
    </w:p>
    <w:p w14:paraId="5CC04E6F" w14:textId="77777777" w:rsidR="001439F1" w:rsidRDefault="001439F1" w:rsidP="0063433B">
      <w:pPr>
        <w:spacing w:after="0" w:line="240" w:lineRule="atLeast"/>
        <w:jc w:val="center"/>
        <w:rPr>
          <w:rFonts w:ascii="Times New Roman" w:hAnsi="Times New Roman"/>
          <w:color w:val="000000"/>
          <w:sz w:val="24"/>
          <w:szCs w:val="24"/>
        </w:rPr>
      </w:pPr>
      <w:r w:rsidRPr="00933566">
        <w:rPr>
          <w:rFonts w:ascii="Times New Roman" w:hAnsi="Times New Roman"/>
          <w:sz w:val="24"/>
          <w:szCs w:val="24"/>
          <w:vertAlign w:val="superscript"/>
        </w:rPr>
        <w:t>3</w:t>
      </w:r>
      <w:r w:rsidRPr="00933566">
        <w:rPr>
          <w:rFonts w:ascii="Times New Roman" w:hAnsi="Times New Roman"/>
          <w:color w:val="000000"/>
          <w:sz w:val="24"/>
          <w:szCs w:val="24"/>
        </w:rPr>
        <w:t>Казанский государственный энергетический университет, проре</w:t>
      </w:r>
      <w:r w:rsidR="0063433B">
        <w:rPr>
          <w:rFonts w:ascii="Times New Roman" w:hAnsi="Times New Roman"/>
          <w:color w:val="000000"/>
          <w:sz w:val="24"/>
          <w:szCs w:val="24"/>
        </w:rPr>
        <w:t>ктор по научной работе, г. Казань</w:t>
      </w:r>
    </w:p>
    <w:p w14:paraId="588DD229" w14:textId="77777777" w:rsidR="0063433B" w:rsidRPr="00933566" w:rsidRDefault="0063433B" w:rsidP="0063433B">
      <w:pPr>
        <w:spacing w:after="0" w:line="240" w:lineRule="atLeast"/>
        <w:jc w:val="center"/>
        <w:rPr>
          <w:rFonts w:ascii="Times New Roman" w:hAnsi="Times New Roman"/>
          <w:color w:val="000000"/>
          <w:sz w:val="24"/>
          <w:szCs w:val="24"/>
        </w:rPr>
      </w:pPr>
    </w:p>
    <w:p w14:paraId="53C466EE" w14:textId="77777777" w:rsidR="001439F1" w:rsidRPr="000B6F68" w:rsidRDefault="007C064C" w:rsidP="00B37918">
      <w:pPr>
        <w:spacing w:after="0" w:line="240" w:lineRule="atLeast"/>
        <w:ind w:firstLine="567"/>
        <w:jc w:val="both"/>
        <w:rPr>
          <w:rFonts w:ascii="Times New Roman" w:hAnsi="Times New Roman"/>
          <w:bCs/>
          <w:sz w:val="24"/>
          <w:szCs w:val="24"/>
        </w:rPr>
      </w:pPr>
      <w:r w:rsidRPr="00A6763E">
        <w:rPr>
          <w:rFonts w:ascii="Times New Roman" w:hAnsi="Times New Roman"/>
          <w:b/>
          <w:sz w:val="24"/>
          <w:szCs w:val="24"/>
        </w:rPr>
        <w:t>Аннотация</w:t>
      </w:r>
      <w:r w:rsidRPr="00A6763E">
        <w:rPr>
          <w:rFonts w:ascii="Times New Roman" w:hAnsi="Times New Roman"/>
          <w:sz w:val="24"/>
          <w:szCs w:val="24"/>
        </w:rPr>
        <w:t>:</w:t>
      </w:r>
      <w:r w:rsidR="001439F1" w:rsidRPr="000B6F68">
        <w:rPr>
          <w:rFonts w:ascii="Times New Roman" w:hAnsi="Times New Roman"/>
          <w:sz w:val="24"/>
          <w:szCs w:val="24"/>
          <w:lang w:val="kk-KZ"/>
        </w:rPr>
        <w:t xml:space="preserve">В статье рассматриваются вопросы </w:t>
      </w:r>
      <w:r w:rsidR="001439F1" w:rsidRPr="000B6F68">
        <w:rPr>
          <w:rFonts w:ascii="Times New Roman" w:hAnsi="Times New Roman"/>
          <w:sz w:val="24"/>
          <w:szCs w:val="24"/>
        </w:rPr>
        <w:t xml:space="preserve">применения </w:t>
      </w:r>
      <w:r w:rsidR="001439F1" w:rsidRPr="000B6F68">
        <w:rPr>
          <w:rFonts w:ascii="Times New Roman" w:hAnsi="Times New Roman"/>
          <w:bCs/>
          <w:sz w:val="24"/>
          <w:szCs w:val="24"/>
        </w:rPr>
        <w:t xml:space="preserve">абсорбционных технологий охлаждения и нагрева, имеющих значительные перспективы внедрения в энергетике, различных отраслях промышленности, системах комфортного кондиционирования зданий различного назначения и т.п. в Республике Казахстан. </w:t>
      </w:r>
    </w:p>
    <w:p w14:paraId="30AD91DA" w14:textId="77777777" w:rsidR="001439F1" w:rsidRPr="000B6F68" w:rsidRDefault="001439F1" w:rsidP="00B37918">
      <w:pPr>
        <w:spacing w:after="0" w:line="240" w:lineRule="atLeast"/>
        <w:ind w:firstLine="567"/>
        <w:contextualSpacing/>
        <w:jc w:val="both"/>
        <w:rPr>
          <w:rFonts w:ascii="Times New Roman" w:hAnsi="Times New Roman"/>
          <w:bCs/>
          <w:kern w:val="36"/>
          <w:sz w:val="24"/>
          <w:szCs w:val="24"/>
        </w:rPr>
      </w:pPr>
      <w:r w:rsidRPr="000B6F68">
        <w:rPr>
          <w:rFonts w:ascii="Times New Roman" w:hAnsi="Times New Roman"/>
          <w:bCs/>
          <w:sz w:val="24"/>
          <w:szCs w:val="24"/>
        </w:rPr>
        <w:t xml:space="preserve">Приведены результаты исследований по повышению энергоэффективности работы оборудования на пилотном объекте в Республике Казахстан - </w:t>
      </w:r>
      <w:r w:rsidRPr="000B6F68">
        <w:rPr>
          <w:rFonts w:ascii="Times New Roman" w:hAnsi="Times New Roman"/>
          <w:bCs/>
          <w:kern w:val="36"/>
          <w:sz w:val="24"/>
          <w:szCs w:val="24"/>
        </w:rPr>
        <w:t xml:space="preserve">Жанажольской газотурбинной электростанции путем </w:t>
      </w:r>
      <w:r w:rsidRPr="000B6F68">
        <w:rPr>
          <w:rFonts w:ascii="Times New Roman" w:hAnsi="Times New Roman"/>
          <w:bCs/>
          <w:sz w:val="24"/>
          <w:szCs w:val="24"/>
        </w:rPr>
        <w:t>применения</w:t>
      </w:r>
      <w:r w:rsidRPr="000B6F68">
        <w:rPr>
          <w:rFonts w:ascii="Times New Roman" w:hAnsi="Times New Roman"/>
          <w:sz w:val="24"/>
          <w:szCs w:val="24"/>
        </w:rPr>
        <w:t>абсорбционных холодильных машин (АБХМ) для системы охлаждения воздуха на входе в ГТУ.</w:t>
      </w:r>
    </w:p>
    <w:p w14:paraId="0DC1266D" w14:textId="77777777" w:rsidR="001439F1" w:rsidRPr="000B6F68" w:rsidRDefault="001439F1" w:rsidP="00B37918">
      <w:pPr>
        <w:spacing w:after="0" w:line="240" w:lineRule="atLeast"/>
        <w:ind w:firstLine="567"/>
        <w:contextualSpacing/>
        <w:jc w:val="both"/>
        <w:rPr>
          <w:rFonts w:ascii="Times New Roman" w:hAnsi="Times New Roman"/>
          <w:sz w:val="24"/>
          <w:szCs w:val="24"/>
        </w:rPr>
      </w:pPr>
      <w:r w:rsidRPr="000B6F68">
        <w:rPr>
          <w:rFonts w:ascii="Times New Roman" w:hAnsi="Times New Roman"/>
          <w:sz w:val="24"/>
          <w:szCs w:val="24"/>
        </w:rPr>
        <w:t xml:space="preserve">На примере крупного металлургического предприятия страны - </w:t>
      </w:r>
      <w:r w:rsidRPr="000B6F68">
        <w:rPr>
          <w:rFonts w:ascii="Times New Roman" w:hAnsi="Times New Roman"/>
          <w:bCs/>
          <w:sz w:val="24"/>
          <w:szCs w:val="24"/>
        </w:rPr>
        <w:t>Аксуского завода ферросплавов - филиала АО «ТНК «Казхром» п</w:t>
      </w:r>
      <w:r w:rsidRPr="000B6F68">
        <w:rPr>
          <w:rFonts w:ascii="Times New Roman" w:hAnsi="Times New Roman"/>
          <w:sz w:val="24"/>
          <w:szCs w:val="24"/>
        </w:rPr>
        <w:t xml:space="preserve">роведена оценка возможностей применения АБХМ и абсорбционных тепловых насосов(АБТН) на различных объектах предприятия. </w:t>
      </w:r>
    </w:p>
    <w:p w14:paraId="45EBC8FD" w14:textId="77777777" w:rsidR="001439F1" w:rsidRPr="000B6F68" w:rsidRDefault="001439F1" w:rsidP="00B37918">
      <w:pPr>
        <w:pStyle w:val="a6"/>
        <w:tabs>
          <w:tab w:val="left" w:pos="840"/>
        </w:tabs>
        <w:spacing w:after="0" w:line="240" w:lineRule="atLeast"/>
        <w:ind w:left="0" w:firstLine="567"/>
        <w:jc w:val="both"/>
        <w:rPr>
          <w:rFonts w:ascii="Times New Roman" w:eastAsia="Times New Roman" w:hAnsi="Times New Roman"/>
          <w:sz w:val="24"/>
          <w:szCs w:val="24"/>
          <w:lang w:eastAsia="ru-RU"/>
        </w:rPr>
      </w:pPr>
      <w:r w:rsidRPr="000B6F68">
        <w:rPr>
          <w:rFonts w:ascii="Times New Roman" w:eastAsia="Times New Roman" w:hAnsi="Times New Roman"/>
          <w:sz w:val="24"/>
          <w:szCs w:val="24"/>
          <w:lang w:eastAsia="ru-RU"/>
        </w:rPr>
        <w:t xml:space="preserve">Рассмотрены примеры успешного применения АБХМ в </w:t>
      </w:r>
      <w:r w:rsidRPr="000B6F68">
        <w:rPr>
          <w:rFonts w:ascii="Times New Roman" w:eastAsia="Times New Roman" w:hAnsi="Times New Roman"/>
          <w:bCs/>
          <w:sz w:val="24"/>
          <w:szCs w:val="24"/>
          <w:lang w:eastAsia="ru-RU"/>
        </w:rPr>
        <w:t xml:space="preserve">системах центрального </w:t>
      </w:r>
      <w:r w:rsidR="007C064C" w:rsidRPr="000B6F68">
        <w:rPr>
          <w:rFonts w:ascii="Times New Roman" w:eastAsia="Times New Roman" w:hAnsi="Times New Roman"/>
          <w:bCs/>
          <w:sz w:val="24"/>
          <w:szCs w:val="24"/>
          <w:lang w:eastAsia="ru-RU"/>
        </w:rPr>
        <w:t>кондиционирования</w:t>
      </w:r>
      <w:r w:rsidRPr="000B6F68">
        <w:rPr>
          <w:rFonts w:ascii="Times New Roman" w:eastAsia="Times New Roman" w:hAnsi="Times New Roman"/>
          <w:bCs/>
          <w:sz w:val="24"/>
          <w:szCs w:val="24"/>
          <w:lang w:eastAsia="ru-RU"/>
        </w:rPr>
        <w:t>отелей, торгово-развлекательных центров, бизнес-центров в различных регионах Республики Казахстан.</w:t>
      </w:r>
    </w:p>
    <w:p w14:paraId="018A5DE4" w14:textId="77777777" w:rsidR="001439F1" w:rsidRDefault="001439F1" w:rsidP="00B37918">
      <w:pPr>
        <w:spacing w:after="0" w:line="240" w:lineRule="atLeast"/>
        <w:ind w:firstLine="567"/>
        <w:jc w:val="both"/>
        <w:rPr>
          <w:rFonts w:ascii="Times New Roman" w:hAnsi="Times New Roman"/>
          <w:color w:val="000000"/>
          <w:sz w:val="24"/>
          <w:szCs w:val="24"/>
          <w:lang w:val="kk-KZ"/>
        </w:rPr>
      </w:pPr>
      <w:r w:rsidRPr="000B6F68">
        <w:rPr>
          <w:rFonts w:ascii="Times New Roman" w:hAnsi="Times New Roman"/>
          <w:b/>
          <w:color w:val="000000"/>
          <w:sz w:val="24"/>
          <w:szCs w:val="24"/>
          <w:lang w:val="kk-KZ"/>
        </w:rPr>
        <w:t xml:space="preserve">Ключевые слова: </w:t>
      </w:r>
      <w:r w:rsidRPr="008D1BE0">
        <w:rPr>
          <w:rFonts w:ascii="Times New Roman" w:hAnsi="Times New Roman"/>
          <w:color w:val="000000"/>
          <w:sz w:val="24"/>
          <w:szCs w:val="24"/>
          <w:lang w:val="kk-KZ"/>
        </w:rPr>
        <w:t>абсорбционные технологии,</w:t>
      </w:r>
      <w:r w:rsidRPr="008D23CE">
        <w:rPr>
          <w:rFonts w:ascii="Times New Roman" w:hAnsi="Times New Roman"/>
          <w:color w:val="000000"/>
          <w:sz w:val="24"/>
          <w:szCs w:val="24"/>
          <w:lang w:val="kk-KZ"/>
        </w:rPr>
        <w:t>промышленный холод</w:t>
      </w:r>
      <w:r>
        <w:rPr>
          <w:rFonts w:ascii="Times New Roman" w:hAnsi="Times New Roman"/>
          <w:color w:val="000000"/>
          <w:sz w:val="24"/>
          <w:szCs w:val="24"/>
          <w:lang w:val="kk-KZ"/>
        </w:rPr>
        <w:t>, тригенерация</w:t>
      </w:r>
    </w:p>
    <w:p w14:paraId="3440AE59" w14:textId="77777777" w:rsidR="001439F1" w:rsidRPr="000B6F68" w:rsidRDefault="001439F1" w:rsidP="0063433B">
      <w:pPr>
        <w:spacing w:after="0" w:line="240" w:lineRule="atLeast"/>
        <w:jc w:val="both"/>
        <w:rPr>
          <w:rFonts w:ascii="Times New Roman" w:hAnsi="Times New Roman"/>
          <w:b/>
          <w:color w:val="000000"/>
          <w:sz w:val="24"/>
          <w:szCs w:val="24"/>
          <w:lang w:val="kk-KZ"/>
        </w:rPr>
      </w:pPr>
    </w:p>
    <w:p w14:paraId="306D60DB" w14:textId="77777777" w:rsidR="006D610D" w:rsidRDefault="006D610D" w:rsidP="0063433B">
      <w:pPr>
        <w:spacing w:after="0" w:line="240" w:lineRule="atLeast"/>
        <w:jc w:val="center"/>
        <w:rPr>
          <w:rFonts w:ascii="Times New Roman" w:hAnsi="Times New Roman"/>
          <w:b/>
          <w:color w:val="000000"/>
          <w:sz w:val="28"/>
          <w:szCs w:val="28"/>
          <w:lang w:val="kk-KZ"/>
        </w:rPr>
      </w:pPr>
    </w:p>
    <w:p w14:paraId="6F296C56" w14:textId="77777777" w:rsidR="006D610D" w:rsidRDefault="006D610D" w:rsidP="0063433B">
      <w:pPr>
        <w:spacing w:after="0" w:line="240" w:lineRule="atLeast"/>
        <w:jc w:val="center"/>
        <w:rPr>
          <w:rFonts w:ascii="Times New Roman" w:hAnsi="Times New Roman"/>
          <w:b/>
          <w:color w:val="000000"/>
          <w:sz w:val="28"/>
          <w:szCs w:val="28"/>
          <w:lang w:val="kk-KZ"/>
        </w:rPr>
      </w:pPr>
    </w:p>
    <w:p w14:paraId="232E1F56" w14:textId="77777777" w:rsidR="006D610D" w:rsidRDefault="006D610D" w:rsidP="0063433B">
      <w:pPr>
        <w:spacing w:after="0" w:line="240" w:lineRule="atLeast"/>
        <w:jc w:val="center"/>
        <w:rPr>
          <w:rFonts w:ascii="Times New Roman" w:hAnsi="Times New Roman"/>
          <w:b/>
          <w:color w:val="000000"/>
          <w:sz w:val="28"/>
          <w:szCs w:val="28"/>
          <w:lang w:val="kk-KZ"/>
        </w:rPr>
      </w:pPr>
    </w:p>
    <w:p w14:paraId="3B74DA51" w14:textId="77777777" w:rsidR="006D610D" w:rsidRDefault="006D610D" w:rsidP="0063433B">
      <w:pPr>
        <w:spacing w:after="0" w:line="240" w:lineRule="atLeast"/>
        <w:jc w:val="center"/>
        <w:rPr>
          <w:rFonts w:ascii="Times New Roman" w:hAnsi="Times New Roman"/>
          <w:b/>
          <w:color w:val="000000"/>
          <w:sz w:val="28"/>
          <w:szCs w:val="28"/>
          <w:lang w:val="kk-KZ"/>
        </w:rPr>
      </w:pPr>
    </w:p>
    <w:p w14:paraId="0CE8387C" w14:textId="77777777" w:rsidR="006D610D" w:rsidRDefault="006D610D" w:rsidP="0063433B">
      <w:pPr>
        <w:spacing w:after="0" w:line="240" w:lineRule="atLeast"/>
        <w:jc w:val="center"/>
        <w:rPr>
          <w:rFonts w:ascii="Times New Roman" w:hAnsi="Times New Roman"/>
          <w:b/>
          <w:color w:val="000000"/>
          <w:sz w:val="28"/>
          <w:szCs w:val="28"/>
          <w:lang w:val="kk-KZ"/>
        </w:rPr>
      </w:pPr>
    </w:p>
    <w:p w14:paraId="43CBA578" w14:textId="77777777" w:rsidR="001439F1" w:rsidRDefault="001439F1" w:rsidP="0063433B">
      <w:pPr>
        <w:spacing w:after="0" w:line="240" w:lineRule="atLeast"/>
        <w:jc w:val="center"/>
        <w:rPr>
          <w:rFonts w:ascii="Times New Roman" w:hAnsi="Times New Roman"/>
          <w:b/>
          <w:color w:val="000000"/>
          <w:sz w:val="28"/>
          <w:szCs w:val="28"/>
          <w:lang w:val="kk-KZ"/>
        </w:rPr>
      </w:pPr>
      <w:r w:rsidRPr="009D38DB">
        <w:rPr>
          <w:rFonts w:ascii="Times New Roman" w:hAnsi="Times New Roman"/>
          <w:b/>
          <w:color w:val="000000"/>
          <w:sz w:val="28"/>
          <w:szCs w:val="28"/>
          <w:lang w:val="kk-KZ"/>
        </w:rPr>
        <w:lastRenderedPageBreak/>
        <w:t>APPLICATION OF ABSORPTION COOLING AND HEATING TECHNOLOGIES TO INCREASE ENERGY EFFICIENCY OF INDUSTRIAL ENTERPRISES AND AIR CONDITIONING SYSTEMS OF PUBLIC BUILDINGS IN THE REPUBLIC OF KAZAKHSTAN</w:t>
      </w:r>
    </w:p>
    <w:p w14:paraId="7697BDD0" w14:textId="77777777" w:rsidR="001439F1" w:rsidRDefault="001439F1" w:rsidP="0063433B">
      <w:pPr>
        <w:spacing w:after="0" w:line="240" w:lineRule="atLeast"/>
        <w:jc w:val="center"/>
        <w:rPr>
          <w:rFonts w:ascii="Times New Roman" w:hAnsi="Times New Roman"/>
          <w:b/>
          <w:color w:val="000000"/>
          <w:sz w:val="28"/>
          <w:szCs w:val="28"/>
          <w:lang w:val="kk-KZ"/>
        </w:rPr>
      </w:pPr>
    </w:p>
    <w:p w14:paraId="3659D0DF" w14:textId="77777777" w:rsidR="001439F1" w:rsidRPr="007C719B" w:rsidRDefault="001439F1" w:rsidP="0063433B">
      <w:pPr>
        <w:spacing w:after="0" w:line="240" w:lineRule="atLeast"/>
        <w:jc w:val="center"/>
        <w:rPr>
          <w:rFonts w:ascii="Times New Roman" w:hAnsi="Times New Roman"/>
          <w:color w:val="000000"/>
          <w:sz w:val="24"/>
          <w:szCs w:val="24"/>
          <w:lang w:val="kk-KZ"/>
        </w:rPr>
      </w:pPr>
      <w:r w:rsidRPr="007C719B">
        <w:rPr>
          <w:rFonts w:ascii="Times New Roman" w:hAnsi="Times New Roman"/>
          <w:color w:val="000000"/>
          <w:sz w:val="24"/>
          <w:szCs w:val="24"/>
          <w:lang w:val="kk-KZ"/>
        </w:rPr>
        <w:t>A.Sh.Alimgazin.1, I.A.Sultanguzin2, Yu.V. Yavorovsky2, I.G. Akhmetova3, A.I.Bartenev2</w:t>
      </w:r>
    </w:p>
    <w:p w14:paraId="2EAEBBAD" w14:textId="77777777" w:rsidR="001439F1" w:rsidRDefault="001439F1" w:rsidP="00B37918">
      <w:pPr>
        <w:spacing w:after="0" w:line="240" w:lineRule="atLeast"/>
        <w:ind w:firstLine="567"/>
        <w:jc w:val="center"/>
        <w:rPr>
          <w:rFonts w:ascii="Times New Roman" w:hAnsi="Times New Roman"/>
          <w:color w:val="000000"/>
          <w:sz w:val="24"/>
          <w:szCs w:val="24"/>
          <w:lang w:val="kk-KZ"/>
        </w:rPr>
      </w:pPr>
    </w:p>
    <w:p w14:paraId="0062AC53" w14:textId="77777777" w:rsidR="001439F1" w:rsidRPr="007C719B" w:rsidRDefault="007C064C" w:rsidP="00B37918">
      <w:pPr>
        <w:spacing w:after="0" w:line="240" w:lineRule="atLeast"/>
        <w:ind w:firstLine="567"/>
        <w:jc w:val="both"/>
        <w:rPr>
          <w:rFonts w:ascii="Times New Roman" w:hAnsi="Times New Roman"/>
          <w:color w:val="000000"/>
          <w:sz w:val="24"/>
          <w:szCs w:val="24"/>
          <w:lang w:val="kk-KZ"/>
        </w:rPr>
      </w:pPr>
      <w:r w:rsidRPr="00A6763E">
        <w:rPr>
          <w:rFonts w:ascii="Times New Roman" w:hAnsi="Times New Roman"/>
          <w:b/>
          <w:sz w:val="24"/>
          <w:szCs w:val="24"/>
          <w:lang w:val="en-US"/>
        </w:rPr>
        <w:t>Annotation</w:t>
      </w:r>
      <w:r w:rsidRPr="007C064C">
        <w:rPr>
          <w:rFonts w:ascii="Times New Roman" w:hAnsi="Times New Roman"/>
          <w:b/>
          <w:sz w:val="24"/>
          <w:szCs w:val="24"/>
          <w:lang w:val="en-US"/>
        </w:rPr>
        <w:t>:</w:t>
      </w:r>
      <w:r w:rsidR="001439F1" w:rsidRPr="007C719B">
        <w:rPr>
          <w:rFonts w:ascii="Times New Roman" w:hAnsi="Times New Roman"/>
          <w:color w:val="000000"/>
          <w:sz w:val="24"/>
          <w:szCs w:val="24"/>
          <w:lang w:val="kk-KZ"/>
        </w:rPr>
        <w:t>The article discusses the application of absorption cooling and heating technologies, which have significant prospects for implementation in the energy sector, various industries, comfort air conditioning systems for buildings for various purposes, etc. in the Republic of Kazakhstan.</w:t>
      </w:r>
    </w:p>
    <w:p w14:paraId="6479A2C6" w14:textId="77777777" w:rsidR="001439F1" w:rsidRPr="007C719B" w:rsidRDefault="001439F1" w:rsidP="00B37918">
      <w:pPr>
        <w:spacing w:after="0" w:line="240" w:lineRule="atLeast"/>
        <w:ind w:firstLine="567"/>
        <w:jc w:val="both"/>
        <w:rPr>
          <w:rFonts w:ascii="Times New Roman" w:hAnsi="Times New Roman"/>
          <w:color w:val="000000"/>
          <w:sz w:val="24"/>
          <w:szCs w:val="24"/>
          <w:lang w:val="kk-KZ"/>
        </w:rPr>
      </w:pPr>
      <w:r w:rsidRPr="007C719B">
        <w:rPr>
          <w:rFonts w:ascii="Times New Roman" w:hAnsi="Times New Roman"/>
          <w:color w:val="000000"/>
          <w:sz w:val="24"/>
          <w:szCs w:val="24"/>
          <w:lang w:val="kk-KZ"/>
        </w:rPr>
        <w:t>The results of studies on improving the energy efficiency of equipment operation at a pilot facility in the Republic of Kazakhstan - Zhanazhol gas turbine power plant by using absorption refrigeration machines (ABCM) for the air cooling system at the entrance to the gas turbine plant.</w:t>
      </w:r>
    </w:p>
    <w:p w14:paraId="29666FBB" w14:textId="77777777" w:rsidR="001439F1" w:rsidRPr="007C719B" w:rsidRDefault="001439F1" w:rsidP="00B37918">
      <w:pPr>
        <w:spacing w:after="0" w:line="240" w:lineRule="atLeast"/>
        <w:ind w:firstLine="567"/>
        <w:jc w:val="both"/>
        <w:rPr>
          <w:rFonts w:ascii="Times New Roman" w:hAnsi="Times New Roman"/>
          <w:color w:val="000000"/>
          <w:sz w:val="24"/>
          <w:szCs w:val="24"/>
          <w:lang w:val="kk-KZ"/>
        </w:rPr>
      </w:pPr>
      <w:r w:rsidRPr="007C719B">
        <w:rPr>
          <w:rFonts w:ascii="Times New Roman" w:hAnsi="Times New Roman"/>
          <w:color w:val="000000"/>
          <w:sz w:val="24"/>
          <w:szCs w:val="24"/>
          <w:lang w:val="kk-KZ"/>
        </w:rPr>
        <w:t>Using the example of a large metallurgical enterprise in the country - Aksu Ferroalloy Plant - a branch of TNK Kazchrome JSC, an assessment was made of the possibilities of using ABHM and absorption heat pumps (ABTN) at various facilities of the enterprise.</w:t>
      </w:r>
    </w:p>
    <w:p w14:paraId="59D92D14" w14:textId="77777777" w:rsidR="001439F1" w:rsidRDefault="001439F1" w:rsidP="00B37918">
      <w:pPr>
        <w:spacing w:after="0" w:line="240" w:lineRule="atLeast"/>
        <w:ind w:firstLine="567"/>
        <w:jc w:val="both"/>
        <w:rPr>
          <w:rFonts w:ascii="Times New Roman" w:hAnsi="Times New Roman"/>
          <w:color w:val="000000"/>
          <w:sz w:val="24"/>
          <w:szCs w:val="24"/>
          <w:lang w:val="kk-KZ"/>
        </w:rPr>
      </w:pPr>
      <w:r w:rsidRPr="007C719B">
        <w:rPr>
          <w:rFonts w:ascii="Times New Roman" w:hAnsi="Times New Roman"/>
          <w:color w:val="000000"/>
          <w:sz w:val="24"/>
          <w:szCs w:val="24"/>
          <w:lang w:val="kk-KZ"/>
        </w:rPr>
        <w:t>The examples of the successful application of ABHM in the systems of central air conditioning of hotels, shopping and entertainment centers, business centers in various regions of the Republic of Kazakhstan are considered.</w:t>
      </w:r>
    </w:p>
    <w:p w14:paraId="7BA3316D" w14:textId="77777777" w:rsidR="001439F1" w:rsidRDefault="001439F1" w:rsidP="00B37918">
      <w:pPr>
        <w:spacing w:after="0" w:line="240" w:lineRule="atLeast"/>
        <w:ind w:firstLine="567"/>
        <w:jc w:val="both"/>
        <w:rPr>
          <w:rFonts w:ascii="Times New Roman" w:hAnsi="Times New Roman"/>
          <w:color w:val="000000"/>
          <w:sz w:val="24"/>
          <w:szCs w:val="24"/>
          <w:lang w:val="kk-KZ"/>
        </w:rPr>
      </w:pPr>
      <w:r w:rsidRPr="00023885">
        <w:rPr>
          <w:rFonts w:ascii="Times New Roman" w:hAnsi="Times New Roman"/>
          <w:b/>
          <w:color w:val="000000"/>
          <w:sz w:val="24"/>
          <w:szCs w:val="24"/>
          <w:lang w:val="kk-KZ"/>
        </w:rPr>
        <w:t>Keywords:</w:t>
      </w:r>
      <w:r w:rsidRPr="00023885">
        <w:rPr>
          <w:rFonts w:ascii="Times New Roman" w:hAnsi="Times New Roman"/>
          <w:color w:val="000000"/>
          <w:sz w:val="24"/>
          <w:szCs w:val="24"/>
          <w:lang w:val="kk-KZ"/>
        </w:rPr>
        <w:t xml:space="preserve"> absorption technologies, industrial cold, trigeneration</w:t>
      </w:r>
    </w:p>
    <w:p w14:paraId="3EAC28A5" w14:textId="77777777" w:rsidR="001439F1" w:rsidRPr="007C719B" w:rsidRDefault="001439F1" w:rsidP="00B37918">
      <w:pPr>
        <w:spacing w:after="0" w:line="240" w:lineRule="atLeast"/>
        <w:ind w:firstLine="567"/>
        <w:jc w:val="both"/>
        <w:rPr>
          <w:rFonts w:ascii="Times New Roman" w:hAnsi="Times New Roman"/>
          <w:color w:val="000000"/>
          <w:sz w:val="24"/>
          <w:szCs w:val="24"/>
          <w:lang w:val="kk-KZ"/>
        </w:rPr>
      </w:pPr>
    </w:p>
    <w:p w14:paraId="6DA01A21" w14:textId="77777777" w:rsidR="001439F1" w:rsidRPr="006D6367" w:rsidRDefault="001439F1" w:rsidP="00B37918">
      <w:pPr>
        <w:pStyle w:val="a6"/>
        <w:spacing w:after="0" w:line="240" w:lineRule="atLeast"/>
        <w:ind w:left="0" w:firstLine="567"/>
        <w:jc w:val="both"/>
        <w:rPr>
          <w:rFonts w:ascii="Times New Roman" w:hAnsi="Times New Roman"/>
          <w:sz w:val="28"/>
          <w:szCs w:val="28"/>
          <w:lang w:eastAsia="ru-RU"/>
        </w:rPr>
      </w:pPr>
      <w:r w:rsidRPr="006D6367">
        <w:rPr>
          <w:rFonts w:ascii="Times New Roman" w:hAnsi="Times New Roman"/>
          <w:bCs/>
          <w:sz w:val="28"/>
          <w:szCs w:val="28"/>
          <w:lang w:eastAsia="ru-RU"/>
        </w:rPr>
        <w:t xml:space="preserve">В настоящее время абсорбционные </w:t>
      </w:r>
      <w:r w:rsidRPr="006D6367">
        <w:rPr>
          <w:rFonts w:ascii="Times New Roman" w:hAnsi="Times New Roman"/>
          <w:sz w:val="28"/>
          <w:szCs w:val="28"/>
        </w:rPr>
        <w:t>трансформаторы теплоты</w:t>
      </w:r>
      <w:r w:rsidRPr="006D6367">
        <w:rPr>
          <w:rFonts w:ascii="Times New Roman" w:hAnsi="Times New Roman"/>
          <w:bCs/>
          <w:sz w:val="28"/>
          <w:szCs w:val="28"/>
          <w:lang w:eastAsia="ru-RU"/>
        </w:rPr>
        <w:t xml:space="preserve"> (АТТ) очень известны во всем мире, широко распространены в энергетике, различных отраслях промышленности, си</w:t>
      </w:r>
      <w:r w:rsidR="00D4527C">
        <w:rPr>
          <w:rFonts w:ascii="Times New Roman" w:hAnsi="Times New Roman"/>
          <w:bCs/>
          <w:sz w:val="28"/>
          <w:szCs w:val="28"/>
          <w:lang w:eastAsia="ru-RU"/>
        </w:rPr>
        <w:t>стемах комфортного кондициониро</w:t>
      </w:r>
      <w:r w:rsidRPr="006D6367">
        <w:rPr>
          <w:rFonts w:ascii="Times New Roman" w:hAnsi="Times New Roman"/>
          <w:bCs/>
          <w:sz w:val="28"/>
          <w:szCs w:val="28"/>
          <w:lang w:eastAsia="ru-RU"/>
        </w:rPr>
        <w:t>вания зданий различного назначения и т.п.</w:t>
      </w:r>
      <w:r w:rsidRPr="006D6367">
        <w:rPr>
          <w:rFonts w:ascii="Times New Roman" w:hAnsi="Times New Roman"/>
          <w:sz w:val="28"/>
          <w:szCs w:val="28"/>
        </w:rPr>
        <w:t xml:space="preserve"> [1-8].</w:t>
      </w:r>
    </w:p>
    <w:p w14:paraId="32175C2D" w14:textId="77777777" w:rsidR="001439F1" w:rsidRPr="006D6367" w:rsidRDefault="001439F1" w:rsidP="00B37918">
      <w:pPr>
        <w:spacing w:after="0" w:line="240" w:lineRule="atLeast"/>
        <w:ind w:firstLine="567"/>
        <w:jc w:val="both"/>
        <w:rPr>
          <w:rFonts w:ascii="Times New Roman" w:hAnsi="Times New Roman"/>
          <w:sz w:val="28"/>
          <w:szCs w:val="28"/>
        </w:rPr>
      </w:pPr>
      <w:r w:rsidRPr="006D6367">
        <w:rPr>
          <w:rFonts w:ascii="Times New Roman" w:hAnsi="Times New Roman"/>
          <w:sz w:val="28"/>
          <w:szCs w:val="28"/>
        </w:rPr>
        <w:t>Они позволяют утилизировать низкопотенциальные тепловые ресурсы 2 способами: посредством абсорбционных бромистолитиевых холодильных машин (АБХМ) илиабсорбционных бромистолитиевых тепловых насосов (АБТН).</w:t>
      </w:r>
    </w:p>
    <w:p w14:paraId="4537EB4F" w14:textId="77777777" w:rsidR="001439F1" w:rsidRPr="00D82830" w:rsidRDefault="001439F1" w:rsidP="00B37918">
      <w:pPr>
        <w:spacing w:after="0" w:line="240" w:lineRule="atLeast"/>
        <w:ind w:firstLine="567"/>
        <w:jc w:val="both"/>
        <w:rPr>
          <w:rFonts w:ascii="Times New Roman" w:hAnsi="Times New Roman"/>
          <w:sz w:val="28"/>
          <w:szCs w:val="28"/>
        </w:rPr>
      </w:pPr>
      <w:r w:rsidRPr="006D6367">
        <w:rPr>
          <w:rFonts w:ascii="Times New Roman" w:hAnsi="Times New Roman"/>
          <w:sz w:val="28"/>
          <w:szCs w:val="28"/>
        </w:rPr>
        <w:t xml:space="preserve">Важнейшеепреимущество АБХМ и АБТН - возможность их использования в качестве </w:t>
      </w:r>
      <w:r w:rsidRPr="00D82830">
        <w:rPr>
          <w:rFonts w:ascii="Times New Roman" w:hAnsi="Times New Roman"/>
          <w:sz w:val="28"/>
          <w:szCs w:val="28"/>
        </w:rPr>
        <w:t>теплоутилизаторов.</w:t>
      </w:r>
    </w:p>
    <w:p w14:paraId="0D4B220D" w14:textId="77777777" w:rsidR="001439F1" w:rsidRPr="006D6367" w:rsidRDefault="001439F1" w:rsidP="00B37918">
      <w:pPr>
        <w:spacing w:after="0" w:line="240" w:lineRule="atLeast"/>
        <w:ind w:firstLine="567"/>
        <w:jc w:val="both"/>
        <w:rPr>
          <w:rFonts w:ascii="Times New Roman" w:hAnsi="Times New Roman"/>
          <w:sz w:val="28"/>
          <w:szCs w:val="28"/>
        </w:rPr>
      </w:pPr>
      <w:r w:rsidRPr="006D6367">
        <w:rPr>
          <w:rFonts w:ascii="Times New Roman" w:hAnsi="Times New Roman"/>
          <w:sz w:val="28"/>
          <w:szCs w:val="28"/>
        </w:rPr>
        <w:t xml:space="preserve">АБХМ - активно применяемые инструменты энергосбережения в развитых странах. Министерство энергетики США, Директорат по энергетики Еврокомиссии (для всей Еврозоны) на протяжении десяти лет ведут активную пропаганду такого оборудования. </w:t>
      </w:r>
    </w:p>
    <w:p w14:paraId="1665F2DD" w14:textId="77777777" w:rsidR="001439F1" w:rsidRPr="006D6367"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6D6367">
        <w:rPr>
          <w:rFonts w:ascii="Times New Roman" w:eastAsia="Times New Roman" w:hAnsi="Times New Roman"/>
          <w:sz w:val="28"/>
          <w:szCs w:val="28"/>
        </w:rPr>
        <w:t xml:space="preserve">Лидерами в применении </w:t>
      </w:r>
      <w:r w:rsidRPr="006D6367">
        <w:rPr>
          <w:rFonts w:ascii="Times New Roman" w:hAnsi="Times New Roman"/>
          <w:sz w:val="28"/>
          <w:szCs w:val="28"/>
        </w:rPr>
        <w:t xml:space="preserve">АБХМ и АБТН </w:t>
      </w:r>
      <w:r w:rsidRPr="006D6367">
        <w:rPr>
          <w:rFonts w:ascii="Times New Roman" w:eastAsia="Times New Roman" w:hAnsi="Times New Roman"/>
          <w:sz w:val="28"/>
          <w:szCs w:val="28"/>
        </w:rPr>
        <w:t xml:space="preserve">являются азиатские страны с дорогими энергоресурсами. </w:t>
      </w:r>
    </w:p>
    <w:p w14:paraId="6022CD38" w14:textId="77777777" w:rsidR="001439F1" w:rsidRPr="006D6367"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6D6367">
        <w:rPr>
          <w:rFonts w:ascii="Times New Roman" w:eastAsia="Times New Roman" w:hAnsi="Times New Roman"/>
          <w:sz w:val="28"/>
          <w:szCs w:val="28"/>
        </w:rPr>
        <w:t>АБХМ становятся все более популярными и в странах СНГ(России, Белоруссии</w:t>
      </w:r>
      <w:r w:rsidR="007C064C" w:rsidRPr="006D6367">
        <w:rPr>
          <w:rFonts w:ascii="Times New Roman" w:eastAsia="Times New Roman" w:hAnsi="Times New Roman"/>
          <w:sz w:val="28"/>
          <w:szCs w:val="28"/>
        </w:rPr>
        <w:t>), поскольку</w:t>
      </w:r>
      <w:r w:rsidR="00F00F27">
        <w:rPr>
          <w:rFonts w:ascii="Times New Roman" w:eastAsia="Times New Roman" w:hAnsi="Times New Roman"/>
          <w:sz w:val="28"/>
          <w:szCs w:val="28"/>
        </w:rPr>
        <w:t xml:space="preserve"> </w:t>
      </w:r>
      <w:r w:rsidR="007C064C" w:rsidRPr="006D6367">
        <w:rPr>
          <w:rFonts w:ascii="Times New Roman" w:eastAsia="Times New Roman" w:hAnsi="Times New Roman"/>
          <w:sz w:val="28"/>
          <w:szCs w:val="28"/>
        </w:rPr>
        <w:t>обеспечивают</w:t>
      </w:r>
      <w:r w:rsidR="007C064C" w:rsidRPr="006D6367">
        <w:rPr>
          <w:rFonts w:ascii="Times New Roman" w:hAnsi="Times New Roman"/>
          <w:sz w:val="28"/>
          <w:szCs w:val="28"/>
        </w:rPr>
        <w:t xml:space="preserve"> [</w:t>
      </w:r>
      <w:r w:rsidRPr="006D6367">
        <w:rPr>
          <w:rFonts w:ascii="Times New Roman" w:hAnsi="Times New Roman"/>
          <w:sz w:val="28"/>
          <w:szCs w:val="28"/>
        </w:rPr>
        <w:t>1-4,11-16,19-22]</w:t>
      </w:r>
      <w:r w:rsidRPr="006D6367">
        <w:rPr>
          <w:rFonts w:ascii="Times New Roman" w:eastAsia="Times New Roman" w:hAnsi="Times New Roman"/>
          <w:sz w:val="28"/>
          <w:szCs w:val="28"/>
        </w:rPr>
        <w:t>:</w:t>
      </w:r>
    </w:p>
    <w:p w14:paraId="3227BB61" w14:textId="77777777" w:rsidR="001439F1" w:rsidRPr="006D6367"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6D6367">
        <w:rPr>
          <w:rFonts w:ascii="Times New Roman" w:eastAsia="Times New Roman" w:hAnsi="Times New Roman"/>
          <w:sz w:val="28"/>
          <w:szCs w:val="28"/>
        </w:rPr>
        <w:t>- снижение удельного потребления топлива по электрической и тепловой компонентам;</w:t>
      </w:r>
    </w:p>
    <w:p w14:paraId="394C5081" w14:textId="77777777" w:rsidR="001439F1" w:rsidRPr="006D6367"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6D6367">
        <w:rPr>
          <w:rFonts w:ascii="Times New Roman" w:eastAsia="Times New Roman" w:hAnsi="Times New Roman"/>
          <w:sz w:val="28"/>
          <w:szCs w:val="28"/>
        </w:rPr>
        <w:t>- снижение эксплуатационных затрат;</w:t>
      </w:r>
    </w:p>
    <w:p w14:paraId="3FB93DA7" w14:textId="77777777" w:rsidR="001439F1" w:rsidRPr="006D6367"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6D6367">
        <w:rPr>
          <w:rFonts w:ascii="Times New Roman" w:eastAsia="Times New Roman" w:hAnsi="Times New Roman"/>
          <w:sz w:val="28"/>
          <w:szCs w:val="28"/>
        </w:rPr>
        <w:t>- увеличение надежности и эффективности электрогенерации;</w:t>
      </w:r>
    </w:p>
    <w:p w14:paraId="407F12E0" w14:textId="77777777" w:rsidR="001439F1" w:rsidRPr="006D6367"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6D6367">
        <w:rPr>
          <w:rFonts w:ascii="Times New Roman" w:eastAsia="Times New Roman" w:hAnsi="Times New Roman"/>
          <w:sz w:val="28"/>
          <w:szCs w:val="28"/>
        </w:rPr>
        <w:t>- улучшение условий эксплуатации энергетического оборудования;</w:t>
      </w:r>
    </w:p>
    <w:p w14:paraId="6603E1BB" w14:textId="77777777" w:rsidR="001439F1" w:rsidRPr="006D6367"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6D6367">
        <w:rPr>
          <w:rFonts w:ascii="Times New Roman" w:eastAsia="Times New Roman" w:hAnsi="Times New Roman"/>
          <w:sz w:val="28"/>
          <w:szCs w:val="28"/>
        </w:rPr>
        <w:lastRenderedPageBreak/>
        <w:t>- улучшение экологических характеристик (снижение потребления топлива, снижение выбросов в атмосферу, снижение потребления природной воды).</w:t>
      </w:r>
    </w:p>
    <w:p w14:paraId="3DF7B247" w14:textId="77777777" w:rsidR="001439F1" w:rsidRPr="00023885"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Сегодня АБХМ активно используют в различных отраслях промышленности, кондиционировании жилых и общественных помещений.</w:t>
      </w:r>
    </w:p>
    <w:p w14:paraId="627F247C" w14:textId="77777777" w:rsidR="001439F1" w:rsidRPr="00023885" w:rsidRDefault="001439F1" w:rsidP="00B37918">
      <w:pPr>
        <w:pStyle w:val="a6"/>
        <w:spacing w:after="0" w:line="240" w:lineRule="atLeast"/>
        <w:ind w:left="0" w:firstLine="567"/>
        <w:jc w:val="both"/>
        <w:rPr>
          <w:rFonts w:ascii="Times New Roman" w:hAnsi="Times New Roman"/>
          <w:bCs/>
          <w:kern w:val="36"/>
          <w:sz w:val="28"/>
          <w:szCs w:val="28"/>
          <w:lang w:eastAsia="ru-RU"/>
        </w:rPr>
      </w:pPr>
      <w:r w:rsidRPr="00023885">
        <w:rPr>
          <w:rFonts w:ascii="Times New Roman" w:hAnsi="Times New Roman"/>
          <w:bCs/>
          <w:kern w:val="36"/>
          <w:sz w:val="28"/>
          <w:szCs w:val="28"/>
          <w:lang w:eastAsia="ru-RU"/>
        </w:rPr>
        <w:t xml:space="preserve">Как показывает мировой опыт </w:t>
      </w:r>
      <w:r w:rsidRPr="00023885">
        <w:rPr>
          <w:rFonts w:ascii="Times New Roman" w:hAnsi="Times New Roman"/>
          <w:sz w:val="28"/>
          <w:szCs w:val="28"/>
        </w:rPr>
        <w:t>[1-7,9,11-13]</w:t>
      </w:r>
      <w:r w:rsidRPr="00023885">
        <w:rPr>
          <w:rFonts w:ascii="Times New Roman" w:hAnsi="Times New Roman"/>
          <w:bCs/>
          <w:kern w:val="36"/>
          <w:sz w:val="28"/>
          <w:szCs w:val="28"/>
          <w:lang w:eastAsia="ru-RU"/>
        </w:rPr>
        <w:t>, однимиз перспективных путей повышения энергоэффективности объектов генерации (ТЭЦ, ТЭС, ГРЭС) является широкое применениеабсорбционных холодильных машин и тепловых насосов.</w:t>
      </w:r>
    </w:p>
    <w:p w14:paraId="42A788F5" w14:textId="77777777" w:rsidR="001439F1" w:rsidRPr="00023885"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bCs/>
          <w:sz w:val="28"/>
          <w:szCs w:val="28"/>
        </w:rPr>
        <w:t>Применение АБХМ в энергетике</w:t>
      </w:r>
      <w:r w:rsidRPr="00023885">
        <w:rPr>
          <w:rFonts w:ascii="Times New Roman" w:hAnsi="Times New Roman"/>
          <w:sz w:val="28"/>
          <w:szCs w:val="28"/>
        </w:rPr>
        <w:t>[1-4,11,13,15,19-22]</w:t>
      </w:r>
      <w:r w:rsidRPr="00023885">
        <w:rPr>
          <w:rFonts w:ascii="Times New Roman" w:eastAsia="Times New Roman" w:hAnsi="Times New Roman"/>
          <w:sz w:val="28"/>
          <w:szCs w:val="28"/>
        </w:rPr>
        <w:t>дает возможность вырабатывать холод из тепловой энергии (пар, горячая вода, отходящие/дымовые газы) и использовать его для повышения эффективности работы энергетических установок, для собственных нужд ТЭС или для продажи внешним потребителям.</w:t>
      </w:r>
    </w:p>
    <w:p w14:paraId="303DE5AA" w14:textId="77777777" w:rsidR="001439F1" w:rsidRPr="00023885"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bCs/>
          <w:sz w:val="28"/>
          <w:szCs w:val="28"/>
        </w:rPr>
        <w:t>Применение АБХМ в энергетике</w:t>
      </w:r>
      <w:r w:rsidR="00F00F27">
        <w:rPr>
          <w:rFonts w:ascii="Times New Roman" w:eastAsia="Times New Roman" w:hAnsi="Times New Roman"/>
          <w:bCs/>
          <w:sz w:val="28"/>
          <w:szCs w:val="28"/>
        </w:rPr>
        <w:t xml:space="preserve"> </w:t>
      </w:r>
      <w:r w:rsidRPr="00023885">
        <w:rPr>
          <w:rFonts w:ascii="Times New Roman" w:eastAsia="Times New Roman" w:hAnsi="Times New Roman"/>
          <w:sz w:val="28"/>
          <w:szCs w:val="28"/>
        </w:rPr>
        <w:t>рационально, поскольку производство</w:t>
      </w:r>
      <w:r w:rsidR="006837E2">
        <w:rPr>
          <w:rFonts w:ascii="Times New Roman" w:eastAsia="Times New Roman" w:hAnsi="Times New Roman"/>
          <w:sz w:val="28"/>
          <w:szCs w:val="28"/>
        </w:rPr>
        <w:t xml:space="preserve"> электрической энергии сопровож</w:t>
      </w:r>
      <w:r w:rsidRPr="00023885">
        <w:rPr>
          <w:rFonts w:ascii="Times New Roman" w:eastAsia="Times New Roman" w:hAnsi="Times New Roman"/>
          <w:sz w:val="28"/>
          <w:szCs w:val="28"/>
        </w:rPr>
        <w:t>дается выделением тепловой энергии, которую могут утилизировать системы теплоснабжения. Однако в межотопительный период огромное количество тепловой энергии сбрасывается в атмосферу. Это не экономично и не экологично.</w:t>
      </w:r>
      <w:r w:rsidRPr="00023885">
        <w:rPr>
          <w:rFonts w:ascii="Times New Roman" w:eastAsia="Times New Roman" w:hAnsi="Times New Roman"/>
          <w:sz w:val="28"/>
          <w:szCs w:val="28"/>
        </w:rPr>
        <w:br/>
        <w:t>Применение АБХМ в энергетике предполагает выработку холода из тепловой энергии (пар, горячая вода, отходящие/дымовые газы) и использование его для повышения эффективности работы энергетических установок (для собственных нужд ТЭС) или продажи холода внешним потребителям, расположенным не далее 2- 3 км от ТЭС (торговые комплексы, бизнес-центры, гостиницы, спортивные сооружения, то есть в любые здания, где применяют кондиционирование воздуха).</w:t>
      </w:r>
      <w:r w:rsidRPr="00023885">
        <w:rPr>
          <w:rFonts w:ascii="Times New Roman" w:eastAsia="Times New Roman" w:hAnsi="Times New Roman"/>
          <w:b/>
          <w:bCs/>
          <w:sz w:val="28"/>
          <w:szCs w:val="28"/>
        </w:rPr>
        <w:br/>
      </w:r>
      <w:r w:rsidRPr="00023885">
        <w:rPr>
          <w:rFonts w:ascii="Times New Roman" w:eastAsia="Times New Roman" w:hAnsi="Times New Roman"/>
          <w:sz w:val="28"/>
          <w:szCs w:val="28"/>
        </w:rPr>
        <w:t>Охлаждения требуют многие </w:t>
      </w:r>
      <w:r w:rsidRPr="00023885">
        <w:rPr>
          <w:rFonts w:ascii="Times New Roman" w:eastAsia="Times New Roman" w:hAnsi="Times New Roman"/>
          <w:bCs/>
          <w:sz w:val="28"/>
          <w:szCs w:val="28"/>
        </w:rPr>
        <w:t>системы ТЭС</w:t>
      </w:r>
      <w:r w:rsidRPr="00023885">
        <w:rPr>
          <w:rFonts w:ascii="Times New Roman" w:eastAsia="Times New Roman" w:hAnsi="Times New Roman"/>
          <w:sz w:val="28"/>
          <w:szCs w:val="28"/>
        </w:rPr>
        <w:t xml:space="preserve">: трансформаторные блоки, масляные системы, конденсаторы паровых турбин и пр. </w:t>
      </w:r>
    </w:p>
    <w:p w14:paraId="51A0693F" w14:textId="77777777" w:rsidR="001439F1" w:rsidRPr="00023885" w:rsidRDefault="001439F1" w:rsidP="00B37918">
      <w:pPr>
        <w:shd w:val="clear" w:color="auto" w:fill="FFFFFF"/>
        <w:spacing w:after="0" w:line="240" w:lineRule="atLeast"/>
        <w:ind w:firstLine="567"/>
        <w:jc w:val="both"/>
        <w:rPr>
          <w:rFonts w:ascii="Times New Roman" w:hAnsi="Times New Roman"/>
          <w:sz w:val="28"/>
          <w:szCs w:val="28"/>
        </w:rPr>
      </w:pPr>
      <w:r w:rsidRPr="00023885">
        <w:rPr>
          <w:rFonts w:ascii="Times New Roman" w:eastAsia="Times New Roman" w:hAnsi="Times New Roman"/>
          <w:sz w:val="28"/>
          <w:szCs w:val="28"/>
        </w:rPr>
        <w:t xml:space="preserve">Очень перспективным является применение </w:t>
      </w:r>
      <w:r w:rsidRPr="00D82830">
        <w:rPr>
          <w:rStyle w:val="a8"/>
          <w:rFonts w:ascii="Times New Roman" w:hAnsi="Times New Roman"/>
          <w:b w:val="0"/>
          <w:sz w:val="28"/>
          <w:szCs w:val="28"/>
        </w:rPr>
        <w:t>на промышленных предприятиях</w:t>
      </w:r>
      <w:r w:rsidRPr="00023885">
        <w:rPr>
          <w:rFonts w:ascii="Times New Roman" w:hAnsi="Times New Roman"/>
          <w:sz w:val="28"/>
          <w:szCs w:val="28"/>
        </w:rPr>
        <w:t xml:space="preserve">[1-4,11,12,15-19]: АБХМ применяют в системах комфортного и технологического кондиционирования промышленных предприятий. </w:t>
      </w:r>
    </w:p>
    <w:p w14:paraId="11F28276" w14:textId="77777777" w:rsidR="001439F1" w:rsidRPr="00023885" w:rsidRDefault="001439F1" w:rsidP="00B37918">
      <w:pPr>
        <w:shd w:val="clear" w:color="auto" w:fill="FFFFFF"/>
        <w:spacing w:after="0" w:line="240" w:lineRule="atLeast"/>
        <w:ind w:firstLine="567"/>
        <w:jc w:val="both"/>
        <w:rPr>
          <w:rFonts w:ascii="Times New Roman" w:hAnsi="Times New Roman"/>
          <w:sz w:val="28"/>
          <w:szCs w:val="28"/>
        </w:rPr>
      </w:pPr>
      <w:r w:rsidRPr="00023885">
        <w:rPr>
          <w:rFonts w:ascii="Times New Roman" w:hAnsi="Times New Roman"/>
          <w:sz w:val="28"/>
          <w:szCs w:val="28"/>
        </w:rPr>
        <w:t>До 80% АБХМ используют именно в промышленности, поскольку на энергоемких предприятиях всегда есть излишки тепловой энергии, которую необходимо утилизировать: горячая вода, пар, отходящие (дымовые) газы.</w:t>
      </w:r>
    </w:p>
    <w:p w14:paraId="1F83A3EA" w14:textId="77777777" w:rsidR="001439F1" w:rsidRPr="00023885"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АБХМ определяют эффективность технологии в следующих отраслях: нефтехимии и нефтепереработке,металлургии, текстильной, химической промышленностях, на пищевых и других производствах.</w:t>
      </w:r>
    </w:p>
    <w:p w14:paraId="18340095" w14:textId="77777777" w:rsidR="001439F1" w:rsidRPr="00023885"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Промышленный холод крайне важен для стабильности выхода продукции на нефтеперерабатывающих и нефтехимических производствах. </w:t>
      </w:r>
      <w:r w:rsidRPr="00023885">
        <w:rPr>
          <w:rFonts w:ascii="Times New Roman" w:eastAsia="Times New Roman" w:hAnsi="Times New Roman"/>
          <w:bCs/>
          <w:sz w:val="28"/>
          <w:szCs w:val="28"/>
        </w:rPr>
        <w:t xml:space="preserve">Снижение температуры оборотного </w:t>
      </w:r>
      <w:r w:rsidRPr="00023885">
        <w:rPr>
          <w:rFonts w:ascii="Times New Roman" w:eastAsia="Times New Roman" w:hAnsi="Times New Roman"/>
          <w:bCs/>
          <w:sz w:val="28"/>
          <w:szCs w:val="28"/>
        </w:rPr>
        <w:lastRenderedPageBreak/>
        <w:t>водоснабжения</w:t>
      </w:r>
      <w:r w:rsidRPr="00023885">
        <w:rPr>
          <w:rFonts w:ascii="Times New Roman" w:eastAsia="Times New Roman" w:hAnsi="Times New Roman"/>
          <w:sz w:val="28"/>
          <w:szCs w:val="28"/>
        </w:rPr>
        <w:t> зачастую определяет эффективность переработки нефтепродуктов.</w:t>
      </w:r>
    </w:p>
    <w:p w14:paraId="1E070CED" w14:textId="77777777" w:rsidR="001439F1" w:rsidRPr="00023885" w:rsidRDefault="001439F1" w:rsidP="00B37918">
      <w:pPr>
        <w:pStyle w:val="ae"/>
        <w:shd w:val="clear" w:color="auto" w:fill="FFFFFF"/>
        <w:spacing w:before="0" w:beforeAutospacing="0" w:after="0" w:afterAutospacing="0" w:line="240" w:lineRule="atLeast"/>
        <w:ind w:firstLine="567"/>
        <w:jc w:val="both"/>
        <w:rPr>
          <w:sz w:val="28"/>
          <w:szCs w:val="28"/>
        </w:rPr>
      </w:pPr>
      <w:r w:rsidRPr="00023885">
        <w:rPr>
          <w:sz w:val="28"/>
          <w:szCs w:val="28"/>
        </w:rPr>
        <w:t>Промышленный холод является неотъемлемой частью многих технологических процессов</w:t>
      </w:r>
      <w:r w:rsidR="00CF0796" w:rsidRPr="00D82830">
        <w:rPr>
          <w:rStyle w:val="a8"/>
          <w:b w:val="0"/>
          <w:sz w:val="28"/>
          <w:szCs w:val="28"/>
        </w:rPr>
        <w:t>нефтеперераба</w:t>
      </w:r>
      <w:r w:rsidRPr="00D82830">
        <w:rPr>
          <w:rStyle w:val="a8"/>
          <w:b w:val="0"/>
          <w:sz w:val="28"/>
          <w:szCs w:val="28"/>
        </w:rPr>
        <w:t>тывающих и нефтехимических производств</w:t>
      </w:r>
      <w:r w:rsidRPr="00023885">
        <w:rPr>
          <w:b/>
          <w:sz w:val="28"/>
          <w:szCs w:val="28"/>
        </w:rPr>
        <w:t xml:space="preserve">, </w:t>
      </w:r>
      <w:r w:rsidRPr="00023885">
        <w:rPr>
          <w:sz w:val="28"/>
          <w:szCs w:val="28"/>
        </w:rPr>
        <w:t>в частности охлаждения сред в процессах каталитического крекинга: охлаждение паров с колонны ректификации, паров жирного газа после компримирования, паров головки стабилизации и пр. технологические решения, в том числе, охлаждение абсорбента при нефтепереработке. Обеспечить стабильный выход продукта позволит только использование искусственного холода. Наиболее эффективно для этих целей применение АБХМ, поскольку АБХМ для работы потребляют не электрическую, а тепловую энергию, часто имеющуюся на предприятии в избытке. В качестве греющего источника для работы АБХМ можно использовать, например, пар с давлением не ниже 1 атм.</w:t>
      </w:r>
    </w:p>
    <w:p w14:paraId="0F87ADCD" w14:textId="77777777" w:rsidR="00CF0796" w:rsidRDefault="001439F1" w:rsidP="00B37918">
      <w:pPr>
        <w:shd w:val="clear" w:color="auto" w:fill="FFFFFF"/>
        <w:spacing w:after="0" w:line="240" w:lineRule="atLeast"/>
        <w:ind w:firstLine="567"/>
        <w:jc w:val="both"/>
        <w:rPr>
          <w:rFonts w:ascii="Times New Roman" w:hAnsi="Times New Roman"/>
          <w:sz w:val="28"/>
          <w:szCs w:val="28"/>
        </w:rPr>
      </w:pPr>
      <w:r w:rsidRPr="00023885">
        <w:rPr>
          <w:rFonts w:ascii="Times New Roman" w:hAnsi="Times New Roman"/>
          <w:sz w:val="28"/>
          <w:szCs w:val="28"/>
        </w:rPr>
        <w:t>Промышленный холод широко применяется в </w:t>
      </w:r>
      <w:r w:rsidRPr="00D82830">
        <w:rPr>
          <w:rStyle w:val="a8"/>
          <w:rFonts w:ascii="Times New Roman" w:hAnsi="Times New Roman"/>
          <w:b w:val="0"/>
          <w:sz w:val="28"/>
          <w:szCs w:val="28"/>
        </w:rPr>
        <w:t>металлургической промышленности</w:t>
      </w:r>
      <w:r w:rsidR="00D4527C">
        <w:rPr>
          <w:rFonts w:ascii="Times New Roman" w:hAnsi="Times New Roman"/>
          <w:sz w:val="28"/>
          <w:szCs w:val="28"/>
        </w:rPr>
        <w:t> и определяет эффектив</w:t>
      </w:r>
      <w:r w:rsidRPr="00023885">
        <w:rPr>
          <w:rFonts w:ascii="Times New Roman" w:hAnsi="Times New Roman"/>
          <w:sz w:val="28"/>
          <w:szCs w:val="28"/>
        </w:rPr>
        <w:t>ность технологий черной и цветной металлургии: сталелитейного производства, производство чугуна, алюминия, никеля, кобальта и пр. Снижение влажности дутья достигается применением осушительных установок на базе АБХМ.</w:t>
      </w:r>
    </w:p>
    <w:p w14:paraId="632352CF" w14:textId="77777777" w:rsidR="001439F1" w:rsidRPr="00CF0796" w:rsidRDefault="001439F1" w:rsidP="00B37918">
      <w:pPr>
        <w:shd w:val="clear" w:color="auto" w:fill="FFFFFF"/>
        <w:spacing w:after="0" w:line="240" w:lineRule="atLeast"/>
        <w:ind w:firstLine="567"/>
        <w:jc w:val="both"/>
        <w:rPr>
          <w:rFonts w:ascii="Times New Roman" w:hAnsi="Times New Roman"/>
          <w:sz w:val="28"/>
          <w:szCs w:val="28"/>
        </w:rPr>
      </w:pPr>
      <w:r w:rsidRPr="00023885">
        <w:rPr>
          <w:rFonts w:ascii="Times New Roman" w:hAnsi="Times New Roman"/>
          <w:sz w:val="28"/>
          <w:szCs w:val="28"/>
        </w:rPr>
        <w:t>В металлургии высокие тепловыделения в цехах могут привести не только к нарушению условий труда, но и к разрушению строительных конструкций. Обеспечение кондиционирования жарких цехов рационально строить на базе АБХМ, поскольку на металлургических предприятиях бросовая тепловая энергия имеется в избытке (отходящие газы, горячая вода).</w:t>
      </w:r>
      <w:r w:rsidRPr="00023885">
        <w:rPr>
          <w:rFonts w:ascii="Times New Roman" w:hAnsi="Times New Roman"/>
          <w:sz w:val="28"/>
          <w:szCs w:val="28"/>
        </w:rPr>
        <w:br/>
      </w:r>
      <w:r w:rsidRPr="00D82830">
        <w:rPr>
          <w:rStyle w:val="a8"/>
          <w:rFonts w:ascii="Times New Roman" w:hAnsi="Times New Roman"/>
          <w:b w:val="0"/>
          <w:sz w:val="28"/>
          <w:szCs w:val="28"/>
        </w:rPr>
        <w:t>В</w:t>
      </w:r>
      <w:r w:rsidRPr="00D82830">
        <w:rPr>
          <w:rFonts w:ascii="Times New Roman" w:hAnsi="Times New Roman"/>
          <w:b/>
          <w:sz w:val="28"/>
          <w:szCs w:val="28"/>
        </w:rPr>
        <w:t> </w:t>
      </w:r>
      <w:r w:rsidRPr="00D82830">
        <w:rPr>
          <w:rStyle w:val="a8"/>
          <w:rFonts w:ascii="Times New Roman" w:hAnsi="Times New Roman"/>
          <w:b w:val="0"/>
          <w:sz w:val="28"/>
          <w:szCs w:val="28"/>
        </w:rPr>
        <w:t>химической промышленности</w:t>
      </w:r>
      <w:r w:rsidRPr="00023885">
        <w:rPr>
          <w:rFonts w:ascii="Times New Roman" w:hAnsi="Times New Roman"/>
          <w:sz w:val="28"/>
          <w:szCs w:val="28"/>
        </w:rPr>
        <w:t> (производстве удобрений) АБХМ часто используют для осушения воздуха. Высокая влажность гранулированных продуктов затрудняет их отгрузку и транспортировку. Поэтому АБХМ используют для охлаждения воздуха. В процессе охлаждения излишняя влага конденсируется, затем воздух снова нагревается и с низкой влажностью поступает на охлаждение гранулированной продукции.</w:t>
      </w:r>
    </w:p>
    <w:p w14:paraId="5D2CB806" w14:textId="77777777" w:rsidR="001439F1" w:rsidRPr="00023885" w:rsidRDefault="007C064C" w:rsidP="00B37918">
      <w:pPr>
        <w:spacing w:after="0" w:line="240" w:lineRule="atLeast"/>
        <w:ind w:firstLine="567"/>
        <w:jc w:val="both"/>
        <w:rPr>
          <w:rFonts w:ascii="Times New Roman" w:hAnsi="Times New Roman"/>
          <w:bCs/>
          <w:sz w:val="28"/>
          <w:szCs w:val="28"/>
        </w:rPr>
      </w:pPr>
      <w:r w:rsidRPr="00023885">
        <w:rPr>
          <w:rFonts w:ascii="Times New Roman" w:hAnsi="Times New Roman"/>
          <w:bCs/>
          <w:sz w:val="28"/>
          <w:szCs w:val="28"/>
        </w:rPr>
        <w:t>Известен мировой</w:t>
      </w:r>
      <w:r w:rsidR="001439F1" w:rsidRPr="00023885">
        <w:rPr>
          <w:rFonts w:ascii="Times New Roman" w:hAnsi="Times New Roman"/>
          <w:bCs/>
          <w:sz w:val="28"/>
          <w:szCs w:val="28"/>
        </w:rPr>
        <w:t xml:space="preserve"> опыт применения АБТН в системах оборотного водоснабжения промышленных предприятий (КНР, Дания, </w:t>
      </w:r>
      <w:r w:rsidRPr="00023885">
        <w:rPr>
          <w:rFonts w:ascii="Times New Roman" w:hAnsi="Times New Roman"/>
          <w:bCs/>
          <w:sz w:val="28"/>
          <w:szCs w:val="28"/>
        </w:rPr>
        <w:t>Швеция, Финляндия</w:t>
      </w:r>
      <w:r w:rsidR="001439F1" w:rsidRPr="00023885">
        <w:rPr>
          <w:rFonts w:ascii="Times New Roman" w:hAnsi="Times New Roman"/>
          <w:bCs/>
          <w:sz w:val="28"/>
          <w:szCs w:val="28"/>
        </w:rPr>
        <w:t xml:space="preserve"> и другие страны)</w:t>
      </w:r>
      <w:r w:rsidR="001439F1" w:rsidRPr="00023885">
        <w:rPr>
          <w:rFonts w:ascii="Times New Roman" w:hAnsi="Times New Roman"/>
          <w:sz w:val="28"/>
          <w:szCs w:val="28"/>
        </w:rPr>
        <w:t xml:space="preserve"> [5-8]</w:t>
      </w:r>
      <w:r w:rsidR="001439F1" w:rsidRPr="00023885">
        <w:rPr>
          <w:rFonts w:ascii="Times New Roman" w:hAnsi="Times New Roman"/>
          <w:bCs/>
          <w:sz w:val="28"/>
          <w:szCs w:val="28"/>
        </w:rPr>
        <w:t xml:space="preserve">. </w:t>
      </w:r>
    </w:p>
    <w:p w14:paraId="179C9C71"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bCs/>
          <w:sz w:val="28"/>
          <w:szCs w:val="28"/>
        </w:rPr>
        <w:t xml:space="preserve">Так, например, </w:t>
      </w:r>
      <w:r w:rsidRPr="00023885">
        <w:rPr>
          <w:rFonts w:ascii="Times New Roman" w:hAnsi="Times New Roman"/>
          <w:sz w:val="28"/>
          <w:szCs w:val="28"/>
        </w:rPr>
        <w:t xml:space="preserve">Китай – страна с самой быстро развивающейся промышленностью и энергетикой, но их развитие сдерживается дефицитом и высокой стоимостью энергетических ресурсов. Стоимость газа в Китае примерно в 5,5 раз выше, чем в России, поэтому при таких условиях вопросы энергосбережения встают особенно остро. </w:t>
      </w:r>
    </w:p>
    <w:p w14:paraId="6E2A61DB" w14:textId="41C29762" w:rsidR="001439F1" w:rsidRPr="00023885" w:rsidRDefault="001439F1" w:rsidP="00B37918">
      <w:pPr>
        <w:spacing w:after="0" w:line="240" w:lineRule="atLeast"/>
        <w:ind w:firstLine="567"/>
        <w:jc w:val="both"/>
        <w:rPr>
          <w:rFonts w:ascii="Times New Roman" w:hAnsi="Times New Roman"/>
          <w:bCs/>
          <w:sz w:val="28"/>
          <w:szCs w:val="28"/>
        </w:rPr>
      </w:pPr>
      <w:r w:rsidRPr="00023885">
        <w:rPr>
          <w:rFonts w:ascii="Times New Roman" w:hAnsi="Times New Roman"/>
          <w:sz w:val="28"/>
          <w:szCs w:val="28"/>
        </w:rPr>
        <w:t>В связи с этим</w:t>
      </w:r>
      <w:r w:rsidR="00CF0796">
        <w:rPr>
          <w:rFonts w:ascii="Times New Roman" w:hAnsi="Times New Roman"/>
          <w:sz w:val="28"/>
          <w:szCs w:val="28"/>
        </w:rPr>
        <w:t>,</w:t>
      </w:r>
      <w:r w:rsidRPr="00023885">
        <w:rPr>
          <w:rFonts w:ascii="Times New Roman" w:hAnsi="Times New Roman"/>
          <w:sz w:val="28"/>
          <w:szCs w:val="28"/>
        </w:rPr>
        <w:t xml:space="preserve"> в стране на законодательном уровне </w:t>
      </w:r>
      <w:r w:rsidRPr="00023885">
        <w:rPr>
          <w:rFonts w:ascii="Times New Roman" w:hAnsi="Times New Roman"/>
          <w:bCs/>
          <w:sz w:val="28"/>
          <w:szCs w:val="28"/>
        </w:rPr>
        <w:t>запрещена эксплуатация ТЭЦ без примененияабсорбционныхтепловых насосов</w:t>
      </w:r>
      <w:r w:rsidR="00CE36B8">
        <w:rPr>
          <w:rFonts w:ascii="Times New Roman" w:hAnsi="Times New Roman"/>
          <w:bCs/>
          <w:sz w:val="28"/>
          <w:szCs w:val="28"/>
        </w:rPr>
        <w:t xml:space="preserve">    </w:t>
      </w:r>
      <w:r w:rsidRPr="00023885">
        <w:rPr>
          <w:rFonts w:ascii="Times New Roman" w:hAnsi="Times New Roman"/>
          <w:sz w:val="28"/>
          <w:szCs w:val="28"/>
        </w:rPr>
        <w:t>[5-7]</w:t>
      </w:r>
      <w:r w:rsidRPr="00023885">
        <w:rPr>
          <w:rFonts w:ascii="Times New Roman" w:hAnsi="Times New Roman"/>
          <w:bCs/>
          <w:sz w:val="28"/>
          <w:szCs w:val="28"/>
        </w:rPr>
        <w:t>.</w:t>
      </w:r>
    </w:p>
    <w:p w14:paraId="6AF90159"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r w:rsidRPr="00023885">
        <w:rPr>
          <w:rFonts w:ascii="Times New Roman" w:hAnsi="Times New Roman"/>
          <w:bCs/>
          <w:sz w:val="28"/>
          <w:szCs w:val="28"/>
          <w:lang w:eastAsia="ru-RU"/>
        </w:rPr>
        <w:lastRenderedPageBreak/>
        <w:t xml:space="preserve">Второе решение для ТЭЦ- утилизация тепловой энергии с помощью </w:t>
      </w:r>
      <w:r w:rsidR="00F00F27">
        <w:rPr>
          <w:rFonts w:ascii="Times New Roman" w:hAnsi="Times New Roman"/>
          <w:bCs/>
          <w:sz w:val="28"/>
          <w:szCs w:val="28"/>
          <w:lang w:eastAsia="ru-RU"/>
        </w:rPr>
        <w:t>АБТН вспомогательного водоохлаж</w:t>
      </w:r>
      <w:r w:rsidRPr="00023885">
        <w:rPr>
          <w:rFonts w:ascii="Times New Roman" w:hAnsi="Times New Roman"/>
          <w:bCs/>
          <w:sz w:val="28"/>
          <w:szCs w:val="28"/>
          <w:lang w:eastAsia="ru-RU"/>
        </w:rPr>
        <w:t>даемого оборудования (подшипники, генераторы, питательные насосы и др.) и, в некоторых случаях, паровых конденсаторов.</w:t>
      </w:r>
      <w:r w:rsidRPr="00023885">
        <w:rPr>
          <w:rFonts w:ascii="Times New Roman" w:hAnsi="Times New Roman"/>
          <w:sz w:val="28"/>
          <w:szCs w:val="28"/>
          <w:lang w:eastAsia="ru-RU"/>
        </w:rPr>
        <w:t> </w:t>
      </w:r>
    </w:p>
    <w:p w14:paraId="6DB597A9"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На китайских ТЭЦ установлено несколько тысяч АБТН производства ShuangliangEco-Energy. Максимальная единичная мощность АБТН Shuangliang – 98 МВт</w:t>
      </w:r>
      <w:r w:rsidRPr="00023885">
        <w:rPr>
          <w:rFonts w:ascii="Times New Roman" w:hAnsi="Times New Roman"/>
          <w:sz w:val="28"/>
          <w:szCs w:val="28"/>
        </w:rPr>
        <w:t>[17,9,18,20].</w:t>
      </w:r>
    </w:p>
    <w:p w14:paraId="6A8810A0"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На одной из ТЭЦ Китая работает четыре АБТН Shuangliang, общей суммарной мощностью 400 МВт.</w:t>
      </w:r>
    </w:p>
    <w:p w14:paraId="00F2A910"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 xml:space="preserve">В среднем мощности АБТН на ТЭЦ Китая меньше. В качестве примера можно рассмотреть муниципальную угольную станцию в г. Янгкванг. На ней установлены шесть АБТН мощностью 30 МВт каждая, в общей сложности 180 МВт. Они утилизируют бросовое тепло охлаждаемой воды с градирен с параметрами 30/40° С, в качестве греющего источника применяется пар с избыточным давлением в 5 бар. АБТН дают горячую воду 90/70° С, которая поступает потребителям. </w:t>
      </w:r>
    </w:p>
    <w:p w14:paraId="784C839B" w14:textId="77777777" w:rsidR="001439F1" w:rsidRPr="00023885" w:rsidRDefault="001439F1" w:rsidP="00B37918">
      <w:pPr>
        <w:spacing w:after="0" w:line="240" w:lineRule="atLeast"/>
        <w:ind w:firstLine="567"/>
        <w:jc w:val="both"/>
        <w:rPr>
          <w:rFonts w:ascii="Times New Roman" w:eastAsia="Times New Roman" w:hAnsi="Times New Roman"/>
          <w:bCs/>
          <w:sz w:val="28"/>
          <w:szCs w:val="28"/>
        </w:rPr>
      </w:pPr>
      <w:r w:rsidRPr="00023885">
        <w:rPr>
          <w:rFonts w:ascii="Times New Roman" w:eastAsia="Times New Roman" w:hAnsi="Times New Roman"/>
          <w:sz w:val="28"/>
          <w:szCs w:val="28"/>
        </w:rPr>
        <w:t>Таким образом, станция дополнительно зарабатывает около $5 млн, не учитывая экономию топлива в 49 300 тонн ежегодно. </w:t>
      </w:r>
      <w:r w:rsidRPr="00023885">
        <w:rPr>
          <w:rFonts w:ascii="Times New Roman" w:eastAsia="Times New Roman" w:hAnsi="Times New Roman"/>
          <w:bCs/>
          <w:sz w:val="28"/>
          <w:szCs w:val="28"/>
        </w:rPr>
        <w:t>Окупаемость проекта составила менее 2 лет.</w:t>
      </w:r>
    </w:p>
    <w:p w14:paraId="2A61C560" w14:textId="77777777" w:rsidR="001439F1" w:rsidRPr="00023885" w:rsidRDefault="001439F1" w:rsidP="00B37918">
      <w:pPr>
        <w:spacing w:after="0" w:line="240" w:lineRule="atLeast"/>
        <w:ind w:firstLine="567"/>
        <w:contextualSpacing/>
        <w:jc w:val="both"/>
        <w:rPr>
          <w:rFonts w:ascii="Times New Roman" w:hAnsi="Times New Roman"/>
          <w:bCs/>
          <w:sz w:val="28"/>
          <w:szCs w:val="28"/>
        </w:rPr>
      </w:pPr>
      <w:r w:rsidRPr="00023885">
        <w:rPr>
          <w:rFonts w:ascii="Times New Roman" w:hAnsi="Times New Roman"/>
          <w:bCs/>
          <w:sz w:val="28"/>
          <w:szCs w:val="28"/>
        </w:rPr>
        <w:t>В Республике Казахстан исследование возможностей применения АБХМ и АБТН на предприятиях находятся на начальном уровне</w:t>
      </w:r>
      <w:r w:rsidRPr="00023885">
        <w:rPr>
          <w:rFonts w:ascii="Times New Roman" w:hAnsi="Times New Roman"/>
          <w:sz w:val="28"/>
          <w:szCs w:val="28"/>
        </w:rPr>
        <w:t>[12,13,15-18,20].</w:t>
      </w:r>
    </w:p>
    <w:p w14:paraId="03DDC0D5"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r w:rsidRPr="00023885">
        <w:rPr>
          <w:rFonts w:ascii="Times New Roman" w:hAnsi="Times New Roman"/>
          <w:sz w:val="28"/>
          <w:szCs w:val="28"/>
        </w:rPr>
        <w:t>Ранее, на протяжении ряда лет, казахстанскими и российскими учеными (ЗАО «Энергия», г. Новосибирск, НИУ «МЭИ») проводились совместные исследования по разработке схем и технологий только с применением парокомпрессионных тепловых насосов (ПКТН) с использованием сбросной теплоты систем оборотного водоснабжения промышленных предприятий (ТЭЦ, металлургических комбинатов, нефтеперерабатывающих заводов и т.д.) для повышения эффективности работы теплоэнергетического оборудованияэтих предприятий [8,10,14,16,17].</w:t>
      </w:r>
    </w:p>
    <w:p w14:paraId="6D3B4D65" w14:textId="77777777" w:rsidR="001439F1" w:rsidRPr="00023885" w:rsidRDefault="001439F1" w:rsidP="00B37918">
      <w:pPr>
        <w:pStyle w:val="ae"/>
        <w:spacing w:before="0" w:beforeAutospacing="0" w:after="0" w:afterAutospacing="0" w:line="240" w:lineRule="atLeast"/>
        <w:ind w:firstLine="567"/>
        <w:jc w:val="both"/>
        <w:textAlignment w:val="baseline"/>
        <w:rPr>
          <w:sz w:val="28"/>
          <w:szCs w:val="28"/>
        </w:rPr>
      </w:pPr>
      <w:r w:rsidRPr="00023885">
        <w:rPr>
          <w:sz w:val="28"/>
          <w:szCs w:val="28"/>
        </w:rPr>
        <w:t>Применение АБХМ в энергетике</w:t>
      </w:r>
      <w:r w:rsidR="00F00F27">
        <w:rPr>
          <w:sz w:val="28"/>
          <w:szCs w:val="28"/>
        </w:rPr>
        <w:t xml:space="preserve"> </w:t>
      </w:r>
      <w:r w:rsidRPr="00023885">
        <w:rPr>
          <w:sz w:val="28"/>
          <w:szCs w:val="28"/>
        </w:rPr>
        <w:t>Республики Казахстан</w:t>
      </w:r>
      <w:r w:rsidR="00F00F27">
        <w:rPr>
          <w:sz w:val="28"/>
          <w:szCs w:val="28"/>
        </w:rPr>
        <w:t xml:space="preserve"> </w:t>
      </w:r>
      <w:r w:rsidRPr="00023885">
        <w:rPr>
          <w:sz w:val="28"/>
          <w:szCs w:val="28"/>
        </w:rPr>
        <w:t xml:space="preserve">рационально, т.к. производство электрической энергии сопровождается выделением тепловой энергии, которую могут утилизировать системы теплоснабжения. </w:t>
      </w:r>
    </w:p>
    <w:p w14:paraId="1715075E" w14:textId="77777777" w:rsidR="001439F1" w:rsidRPr="00023885" w:rsidRDefault="001439F1" w:rsidP="00B37918">
      <w:pPr>
        <w:pStyle w:val="a6"/>
        <w:spacing w:after="0" w:line="240" w:lineRule="atLeast"/>
        <w:ind w:left="0" w:firstLine="567"/>
        <w:jc w:val="both"/>
        <w:rPr>
          <w:rFonts w:ascii="Times New Roman" w:hAnsi="Times New Roman"/>
          <w:sz w:val="28"/>
          <w:szCs w:val="28"/>
          <w:lang w:eastAsia="ru-RU"/>
        </w:rPr>
      </w:pPr>
      <w:r w:rsidRPr="00023885">
        <w:rPr>
          <w:rFonts w:ascii="Times New Roman" w:hAnsi="Times New Roman"/>
          <w:sz w:val="28"/>
          <w:szCs w:val="28"/>
          <w:lang w:eastAsia="ru-RU"/>
        </w:rPr>
        <w:t>Охлаждения требуют многие </w:t>
      </w:r>
      <w:r w:rsidRPr="00023885">
        <w:rPr>
          <w:rFonts w:ascii="Times New Roman" w:hAnsi="Times New Roman"/>
          <w:bCs/>
          <w:sz w:val="28"/>
          <w:szCs w:val="28"/>
          <w:lang w:eastAsia="ru-RU"/>
        </w:rPr>
        <w:t>системы ТЭС и ТЭЦ</w:t>
      </w:r>
      <w:r w:rsidRPr="00023885">
        <w:rPr>
          <w:rFonts w:ascii="Times New Roman" w:hAnsi="Times New Roman"/>
          <w:sz w:val="28"/>
          <w:szCs w:val="28"/>
          <w:lang w:eastAsia="ru-RU"/>
        </w:rPr>
        <w:t>: трансформаторные блок</w:t>
      </w:r>
      <w:r w:rsidR="00CF0796">
        <w:rPr>
          <w:rFonts w:ascii="Times New Roman" w:hAnsi="Times New Roman"/>
          <w:sz w:val="28"/>
          <w:szCs w:val="28"/>
          <w:lang w:eastAsia="ru-RU"/>
        </w:rPr>
        <w:t>и, масляные системы, конденсато</w:t>
      </w:r>
      <w:r w:rsidRPr="00023885">
        <w:rPr>
          <w:rFonts w:ascii="Times New Roman" w:hAnsi="Times New Roman"/>
          <w:sz w:val="28"/>
          <w:szCs w:val="28"/>
          <w:lang w:eastAsia="ru-RU"/>
        </w:rPr>
        <w:t xml:space="preserve">ры паровых турбин и пр. </w:t>
      </w:r>
    </w:p>
    <w:p w14:paraId="1CC85560" w14:textId="77777777" w:rsidR="001439F1" w:rsidRPr="00023885" w:rsidRDefault="001439F1" w:rsidP="005E4E37">
      <w:pPr>
        <w:shd w:val="clear" w:color="auto" w:fill="FFFFFF"/>
        <w:spacing w:after="0" w:line="240" w:lineRule="atLeast"/>
        <w:ind w:firstLine="567"/>
        <w:jc w:val="both"/>
        <w:rPr>
          <w:rFonts w:ascii="Times New Roman" w:hAnsi="Times New Roman"/>
          <w:b/>
          <w:sz w:val="28"/>
          <w:szCs w:val="28"/>
        </w:rPr>
      </w:pPr>
      <w:r w:rsidRPr="00023885">
        <w:rPr>
          <w:rFonts w:ascii="Times New Roman" w:hAnsi="Times New Roman"/>
          <w:b/>
          <w:sz w:val="28"/>
          <w:szCs w:val="28"/>
        </w:rPr>
        <w:t>Мировой опыт применение АБХМ для охлаждения воздуха на входе в компрессор ГТУ</w:t>
      </w:r>
    </w:p>
    <w:p w14:paraId="4C800E81"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sz w:val="28"/>
          <w:szCs w:val="28"/>
        </w:rPr>
        <w:t>Как известно, компрессоры ГТУ предназначены для сжатия и подачи воздуха в камеры сгорания. Сжатый воздух компрессора используется также для охлаждения отдельных деталей газовой турбины.</w:t>
      </w:r>
    </w:p>
    <w:p w14:paraId="67B94167" w14:textId="77777777" w:rsidR="001439F1" w:rsidRPr="00023885" w:rsidRDefault="001439F1" w:rsidP="00B37918">
      <w:pPr>
        <w:shd w:val="clear" w:color="auto" w:fill="FFFFFF"/>
        <w:spacing w:after="0" w:line="240" w:lineRule="atLeast"/>
        <w:ind w:firstLine="567"/>
        <w:jc w:val="both"/>
        <w:rPr>
          <w:rFonts w:ascii="Times New Roman" w:eastAsia="Times New Roman" w:hAnsi="Times New Roman"/>
          <w:sz w:val="28"/>
          <w:szCs w:val="28"/>
        </w:rPr>
      </w:pPr>
      <w:r w:rsidRPr="00023885">
        <w:rPr>
          <w:rFonts w:ascii="Times New Roman" w:hAnsi="Times New Roman"/>
          <w:sz w:val="28"/>
          <w:szCs w:val="28"/>
        </w:rPr>
        <w:lastRenderedPageBreak/>
        <w:t xml:space="preserve">Однако, критически </w:t>
      </w:r>
      <w:r w:rsidR="007C064C" w:rsidRPr="00023885">
        <w:rPr>
          <w:rFonts w:ascii="Times New Roman" w:hAnsi="Times New Roman"/>
          <w:sz w:val="28"/>
          <w:szCs w:val="28"/>
        </w:rPr>
        <w:t>важной бывает температура воздуха на входе</w:t>
      </w:r>
      <w:r w:rsidRPr="00023885">
        <w:rPr>
          <w:rFonts w:ascii="Times New Roman" w:hAnsi="Times New Roman"/>
          <w:sz w:val="28"/>
          <w:szCs w:val="28"/>
        </w:rPr>
        <w:t xml:space="preserve"> в компрессор </w:t>
      </w:r>
      <w:r w:rsidR="00982F1E">
        <w:rPr>
          <w:rFonts w:ascii="Times New Roman" w:hAnsi="Times New Roman"/>
          <w:bCs/>
          <w:sz w:val="28"/>
          <w:szCs w:val="28"/>
        </w:rPr>
        <w:t>газотурбинной устано</w:t>
      </w:r>
      <w:r w:rsidRPr="00023885">
        <w:rPr>
          <w:rFonts w:ascii="Times New Roman" w:hAnsi="Times New Roman"/>
          <w:bCs/>
          <w:sz w:val="28"/>
          <w:szCs w:val="28"/>
        </w:rPr>
        <w:t>вки</w:t>
      </w:r>
      <w:r w:rsidRPr="00023885">
        <w:rPr>
          <w:rFonts w:ascii="Times New Roman" w:hAnsi="Times New Roman"/>
          <w:sz w:val="28"/>
          <w:szCs w:val="28"/>
        </w:rPr>
        <w:t> (ГТУ)[20-22].</w:t>
      </w:r>
    </w:p>
    <w:p w14:paraId="490F04C1" w14:textId="77777777" w:rsidR="001439F1" w:rsidRPr="00023885" w:rsidRDefault="001439F1" w:rsidP="00B37918">
      <w:pPr>
        <w:pStyle w:val="ae"/>
        <w:shd w:val="clear" w:color="auto" w:fill="FFFFFF"/>
        <w:spacing w:before="0" w:beforeAutospacing="0" w:after="0" w:afterAutospacing="0" w:line="240" w:lineRule="atLeast"/>
        <w:ind w:firstLine="567"/>
        <w:jc w:val="both"/>
        <w:rPr>
          <w:rFonts w:eastAsia="Calibri"/>
          <w:sz w:val="28"/>
          <w:szCs w:val="28"/>
          <w:lang w:eastAsia="en-US"/>
        </w:rPr>
      </w:pPr>
      <w:r w:rsidRPr="00023885">
        <w:rPr>
          <w:rFonts w:eastAsia="Calibri"/>
          <w:sz w:val="28"/>
          <w:szCs w:val="28"/>
          <w:lang w:eastAsia="en-US"/>
        </w:rPr>
        <w:t>С увеличением температуры воздуха на всасывании в ГТУ объем генерируемой</w:t>
      </w:r>
      <w:r w:rsidR="00F00F27">
        <w:rPr>
          <w:rFonts w:eastAsia="Calibri"/>
          <w:sz w:val="28"/>
          <w:szCs w:val="28"/>
          <w:lang w:eastAsia="en-US"/>
        </w:rPr>
        <w:t xml:space="preserve"> </w:t>
      </w:r>
      <w:r w:rsidRPr="00023885">
        <w:rPr>
          <w:rFonts w:eastAsia="Calibri"/>
          <w:sz w:val="28"/>
          <w:szCs w:val="28"/>
          <w:lang w:eastAsia="en-US"/>
        </w:rPr>
        <w:t xml:space="preserve">электрической мощности уменьшается, а объем потребления газаувеличивается. </w:t>
      </w:r>
    </w:p>
    <w:p w14:paraId="60362F03" w14:textId="77777777" w:rsidR="001439F1" w:rsidRPr="00023885" w:rsidRDefault="001439F1" w:rsidP="00B37918">
      <w:pPr>
        <w:pStyle w:val="ae"/>
        <w:shd w:val="clear" w:color="auto" w:fill="FFFFFF"/>
        <w:spacing w:before="0" w:beforeAutospacing="0" w:after="0" w:afterAutospacing="0" w:line="240" w:lineRule="atLeast"/>
        <w:ind w:firstLine="567"/>
        <w:jc w:val="both"/>
        <w:rPr>
          <w:rFonts w:eastAsia="Calibri"/>
          <w:sz w:val="28"/>
          <w:szCs w:val="28"/>
          <w:lang w:eastAsia="en-US"/>
        </w:rPr>
      </w:pPr>
      <w:r w:rsidRPr="00023885">
        <w:rPr>
          <w:rFonts w:eastAsia="Calibri"/>
          <w:sz w:val="28"/>
          <w:szCs w:val="28"/>
          <w:lang w:eastAsia="en-US"/>
        </w:rPr>
        <w:t>Существуют различные технические схемы охлаждения газовойтурбины, среди которых использование абсорбционных холодильных машин(АБХМ) считается наиболее перспективным.</w:t>
      </w:r>
    </w:p>
    <w:p w14:paraId="19B66A32" w14:textId="77777777" w:rsidR="001439F1" w:rsidRPr="00023885" w:rsidRDefault="001439F1" w:rsidP="00B37918">
      <w:pPr>
        <w:pStyle w:val="ae"/>
        <w:shd w:val="clear" w:color="auto" w:fill="FFFFFF"/>
        <w:spacing w:before="0" w:beforeAutospacing="0" w:after="0" w:afterAutospacing="0" w:line="240" w:lineRule="atLeast"/>
        <w:ind w:firstLine="567"/>
        <w:jc w:val="both"/>
        <w:rPr>
          <w:rFonts w:eastAsia="Calibri"/>
          <w:sz w:val="28"/>
          <w:szCs w:val="28"/>
          <w:lang w:eastAsia="en-US"/>
        </w:rPr>
      </w:pPr>
      <w:r w:rsidRPr="00023885">
        <w:rPr>
          <w:rFonts w:eastAsia="Calibri"/>
          <w:sz w:val="28"/>
          <w:szCs w:val="28"/>
          <w:lang w:eastAsia="en-US"/>
        </w:rPr>
        <w:t>Для решения проблемы снижения вырабатываемой ГТУ электрической</w:t>
      </w:r>
      <w:r w:rsidR="00F00F27">
        <w:rPr>
          <w:rFonts w:eastAsia="Calibri"/>
          <w:sz w:val="28"/>
          <w:szCs w:val="28"/>
          <w:lang w:eastAsia="en-US"/>
        </w:rPr>
        <w:t xml:space="preserve"> </w:t>
      </w:r>
      <w:r w:rsidRPr="00023885">
        <w:rPr>
          <w:rFonts w:eastAsia="Calibri"/>
          <w:sz w:val="28"/>
          <w:szCs w:val="28"/>
          <w:lang w:eastAsia="en-US"/>
        </w:rPr>
        <w:t>мощности при повышенных температурах наружного воздуха, предлагается</w:t>
      </w:r>
      <w:r w:rsidR="00F00F27">
        <w:rPr>
          <w:rFonts w:eastAsia="Calibri"/>
          <w:sz w:val="28"/>
          <w:szCs w:val="28"/>
          <w:lang w:eastAsia="en-US"/>
        </w:rPr>
        <w:t xml:space="preserve"> </w:t>
      </w:r>
      <w:r w:rsidRPr="00023885">
        <w:rPr>
          <w:rFonts w:eastAsia="Calibri"/>
          <w:sz w:val="28"/>
          <w:szCs w:val="28"/>
          <w:lang w:eastAsia="en-US"/>
        </w:rPr>
        <w:t>установить теплообменник, через который будет проходить захоложенная водаиз АБХМ с температурой +5 — +10°С. Холод, вырабатываемый АБХМ, служитдля охлаждения приточного воздуха на входе в ГТУ до +15 — +20°С.</w:t>
      </w:r>
    </w:p>
    <w:p w14:paraId="0614CD6B" w14:textId="77777777" w:rsidR="001439F1" w:rsidRPr="00023885" w:rsidRDefault="001439F1" w:rsidP="00B37918">
      <w:pPr>
        <w:pStyle w:val="ae"/>
        <w:shd w:val="clear" w:color="auto" w:fill="FFFFFF"/>
        <w:spacing w:before="0" w:beforeAutospacing="0" w:after="0" w:afterAutospacing="0" w:line="240" w:lineRule="atLeast"/>
        <w:ind w:firstLine="567"/>
        <w:jc w:val="both"/>
        <w:rPr>
          <w:rFonts w:eastAsia="Calibri"/>
          <w:sz w:val="28"/>
          <w:szCs w:val="28"/>
          <w:lang w:eastAsia="en-US"/>
        </w:rPr>
      </w:pPr>
      <w:r w:rsidRPr="00023885">
        <w:rPr>
          <w:rFonts w:eastAsia="Calibri"/>
          <w:sz w:val="28"/>
          <w:szCs w:val="28"/>
          <w:lang w:eastAsia="en-US"/>
        </w:rPr>
        <w:t>АБХМ могут использовать как непосредственно выхлопные газы ГТУ и</w:t>
      </w:r>
      <w:r w:rsidR="00F00F27">
        <w:rPr>
          <w:rFonts w:eastAsia="Calibri"/>
          <w:sz w:val="28"/>
          <w:szCs w:val="28"/>
          <w:lang w:eastAsia="en-US"/>
        </w:rPr>
        <w:t xml:space="preserve"> </w:t>
      </w:r>
      <w:r w:rsidRPr="00023885">
        <w:rPr>
          <w:rFonts w:eastAsia="Calibri"/>
          <w:sz w:val="28"/>
          <w:szCs w:val="28"/>
          <w:lang w:eastAsia="en-US"/>
        </w:rPr>
        <w:t>ГПУ, так и горячую воду или пар из котлов- утилизаторов. Таким образом,</w:t>
      </w:r>
      <w:r w:rsidR="00F00F27">
        <w:rPr>
          <w:rFonts w:eastAsia="Calibri"/>
          <w:sz w:val="28"/>
          <w:szCs w:val="28"/>
          <w:lang w:eastAsia="en-US"/>
        </w:rPr>
        <w:t xml:space="preserve"> </w:t>
      </w:r>
      <w:r w:rsidRPr="00023885">
        <w:rPr>
          <w:rFonts w:eastAsia="Calibri"/>
          <w:sz w:val="28"/>
          <w:szCs w:val="28"/>
          <w:lang w:eastAsia="en-US"/>
        </w:rPr>
        <w:t>холод производится, в основном, за счет потребления отработанных</w:t>
      </w:r>
      <w:r w:rsidRPr="00023885">
        <w:rPr>
          <w:rFonts w:eastAsia="Calibri"/>
          <w:sz w:val="28"/>
          <w:szCs w:val="28"/>
          <w:lang w:eastAsia="en-US"/>
        </w:rPr>
        <w:br/>
        <w:t>источников тепла.</w:t>
      </w:r>
    </w:p>
    <w:p w14:paraId="67193FC3" w14:textId="77777777" w:rsidR="001439F1" w:rsidRPr="00023885" w:rsidRDefault="001439F1" w:rsidP="00B37918">
      <w:pPr>
        <w:pStyle w:val="ae"/>
        <w:shd w:val="clear" w:color="auto" w:fill="FFFFFF"/>
        <w:spacing w:before="0" w:beforeAutospacing="0" w:after="0" w:afterAutospacing="0" w:line="240" w:lineRule="atLeast"/>
        <w:ind w:firstLine="567"/>
        <w:jc w:val="both"/>
        <w:rPr>
          <w:rFonts w:eastAsia="Calibri"/>
          <w:sz w:val="28"/>
          <w:szCs w:val="28"/>
          <w:lang w:eastAsia="en-US"/>
        </w:rPr>
      </w:pPr>
      <w:r w:rsidRPr="00023885">
        <w:rPr>
          <w:rFonts w:eastAsia="Calibri"/>
          <w:sz w:val="28"/>
          <w:szCs w:val="28"/>
          <w:lang w:eastAsia="en-US"/>
        </w:rPr>
        <w:t>Известно, что обычно ГТУ работают с постоянным расходом воздушного</w:t>
      </w:r>
      <w:r w:rsidR="00F00F27">
        <w:rPr>
          <w:rFonts w:eastAsia="Calibri"/>
          <w:sz w:val="28"/>
          <w:szCs w:val="28"/>
          <w:lang w:eastAsia="en-US"/>
        </w:rPr>
        <w:t xml:space="preserve"> </w:t>
      </w:r>
      <w:r w:rsidRPr="00023885">
        <w:rPr>
          <w:rFonts w:eastAsia="Calibri"/>
          <w:sz w:val="28"/>
          <w:szCs w:val="28"/>
          <w:lang w:eastAsia="en-US"/>
        </w:rPr>
        <w:t>потока, соответственно с увеличением его температуры, его плотность</w:t>
      </w:r>
      <w:r w:rsidR="00F00F27">
        <w:rPr>
          <w:rFonts w:eastAsia="Calibri"/>
          <w:sz w:val="28"/>
          <w:szCs w:val="28"/>
          <w:lang w:eastAsia="en-US"/>
        </w:rPr>
        <w:t xml:space="preserve"> </w:t>
      </w:r>
      <w:r w:rsidRPr="00023885">
        <w:rPr>
          <w:rFonts w:eastAsia="Calibri"/>
          <w:sz w:val="28"/>
          <w:szCs w:val="28"/>
          <w:lang w:eastAsia="en-US"/>
        </w:rPr>
        <w:t>уменьшается, и, следовательно, снижается мощность ГТУ. Снижение</w:t>
      </w:r>
      <w:r w:rsidR="00F00F27">
        <w:rPr>
          <w:rFonts w:eastAsia="Calibri"/>
          <w:sz w:val="28"/>
          <w:szCs w:val="28"/>
          <w:lang w:eastAsia="en-US"/>
        </w:rPr>
        <w:t xml:space="preserve"> </w:t>
      </w:r>
      <w:r w:rsidRPr="00023885">
        <w:rPr>
          <w:rFonts w:eastAsia="Calibri"/>
          <w:sz w:val="28"/>
          <w:szCs w:val="28"/>
          <w:lang w:eastAsia="en-US"/>
        </w:rPr>
        <w:t>температуры воздуха, подаваемого в турбину с 40°С до 15°С предотвращаетснижение производительности ГТУ на 30%, что будет происходить, когдавоздух подается на всасывание турбины с высокой температурой</w:t>
      </w:r>
      <w:r w:rsidRPr="00023885">
        <w:rPr>
          <w:sz w:val="28"/>
          <w:szCs w:val="28"/>
        </w:rPr>
        <w:t>[20-22].</w:t>
      </w:r>
    </w:p>
    <w:p w14:paraId="4EAFF707" w14:textId="77777777" w:rsidR="001439F1" w:rsidRPr="00023885" w:rsidRDefault="001439F1" w:rsidP="00B37918">
      <w:pPr>
        <w:pStyle w:val="ae"/>
        <w:shd w:val="clear" w:color="auto" w:fill="FFFFFF"/>
        <w:spacing w:before="0" w:beforeAutospacing="0" w:after="0" w:afterAutospacing="0" w:line="240" w:lineRule="atLeast"/>
        <w:ind w:firstLine="567"/>
        <w:jc w:val="both"/>
        <w:rPr>
          <w:sz w:val="28"/>
          <w:szCs w:val="28"/>
        </w:rPr>
      </w:pPr>
      <w:r w:rsidRPr="00023885">
        <w:rPr>
          <w:rFonts w:eastAsia="Calibri"/>
          <w:sz w:val="28"/>
          <w:szCs w:val="28"/>
          <w:lang w:eastAsia="en-US"/>
        </w:rPr>
        <w:t>Благодаря способности АБХМ охлаждать жидкость до 0°С, можно</w:t>
      </w:r>
      <w:r w:rsidR="00F00F27">
        <w:rPr>
          <w:rFonts w:eastAsia="Calibri"/>
          <w:sz w:val="28"/>
          <w:szCs w:val="28"/>
          <w:lang w:eastAsia="en-US"/>
        </w:rPr>
        <w:t xml:space="preserve"> </w:t>
      </w:r>
      <w:r w:rsidRPr="00023885">
        <w:rPr>
          <w:rFonts w:eastAsia="Calibri"/>
          <w:sz w:val="28"/>
          <w:szCs w:val="28"/>
          <w:lang w:eastAsia="en-US"/>
        </w:rPr>
        <w:t>получать охлажденный воздух при более низкой температуре, что позволяетполучать эффект большее количество часов в году.</w:t>
      </w:r>
      <w:r w:rsidRPr="00023885">
        <w:rPr>
          <w:rFonts w:eastAsia="Calibri"/>
          <w:sz w:val="28"/>
          <w:szCs w:val="28"/>
          <w:lang w:eastAsia="en-US"/>
        </w:rPr>
        <w:br/>
      </w:r>
      <w:r w:rsidRPr="00023885">
        <w:rPr>
          <w:rStyle w:val="A60"/>
          <w:sz w:val="28"/>
          <w:szCs w:val="28"/>
        </w:rPr>
        <w:t>Принципиальная схема применения АБХМ приведена на рисунке 1.</w:t>
      </w:r>
    </w:p>
    <w:p w14:paraId="4FA4A38E" w14:textId="77777777" w:rsidR="001439F1" w:rsidRPr="00023885" w:rsidRDefault="008B0F38" w:rsidP="00B37918">
      <w:pPr>
        <w:shd w:val="clear" w:color="auto" w:fill="FFFFFF"/>
        <w:spacing w:after="0" w:line="240" w:lineRule="atLeast"/>
        <w:ind w:firstLine="567"/>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5536FA0A" wp14:editId="392323AE">
            <wp:extent cx="5019040" cy="2452370"/>
            <wp:effectExtent l="0" t="0" r="0" b="0"/>
            <wp:docPr id="170" name="Рисунок 4" descr="C:\Users\Admin\Desktop\АТТ-АБХМ_АБТН-декабрь2020\АБХМ фото-схемы-объек.28-10-2020\Жанажол.ГТЭС\фото и схемы АБХМ-ГПУ\gpu-prints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esktop\АТТ-АБХМ_АБТН-декабрь2020\АБХМ фото-схемы-объек.28-10-2020\Жанажол.ГТЭС\фото и схемы АБХМ-ГПУ\gpu-printsip.png"/>
                    <pic:cNvPicPr>
                      <a:picLocks noChangeAspect="1" noChangeArrowheads="1"/>
                    </pic:cNvPicPr>
                  </pic:nvPicPr>
                  <pic:blipFill>
                    <a:blip r:embed="rId362" cstate="print"/>
                    <a:srcRect/>
                    <a:stretch>
                      <a:fillRect/>
                    </a:stretch>
                  </pic:blipFill>
                  <pic:spPr bwMode="auto">
                    <a:xfrm>
                      <a:off x="0" y="0"/>
                      <a:ext cx="5019040" cy="2452370"/>
                    </a:xfrm>
                    <a:prstGeom prst="rect">
                      <a:avLst/>
                    </a:prstGeom>
                    <a:noFill/>
                    <a:ln w="9525">
                      <a:noFill/>
                      <a:miter lim="800000"/>
                      <a:headEnd/>
                      <a:tailEnd/>
                    </a:ln>
                  </pic:spPr>
                </pic:pic>
              </a:graphicData>
            </a:graphic>
          </wp:inline>
        </w:drawing>
      </w:r>
    </w:p>
    <w:p w14:paraId="7A235A85" w14:textId="77777777" w:rsidR="001439F1" w:rsidRPr="00023885" w:rsidRDefault="001439F1" w:rsidP="00B37918">
      <w:pPr>
        <w:shd w:val="clear" w:color="auto" w:fill="FFFFFF"/>
        <w:spacing w:after="0" w:line="240" w:lineRule="atLeast"/>
        <w:ind w:firstLine="567"/>
        <w:jc w:val="both"/>
        <w:rPr>
          <w:rFonts w:ascii="Times New Roman" w:eastAsia="Times New Roman" w:hAnsi="Times New Roman"/>
          <w:sz w:val="28"/>
          <w:szCs w:val="28"/>
        </w:rPr>
      </w:pPr>
    </w:p>
    <w:p w14:paraId="39549BA6" w14:textId="77777777" w:rsidR="001439F1" w:rsidRPr="00023885" w:rsidRDefault="00CF0796" w:rsidP="00B37918">
      <w:pPr>
        <w:shd w:val="clear" w:color="auto" w:fill="FFFFFF"/>
        <w:spacing w:after="0" w:line="240" w:lineRule="atLeast"/>
        <w:ind w:firstLine="567"/>
        <w:jc w:val="center"/>
        <w:rPr>
          <w:rFonts w:ascii="Times New Roman" w:hAnsi="Times New Roman"/>
          <w:sz w:val="24"/>
          <w:szCs w:val="24"/>
        </w:rPr>
      </w:pPr>
      <w:r>
        <w:rPr>
          <w:rFonts w:ascii="Times New Roman" w:hAnsi="Times New Roman"/>
          <w:sz w:val="24"/>
          <w:szCs w:val="24"/>
        </w:rPr>
        <w:t xml:space="preserve">Рис.1. </w:t>
      </w:r>
      <w:r w:rsidR="001439F1" w:rsidRPr="00023885">
        <w:rPr>
          <w:rFonts w:ascii="Times New Roman" w:hAnsi="Times New Roman"/>
          <w:sz w:val="24"/>
          <w:szCs w:val="24"/>
        </w:rPr>
        <w:t>Принципиальная схема применения АБХМ для охлаждения воздуха на входе в компрессор ГТУ</w:t>
      </w:r>
    </w:p>
    <w:p w14:paraId="7DE4088A" w14:textId="77777777" w:rsidR="001439F1" w:rsidRPr="00023885" w:rsidRDefault="001439F1" w:rsidP="00B37918">
      <w:pPr>
        <w:autoSpaceDE w:val="0"/>
        <w:autoSpaceDN w:val="0"/>
        <w:adjustRightInd w:val="0"/>
        <w:spacing w:after="0" w:line="240" w:lineRule="atLeast"/>
        <w:ind w:firstLine="567"/>
        <w:jc w:val="both"/>
        <w:rPr>
          <w:rFonts w:ascii="Times New Roman" w:eastAsia="Times New Roman" w:hAnsi="Times New Roman"/>
          <w:sz w:val="28"/>
          <w:szCs w:val="28"/>
        </w:rPr>
      </w:pPr>
      <w:r w:rsidRPr="00023885">
        <w:rPr>
          <w:rFonts w:ascii="Times New Roman" w:hAnsi="Times New Roman"/>
          <w:bCs/>
          <w:sz w:val="28"/>
          <w:szCs w:val="28"/>
        </w:rPr>
        <w:lastRenderedPageBreak/>
        <w:t xml:space="preserve">Известно, чтоприповышениитемпературывоздуханавсасывании в </w:t>
      </w:r>
      <w:r w:rsidR="00CF0796">
        <w:rPr>
          <w:rFonts w:ascii="Times New Roman" w:hAnsi="Times New Roman"/>
          <w:bCs/>
          <w:sz w:val="28"/>
          <w:szCs w:val="28"/>
        </w:rPr>
        <w:t>компрессор ГТУ объем вырабатыва</w:t>
      </w:r>
      <w:r w:rsidRPr="00023885">
        <w:rPr>
          <w:rFonts w:ascii="Times New Roman" w:hAnsi="Times New Roman"/>
          <w:bCs/>
          <w:sz w:val="28"/>
          <w:szCs w:val="28"/>
        </w:rPr>
        <w:t>емой электрической мощности снижается, а объем потребления</w:t>
      </w:r>
      <w:r w:rsidR="00F00F27">
        <w:rPr>
          <w:rFonts w:ascii="Times New Roman" w:hAnsi="Times New Roman"/>
          <w:bCs/>
          <w:sz w:val="28"/>
          <w:szCs w:val="28"/>
        </w:rPr>
        <w:t xml:space="preserve"> </w:t>
      </w:r>
      <w:r w:rsidRPr="00023885">
        <w:rPr>
          <w:rFonts w:ascii="Times New Roman" w:hAnsi="Times New Roman"/>
          <w:bCs/>
          <w:sz w:val="28"/>
          <w:szCs w:val="28"/>
        </w:rPr>
        <w:t>газа повышается.</w:t>
      </w:r>
      <w:r w:rsidRPr="00023885">
        <w:rPr>
          <w:rFonts w:ascii="Times New Roman" w:eastAsia="Times New Roman" w:hAnsi="Times New Roman"/>
          <w:sz w:val="28"/>
          <w:szCs w:val="28"/>
        </w:rPr>
        <w:t xml:space="preserve"> Номинальная мощность ГТУ указывается для температуры +15°С, но при температуре +35°С мы видим падение мощности на 15-20%. Более того, снижение мощности может привести к аварийной остановке агрегата и далее, к веерному отключению потребителей.</w:t>
      </w:r>
    </w:p>
    <w:p w14:paraId="3028A326" w14:textId="77777777" w:rsidR="001439F1" w:rsidRPr="00023885" w:rsidRDefault="001439F1" w:rsidP="00B37918">
      <w:pPr>
        <w:autoSpaceDE w:val="0"/>
        <w:autoSpaceDN w:val="0"/>
        <w:adjustRightInd w:val="0"/>
        <w:spacing w:after="0" w:line="240" w:lineRule="atLeast"/>
        <w:ind w:firstLine="567"/>
        <w:jc w:val="both"/>
        <w:rPr>
          <w:rFonts w:ascii="Times New Roman" w:hAnsi="Times New Roman"/>
          <w:sz w:val="28"/>
          <w:szCs w:val="28"/>
        </w:rPr>
      </w:pPr>
      <w:r w:rsidRPr="00023885">
        <w:rPr>
          <w:rFonts w:ascii="Times New Roman" w:eastAsia="Times New Roman" w:hAnsi="Times New Roman"/>
          <w:sz w:val="28"/>
          <w:szCs w:val="28"/>
        </w:rPr>
        <w:t xml:space="preserve"> В работах</w:t>
      </w:r>
      <w:r w:rsidRPr="00023885">
        <w:rPr>
          <w:rFonts w:ascii="Times New Roman" w:hAnsi="Times New Roman"/>
          <w:sz w:val="28"/>
          <w:szCs w:val="28"/>
        </w:rPr>
        <w:t>[21-22] р</w:t>
      </w:r>
      <w:r w:rsidRPr="00023885">
        <w:rPr>
          <w:rFonts w:ascii="Times New Roman" w:hAnsi="Times New Roman"/>
          <w:iCs/>
          <w:sz w:val="28"/>
          <w:szCs w:val="28"/>
        </w:rPr>
        <w:t>ассмотрены вопросы</w:t>
      </w:r>
      <w:r w:rsidR="00F00F27">
        <w:rPr>
          <w:rFonts w:ascii="Times New Roman" w:hAnsi="Times New Roman"/>
          <w:iCs/>
          <w:sz w:val="28"/>
          <w:szCs w:val="28"/>
        </w:rPr>
        <w:t xml:space="preserve"> </w:t>
      </w:r>
      <w:r w:rsidRPr="00023885">
        <w:rPr>
          <w:rFonts w:ascii="Times New Roman" w:hAnsi="Times New Roman"/>
          <w:iCs/>
          <w:sz w:val="28"/>
          <w:szCs w:val="28"/>
        </w:rPr>
        <w:t>о</w:t>
      </w:r>
      <w:r w:rsidRPr="00023885">
        <w:rPr>
          <w:rFonts w:ascii="Times New Roman" w:hAnsi="Times New Roman"/>
          <w:sz w:val="28"/>
          <w:szCs w:val="28"/>
        </w:rPr>
        <w:t>хлаждения</w:t>
      </w:r>
      <w:r w:rsidR="00F00F27">
        <w:rPr>
          <w:rFonts w:ascii="Times New Roman" w:hAnsi="Times New Roman"/>
          <w:sz w:val="28"/>
          <w:szCs w:val="28"/>
        </w:rPr>
        <w:t xml:space="preserve"> </w:t>
      </w:r>
      <w:r w:rsidRPr="00023885">
        <w:rPr>
          <w:rFonts w:ascii="Times New Roman" w:hAnsi="Times New Roman"/>
          <w:sz w:val="28"/>
          <w:szCs w:val="28"/>
        </w:rPr>
        <w:t>воздуха на входе ГТУ в летний период, что позволяет значительно увеличить</w:t>
      </w:r>
      <w:r w:rsidR="00F00F27">
        <w:rPr>
          <w:rFonts w:ascii="Times New Roman" w:hAnsi="Times New Roman"/>
          <w:sz w:val="28"/>
          <w:szCs w:val="28"/>
        </w:rPr>
        <w:t xml:space="preserve"> </w:t>
      </w:r>
      <w:r w:rsidRPr="00023885">
        <w:rPr>
          <w:rFonts w:ascii="Times New Roman" w:hAnsi="Times New Roman"/>
          <w:sz w:val="28"/>
          <w:szCs w:val="28"/>
        </w:rPr>
        <w:t>мощность газотурбинного двигателя и его КПД.</w:t>
      </w:r>
    </w:p>
    <w:p w14:paraId="2207BCF4"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 Однако до настоящего времени не были разработаны и обоснованы методы для выбора холодильной мощности, а именно этот показатель определяет величину капитальных затрат на реализацию идеи. </w:t>
      </w:r>
    </w:p>
    <w:p w14:paraId="1DE88F72" w14:textId="77777777" w:rsidR="001439F1" w:rsidRPr="00023885" w:rsidRDefault="00982F1E" w:rsidP="00B37918">
      <w:pPr>
        <w:spacing w:after="0" w:line="240" w:lineRule="atLeast"/>
        <w:ind w:firstLine="567"/>
        <w:jc w:val="both"/>
        <w:rPr>
          <w:rFonts w:ascii="Times New Roman" w:hAnsi="Times New Roman"/>
          <w:sz w:val="28"/>
          <w:szCs w:val="28"/>
        </w:rPr>
      </w:pPr>
      <w:r>
        <w:rPr>
          <w:rFonts w:ascii="Times New Roman" w:hAnsi="Times New Roman"/>
          <w:sz w:val="28"/>
          <w:szCs w:val="28"/>
        </w:rPr>
        <w:t>При традиционном подходе</w:t>
      </w:r>
      <w:r w:rsidR="001439F1" w:rsidRPr="00023885">
        <w:rPr>
          <w:rFonts w:ascii="Times New Roman" w:hAnsi="Times New Roman"/>
          <w:sz w:val="28"/>
          <w:szCs w:val="28"/>
        </w:rPr>
        <w:t xml:space="preserve"> для оценки эффективности охлаждения на входе в компрессор выполняется расчет мощности, необходимой для охлаждения воздуха в диапазоне от 30°С до 15°С, с учетом уровня влажности, характерного для определенного региона, поскольку действует стандартный график зависимости электрической мощности от температуры воздуха[22].</w:t>
      </w:r>
    </w:p>
    <w:p w14:paraId="7DD3C1BB"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sz w:val="28"/>
          <w:szCs w:val="28"/>
        </w:rPr>
        <w:t>Стандартный график часто приводится в технической литературе (для стендовых условий испытания турбины).И этот график имеет «переломы» именно в точках 15 °С и 30 °С.</w:t>
      </w:r>
    </w:p>
    <w:p w14:paraId="3FBC216A" w14:textId="77777777" w:rsidR="001439F1" w:rsidRPr="00023885" w:rsidRDefault="001439F1" w:rsidP="00B37918">
      <w:pPr>
        <w:pStyle w:val="ae"/>
        <w:shd w:val="clear" w:color="auto" w:fill="FFFFFF"/>
        <w:spacing w:before="0" w:beforeAutospacing="0" w:after="0" w:afterAutospacing="0" w:line="240" w:lineRule="atLeast"/>
        <w:ind w:firstLine="567"/>
        <w:jc w:val="both"/>
        <w:rPr>
          <w:rFonts w:eastAsia="Calibri"/>
          <w:sz w:val="28"/>
          <w:szCs w:val="28"/>
          <w:lang w:eastAsia="en-US"/>
        </w:rPr>
      </w:pPr>
      <w:r w:rsidRPr="00023885">
        <w:rPr>
          <w:rFonts w:eastAsia="Calibri"/>
          <w:sz w:val="28"/>
          <w:szCs w:val="28"/>
          <w:lang w:eastAsia="en-US"/>
        </w:rPr>
        <w:t>График электрической и тепловой нагрузки газовой турбины взависимости от температуры подаваемого воздуха показан на рисунках</w:t>
      </w:r>
      <w:r w:rsidR="00F00F27">
        <w:rPr>
          <w:rFonts w:eastAsia="Calibri"/>
          <w:sz w:val="28"/>
          <w:szCs w:val="28"/>
          <w:lang w:eastAsia="en-US"/>
        </w:rPr>
        <w:t xml:space="preserve"> </w:t>
      </w:r>
      <w:r w:rsidRPr="00023885">
        <w:rPr>
          <w:rFonts w:eastAsia="Calibri"/>
          <w:sz w:val="28"/>
          <w:szCs w:val="28"/>
          <w:lang w:eastAsia="en-US"/>
        </w:rPr>
        <w:t>2,3 ниже</w:t>
      </w:r>
      <w:r w:rsidRPr="00023885">
        <w:rPr>
          <w:sz w:val="28"/>
          <w:szCs w:val="28"/>
        </w:rPr>
        <w:t>[22]</w:t>
      </w:r>
    </w:p>
    <w:p w14:paraId="2F5AAA5D" w14:textId="77777777" w:rsidR="001439F1" w:rsidRPr="00023885"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41CA015" wp14:editId="2935FF40">
            <wp:extent cx="2775098" cy="1703051"/>
            <wp:effectExtent l="0" t="0" r="0" b="0"/>
            <wp:docPr id="171" name="Рисунок 60" descr="C:\Users\Enu\Desktop\graf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Enu\Desktop\grafik-1.png"/>
                    <pic:cNvPicPr>
                      <a:picLocks noChangeAspect="1" noChangeArrowheads="1"/>
                    </pic:cNvPicPr>
                  </pic:nvPicPr>
                  <pic:blipFill>
                    <a:blip r:embed="rId363" cstate="print"/>
                    <a:srcRect/>
                    <a:stretch>
                      <a:fillRect/>
                    </a:stretch>
                  </pic:blipFill>
                  <pic:spPr bwMode="auto">
                    <a:xfrm>
                      <a:off x="0" y="0"/>
                      <a:ext cx="2775098" cy="1703051"/>
                    </a:xfrm>
                    <a:prstGeom prst="rect">
                      <a:avLst/>
                    </a:prstGeom>
                    <a:noFill/>
                    <a:ln w="9525">
                      <a:noFill/>
                      <a:miter lim="800000"/>
                      <a:headEnd/>
                      <a:tailEnd/>
                    </a:ln>
                  </pic:spPr>
                </pic:pic>
              </a:graphicData>
            </a:graphic>
          </wp:inline>
        </w:drawing>
      </w:r>
    </w:p>
    <w:p w14:paraId="444676DE" w14:textId="77777777" w:rsidR="001439F1" w:rsidRDefault="001439F1" w:rsidP="00B37918">
      <w:pPr>
        <w:pStyle w:val="ae"/>
        <w:spacing w:before="0" w:beforeAutospacing="0" w:after="0" w:afterAutospacing="0" w:line="240" w:lineRule="atLeast"/>
        <w:ind w:firstLine="567"/>
        <w:jc w:val="center"/>
      </w:pPr>
      <w:r w:rsidRPr="00023885">
        <w:t>Рис. 2. Пример зависимости мощности ГТУ от температуры наружного воздуха</w:t>
      </w:r>
    </w:p>
    <w:p w14:paraId="5E4B0E9E" w14:textId="77777777" w:rsidR="00F47705" w:rsidRPr="00023885" w:rsidRDefault="00F47705" w:rsidP="00B37918">
      <w:pPr>
        <w:pStyle w:val="ae"/>
        <w:spacing w:before="0" w:beforeAutospacing="0" w:after="0" w:afterAutospacing="0" w:line="240" w:lineRule="atLeast"/>
        <w:ind w:firstLine="567"/>
        <w:jc w:val="center"/>
      </w:pPr>
    </w:p>
    <w:p w14:paraId="007CB9CA" w14:textId="77777777" w:rsidR="001439F1" w:rsidRPr="00023885" w:rsidRDefault="008B0F38" w:rsidP="00B37918">
      <w:pPr>
        <w:pStyle w:val="ae"/>
        <w:spacing w:before="0" w:beforeAutospacing="0" w:after="0" w:afterAutospacing="0" w:line="240" w:lineRule="atLeast"/>
        <w:ind w:firstLine="567"/>
        <w:jc w:val="center"/>
      </w:pPr>
      <w:r>
        <w:rPr>
          <w:noProof/>
        </w:rPr>
        <w:drawing>
          <wp:inline distT="0" distB="0" distL="0" distR="0" wp14:anchorId="178E07E1" wp14:editId="3ED0FD1C">
            <wp:extent cx="2161535" cy="1531088"/>
            <wp:effectExtent l="0" t="0" r="0"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4" cstate="print"/>
                    <a:srcRect/>
                    <a:stretch>
                      <a:fillRect/>
                    </a:stretch>
                  </pic:blipFill>
                  <pic:spPr bwMode="auto">
                    <a:xfrm>
                      <a:off x="0" y="0"/>
                      <a:ext cx="2163693" cy="1532617"/>
                    </a:xfrm>
                    <a:prstGeom prst="rect">
                      <a:avLst/>
                    </a:prstGeom>
                    <a:noFill/>
                    <a:ln w="9525">
                      <a:noFill/>
                      <a:miter lim="800000"/>
                      <a:headEnd/>
                      <a:tailEnd/>
                    </a:ln>
                  </pic:spPr>
                </pic:pic>
              </a:graphicData>
            </a:graphic>
          </wp:inline>
        </w:drawing>
      </w:r>
    </w:p>
    <w:p w14:paraId="4BF02D8F" w14:textId="77777777" w:rsidR="001439F1" w:rsidRDefault="001439F1" w:rsidP="00B37918">
      <w:pPr>
        <w:pStyle w:val="ae"/>
        <w:spacing w:before="0" w:beforeAutospacing="0" w:after="0" w:afterAutospacing="0" w:line="240" w:lineRule="atLeast"/>
        <w:ind w:firstLine="567"/>
        <w:jc w:val="center"/>
      </w:pPr>
      <w:r w:rsidRPr="00023885">
        <w:t>Рис.3. Изменение электрической и тепловой мощности газовой турбины в зависимости от температуры воздуха на входе</w:t>
      </w:r>
    </w:p>
    <w:p w14:paraId="5810A31C" w14:textId="77777777" w:rsidR="001439F1" w:rsidRPr="00023885" w:rsidRDefault="001439F1" w:rsidP="00B37918">
      <w:pPr>
        <w:spacing w:after="0" w:line="240" w:lineRule="atLeast"/>
        <w:ind w:firstLine="567"/>
        <w:contextualSpacing/>
        <w:jc w:val="both"/>
        <w:rPr>
          <w:rStyle w:val="A50"/>
          <w:rFonts w:ascii="Times New Roman" w:hAnsi="Times New Roman" w:cs="Times New Roman"/>
          <w:color w:val="auto"/>
          <w:sz w:val="28"/>
          <w:szCs w:val="28"/>
        </w:rPr>
      </w:pPr>
      <w:r w:rsidRPr="00023885">
        <w:rPr>
          <w:rStyle w:val="A50"/>
          <w:rFonts w:ascii="Times New Roman" w:hAnsi="Times New Roman" w:cs="Times New Roman"/>
          <w:color w:val="auto"/>
          <w:sz w:val="28"/>
          <w:szCs w:val="28"/>
        </w:rPr>
        <w:lastRenderedPageBreak/>
        <w:t xml:space="preserve">Согласно рекомендациям Ассоциации по охлаждению приточного воздуха TICA (США), в </w:t>
      </w:r>
      <w:r w:rsidR="00982F1E">
        <w:rPr>
          <w:rStyle w:val="A50"/>
          <w:rFonts w:ascii="Times New Roman" w:hAnsi="Times New Roman" w:cs="Times New Roman"/>
          <w:color w:val="auto"/>
          <w:sz w:val="28"/>
          <w:szCs w:val="28"/>
        </w:rPr>
        <w:t>ГПУ наиболее целесообразно</w:t>
      </w:r>
      <w:r w:rsidRPr="00023885">
        <w:rPr>
          <w:rStyle w:val="A50"/>
          <w:rFonts w:ascii="Times New Roman" w:hAnsi="Times New Roman" w:cs="Times New Roman"/>
          <w:color w:val="auto"/>
          <w:sz w:val="28"/>
          <w:szCs w:val="28"/>
        </w:rPr>
        <w:t xml:space="preserve"> в случае наличия бросовых источников тепла использовать АБХМ</w:t>
      </w:r>
      <w:r w:rsidRPr="00023885">
        <w:rPr>
          <w:rFonts w:ascii="Times New Roman" w:hAnsi="Times New Roman"/>
          <w:sz w:val="28"/>
          <w:szCs w:val="28"/>
        </w:rPr>
        <w:t>.</w:t>
      </w:r>
    </w:p>
    <w:p w14:paraId="114E5E83" w14:textId="77777777" w:rsidR="001439F1" w:rsidRPr="00023885" w:rsidRDefault="001439F1" w:rsidP="00B37918">
      <w:pPr>
        <w:pStyle w:val="Pa0"/>
        <w:spacing w:line="240" w:lineRule="atLeast"/>
        <w:ind w:firstLine="567"/>
        <w:jc w:val="both"/>
        <w:rPr>
          <w:rFonts w:ascii="Times New Roman" w:hAnsi="Times New Roman"/>
          <w:sz w:val="28"/>
          <w:szCs w:val="28"/>
        </w:rPr>
      </w:pPr>
      <w:r w:rsidRPr="00023885">
        <w:rPr>
          <w:rStyle w:val="A50"/>
          <w:rFonts w:ascii="Times New Roman" w:hAnsi="Times New Roman" w:cs="Times New Roman"/>
          <w:color w:val="auto"/>
          <w:sz w:val="28"/>
          <w:szCs w:val="28"/>
        </w:rPr>
        <w:t>В России АБХМ одного из ведущих мировых производителей АБХМ - фирмы Thermax (Индия) используются на нужды охлаждения воздуха на различных объектах с 2006 года, а за рубежом - в портфолио Thermax более 300 объектов с охлаждением приточного воздуха в ГТУ, ГПУ</w:t>
      </w:r>
      <w:r w:rsidRPr="00023885">
        <w:rPr>
          <w:rFonts w:ascii="Times New Roman" w:hAnsi="Times New Roman"/>
          <w:sz w:val="28"/>
          <w:szCs w:val="28"/>
        </w:rPr>
        <w:t>[21]</w:t>
      </w:r>
      <w:r w:rsidRPr="00023885">
        <w:rPr>
          <w:rStyle w:val="A50"/>
          <w:rFonts w:ascii="Times New Roman" w:hAnsi="Times New Roman" w:cs="Times New Roman"/>
          <w:color w:val="auto"/>
          <w:sz w:val="28"/>
          <w:szCs w:val="28"/>
        </w:rPr>
        <w:t>.</w:t>
      </w:r>
    </w:p>
    <w:p w14:paraId="068C8C4E" w14:textId="77777777" w:rsidR="001439F1" w:rsidRPr="00023885" w:rsidRDefault="001439F1" w:rsidP="00B37918">
      <w:pPr>
        <w:pStyle w:val="Default"/>
        <w:spacing w:line="240" w:lineRule="atLeast"/>
        <w:ind w:firstLine="567"/>
        <w:jc w:val="both"/>
        <w:rPr>
          <w:color w:val="auto"/>
          <w:sz w:val="28"/>
          <w:szCs w:val="28"/>
        </w:rPr>
      </w:pPr>
      <w:r w:rsidRPr="00023885">
        <w:rPr>
          <w:color w:val="auto"/>
          <w:sz w:val="28"/>
          <w:szCs w:val="28"/>
        </w:rPr>
        <w:t>АБХМ THERMAX успешно применены на объектах крупнейших компаний мира: DaimlerChrysler, здание Правительства Московской области, Fiat, завод ПОЛИЭФ СИБУР, Волжский Трубный Завод, аэропорты Рима и Берлина, MichelinTyres, FerreroRocher, BBC Studios, ParamountPictures, NASA, LockHeedMartin, Bosch, ExxonMobil, Johnson&amp;Johnson, Nestle, Cadbury, CocaCola, Audi, Panasonic, армия США.</w:t>
      </w:r>
    </w:p>
    <w:p w14:paraId="58EF2F1A" w14:textId="77777777" w:rsidR="001439F1" w:rsidRPr="00023885" w:rsidRDefault="001439F1" w:rsidP="00B37918">
      <w:pPr>
        <w:pStyle w:val="Pa3"/>
        <w:spacing w:line="240" w:lineRule="atLeast"/>
        <w:ind w:firstLine="567"/>
        <w:jc w:val="both"/>
        <w:rPr>
          <w:rFonts w:ascii="Times New Roman" w:hAnsi="Times New Roman"/>
          <w:bCs/>
          <w:sz w:val="28"/>
          <w:szCs w:val="28"/>
        </w:rPr>
      </w:pPr>
      <w:r w:rsidRPr="00023885">
        <w:rPr>
          <w:rFonts w:ascii="Times New Roman" w:hAnsi="Times New Roman"/>
          <w:sz w:val="28"/>
          <w:szCs w:val="28"/>
        </w:rPr>
        <w:t>В качестве примера можно привести</w:t>
      </w:r>
      <w:r w:rsidR="00F00F27">
        <w:rPr>
          <w:rFonts w:ascii="Times New Roman" w:hAnsi="Times New Roman"/>
          <w:sz w:val="28"/>
          <w:szCs w:val="28"/>
        </w:rPr>
        <w:t xml:space="preserve"> </w:t>
      </w:r>
      <w:r w:rsidRPr="00023885">
        <w:rPr>
          <w:rStyle w:val="A60"/>
          <w:rFonts w:ascii="Times New Roman" w:hAnsi="Times New Roman" w:cs="Times New Roman"/>
          <w:sz w:val="28"/>
          <w:szCs w:val="28"/>
        </w:rPr>
        <w:t>использование АБХМ для охлажде</w:t>
      </w:r>
      <w:r w:rsidR="00982F1E">
        <w:rPr>
          <w:rStyle w:val="A60"/>
          <w:rFonts w:ascii="Times New Roman" w:hAnsi="Times New Roman" w:cs="Times New Roman"/>
          <w:sz w:val="28"/>
          <w:szCs w:val="28"/>
        </w:rPr>
        <w:t>ния воздуха на входе в газопорш</w:t>
      </w:r>
      <w:r w:rsidRPr="00023885">
        <w:rPr>
          <w:rStyle w:val="A60"/>
          <w:rFonts w:ascii="Times New Roman" w:hAnsi="Times New Roman" w:cs="Times New Roman"/>
          <w:sz w:val="28"/>
          <w:szCs w:val="28"/>
        </w:rPr>
        <w:t xml:space="preserve">невую установку в г. Мадурай (Индия). </w:t>
      </w:r>
      <w:r w:rsidRPr="00023885">
        <w:rPr>
          <w:rStyle w:val="A50"/>
          <w:rFonts w:ascii="Times New Roman" w:hAnsi="Times New Roman" w:cs="Times New Roman"/>
          <w:color w:val="auto"/>
          <w:sz w:val="28"/>
          <w:szCs w:val="28"/>
        </w:rPr>
        <w:t>Для выработки электроэнергии используются 7 газопоршневых установок Wartsila мощностью 15 МВт каждая. Из-за высокой температуры окружающего воздуха (38°C – 43°C), установки не выходили на номинальную мощность (90% – 95%). Для снижения температуры было предлож</w:t>
      </w:r>
      <w:r w:rsidR="00982F1E">
        <w:rPr>
          <w:rStyle w:val="A50"/>
          <w:rFonts w:ascii="Times New Roman" w:hAnsi="Times New Roman" w:cs="Times New Roman"/>
          <w:color w:val="auto"/>
          <w:sz w:val="28"/>
          <w:szCs w:val="28"/>
        </w:rPr>
        <w:t>ено пропускать наружный воздух с температурой 43°C</w:t>
      </w:r>
      <w:r w:rsidRPr="00023885">
        <w:rPr>
          <w:rStyle w:val="A50"/>
          <w:rFonts w:ascii="Times New Roman" w:hAnsi="Times New Roman" w:cs="Times New Roman"/>
          <w:color w:val="auto"/>
          <w:sz w:val="28"/>
          <w:szCs w:val="28"/>
        </w:rPr>
        <w:t xml:space="preserve"> через воздухоохладитель, в который подается вода, охлаж</w:t>
      </w:r>
      <w:r w:rsidRPr="00023885">
        <w:rPr>
          <w:rStyle w:val="A50"/>
          <w:rFonts w:ascii="Times New Roman" w:hAnsi="Times New Roman" w:cs="Times New Roman"/>
          <w:color w:val="auto"/>
          <w:sz w:val="28"/>
          <w:szCs w:val="28"/>
        </w:rPr>
        <w:softHyphen/>
        <w:t>денная до температуры 20°C. За счет этого достигается снижение температуры воздуха на входе в ГПУ до 27°C. Для охлаждения воды было предложено установить АБХМ Thermax, использующую бросовое тепло с рубашек охлаждения газопоршневых установок</w:t>
      </w:r>
      <w:r w:rsidRPr="00023885">
        <w:rPr>
          <w:rFonts w:ascii="Times New Roman" w:hAnsi="Times New Roman"/>
          <w:sz w:val="28"/>
          <w:szCs w:val="28"/>
        </w:rPr>
        <w:t>[21].</w:t>
      </w:r>
    </w:p>
    <w:p w14:paraId="6AEEDD12" w14:textId="77777777" w:rsidR="001439F1" w:rsidRPr="00023885" w:rsidRDefault="001439F1" w:rsidP="00B37918">
      <w:pPr>
        <w:pStyle w:val="Pa3"/>
        <w:spacing w:line="240" w:lineRule="atLeast"/>
        <w:ind w:firstLine="567"/>
        <w:jc w:val="both"/>
        <w:rPr>
          <w:rFonts w:ascii="Times New Roman" w:hAnsi="Times New Roman"/>
          <w:sz w:val="28"/>
          <w:szCs w:val="28"/>
        </w:rPr>
      </w:pPr>
      <w:r w:rsidRPr="00023885">
        <w:rPr>
          <w:rStyle w:val="A50"/>
          <w:rFonts w:ascii="Times New Roman" w:hAnsi="Times New Roman" w:cs="Times New Roman"/>
          <w:color w:val="auto"/>
          <w:sz w:val="28"/>
          <w:szCs w:val="28"/>
        </w:rPr>
        <w:t>Для достижения необходимого эффекта требовалось получить 4050 кВт холода, что было реализовано с помощью 2-х абсорбционных чиллеров, мощностью 2025 кВт каждый.</w:t>
      </w:r>
    </w:p>
    <w:p w14:paraId="68A3F991" w14:textId="77777777" w:rsidR="001439F1" w:rsidRPr="00023885" w:rsidRDefault="001439F1" w:rsidP="00B37918">
      <w:pPr>
        <w:tabs>
          <w:tab w:val="left" w:pos="9214"/>
          <w:tab w:val="left" w:pos="9355"/>
        </w:tabs>
        <w:spacing w:after="0" w:line="240" w:lineRule="atLeast"/>
        <w:ind w:firstLine="567"/>
        <w:jc w:val="both"/>
        <w:rPr>
          <w:rFonts w:ascii="Times New Roman" w:hAnsi="Times New Roman"/>
          <w:b/>
          <w:bCs/>
          <w:sz w:val="28"/>
          <w:szCs w:val="28"/>
        </w:rPr>
      </w:pPr>
      <w:r w:rsidRPr="00023885">
        <w:rPr>
          <w:rStyle w:val="A50"/>
          <w:rFonts w:ascii="Times New Roman" w:hAnsi="Times New Roman" w:cs="Times New Roman"/>
          <w:color w:val="auto"/>
          <w:sz w:val="28"/>
          <w:szCs w:val="28"/>
        </w:rPr>
        <w:t>С помощью системы охлаждения приточного воздуха энергоблок в г. Мадурай увеличил выработку электроэнергии на 500 кВт с каждой ГПУ (общее увеличение составило 3,5МВт) при повышенной температуре уличного воздуха.</w:t>
      </w:r>
    </w:p>
    <w:p w14:paraId="75AA1D98" w14:textId="77777777" w:rsidR="001439F1" w:rsidRPr="00023885" w:rsidRDefault="001439F1" w:rsidP="00B37918">
      <w:pPr>
        <w:pStyle w:val="Pa3"/>
        <w:spacing w:line="240" w:lineRule="atLeast"/>
        <w:ind w:firstLine="567"/>
        <w:jc w:val="both"/>
        <w:rPr>
          <w:rFonts w:ascii="Times New Roman" w:hAnsi="Times New Roman"/>
          <w:sz w:val="28"/>
          <w:szCs w:val="28"/>
        </w:rPr>
      </w:pPr>
      <w:r w:rsidRPr="00023885">
        <w:rPr>
          <w:rStyle w:val="A50"/>
          <w:rFonts w:ascii="Times New Roman" w:hAnsi="Times New Roman" w:cs="Times New Roman"/>
          <w:color w:val="auto"/>
          <w:sz w:val="28"/>
          <w:szCs w:val="28"/>
        </w:rPr>
        <w:t>Охлаждение приточного воздуха на входе в ГТУ с применением АБХМ возможно осуществлять не только на ТЭС, но и во всех отраслях промышленности и народного хозяйства с применением газотурбинных двигателей.</w:t>
      </w:r>
    </w:p>
    <w:p w14:paraId="1A3E3BF8" w14:textId="77777777" w:rsidR="001439F1" w:rsidRPr="00023885" w:rsidRDefault="001439F1" w:rsidP="00B37918">
      <w:pPr>
        <w:spacing w:after="0" w:line="240" w:lineRule="atLeast"/>
        <w:ind w:firstLine="567"/>
        <w:jc w:val="both"/>
        <w:rPr>
          <w:rStyle w:val="A50"/>
          <w:rFonts w:ascii="Times New Roman" w:hAnsi="Times New Roman" w:cs="Times New Roman"/>
          <w:color w:val="auto"/>
          <w:sz w:val="28"/>
          <w:szCs w:val="28"/>
        </w:rPr>
      </w:pPr>
      <w:r w:rsidRPr="00023885">
        <w:rPr>
          <w:rStyle w:val="A50"/>
          <w:rFonts w:ascii="Times New Roman" w:hAnsi="Times New Roman" w:cs="Times New Roman"/>
          <w:color w:val="auto"/>
          <w:sz w:val="28"/>
          <w:szCs w:val="28"/>
        </w:rPr>
        <w:t>Например, в Индии подобные системы на базе АБХМ Thermax реализованы на многих заводах по производ</w:t>
      </w:r>
      <w:r w:rsidRPr="00023885">
        <w:rPr>
          <w:rStyle w:val="A50"/>
          <w:rFonts w:ascii="Times New Roman" w:hAnsi="Times New Roman" w:cs="Times New Roman"/>
          <w:color w:val="auto"/>
          <w:sz w:val="28"/>
          <w:szCs w:val="28"/>
        </w:rPr>
        <w:softHyphen/>
        <w:t>ству минеральных удобрений.</w:t>
      </w:r>
    </w:p>
    <w:p w14:paraId="608F545C"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 xml:space="preserve">Компания ShuangliangEco-Energy - лидер на мировом рынке абсорбционных машин.ShuangliangEco-Energy входит в группу компаний Shuangliang, одного из лидеров машиностроительной отрасли Китая. Годовая выручка группы компаний Shuangliang превышает 4,5 </w:t>
      </w:r>
      <w:r w:rsidRPr="00023885">
        <w:rPr>
          <w:rFonts w:ascii="Times New Roman" w:eastAsia="Times New Roman" w:hAnsi="Times New Roman"/>
          <w:sz w:val="28"/>
          <w:szCs w:val="28"/>
        </w:rPr>
        <w:lastRenderedPageBreak/>
        <w:t>млрд USD. Акции крупнейшей компании холдинга, ShuangliangEco-Energy, торгуются на Шанхайской бирже, отчетность компании находится в открытом доступе.</w:t>
      </w:r>
    </w:p>
    <w:p w14:paraId="75A44142"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Установлено и эксплуатируется более 30 000 абсорбционных холодильных машин.</w:t>
      </w:r>
    </w:p>
    <w:p w14:paraId="39687A23"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География АБХМ Shuangliang - это 60 стран, включая Европу и США. В мире работают более 100 сервисных центров и более 600 сервисных инженеров и инженеров по продажам. Ежегодно производится около 3000 АБХМ. Открыты дочерние компании в Германии, Саудовской Аравии и Объединенных Арабских Эмиратах.</w:t>
      </w:r>
    </w:p>
    <w:p w14:paraId="78225F9C"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bCs/>
          <w:sz w:val="28"/>
          <w:szCs w:val="28"/>
        </w:rPr>
        <w:t xml:space="preserve">В России активно </w:t>
      </w:r>
      <w:r w:rsidRPr="00023885">
        <w:rPr>
          <w:rFonts w:ascii="Times New Roman" w:eastAsia="Times New Roman" w:hAnsi="Times New Roman"/>
          <w:sz w:val="28"/>
          <w:szCs w:val="28"/>
        </w:rPr>
        <w:t>более 15 лет разрабатывает и внедряет современные технологии в сфере энергосбережения, абсорбционных технологийинжиниринговая компания</w:t>
      </w:r>
      <w:r w:rsidRPr="00023885">
        <w:rPr>
          <w:rFonts w:ascii="Times New Roman" w:eastAsia="Times New Roman" w:hAnsi="Times New Roman"/>
          <w:bCs/>
          <w:sz w:val="28"/>
          <w:szCs w:val="28"/>
        </w:rPr>
        <w:t>ООО «ТД ЭСТ»</w:t>
      </w:r>
      <w:r w:rsidRPr="00023885">
        <w:rPr>
          <w:rFonts w:ascii="Times New Roman" w:eastAsia="Times New Roman" w:hAnsi="Times New Roman"/>
          <w:sz w:val="28"/>
          <w:szCs w:val="28"/>
        </w:rPr>
        <w:t xml:space="preserve"> (Энергосберегающие Технологии)</w:t>
      </w:r>
      <w:r w:rsidRPr="00023885">
        <w:rPr>
          <w:rFonts w:ascii="Times New Roman" w:eastAsia="Times New Roman" w:hAnsi="Times New Roman"/>
          <w:bCs/>
          <w:sz w:val="28"/>
          <w:szCs w:val="28"/>
        </w:rPr>
        <w:t xml:space="preserve"> - эксклюзивный дистрибьютор в </w:t>
      </w:r>
      <w:r w:rsidRPr="00CE36B8">
        <w:rPr>
          <w:rFonts w:ascii="Times New Roman" w:eastAsia="Times New Roman" w:hAnsi="Times New Roman"/>
          <w:bCs/>
          <w:sz w:val="28"/>
          <w:szCs w:val="28"/>
        </w:rPr>
        <w:t>России </w:t>
      </w:r>
      <w:hyperlink r:id="rId365" w:tooltip="Подробнее о Shuangliang Eco-Energy" w:history="1">
        <w:r w:rsidRPr="00CE36B8">
          <w:rPr>
            <w:rFonts w:ascii="Times New Roman" w:eastAsia="Times New Roman" w:hAnsi="Times New Roman"/>
            <w:bCs/>
            <w:sz w:val="28"/>
            <w:szCs w:val="28"/>
          </w:rPr>
          <w:t>ShuangliangEco-Energy</w:t>
        </w:r>
      </w:hyperlink>
      <w:r w:rsidRPr="00023885">
        <w:rPr>
          <w:rFonts w:ascii="Times New Roman" w:eastAsia="Times New Roman" w:hAnsi="Times New Roman"/>
          <w:bCs/>
          <w:sz w:val="28"/>
          <w:szCs w:val="28"/>
        </w:rPr>
        <w:t>, крупнейшего в мире производителя АБХМ и АБТН</w:t>
      </w:r>
      <w:r w:rsidRPr="00023885">
        <w:rPr>
          <w:rFonts w:ascii="Times New Roman" w:eastAsia="Times New Roman" w:hAnsi="Times New Roman"/>
          <w:sz w:val="28"/>
          <w:szCs w:val="28"/>
        </w:rPr>
        <w:t>. Инженеры ЭСТ на базе оборудования ShuangliangEco-Energy разработали и успешно внедрили уникальные технические решения. Их применение позволяет утилизировать «бросовую» или иную доступную тепловую энергию и преобразовать ее в холод или тепло для производственных процессов или систем кондиционирования воздуха</w:t>
      </w:r>
      <w:r w:rsidRPr="00023885">
        <w:rPr>
          <w:rFonts w:ascii="Times New Roman" w:hAnsi="Times New Roman"/>
          <w:sz w:val="28"/>
          <w:szCs w:val="28"/>
        </w:rPr>
        <w:t>[20]</w:t>
      </w:r>
      <w:r w:rsidRPr="00023885">
        <w:rPr>
          <w:rFonts w:ascii="Times New Roman" w:eastAsia="Times New Roman" w:hAnsi="Times New Roman"/>
          <w:sz w:val="28"/>
          <w:szCs w:val="28"/>
        </w:rPr>
        <w:t>.</w:t>
      </w:r>
    </w:p>
    <w:p w14:paraId="59BAEE23" w14:textId="77777777" w:rsidR="001439F1" w:rsidRPr="00023885" w:rsidRDefault="001439F1" w:rsidP="00B37918">
      <w:pPr>
        <w:spacing w:after="0" w:line="240" w:lineRule="atLeast"/>
        <w:ind w:firstLine="567"/>
        <w:jc w:val="both"/>
        <w:rPr>
          <w:rFonts w:ascii="Times New Roman" w:hAnsi="Times New Roman"/>
          <w:noProof/>
          <w:sz w:val="28"/>
          <w:szCs w:val="28"/>
        </w:rPr>
      </w:pPr>
      <w:r w:rsidRPr="00023885">
        <w:rPr>
          <w:rFonts w:ascii="Times New Roman" w:eastAsia="Times New Roman" w:hAnsi="Times New Roman"/>
          <w:bCs/>
          <w:sz w:val="28"/>
          <w:szCs w:val="28"/>
        </w:rPr>
        <w:t>Первый в России объект с системой TIAC (TurbineInletAirCooling) был реализован в 2015 году для двух турбин LM 6000PF на ПГУ-110 «ЛУКОЙЛ-Астраханьэнерго»</w:t>
      </w:r>
      <w:r w:rsidRPr="00023885">
        <w:rPr>
          <w:rFonts w:ascii="Times New Roman" w:eastAsia="Times New Roman" w:hAnsi="Times New Roman"/>
          <w:sz w:val="28"/>
          <w:szCs w:val="28"/>
        </w:rPr>
        <w:t xml:space="preserve"> для обеспечения номинальной мощности турбины в летний период.</w:t>
      </w:r>
      <w:r w:rsidRPr="00023885">
        <w:rPr>
          <w:rFonts w:ascii="Times New Roman" w:eastAsia="Times New Roman" w:hAnsi="Times New Roman"/>
          <w:bCs/>
          <w:sz w:val="28"/>
          <w:szCs w:val="28"/>
        </w:rPr>
        <w:t>Техническое решение по интеграции АБХМ в технологическую схему станции разработано и запатентовано ПАО «ЛУКОЙЛ».</w:t>
      </w:r>
    </w:p>
    <w:p w14:paraId="734EA854" w14:textId="77777777" w:rsidR="001439F1" w:rsidRPr="00023885" w:rsidRDefault="001439F1" w:rsidP="00B37918">
      <w:pPr>
        <w:spacing w:after="0" w:line="240" w:lineRule="atLeast"/>
        <w:ind w:firstLine="567"/>
        <w:jc w:val="both"/>
        <w:rPr>
          <w:rFonts w:ascii="Times New Roman" w:hAnsi="Times New Roman"/>
          <w:noProof/>
          <w:sz w:val="28"/>
          <w:szCs w:val="28"/>
        </w:rPr>
      </w:pPr>
      <w:r w:rsidRPr="00023885">
        <w:rPr>
          <w:rFonts w:ascii="Times New Roman" w:hAnsi="Times New Roman"/>
          <w:bCs/>
          <w:noProof/>
          <w:sz w:val="28"/>
          <w:szCs w:val="28"/>
        </w:rPr>
        <w:t>Система позволяет компенсировать снижение электрической мощности в теплый период года, характерное для газовых турбин, а также увеличивает к.п.д. выработки электроэнергии (см.Рис.4).</w:t>
      </w:r>
    </w:p>
    <w:p w14:paraId="2B9C82C5" w14:textId="77777777" w:rsidR="001439F1" w:rsidRPr="00023885" w:rsidRDefault="001439F1" w:rsidP="00B37918">
      <w:pPr>
        <w:spacing w:after="0" w:line="240" w:lineRule="atLeast"/>
        <w:ind w:firstLine="567"/>
        <w:jc w:val="both"/>
        <w:rPr>
          <w:rFonts w:ascii="Times New Roman" w:hAnsi="Times New Roman"/>
          <w:noProof/>
          <w:sz w:val="28"/>
          <w:szCs w:val="28"/>
        </w:rPr>
      </w:pPr>
    </w:p>
    <w:p w14:paraId="2E519AE8" w14:textId="77777777" w:rsidR="001439F1" w:rsidRPr="00023885" w:rsidRDefault="008B0F38" w:rsidP="00B37918">
      <w:pPr>
        <w:spacing w:after="0" w:line="240" w:lineRule="atLeast"/>
        <w:ind w:firstLine="567"/>
        <w:jc w:val="center"/>
        <w:rPr>
          <w:rFonts w:ascii="Times New Roman" w:hAnsi="Times New Roman"/>
          <w:noProof/>
          <w:sz w:val="28"/>
          <w:szCs w:val="28"/>
        </w:rPr>
      </w:pPr>
      <w:r>
        <w:rPr>
          <w:rFonts w:ascii="Times New Roman" w:eastAsia="Times New Roman" w:hAnsi="Times New Roman"/>
          <w:noProof/>
          <w:sz w:val="28"/>
          <w:szCs w:val="28"/>
          <w:lang w:eastAsia="ru-RU"/>
        </w:rPr>
        <w:drawing>
          <wp:inline distT="0" distB="0" distL="0" distR="0" wp14:anchorId="728AE1C0" wp14:editId="550386FF">
            <wp:extent cx="4498975" cy="1995170"/>
            <wp:effectExtent l="19050" t="0" r="0" b="0"/>
            <wp:docPr id="173" name="Рисунок 12" descr="https://est-rus.ru/upload/t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est-rus.ru/upload/tec1.jpg"/>
                    <pic:cNvPicPr>
                      <a:picLocks noChangeAspect="1" noChangeArrowheads="1"/>
                    </pic:cNvPicPr>
                  </pic:nvPicPr>
                  <pic:blipFill>
                    <a:blip r:embed="rId366" cstate="print"/>
                    <a:srcRect/>
                    <a:stretch>
                      <a:fillRect/>
                    </a:stretch>
                  </pic:blipFill>
                  <pic:spPr bwMode="auto">
                    <a:xfrm>
                      <a:off x="0" y="0"/>
                      <a:ext cx="4498975" cy="1995170"/>
                    </a:xfrm>
                    <a:prstGeom prst="rect">
                      <a:avLst/>
                    </a:prstGeom>
                    <a:noFill/>
                    <a:ln w="9525">
                      <a:noFill/>
                      <a:miter lim="800000"/>
                      <a:headEnd/>
                      <a:tailEnd/>
                    </a:ln>
                  </pic:spPr>
                </pic:pic>
              </a:graphicData>
            </a:graphic>
          </wp:inline>
        </w:drawing>
      </w:r>
    </w:p>
    <w:p w14:paraId="0BB079DF" w14:textId="77777777" w:rsidR="001439F1" w:rsidRPr="00023885" w:rsidRDefault="001439F1" w:rsidP="00B37918">
      <w:pPr>
        <w:spacing w:after="0" w:line="240" w:lineRule="atLeast"/>
        <w:ind w:firstLine="567"/>
        <w:jc w:val="both"/>
        <w:rPr>
          <w:rFonts w:ascii="Times New Roman" w:eastAsia="Times New Roman" w:hAnsi="Times New Roman"/>
          <w:bCs/>
          <w:sz w:val="28"/>
          <w:szCs w:val="28"/>
        </w:rPr>
      </w:pPr>
    </w:p>
    <w:p w14:paraId="0C400D59" w14:textId="77777777" w:rsidR="001439F1" w:rsidRPr="00023885" w:rsidRDefault="00B05F31" w:rsidP="00B37918">
      <w:pPr>
        <w:spacing w:after="0" w:line="240" w:lineRule="atLeast"/>
        <w:ind w:firstLine="567"/>
        <w:jc w:val="center"/>
        <w:rPr>
          <w:rFonts w:ascii="Times New Roman" w:hAnsi="Times New Roman"/>
          <w:sz w:val="24"/>
          <w:szCs w:val="24"/>
        </w:rPr>
      </w:pPr>
      <w:r>
        <w:rPr>
          <w:rFonts w:ascii="Times New Roman" w:hAnsi="Times New Roman"/>
          <w:sz w:val="24"/>
          <w:szCs w:val="24"/>
        </w:rPr>
        <w:t>Рис. 4.</w:t>
      </w:r>
      <w:r w:rsidR="001439F1" w:rsidRPr="00023885">
        <w:rPr>
          <w:rFonts w:ascii="Times New Roman" w:hAnsi="Times New Roman"/>
          <w:sz w:val="24"/>
          <w:szCs w:val="24"/>
        </w:rPr>
        <w:t>Использование АБХМ для системы охлаждения воздуха навходе в ГТУ</w:t>
      </w:r>
    </w:p>
    <w:p w14:paraId="104CBEB1" w14:textId="77777777" w:rsidR="00F47705" w:rsidRDefault="00F47705" w:rsidP="00B37918">
      <w:pPr>
        <w:spacing w:after="0" w:line="240" w:lineRule="atLeast"/>
        <w:ind w:firstLine="567"/>
        <w:jc w:val="center"/>
        <w:rPr>
          <w:rFonts w:ascii="Times New Roman" w:hAnsi="Times New Roman"/>
          <w:sz w:val="24"/>
          <w:szCs w:val="24"/>
        </w:rPr>
      </w:pPr>
    </w:p>
    <w:p w14:paraId="6B3C37FB" w14:textId="77777777" w:rsidR="00F47705" w:rsidRPr="00023885" w:rsidRDefault="00F47705" w:rsidP="00B37918">
      <w:pPr>
        <w:spacing w:after="0" w:line="240" w:lineRule="atLeast"/>
        <w:ind w:firstLine="567"/>
        <w:jc w:val="center"/>
        <w:rPr>
          <w:rFonts w:ascii="Times New Roman" w:hAnsi="Times New Roman"/>
          <w:sz w:val="24"/>
          <w:szCs w:val="24"/>
        </w:rPr>
      </w:pPr>
    </w:p>
    <w:p w14:paraId="003C946B" w14:textId="77777777" w:rsidR="001439F1" w:rsidRPr="00023885" w:rsidRDefault="00440CA1" w:rsidP="00B37918">
      <w:pPr>
        <w:spacing w:after="0" w:line="240" w:lineRule="atLeast"/>
        <w:ind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На </w:t>
      </w:r>
      <w:r w:rsidR="001439F1" w:rsidRPr="00023885">
        <w:rPr>
          <w:rFonts w:ascii="Times New Roman" w:eastAsia="Times New Roman" w:hAnsi="Times New Roman"/>
          <w:sz w:val="28"/>
          <w:szCs w:val="28"/>
        </w:rPr>
        <w:t>АстраханскойГРЭС ПГУ-110 установлено 2 АБХМ общей мощностью </w:t>
      </w:r>
      <w:r w:rsidR="001439F1" w:rsidRPr="00023885">
        <w:rPr>
          <w:rFonts w:ascii="Times New Roman" w:eastAsia="Times New Roman" w:hAnsi="Times New Roman"/>
          <w:bCs/>
          <w:sz w:val="28"/>
          <w:szCs w:val="28"/>
        </w:rPr>
        <w:t xml:space="preserve">8 МВт, а на </w:t>
      </w:r>
      <w:r w:rsidR="001439F1" w:rsidRPr="00023885">
        <w:rPr>
          <w:rFonts w:ascii="Times New Roman" w:eastAsia="Times New Roman" w:hAnsi="Times New Roman"/>
          <w:sz w:val="28"/>
          <w:szCs w:val="28"/>
        </w:rPr>
        <w:t xml:space="preserve">ГРЭС ПГУ-235- </w:t>
      </w:r>
    </w:p>
    <w:p w14:paraId="2F1686A4" w14:textId="77777777" w:rsidR="001439F1" w:rsidRPr="00023885" w:rsidRDefault="001439F1" w:rsidP="00B37918">
      <w:pPr>
        <w:spacing w:after="0" w:line="240" w:lineRule="atLeast"/>
        <w:ind w:firstLine="567"/>
        <w:jc w:val="both"/>
        <w:rPr>
          <w:rFonts w:ascii="Times New Roman" w:eastAsia="Times New Roman" w:hAnsi="Times New Roman"/>
          <w:b/>
          <w:bCs/>
          <w:sz w:val="28"/>
          <w:szCs w:val="28"/>
        </w:rPr>
      </w:pPr>
      <w:r w:rsidRPr="00023885">
        <w:rPr>
          <w:rFonts w:ascii="Times New Roman" w:eastAsia="Times New Roman" w:hAnsi="Times New Roman"/>
          <w:sz w:val="28"/>
          <w:szCs w:val="28"/>
        </w:rPr>
        <w:t>4 АБХМ Shuangliang HSA-1157 общей холодопроизводительностью -</w:t>
      </w:r>
      <w:r w:rsidRPr="00023885">
        <w:rPr>
          <w:rFonts w:ascii="Times New Roman" w:eastAsia="Times New Roman" w:hAnsi="Times New Roman"/>
          <w:bCs/>
          <w:sz w:val="28"/>
          <w:szCs w:val="28"/>
        </w:rPr>
        <w:t>15,2 МВт(см.Рис.5,6)</w:t>
      </w:r>
      <w:r w:rsidRPr="00023885">
        <w:rPr>
          <w:rFonts w:ascii="Times New Roman" w:hAnsi="Times New Roman"/>
          <w:sz w:val="28"/>
          <w:szCs w:val="28"/>
        </w:rPr>
        <w:t>[18,20]</w:t>
      </w:r>
      <w:r w:rsidRPr="00023885">
        <w:rPr>
          <w:rFonts w:ascii="Times New Roman" w:eastAsia="Times New Roman" w:hAnsi="Times New Roman"/>
          <w:bCs/>
          <w:sz w:val="28"/>
          <w:szCs w:val="28"/>
        </w:rPr>
        <w:t>.</w:t>
      </w:r>
    </w:p>
    <w:p w14:paraId="0E381D25"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p>
    <w:p w14:paraId="19C2D4F5" w14:textId="77777777" w:rsidR="001439F1" w:rsidRPr="00023885" w:rsidRDefault="008B0F38" w:rsidP="00B37918">
      <w:pPr>
        <w:spacing w:after="0" w:line="240" w:lineRule="atLeast"/>
        <w:ind w:firstLine="567"/>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035ED568" wp14:editId="682DB86B">
            <wp:extent cx="2691130" cy="1838960"/>
            <wp:effectExtent l="19050" t="0" r="0" b="0"/>
            <wp:docPr id="174" name="Рисунок 5" descr="Астраханская ГРЭС ПГУ-110 «Лукойл-Астраханьэнер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страханская ГРЭС ПГУ-110 «Лукойл-Астраханьэнерго»"/>
                    <pic:cNvPicPr>
                      <a:picLocks noChangeAspect="1" noChangeArrowheads="1"/>
                    </pic:cNvPicPr>
                  </pic:nvPicPr>
                  <pic:blipFill>
                    <a:blip r:embed="rId367" cstate="print"/>
                    <a:srcRect/>
                    <a:stretch>
                      <a:fillRect/>
                    </a:stretch>
                  </pic:blipFill>
                  <pic:spPr bwMode="auto">
                    <a:xfrm>
                      <a:off x="0" y="0"/>
                      <a:ext cx="2691130" cy="183896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inline distT="0" distB="0" distL="0" distR="0" wp14:anchorId="3D08BF35" wp14:editId="139C2208">
            <wp:extent cx="2137144" cy="1836486"/>
            <wp:effectExtent l="0" t="0" r="0" b="0"/>
            <wp:docPr id="175" name="Рисунок 6" descr="Астраханская ГРЭС ПГУ-235 «ЛУКОЙЛ-Астраханьэнер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страханская ГРЭС ПГУ-235 «ЛУКОЙЛ-Астраханьэнерго»"/>
                    <pic:cNvPicPr>
                      <a:picLocks noChangeAspect="1" noChangeArrowheads="1"/>
                    </pic:cNvPicPr>
                  </pic:nvPicPr>
                  <pic:blipFill>
                    <a:blip r:embed="rId368" cstate="print"/>
                    <a:srcRect/>
                    <a:stretch>
                      <a:fillRect/>
                    </a:stretch>
                  </pic:blipFill>
                  <pic:spPr bwMode="auto">
                    <a:xfrm>
                      <a:off x="0" y="0"/>
                      <a:ext cx="2140931" cy="1839740"/>
                    </a:xfrm>
                    <a:prstGeom prst="rect">
                      <a:avLst/>
                    </a:prstGeom>
                    <a:noFill/>
                    <a:ln w="9525">
                      <a:noFill/>
                      <a:miter lim="800000"/>
                      <a:headEnd/>
                      <a:tailEnd/>
                    </a:ln>
                  </pic:spPr>
                </pic:pic>
              </a:graphicData>
            </a:graphic>
          </wp:inline>
        </w:drawing>
      </w:r>
    </w:p>
    <w:p w14:paraId="62707D8A" w14:textId="77777777" w:rsidR="001439F1" w:rsidRPr="00023885" w:rsidRDefault="001439F1" w:rsidP="00B37918">
      <w:pPr>
        <w:spacing w:after="0" w:line="240" w:lineRule="atLeast"/>
        <w:ind w:firstLine="567"/>
        <w:jc w:val="center"/>
        <w:outlineLvl w:val="3"/>
        <w:rPr>
          <w:rFonts w:ascii="Times New Roman" w:hAnsi="Times New Roman"/>
          <w:sz w:val="24"/>
          <w:szCs w:val="24"/>
        </w:rPr>
      </w:pPr>
    </w:p>
    <w:p w14:paraId="108CFC5D" w14:textId="77777777" w:rsidR="001439F1" w:rsidRPr="00023885" w:rsidRDefault="00B05F31" w:rsidP="00B37918">
      <w:pPr>
        <w:spacing w:after="0" w:line="240" w:lineRule="atLeast"/>
        <w:ind w:firstLine="567"/>
        <w:jc w:val="center"/>
        <w:outlineLvl w:val="3"/>
        <w:rPr>
          <w:rFonts w:ascii="Times New Roman" w:eastAsia="Times New Roman" w:hAnsi="Times New Roman"/>
          <w:sz w:val="24"/>
          <w:szCs w:val="24"/>
        </w:rPr>
      </w:pPr>
      <w:r>
        <w:rPr>
          <w:rFonts w:ascii="Times New Roman" w:hAnsi="Times New Roman"/>
          <w:sz w:val="24"/>
          <w:szCs w:val="24"/>
        </w:rPr>
        <w:t>Рис. 5,6.</w:t>
      </w:r>
      <w:r w:rsidR="001439F1" w:rsidRPr="00023885">
        <w:rPr>
          <w:rFonts w:ascii="Times New Roman" w:eastAsia="Times New Roman" w:hAnsi="Times New Roman"/>
          <w:sz w:val="24"/>
          <w:szCs w:val="24"/>
        </w:rPr>
        <w:t>АстраханскиеГРЭС ПГУ-110 и ГРЭС ПГУ-235 «Лукойл-Астраханьэнерго»с</w:t>
      </w:r>
      <w:r w:rsidR="001439F1" w:rsidRPr="00023885">
        <w:rPr>
          <w:rFonts w:ascii="Times New Roman" w:eastAsia="Times New Roman" w:hAnsi="Times New Roman"/>
          <w:bCs/>
          <w:sz w:val="24"/>
          <w:szCs w:val="24"/>
        </w:rPr>
        <w:t>системой TIAC</w:t>
      </w:r>
      <w:r w:rsidR="001439F1" w:rsidRPr="00023885">
        <w:rPr>
          <w:rFonts w:ascii="Times New Roman" w:eastAsia="Times New Roman" w:hAnsi="Times New Roman"/>
          <w:sz w:val="24"/>
          <w:szCs w:val="24"/>
        </w:rPr>
        <w:t>дляохлаждения воздуха на всасе в компрессор турбины</w:t>
      </w:r>
    </w:p>
    <w:p w14:paraId="0BBA3E7A" w14:textId="77777777" w:rsidR="001439F1" w:rsidRPr="00023885" w:rsidRDefault="001439F1" w:rsidP="00B37918">
      <w:pPr>
        <w:spacing w:after="0" w:line="240" w:lineRule="atLeast"/>
        <w:ind w:firstLine="567"/>
        <w:jc w:val="center"/>
        <w:outlineLvl w:val="3"/>
        <w:rPr>
          <w:rFonts w:ascii="Times New Roman" w:eastAsia="Times New Roman" w:hAnsi="Times New Roman"/>
          <w:sz w:val="24"/>
          <w:szCs w:val="24"/>
        </w:rPr>
      </w:pPr>
    </w:p>
    <w:p w14:paraId="02FB74C3" w14:textId="77777777" w:rsidR="001439F1" w:rsidRPr="00023885" w:rsidRDefault="007C064C"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sz w:val="28"/>
          <w:szCs w:val="28"/>
        </w:rPr>
        <w:t>Можно также</w:t>
      </w:r>
      <w:r w:rsidR="001439F1" w:rsidRPr="00023885">
        <w:rPr>
          <w:rFonts w:ascii="Times New Roman" w:eastAsia="Times New Roman" w:hAnsi="Times New Roman"/>
          <w:sz w:val="28"/>
          <w:szCs w:val="28"/>
        </w:rPr>
        <w:t xml:space="preserve"> отметить тот факт, что АБХМ самой большой в мире единичной мощности за пределами Китаяустановлен на ООО «ЛУКОЙЛ-Энергоинжиниринг», на ПГУ-135 (ТЭС ООО «Ставролен»), г. Буденновск</w:t>
      </w:r>
      <w:r w:rsidR="001439F1" w:rsidRPr="00023885">
        <w:rPr>
          <w:rFonts w:ascii="Times New Roman" w:eastAsia="Times New Roman" w:hAnsi="Times New Roman"/>
          <w:bCs/>
          <w:sz w:val="28"/>
          <w:szCs w:val="28"/>
        </w:rPr>
        <w:t>.</w:t>
      </w:r>
    </w:p>
    <w:p w14:paraId="03BB174A" w14:textId="77777777" w:rsidR="003D23CC" w:rsidRPr="0000594C" w:rsidRDefault="001439F1" w:rsidP="0000594C">
      <w:pPr>
        <w:spacing w:after="0" w:line="240" w:lineRule="atLeast"/>
        <w:ind w:firstLine="567"/>
        <w:jc w:val="both"/>
        <w:rPr>
          <w:rFonts w:ascii="Times New Roman" w:hAnsi="Times New Roman"/>
          <w:sz w:val="28"/>
          <w:szCs w:val="28"/>
        </w:rPr>
      </w:pPr>
      <w:r w:rsidRPr="00023885">
        <w:rPr>
          <w:rFonts w:ascii="Times New Roman" w:eastAsia="Times New Roman" w:hAnsi="Times New Roman"/>
          <w:sz w:val="28"/>
          <w:szCs w:val="28"/>
        </w:rPr>
        <w:t>Холодопроизводительность АБХМ Shuangliang - </w:t>
      </w:r>
      <w:r w:rsidRPr="00023885">
        <w:rPr>
          <w:rFonts w:ascii="Times New Roman" w:eastAsia="Times New Roman" w:hAnsi="Times New Roman"/>
          <w:bCs/>
          <w:sz w:val="28"/>
          <w:szCs w:val="28"/>
        </w:rPr>
        <w:t>10,5 МВт</w:t>
      </w:r>
      <w:r w:rsidRPr="00023885">
        <w:rPr>
          <w:rFonts w:ascii="Times New Roman" w:eastAsia="Times New Roman" w:hAnsi="Times New Roman"/>
          <w:b/>
          <w:bCs/>
          <w:sz w:val="28"/>
          <w:szCs w:val="28"/>
        </w:rPr>
        <w:t xml:space="preserve">, </w:t>
      </w:r>
      <w:r w:rsidRPr="00023885">
        <w:rPr>
          <w:rFonts w:ascii="Times New Roman" w:eastAsia="Times New Roman" w:hAnsi="Times New Roman"/>
          <w:bCs/>
          <w:sz w:val="28"/>
          <w:szCs w:val="28"/>
        </w:rPr>
        <w:t>ее назначение</w:t>
      </w:r>
      <w:r w:rsidRPr="00023885">
        <w:rPr>
          <w:rFonts w:ascii="Times New Roman" w:eastAsia="Times New Roman" w:hAnsi="Times New Roman"/>
          <w:sz w:val="28"/>
          <w:szCs w:val="28"/>
        </w:rPr>
        <w:t xml:space="preserve"> - охлаждение воздуха на входе в компрессор турбины для компенсации падения электрической мощности турбины в летний период</w:t>
      </w:r>
      <w:r w:rsidR="0000594C">
        <w:rPr>
          <w:rFonts w:ascii="Times New Roman" w:hAnsi="Times New Roman"/>
          <w:sz w:val="28"/>
          <w:szCs w:val="28"/>
        </w:rPr>
        <w:t>[18,20].</w:t>
      </w:r>
    </w:p>
    <w:p w14:paraId="3B791913" w14:textId="77777777" w:rsidR="001439F1" w:rsidRPr="00023885" w:rsidRDefault="001439F1" w:rsidP="005E4E37">
      <w:pPr>
        <w:spacing w:after="0" w:line="240" w:lineRule="atLeast"/>
        <w:ind w:firstLine="567"/>
        <w:jc w:val="both"/>
        <w:rPr>
          <w:rFonts w:ascii="Times New Roman" w:hAnsi="Times New Roman"/>
          <w:b/>
          <w:sz w:val="28"/>
          <w:szCs w:val="28"/>
        </w:rPr>
      </w:pPr>
      <w:r w:rsidRPr="00023885">
        <w:rPr>
          <w:rFonts w:ascii="Times New Roman" w:hAnsi="Times New Roman"/>
          <w:b/>
          <w:bCs/>
          <w:sz w:val="28"/>
          <w:szCs w:val="28"/>
        </w:rPr>
        <w:t>Пилотный проект применения АБХМ в Республике Казахстан на примере Жанажольской ГТЭС-45</w:t>
      </w:r>
    </w:p>
    <w:p w14:paraId="2FC3B84C" w14:textId="77777777" w:rsidR="00D82830" w:rsidRDefault="001439F1" w:rsidP="00B37918">
      <w:pPr>
        <w:spacing w:after="0" w:line="240" w:lineRule="atLeast"/>
        <w:ind w:firstLine="567"/>
        <w:contextualSpacing/>
        <w:jc w:val="both"/>
        <w:rPr>
          <w:rFonts w:ascii="Times New Roman" w:hAnsi="Times New Roman"/>
          <w:sz w:val="28"/>
          <w:szCs w:val="28"/>
        </w:rPr>
      </w:pPr>
      <w:r w:rsidRPr="003D23CC">
        <w:rPr>
          <w:rStyle w:val="fontstyle21"/>
          <w:rFonts w:ascii="Times New Roman" w:hAnsi="Times New Roman"/>
          <w:sz w:val="28"/>
          <w:szCs w:val="28"/>
        </w:rPr>
        <w:t>Жанажолская ГТЭС-45</w:t>
      </w:r>
      <w:r w:rsidRPr="003D23CC">
        <w:rPr>
          <w:rFonts w:ascii="Times New Roman" w:hAnsi="Times New Roman"/>
          <w:bCs/>
          <w:kern w:val="36"/>
          <w:sz w:val="28"/>
          <w:szCs w:val="28"/>
        </w:rPr>
        <w:t xml:space="preserve">(Актюбинская обл.) </w:t>
      </w:r>
      <w:r w:rsidRPr="003D23CC">
        <w:rPr>
          <w:rStyle w:val="fontstyle21"/>
          <w:rFonts w:ascii="Times New Roman" w:hAnsi="Times New Roman"/>
          <w:sz w:val="28"/>
          <w:szCs w:val="28"/>
        </w:rPr>
        <w:t>- современная высокотех</w:t>
      </w:r>
      <w:r w:rsidR="00982F1E">
        <w:rPr>
          <w:rStyle w:val="fontstyle21"/>
          <w:rFonts w:ascii="Times New Roman" w:hAnsi="Times New Roman"/>
          <w:sz w:val="28"/>
          <w:szCs w:val="28"/>
        </w:rPr>
        <w:t>нологичная газотурбинная</w:t>
      </w:r>
      <w:r w:rsidR="00F00F27">
        <w:rPr>
          <w:rStyle w:val="fontstyle21"/>
          <w:rFonts w:ascii="Times New Roman" w:hAnsi="Times New Roman"/>
          <w:sz w:val="28"/>
          <w:szCs w:val="28"/>
        </w:rPr>
        <w:t xml:space="preserve"> </w:t>
      </w:r>
      <w:r w:rsidR="00982F1E">
        <w:rPr>
          <w:rStyle w:val="fontstyle21"/>
          <w:rFonts w:ascii="Times New Roman" w:hAnsi="Times New Roman"/>
          <w:sz w:val="28"/>
          <w:szCs w:val="28"/>
        </w:rPr>
        <w:t>электро</w:t>
      </w:r>
      <w:r w:rsidRPr="003D23CC">
        <w:rPr>
          <w:rStyle w:val="fontstyle21"/>
          <w:rFonts w:ascii="Times New Roman" w:hAnsi="Times New Roman"/>
          <w:sz w:val="28"/>
          <w:szCs w:val="28"/>
        </w:rPr>
        <w:t>станция</w:t>
      </w:r>
      <w:r w:rsidRPr="003D23CC">
        <w:rPr>
          <w:rFonts w:ascii="Times New Roman" w:hAnsi="Times New Roman"/>
          <w:bCs/>
          <w:kern w:val="36"/>
          <w:sz w:val="28"/>
          <w:szCs w:val="28"/>
        </w:rPr>
        <w:t>(ГТЭС)</w:t>
      </w:r>
      <w:r w:rsidRPr="003D23CC">
        <w:rPr>
          <w:rStyle w:val="fontstyle21"/>
          <w:rFonts w:ascii="Times New Roman" w:hAnsi="Times New Roman"/>
          <w:sz w:val="28"/>
          <w:szCs w:val="28"/>
        </w:rPr>
        <w:t>, расположенная в Республике Казахстан и обеспечивающая</w:t>
      </w:r>
      <w:r w:rsidR="00F00F27">
        <w:rPr>
          <w:rStyle w:val="fontstyle21"/>
          <w:rFonts w:ascii="Times New Roman" w:hAnsi="Times New Roman"/>
          <w:sz w:val="28"/>
          <w:szCs w:val="28"/>
        </w:rPr>
        <w:t xml:space="preserve"> </w:t>
      </w:r>
      <w:r w:rsidRPr="003D23CC">
        <w:rPr>
          <w:rStyle w:val="fontstyle21"/>
          <w:rFonts w:ascii="Times New Roman" w:hAnsi="Times New Roman"/>
          <w:sz w:val="28"/>
          <w:szCs w:val="28"/>
        </w:rPr>
        <w:t>электроэнергией обширные регионы страны.</w:t>
      </w:r>
    </w:p>
    <w:p w14:paraId="02821454" w14:textId="77777777" w:rsidR="001439F1" w:rsidRPr="003D23CC" w:rsidRDefault="001439F1" w:rsidP="00B37918">
      <w:pPr>
        <w:spacing w:after="0" w:line="240" w:lineRule="atLeast"/>
        <w:ind w:firstLine="567"/>
        <w:contextualSpacing/>
        <w:jc w:val="both"/>
        <w:rPr>
          <w:rFonts w:ascii="Times New Roman" w:hAnsi="Times New Roman"/>
          <w:bCs/>
          <w:kern w:val="36"/>
          <w:sz w:val="28"/>
          <w:szCs w:val="28"/>
        </w:rPr>
      </w:pPr>
      <w:r w:rsidRPr="003D23CC">
        <w:rPr>
          <w:rFonts w:ascii="Times New Roman" w:hAnsi="Times New Roman"/>
          <w:bCs/>
          <w:sz w:val="28"/>
          <w:szCs w:val="28"/>
        </w:rPr>
        <w:t>С</w:t>
      </w:r>
      <w:r w:rsidR="00F00F27">
        <w:rPr>
          <w:rFonts w:ascii="Times New Roman" w:hAnsi="Times New Roman"/>
          <w:bCs/>
          <w:sz w:val="28"/>
          <w:szCs w:val="28"/>
        </w:rPr>
        <w:t xml:space="preserve"> </w:t>
      </w:r>
      <w:r w:rsidRPr="003D23CC">
        <w:rPr>
          <w:rFonts w:ascii="Times New Roman" w:hAnsi="Times New Roman"/>
          <w:bCs/>
          <w:sz w:val="28"/>
          <w:szCs w:val="28"/>
        </w:rPr>
        <w:t xml:space="preserve">2016 г. </w:t>
      </w:r>
      <w:r w:rsidR="00F00F27" w:rsidRPr="003D23CC">
        <w:rPr>
          <w:rFonts w:ascii="Times New Roman" w:hAnsi="Times New Roman"/>
          <w:bCs/>
          <w:sz w:val="28"/>
          <w:szCs w:val="28"/>
        </w:rPr>
        <w:t>Р</w:t>
      </w:r>
      <w:r w:rsidRPr="003D23CC">
        <w:rPr>
          <w:rFonts w:ascii="Times New Roman" w:hAnsi="Times New Roman"/>
          <w:bCs/>
          <w:sz w:val="28"/>
          <w:szCs w:val="28"/>
        </w:rPr>
        <w:t>еализуется</w:t>
      </w:r>
      <w:r w:rsidR="00F00F27">
        <w:rPr>
          <w:rFonts w:ascii="Times New Roman" w:hAnsi="Times New Roman"/>
          <w:bCs/>
          <w:sz w:val="28"/>
          <w:szCs w:val="28"/>
        </w:rPr>
        <w:t xml:space="preserve"> </w:t>
      </w:r>
      <w:r w:rsidRPr="003D23CC">
        <w:rPr>
          <w:rStyle w:val="fontstyle21"/>
          <w:rFonts w:ascii="Times New Roman" w:hAnsi="Times New Roman"/>
          <w:sz w:val="28"/>
          <w:szCs w:val="28"/>
        </w:rPr>
        <w:t>уникальный проект по использованию АБХМ в Республике Казахстан,</w:t>
      </w:r>
      <w:r w:rsidR="00F00F27">
        <w:rPr>
          <w:rFonts w:ascii="Times New Roman" w:hAnsi="Times New Roman"/>
          <w:bCs/>
          <w:sz w:val="28"/>
          <w:szCs w:val="28"/>
        </w:rPr>
        <w:t xml:space="preserve"> н</w:t>
      </w:r>
      <w:r w:rsidR="00982F1E">
        <w:rPr>
          <w:rFonts w:ascii="Times New Roman" w:hAnsi="Times New Roman"/>
          <w:bCs/>
          <w:sz w:val="28"/>
          <w:szCs w:val="28"/>
        </w:rPr>
        <w:t>ачаты пилот</w:t>
      </w:r>
      <w:r w:rsidRPr="003D23CC">
        <w:rPr>
          <w:rFonts w:ascii="Times New Roman" w:hAnsi="Times New Roman"/>
          <w:bCs/>
          <w:sz w:val="28"/>
          <w:szCs w:val="28"/>
        </w:rPr>
        <w:t xml:space="preserve">ные работы по повышению энергоэффективности работы оборудования на </w:t>
      </w:r>
      <w:r w:rsidRPr="003D23CC">
        <w:rPr>
          <w:rFonts w:ascii="Times New Roman" w:hAnsi="Times New Roman"/>
          <w:bCs/>
          <w:kern w:val="36"/>
          <w:sz w:val="28"/>
          <w:szCs w:val="28"/>
        </w:rPr>
        <w:t>Жанажольской</w:t>
      </w:r>
      <w:r w:rsidR="00F00F27">
        <w:rPr>
          <w:rFonts w:ascii="Times New Roman" w:hAnsi="Times New Roman"/>
          <w:bCs/>
          <w:kern w:val="36"/>
          <w:sz w:val="28"/>
          <w:szCs w:val="28"/>
        </w:rPr>
        <w:t xml:space="preserve"> </w:t>
      </w:r>
      <w:r w:rsidRPr="003D23CC">
        <w:rPr>
          <w:rFonts w:ascii="Times New Roman" w:hAnsi="Times New Roman"/>
          <w:bCs/>
          <w:kern w:val="36"/>
          <w:sz w:val="28"/>
          <w:szCs w:val="28"/>
        </w:rPr>
        <w:t xml:space="preserve">ГТЭС -45путем </w:t>
      </w:r>
      <w:r w:rsidRPr="003D23CC">
        <w:rPr>
          <w:rFonts w:ascii="Times New Roman" w:hAnsi="Times New Roman"/>
          <w:bCs/>
          <w:sz w:val="28"/>
          <w:szCs w:val="28"/>
        </w:rPr>
        <w:t>применения</w:t>
      </w:r>
      <w:r w:rsidR="00F00F27">
        <w:rPr>
          <w:rFonts w:ascii="Times New Roman" w:hAnsi="Times New Roman"/>
          <w:bCs/>
          <w:sz w:val="28"/>
          <w:szCs w:val="28"/>
        </w:rPr>
        <w:t xml:space="preserve"> </w:t>
      </w:r>
      <w:r w:rsidRPr="003D23CC">
        <w:rPr>
          <w:rFonts w:ascii="Times New Roman" w:hAnsi="Times New Roman"/>
          <w:sz w:val="28"/>
          <w:szCs w:val="28"/>
        </w:rPr>
        <w:t xml:space="preserve">АБХМ, </w:t>
      </w:r>
      <w:r w:rsidRPr="003D23CC">
        <w:rPr>
          <w:rStyle w:val="fontstyle21"/>
          <w:rFonts w:ascii="Times New Roman" w:hAnsi="Times New Roman"/>
          <w:sz w:val="28"/>
          <w:szCs w:val="28"/>
        </w:rPr>
        <w:t>работающей на выхлопных газах от</w:t>
      </w:r>
      <w:r w:rsidR="00F00F27">
        <w:rPr>
          <w:rStyle w:val="fontstyle21"/>
          <w:rFonts w:ascii="Times New Roman" w:hAnsi="Times New Roman"/>
          <w:sz w:val="28"/>
          <w:szCs w:val="28"/>
        </w:rPr>
        <w:t xml:space="preserve"> </w:t>
      </w:r>
      <w:r w:rsidR="00D82830">
        <w:rPr>
          <w:rFonts w:ascii="Times New Roman" w:hAnsi="Times New Roman"/>
          <w:sz w:val="28"/>
          <w:szCs w:val="28"/>
        </w:rPr>
        <w:t>ГТУ №5,6,7 (см.рис.7</w:t>
      </w:r>
      <w:r w:rsidRPr="003D23CC">
        <w:rPr>
          <w:rFonts w:ascii="Times New Roman" w:hAnsi="Times New Roman"/>
          <w:sz w:val="28"/>
          <w:szCs w:val="28"/>
        </w:rPr>
        <w:t>)</w:t>
      </w:r>
      <w:r w:rsidR="00F00F27">
        <w:rPr>
          <w:rFonts w:ascii="Times New Roman" w:hAnsi="Times New Roman"/>
          <w:sz w:val="28"/>
          <w:szCs w:val="28"/>
        </w:rPr>
        <w:t xml:space="preserve"> </w:t>
      </w:r>
      <w:r w:rsidRPr="003D23CC">
        <w:rPr>
          <w:rStyle w:val="fontstyle21"/>
          <w:rFonts w:ascii="Times New Roman" w:hAnsi="Times New Roman"/>
          <w:sz w:val="28"/>
          <w:szCs w:val="28"/>
        </w:rPr>
        <w:t>Абсорбционный</w:t>
      </w:r>
      <w:r w:rsidR="00F00F27">
        <w:rPr>
          <w:rStyle w:val="fontstyle21"/>
          <w:rFonts w:ascii="Times New Roman" w:hAnsi="Times New Roman"/>
          <w:sz w:val="28"/>
          <w:szCs w:val="28"/>
        </w:rPr>
        <w:t xml:space="preserve"> </w:t>
      </w:r>
      <w:r w:rsidRPr="003D23CC">
        <w:rPr>
          <w:rStyle w:val="fontstyle21"/>
          <w:rFonts w:ascii="Times New Roman" w:hAnsi="Times New Roman"/>
          <w:sz w:val="28"/>
          <w:szCs w:val="28"/>
        </w:rPr>
        <w:t>чиллер</w:t>
      </w:r>
      <w:r w:rsidR="00F00F27">
        <w:rPr>
          <w:rStyle w:val="fontstyle21"/>
          <w:rFonts w:ascii="Times New Roman" w:hAnsi="Times New Roman"/>
          <w:sz w:val="28"/>
          <w:szCs w:val="28"/>
        </w:rPr>
        <w:t xml:space="preserve"> </w:t>
      </w:r>
      <w:r w:rsidRPr="003D23CC">
        <w:rPr>
          <w:rStyle w:val="fontstyle21"/>
          <w:rFonts w:ascii="Times New Roman" w:hAnsi="Times New Roman"/>
          <w:sz w:val="28"/>
          <w:szCs w:val="28"/>
        </w:rPr>
        <w:t>используется для охлаждения воздуха на входе в турбину. Проект позволяет</w:t>
      </w:r>
      <w:r w:rsidR="00F00F27">
        <w:rPr>
          <w:rStyle w:val="fontstyle21"/>
          <w:rFonts w:ascii="Times New Roman" w:hAnsi="Times New Roman"/>
          <w:sz w:val="28"/>
          <w:szCs w:val="28"/>
        </w:rPr>
        <w:t xml:space="preserve"> </w:t>
      </w:r>
      <w:r w:rsidRPr="003D23CC">
        <w:rPr>
          <w:rStyle w:val="fontstyle21"/>
          <w:rFonts w:ascii="Times New Roman" w:hAnsi="Times New Roman"/>
          <w:sz w:val="28"/>
          <w:szCs w:val="28"/>
        </w:rPr>
        <w:t>значительно повысить КПД ГТУ и увеличить выработку электроэнергии.</w:t>
      </w:r>
    </w:p>
    <w:p w14:paraId="53529063" w14:textId="77777777" w:rsidR="001439F1" w:rsidRPr="00023885" w:rsidRDefault="001439F1" w:rsidP="00B37918">
      <w:pPr>
        <w:spacing w:after="0" w:line="240" w:lineRule="atLeast"/>
        <w:ind w:firstLine="567"/>
        <w:contextualSpacing/>
        <w:jc w:val="both"/>
        <w:rPr>
          <w:rFonts w:ascii="Times New Roman" w:hAnsi="Times New Roman"/>
          <w:sz w:val="28"/>
          <w:szCs w:val="28"/>
        </w:rPr>
      </w:pPr>
      <w:r w:rsidRPr="003D23CC">
        <w:rPr>
          <w:rFonts w:ascii="Times New Roman" w:hAnsi="Times New Roman"/>
          <w:bCs/>
          <w:sz w:val="28"/>
          <w:szCs w:val="28"/>
        </w:rPr>
        <w:t xml:space="preserve"> В</w:t>
      </w:r>
      <w:r w:rsidRPr="003D23CC">
        <w:rPr>
          <w:rFonts w:ascii="Times New Roman" w:hAnsi="Times New Roman"/>
          <w:bCs/>
          <w:kern w:val="36"/>
          <w:sz w:val="28"/>
          <w:szCs w:val="28"/>
        </w:rPr>
        <w:t>недрена одна</w:t>
      </w:r>
      <w:r w:rsidR="00F00F27">
        <w:rPr>
          <w:rFonts w:ascii="Times New Roman" w:hAnsi="Times New Roman"/>
          <w:bCs/>
          <w:kern w:val="36"/>
          <w:sz w:val="28"/>
          <w:szCs w:val="28"/>
        </w:rPr>
        <w:t xml:space="preserve"> </w:t>
      </w:r>
      <w:r w:rsidRPr="003D23CC">
        <w:rPr>
          <w:rFonts w:ascii="Times New Roman" w:hAnsi="Times New Roman"/>
          <w:sz w:val="28"/>
          <w:szCs w:val="28"/>
        </w:rPr>
        <w:t>АБХМ фирмы "Thermax" (Индия) холодопроизводительностью ~3150 кВт</w:t>
      </w:r>
      <w:r w:rsidR="00F00F27">
        <w:rPr>
          <w:rFonts w:ascii="Times New Roman" w:hAnsi="Times New Roman"/>
          <w:sz w:val="28"/>
          <w:szCs w:val="28"/>
        </w:rPr>
        <w:t xml:space="preserve"> </w:t>
      </w:r>
      <w:r w:rsidRPr="003D23CC">
        <w:rPr>
          <w:rFonts w:ascii="Times New Roman" w:hAnsi="Times New Roman"/>
          <w:sz w:val="28"/>
          <w:szCs w:val="28"/>
        </w:rPr>
        <w:t>с</w:t>
      </w:r>
      <w:r w:rsidR="00F00F27">
        <w:rPr>
          <w:rFonts w:ascii="Times New Roman" w:hAnsi="Times New Roman"/>
          <w:sz w:val="28"/>
          <w:szCs w:val="28"/>
        </w:rPr>
        <w:t xml:space="preserve"> </w:t>
      </w:r>
      <w:r w:rsidRPr="00023885">
        <w:rPr>
          <w:rFonts w:ascii="Times New Roman" w:hAnsi="Times New Roman"/>
          <w:sz w:val="28"/>
          <w:szCs w:val="28"/>
        </w:rPr>
        <w:t xml:space="preserve">использованием в качестве энергоисточника выхлопныхгазов от ГТУ идвух градирен открытого типа. </w:t>
      </w:r>
    </w:p>
    <w:p w14:paraId="217A16D0" w14:textId="77777777" w:rsidR="001439F1" w:rsidRPr="003D23CC" w:rsidRDefault="001439F1" w:rsidP="00B37918">
      <w:pPr>
        <w:spacing w:after="0" w:line="240" w:lineRule="atLeast"/>
        <w:ind w:firstLine="567"/>
        <w:contextualSpacing/>
        <w:jc w:val="both"/>
        <w:rPr>
          <w:rFonts w:ascii="Times New Roman" w:hAnsi="Times New Roman"/>
          <w:sz w:val="28"/>
          <w:szCs w:val="28"/>
        </w:rPr>
      </w:pPr>
      <w:r w:rsidRPr="00023885">
        <w:rPr>
          <w:rFonts w:ascii="Times New Roman" w:hAnsi="Times New Roman"/>
          <w:sz w:val="28"/>
          <w:szCs w:val="28"/>
        </w:rPr>
        <w:lastRenderedPageBreak/>
        <w:t xml:space="preserve">Общий вид и технические характеристики АБХМ </w:t>
      </w:r>
      <w:r w:rsidRPr="003D23CC">
        <w:rPr>
          <w:rFonts w:ascii="Times New Roman" w:hAnsi="Times New Roman"/>
          <w:sz w:val="28"/>
          <w:szCs w:val="28"/>
        </w:rPr>
        <w:t>«</w:t>
      </w:r>
      <w:r w:rsidRPr="003D23CC">
        <w:rPr>
          <w:rStyle w:val="fontstyle21"/>
          <w:rFonts w:ascii="Times New Roman" w:hAnsi="Times New Roman"/>
          <w:sz w:val="28"/>
          <w:szCs w:val="28"/>
        </w:rPr>
        <w:t xml:space="preserve">Thermax 2D 5M C» </w:t>
      </w:r>
      <w:r w:rsidRPr="003D23CC">
        <w:rPr>
          <w:rFonts w:ascii="Times New Roman" w:hAnsi="Times New Roman"/>
          <w:sz w:val="28"/>
          <w:szCs w:val="28"/>
        </w:rPr>
        <w:t>п</w:t>
      </w:r>
      <w:r w:rsidR="00D82830">
        <w:rPr>
          <w:rFonts w:ascii="Times New Roman" w:hAnsi="Times New Roman"/>
          <w:sz w:val="28"/>
          <w:szCs w:val="28"/>
        </w:rPr>
        <w:t>риведены на рис.7.</w:t>
      </w:r>
      <w:r w:rsidRPr="003D23CC">
        <w:rPr>
          <w:rFonts w:ascii="Times New Roman" w:hAnsi="Times New Roman"/>
          <w:sz w:val="28"/>
          <w:szCs w:val="28"/>
        </w:rPr>
        <w:t xml:space="preserve"> и в Таблице 1.</w:t>
      </w:r>
    </w:p>
    <w:p w14:paraId="63C9E2CE" w14:textId="77777777" w:rsidR="001439F1" w:rsidRPr="00023885" w:rsidRDefault="001439F1" w:rsidP="00B37918">
      <w:pPr>
        <w:spacing w:after="0" w:line="240" w:lineRule="atLeast"/>
        <w:ind w:firstLine="567"/>
        <w:contextualSpacing/>
        <w:jc w:val="both"/>
        <w:rPr>
          <w:rFonts w:ascii="Times New Roman" w:hAnsi="Times New Roman"/>
          <w:sz w:val="28"/>
          <w:szCs w:val="28"/>
        </w:rPr>
      </w:pPr>
    </w:p>
    <w:p w14:paraId="530EF059" w14:textId="77777777" w:rsidR="001439F1" w:rsidRPr="00023885" w:rsidRDefault="008B0F38" w:rsidP="00B37918">
      <w:pPr>
        <w:spacing w:after="0" w:line="240" w:lineRule="atLeast"/>
        <w:ind w:firstLine="567"/>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7D25536" wp14:editId="0B1BDD53">
            <wp:extent cx="1942115" cy="1800771"/>
            <wp:effectExtent l="0" t="0" r="0" b="0"/>
            <wp:docPr id="1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9" cstate="print"/>
                    <a:srcRect/>
                    <a:stretch>
                      <a:fillRect/>
                    </a:stretch>
                  </pic:blipFill>
                  <pic:spPr bwMode="auto">
                    <a:xfrm>
                      <a:off x="0" y="0"/>
                      <a:ext cx="1950828" cy="180885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14:anchorId="4706716C" wp14:editId="5D3A25E2">
            <wp:extent cx="2190307" cy="1800148"/>
            <wp:effectExtent l="0" t="0" r="0" b="0"/>
            <wp:docPr id="177" name="Рисунок 2" descr="C:\Users\Admin\Desktop\АТТ-АБХМ_АБТН-декабрь2020\АБХМ фото-схемы-объек.28-10-2020\Жанажол.ГТЭС\zg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АТТ-АБХМ_АБТН-декабрь2020\АБХМ фото-схемы-объек.28-10-2020\Жанажол.ГТЭС\zgts1.jpg"/>
                    <pic:cNvPicPr>
                      <a:picLocks noChangeAspect="1" noChangeArrowheads="1"/>
                    </pic:cNvPicPr>
                  </pic:nvPicPr>
                  <pic:blipFill>
                    <a:blip r:embed="rId370" cstate="print"/>
                    <a:srcRect/>
                    <a:stretch>
                      <a:fillRect/>
                    </a:stretch>
                  </pic:blipFill>
                  <pic:spPr bwMode="auto">
                    <a:xfrm>
                      <a:off x="0" y="0"/>
                      <a:ext cx="2194701" cy="1803759"/>
                    </a:xfrm>
                    <a:prstGeom prst="rect">
                      <a:avLst/>
                    </a:prstGeom>
                    <a:noFill/>
                    <a:ln w="9525">
                      <a:noFill/>
                      <a:miter lim="800000"/>
                      <a:headEnd/>
                      <a:tailEnd/>
                    </a:ln>
                  </pic:spPr>
                </pic:pic>
              </a:graphicData>
            </a:graphic>
          </wp:inline>
        </w:drawing>
      </w:r>
    </w:p>
    <w:p w14:paraId="7F27554E" w14:textId="77777777" w:rsidR="001439F1" w:rsidRPr="00023885" w:rsidRDefault="001439F1" w:rsidP="00B37918">
      <w:pPr>
        <w:spacing w:after="0" w:line="240" w:lineRule="atLeast"/>
        <w:ind w:firstLine="567"/>
        <w:contextualSpacing/>
        <w:jc w:val="both"/>
        <w:rPr>
          <w:rFonts w:ascii="Times New Roman" w:hAnsi="Times New Roman"/>
          <w:sz w:val="28"/>
          <w:szCs w:val="28"/>
        </w:rPr>
      </w:pPr>
    </w:p>
    <w:p w14:paraId="23007C69" w14:textId="77777777" w:rsidR="001439F1" w:rsidRPr="00023885" w:rsidRDefault="00B05F31" w:rsidP="00B37918">
      <w:pPr>
        <w:spacing w:after="0" w:line="240" w:lineRule="atLeast"/>
        <w:ind w:firstLine="567"/>
        <w:contextualSpacing/>
        <w:jc w:val="center"/>
        <w:rPr>
          <w:rFonts w:ascii="Times New Roman" w:hAnsi="Times New Roman"/>
          <w:sz w:val="24"/>
          <w:szCs w:val="24"/>
        </w:rPr>
      </w:pPr>
      <w:r>
        <w:rPr>
          <w:rFonts w:ascii="Times New Roman" w:hAnsi="Times New Roman"/>
          <w:sz w:val="24"/>
          <w:szCs w:val="24"/>
        </w:rPr>
        <w:t>Рис.7.</w:t>
      </w:r>
      <w:r w:rsidR="001439F1" w:rsidRPr="00023885">
        <w:rPr>
          <w:rFonts w:ascii="Times New Roman" w:hAnsi="Times New Roman"/>
          <w:sz w:val="24"/>
          <w:szCs w:val="24"/>
        </w:rPr>
        <w:t>Общий видустановленнойАБХМфирмы "Thermax"</w:t>
      </w:r>
    </w:p>
    <w:p w14:paraId="64B19159" w14:textId="77777777" w:rsidR="001439F1" w:rsidRPr="00023885" w:rsidRDefault="001439F1" w:rsidP="00B37918">
      <w:pPr>
        <w:spacing w:after="0" w:line="240" w:lineRule="atLeast"/>
        <w:ind w:firstLine="567"/>
        <w:contextualSpacing/>
        <w:jc w:val="both"/>
        <w:rPr>
          <w:rFonts w:ascii="Times New Roman" w:hAnsi="Times New Roman"/>
          <w:sz w:val="28"/>
          <w:szCs w:val="28"/>
        </w:rPr>
      </w:pPr>
    </w:p>
    <w:p w14:paraId="0B21EEEF" w14:textId="77777777" w:rsidR="001439F1" w:rsidRPr="00023885" w:rsidRDefault="001439F1" w:rsidP="00B37918">
      <w:pPr>
        <w:spacing w:after="0" w:line="240" w:lineRule="atLeast"/>
        <w:ind w:firstLine="567"/>
        <w:rPr>
          <w:rFonts w:ascii="Times New Roman" w:hAnsi="Times New Roman"/>
          <w:sz w:val="28"/>
          <w:szCs w:val="28"/>
        </w:rPr>
      </w:pPr>
      <w:r w:rsidRPr="00023885">
        <w:rPr>
          <w:rFonts w:ascii="Times New Roman" w:hAnsi="Times New Roman"/>
          <w:sz w:val="28"/>
          <w:szCs w:val="28"/>
          <w:lang w:val="en-US"/>
        </w:rPr>
        <w:t>C</w:t>
      </w:r>
      <w:r w:rsidRPr="00023885">
        <w:rPr>
          <w:rFonts w:ascii="Times New Roman" w:hAnsi="Times New Roman"/>
          <w:sz w:val="28"/>
          <w:szCs w:val="28"/>
        </w:rPr>
        <w:t>хема использованияАБХМ в системе охлаждения воздуха на входе в ГТУна Жанажолской ГТЭС-45 приведена на рис.8.</w:t>
      </w:r>
    </w:p>
    <w:p w14:paraId="2FD7F402" w14:textId="77777777" w:rsidR="001439F1" w:rsidRPr="00023885" w:rsidRDefault="008B0F38" w:rsidP="00B37918">
      <w:pPr>
        <w:tabs>
          <w:tab w:val="left" w:pos="1890"/>
        </w:tabs>
        <w:spacing w:after="0" w:line="240" w:lineRule="atLeast"/>
        <w:ind w:firstLine="567"/>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ACC2D4A" wp14:editId="25F22FB9">
            <wp:extent cx="3295650" cy="2810543"/>
            <wp:effectExtent l="0" t="0" r="0" b="0"/>
            <wp:docPr id="178" name="Рисунок 3" descr="C:\Users\Admin\Desktop\АТТ-АБХМ_АБТН-декабрь2020\АБХМ фото-схемы-объек.28-10-2020\Жанажол.ГТЭС\фото и схемы АБХМ-ГПУ\gpu-kaz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АТТ-АБХМ_АБТН-декабрь2020\АБХМ фото-схемы-объек.28-10-2020\Жанажол.ГТЭС\фото и схемы АБХМ-ГПУ\gpu-kazah.png"/>
                    <pic:cNvPicPr>
                      <a:picLocks noChangeAspect="1" noChangeArrowheads="1"/>
                    </pic:cNvPicPr>
                  </pic:nvPicPr>
                  <pic:blipFill>
                    <a:blip r:embed="rId371" cstate="print"/>
                    <a:srcRect/>
                    <a:stretch>
                      <a:fillRect/>
                    </a:stretch>
                  </pic:blipFill>
                  <pic:spPr bwMode="auto">
                    <a:xfrm>
                      <a:off x="0" y="0"/>
                      <a:ext cx="3299126" cy="2813508"/>
                    </a:xfrm>
                    <a:prstGeom prst="rect">
                      <a:avLst/>
                    </a:prstGeom>
                    <a:noFill/>
                    <a:ln w="9525">
                      <a:noFill/>
                      <a:miter lim="800000"/>
                      <a:headEnd/>
                      <a:tailEnd/>
                    </a:ln>
                  </pic:spPr>
                </pic:pic>
              </a:graphicData>
            </a:graphic>
          </wp:inline>
        </w:drawing>
      </w:r>
    </w:p>
    <w:p w14:paraId="0AB8B883" w14:textId="77777777" w:rsidR="001439F1" w:rsidRPr="00023885" w:rsidRDefault="00B05F31" w:rsidP="00B37918">
      <w:pPr>
        <w:shd w:val="clear" w:color="auto" w:fill="FFFFFF"/>
        <w:spacing w:after="0" w:line="240" w:lineRule="atLeast"/>
        <w:ind w:firstLine="567"/>
        <w:jc w:val="center"/>
        <w:rPr>
          <w:rFonts w:ascii="Times New Roman" w:hAnsi="Times New Roman"/>
          <w:sz w:val="24"/>
          <w:szCs w:val="24"/>
        </w:rPr>
      </w:pPr>
      <w:r>
        <w:rPr>
          <w:rFonts w:ascii="Times New Roman" w:hAnsi="Times New Roman"/>
          <w:sz w:val="24"/>
          <w:szCs w:val="24"/>
        </w:rPr>
        <w:t>Рис. 8.</w:t>
      </w:r>
      <w:r w:rsidR="001439F1" w:rsidRPr="00023885">
        <w:rPr>
          <w:rFonts w:ascii="Times New Roman" w:hAnsi="Times New Roman"/>
          <w:sz w:val="24"/>
          <w:szCs w:val="24"/>
        </w:rPr>
        <w:t xml:space="preserve"> Использование АБХМ для системы охлаждения воздуха навходе в ГТУ на Жанажолской ГТЭС-45</w:t>
      </w:r>
    </w:p>
    <w:p w14:paraId="6B8B2D83" w14:textId="77777777" w:rsidR="001439F1" w:rsidRPr="00023885" w:rsidRDefault="001439F1" w:rsidP="00B37918">
      <w:pPr>
        <w:tabs>
          <w:tab w:val="left" w:pos="1890"/>
        </w:tabs>
        <w:spacing w:after="0" w:line="240" w:lineRule="atLeast"/>
        <w:ind w:firstLine="567"/>
        <w:contextualSpacing/>
        <w:jc w:val="both"/>
        <w:rPr>
          <w:rFonts w:ascii="Times New Roman" w:hAnsi="Times New Roman"/>
          <w:sz w:val="28"/>
          <w:szCs w:val="28"/>
        </w:rPr>
      </w:pPr>
      <w:r w:rsidRPr="00023885">
        <w:rPr>
          <w:rFonts w:ascii="Times New Roman" w:hAnsi="Times New Roman"/>
          <w:sz w:val="28"/>
          <w:szCs w:val="28"/>
        </w:rPr>
        <w:tab/>
      </w:r>
    </w:p>
    <w:p w14:paraId="555DF612" w14:textId="77777777" w:rsidR="001439F1" w:rsidRPr="003D23CC" w:rsidRDefault="001439F1" w:rsidP="00B37918">
      <w:pPr>
        <w:spacing w:after="0" w:line="240" w:lineRule="atLeast"/>
        <w:ind w:firstLine="567"/>
        <w:jc w:val="right"/>
        <w:rPr>
          <w:rFonts w:ascii="Times New Roman" w:hAnsi="Times New Roman"/>
          <w:sz w:val="24"/>
          <w:szCs w:val="24"/>
        </w:rPr>
      </w:pPr>
      <w:r w:rsidRPr="003D23CC">
        <w:rPr>
          <w:rFonts w:ascii="Times New Roman" w:hAnsi="Times New Roman"/>
          <w:sz w:val="24"/>
          <w:szCs w:val="24"/>
        </w:rPr>
        <w:t xml:space="preserve">Таблица 1 </w:t>
      </w:r>
    </w:p>
    <w:p w14:paraId="10B5F792" w14:textId="77777777" w:rsidR="001439F1" w:rsidRPr="00F61225" w:rsidRDefault="001439F1" w:rsidP="00B37918">
      <w:pPr>
        <w:spacing w:after="0" w:line="240" w:lineRule="atLeast"/>
        <w:ind w:firstLine="567"/>
        <w:jc w:val="center"/>
        <w:rPr>
          <w:rFonts w:ascii="Times New Roman" w:hAnsi="Times New Roman"/>
          <w:sz w:val="24"/>
          <w:szCs w:val="24"/>
        </w:rPr>
      </w:pPr>
      <w:r w:rsidRPr="003D23CC">
        <w:rPr>
          <w:rFonts w:ascii="Times New Roman" w:hAnsi="Times New Roman"/>
          <w:sz w:val="24"/>
          <w:szCs w:val="24"/>
        </w:rPr>
        <w:t>Характеристики АБХМ «</w:t>
      </w:r>
      <w:r w:rsidRPr="003D23CC">
        <w:rPr>
          <w:rStyle w:val="fontstyle21"/>
          <w:rFonts w:ascii="Times New Roman" w:hAnsi="Times New Roman"/>
        </w:rPr>
        <w:t>Thermax 2D 5M C»</w:t>
      </w:r>
      <w:r w:rsidRPr="003D23CC">
        <w:rPr>
          <w:rFonts w:ascii="Times New Roman" w:hAnsi="Times New Roman"/>
          <w:sz w:val="24"/>
          <w:szCs w:val="24"/>
        </w:rPr>
        <w:t>[20]</w:t>
      </w:r>
    </w:p>
    <w:tbl>
      <w:tblPr>
        <w:tblpPr w:leftFromText="180" w:rightFromText="180" w:vertAnchor="text" w:horzAnchor="margin" w:tblpXSpec="center" w:tblpY="13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66"/>
        <w:gridCol w:w="5670"/>
        <w:gridCol w:w="3119"/>
      </w:tblGrid>
      <w:tr w:rsidR="001439F1" w:rsidRPr="006D610D" w14:paraId="23212C57" w14:textId="77777777" w:rsidTr="006D610D">
        <w:trPr>
          <w:cantSplit/>
          <w:trHeight w:val="699"/>
        </w:trPr>
        <w:tc>
          <w:tcPr>
            <w:tcW w:w="675" w:type="dxa"/>
            <w:gridSpan w:val="2"/>
            <w:tcBorders>
              <w:bottom w:val="single" w:sz="4" w:space="0" w:color="auto"/>
            </w:tcBorders>
          </w:tcPr>
          <w:p w14:paraId="2FE74626" w14:textId="77777777" w:rsidR="001439F1" w:rsidRPr="006D610D" w:rsidRDefault="001439F1" w:rsidP="006D610D">
            <w:pPr>
              <w:tabs>
                <w:tab w:val="num" w:pos="709"/>
              </w:tabs>
              <w:spacing w:after="0" w:line="240" w:lineRule="atLeast"/>
              <w:jc w:val="center"/>
              <w:rPr>
                <w:rFonts w:ascii="Times New Roman" w:hAnsi="Times New Roman"/>
                <w:b/>
                <w:sz w:val="24"/>
                <w:szCs w:val="24"/>
              </w:rPr>
            </w:pPr>
            <w:r w:rsidRPr="006D610D">
              <w:rPr>
                <w:rFonts w:ascii="Times New Roman" w:hAnsi="Times New Roman"/>
                <w:b/>
                <w:sz w:val="24"/>
                <w:szCs w:val="24"/>
              </w:rPr>
              <w:t>№</w:t>
            </w:r>
          </w:p>
          <w:p w14:paraId="567AFCCA" w14:textId="77777777" w:rsidR="001439F1" w:rsidRPr="006D610D" w:rsidRDefault="001439F1" w:rsidP="006D610D">
            <w:pPr>
              <w:tabs>
                <w:tab w:val="num" w:pos="709"/>
              </w:tabs>
              <w:spacing w:after="0" w:line="240" w:lineRule="atLeast"/>
              <w:jc w:val="center"/>
              <w:rPr>
                <w:rFonts w:ascii="Times New Roman" w:hAnsi="Times New Roman"/>
                <w:b/>
                <w:sz w:val="24"/>
                <w:szCs w:val="24"/>
              </w:rPr>
            </w:pPr>
            <w:r w:rsidRPr="006D610D">
              <w:rPr>
                <w:rFonts w:ascii="Times New Roman" w:hAnsi="Times New Roman"/>
                <w:b/>
                <w:sz w:val="24"/>
                <w:szCs w:val="24"/>
              </w:rPr>
              <w:t>п/п</w:t>
            </w:r>
          </w:p>
        </w:tc>
        <w:tc>
          <w:tcPr>
            <w:tcW w:w="5670" w:type="dxa"/>
            <w:tcBorders>
              <w:bottom w:val="single" w:sz="4" w:space="0" w:color="auto"/>
            </w:tcBorders>
            <w:vAlign w:val="center"/>
          </w:tcPr>
          <w:p w14:paraId="4740BB2E" w14:textId="77777777" w:rsidR="001439F1" w:rsidRPr="006D610D" w:rsidRDefault="001439F1" w:rsidP="006D610D">
            <w:pPr>
              <w:tabs>
                <w:tab w:val="num" w:pos="709"/>
              </w:tabs>
              <w:spacing w:after="0" w:line="240" w:lineRule="atLeast"/>
              <w:jc w:val="center"/>
              <w:rPr>
                <w:rFonts w:ascii="Times New Roman" w:hAnsi="Times New Roman"/>
                <w:b/>
                <w:sz w:val="24"/>
                <w:szCs w:val="24"/>
              </w:rPr>
            </w:pPr>
            <w:r w:rsidRPr="006D610D">
              <w:rPr>
                <w:rFonts w:ascii="Times New Roman" w:hAnsi="Times New Roman"/>
                <w:b/>
                <w:sz w:val="24"/>
                <w:szCs w:val="24"/>
              </w:rPr>
              <w:t>Наименование характеристики</w:t>
            </w:r>
          </w:p>
        </w:tc>
        <w:tc>
          <w:tcPr>
            <w:tcW w:w="3119" w:type="dxa"/>
            <w:tcBorders>
              <w:bottom w:val="single" w:sz="4" w:space="0" w:color="auto"/>
            </w:tcBorders>
          </w:tcPr>
          <w:p w14:paraId="1959BFD6" w14:textId="77777777" w:rsidR="001439F1" w:rsidRPr="006D610D" w:rsidRDefault="001439F1" w:rsidP="006D610D">
            <w:pPr>
              <w:spacing w:after="0" w:line="240" w:lineRule="atLeast"/>
              <w:rPr>
                <w:rFonts w:ascii="Times New Roman" w:hAnsi="Times New Roman"/>
                <w:b/>
                <w:caps/>
                <w:sz w:val="24"/>
                <w:szCs w:val="24"/>
              </w:rPr>
            </w:pPr>
            <w:r w:rsidRPr="006D610D">
              <w:rPr>
                <w:rFonts w:ascii="Times New Roman" w:hAnsi="Times New Roman"/>
                <w:b/>
                <w:sz w:val="24"/>
                <w:szCs w:val="24"/>
              </w:rPr>
              <w:t>Величина</w:t>
            </w:r>
            <w:r w:rsidRPr="006D610D">
              <w:rPr>
                <w:rFonts w:ascii="Times New Roman" w:hAnsi="Times New Roman"/>
                <w:b/>
                <w:caps/>
                <w:sz w:val="24"/>
                <w:szCs w:val="24"/>
              </w:rPr>
              <w:t xml:space="preserve">, </w:t>
            </w:r>
            <w:r w:rsidRPr="006D610D">
              <w:rPr>
                <w:rFonts w:ascii="Times New Roman" w:hAnsi="Times New Roman"/>
                <w:b/>
                <w:sz w:val="24"/>
                <w:szCs w:val="24"/>
              </w:rPr>
              <w:t>характеристика</w:t>
            </w:r>
          </w:p>
        </w:tc>
      </w:tr>
      <w:tr w:rsidR="001439F1" w:rsidRPr="006D610D" w14:paraId="7522F1B5" w14:textId="77777777" w:rsidTr="006D610D">
        <w:trPr>
          <w:cantSplit/>
        </w:trPr>
        <w:tc>
          <w:tcPr>
            <w:tcW w:w="675" w:type="dxa"/>
            <w:gridSpan w:val="2"/>
          </w:tcPr>
          <w:p w14:paraId="4AAED6E7"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1</w:t>
            </w:r>
          </w:p>
        </w:tc>
        <w:tc>
          <w:tcPr>
            <w:tcW w:w="5670" w:type="dxa"/>
            <w:vAlign w:val="center"/>
          </w:tcPr>
          <w:p w14:paraId="307738D5"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Хладоноситель</w:t>
            </w:r>
          </w:p>
        </w:tc>
        <w:tc>
          <w:tcPr>
            <w:tcW w:w="3119" w:type="dxa"/>
          </w:tcPr>
          <w:p w14:paraId="68CBFFD8" w14:textId="77777777" w:rsidR="001439F1" w:rsidRPr="006D610D" w:rsidRDefault="001439F1" w:rsidP="006D610D">
            <w:pPr>
              <w:pStyle w:val="afe"/>
              <w:tabs>
                <w:tab w:val="num" w:pos="709"/>
              </w:tabs>
              <w:spacing w:line="240" w:lineRule="atLeast"/>
              <w:jc w:val="both"/>
              <w:rPr>
                <w:caps w:val="0"/>
                <w:szCs w:val="24"/>
              </w:rPr>
            </w:pPr>
            <w:r w:rsidRPr="006D610D">
              <w:rPr>
                <w:caps w:val="0"/>
                <w:szCs w:val="24"/>
              </w:rPr>
              <w:t>Охлажденная вода</w:t>
            </w:r>
          </w:p>
        </w:tc>
      </w:tr>
      <w:tr w:rsidR="001439F1" w:rsidRPr="006D610D" w14:paraId="6D88186A" w14:textId="77777777" w:rsidTr="006D610D">
        <w:trPr>
          <w:cantSplit/>
          <w:trHeight w:val="347"/>
        </w:trPr>
        <w:tc>
          <w:tcPr>
            <w:tcW w:w="675" w:type="dxa"/>
            <w:gridSpan w:val="2"/>
          </w:tcPr>
          <w:p w14:paraId="589FB0B4"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2</w:t>
            </w:r>
          </w:p>
        </w:tc>
        <w:tc>
          <w:tcPr>
            <w:tcW w:w="5670" w:type="dxa"/>
            <w:vAlign w:val="center"/>
          </w:tcPr>
          <w:p w14:paraId="014ABE4A"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Рабочее вещество холодильной машины</w:t>
            </w:r>
          </w:p>
        </w:tc>
        <w:tc>
          <w:tcPr>
            <w:tcW w:w="3119" w:type="dxa"/>
          </w:tcPr>
          <w:p w14:paraId="2B72C8A4"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 xml:space="preserve">Водный раствор </w:t>
            </w:r>
            <w:r w:rsidRPr="006D610D">
              <w:rPr>
                <w:rFonts w:ascii="Times New Roman" w:hAnsi="Times New Roman"/>
                <w:sz w:val="24"/>
                <w:szCs w:val="24"/>
                <w:lang w:val="en-US"/>
              </w:rPr>
              <w:t>LiBr</w:t>
            </w:r>
          </w:p>
        </w:tc>
      </w:tr>
      <w:tr w:rsidR="001439F1" w:rsidRPr="006D610D" w14:paraId="3272CAE2" w14:textId="77777777" w:rsidTr="006D610D">
        <w:trPr>
          <w:cantSplit/>
        </w:trPr>
        <w:tc>
          <w:tcPr>
            <w:tcW w:w="675" w:type="dxa"/>
            <w:gridSpan w:val="2"/>
          </w:tcPr>
          <w:p w14:paraId="191D81E0"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3</w:t>
            </w:r>
          </w:p>
        </w:tc>
        <w:tc>
          <w:tcPr>
            <w:tcW w:w="5670" w:type="dxa"/>
            <w:vAlign w:val="center"/>
          </w:tcPr>
          <w:p w14:paraId="1C0C24B3"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Основной источник энергоснабжения - теплоноситель</w:t>
            </w:r>
          </w:p>
        </w:tc>
        <w:tc>
          <w:tcPr>
            <w:tcW w:w="3119" w:type="dxa"/>
          </w:tcPr>
          <w:p w14:paraId="18E8B4F5"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Выхлопные газы от ГТУ</w:t>
            </w:r>
          </w:p>
        </w:tc>
      </w:tr>
      <w:tr w:rsidR="001439F1" w:rsidRPr="006D610D" w14:paraId="57DCDC59" w14:textId="77777777" w:rsidTr="006D610D">
        <w:trPr>
          <w:cantSplit/>
        </w:trPr>
        <w:tc>
          <w:tcPr>
            <w:tcW w:w="675" w:type="dxa"/>
            <w:gridSpan w:val="2"/>
          </w:tcPr>
          <w:p w14:paraId="78DE1C8F"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4</w:t>
            </w:r>
          </w:p>
        </w:tc>
        <w:tc>
          <w:tcPr>
            <w:tcW w:w="5670" w:type="dxa"/>
            <w:vAlign w:val="center"/>
          </w:tcPr>
          <w:p w14:paraId="7BFA9FB1"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Системаотводанекомпенсированнойтеплотыв окружающую среду</w:t>
            </w:r>
          </w:p>
        </w:tc>
        <w:tc>
          <w:tcPr>
            <w:tcW w:w="3119" w:type="dxa"/>
          </w:tcPr>
          <w:p w14:paraId="58CD5258" w14:textId="77777777" w:rsidR="001439F1" w:rsidRPr="006D610D" w:rsidRDefault="001439F1" w:rsidP="006D610D">
            <w:pPr>
              <w:pStyle w:val="afe"/>
              <w:tabs>
                <w:tab w:val="num" w:pos="709"/>
              </w:tabs>
              <w:spacing w:line="240" w:lineRule="atLeast"/>
              <w:jc w:val="both"/>
              <w:rPr>
                <w:caps w:val="0"/>
                <w:szCs w:val="24"/>
              </w:rPr>
            </w:pPr>
            <w:r w:rsidRPr="006D610D">
              <w:rPr>
                <w:caps w:val="0"/>
                <w:szCs w:val="24"/>
              </w:rPr>
              <w:t>Оборотное водоснабжение с градирнями</w:t>
            </w:r>
          </w:p>
        </w:tc>
      </w:tr>
      <w:tr w:rsidR="001439F1" w:rsidRPr="006D610D" w14:paraId="2393DAFA" w14:textId="77777777" w:rsidTr="006D610D">
        <w:trPr>
          <w:cantSplit/>
        </w:trPr>
        <w:tc>
          <w:tcPr>
            <w:tcW w:w="675" w:type="dxa"/>
            <w:gridSpan w:val="2"/>
          </w:tcPr>
          <w:p w14:paraId="4EFE2F21"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lastRenderedPageBreak/>
              <w:t>5</w:t>
            </w:r>
          </w:p>
        </w:tc>
        <w:tc>
          <w:tcPr>
            <w:tcW w:w="5670" w:type="dxa"/>
            <w:vAlign w:val="center"/>
          </w:tcPr>
          <w:p w14:paraId="0862D4F1"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 xml:space="preserve">Установленная холодильная мощность в расчетных летних условиях при температуре хладоносителя на входе в холодильную станцию </w:t>
            </w:r>
            <w:r w:rsidRPr="006D610D">
              <w:rPr>
                <w:rFonts w:ascii="Times New Roman" w:hAnsi="Times New Roman"/>
                <w:sz w:val="24"/>
                <w:szCs w:val="24"/>
                <w:lang w:val="en-US"/>
              </w:rPr>
              <w:t>t</w:t>
            </w:r>
            <w:r w:rsidRPr="006D610D">
              <w:rPr>
                <w:rFonts w:ascii="Times New Roman" w:hAnsi="Times New Roman"/>
                <w:sz w:val="24"/>
                <w:szCs w:val="24"/>
                <w:vertAlign w:val="subscript"/>
                <w:lang w:val="en-US"/>
              </w:rPr>
              <w:t>S</w:t>
            </w:r>
            <w:r w:rsidRPr="006D610D">
              <w:rPr>
                <w:rFonts w:ascii="Times New Roman" w:hAnsi="Times New Roman"/>
                <w:sz w:val="24"/>
                <w:szCs w:val="24"/>
                <w:vertAlign w:val="subscript"/>
              </w:rPr>
              <w:t>1</w:t>
            </w:r>
            <w:r w:rsidRPr="006D610D">
              <w:rPr>
                <w:rFonts w:ascii="Times New Roman" w:hAnsi="Times New Roman"/>
                <w:sz w:val="24"/>
                <w:szCs w:val="24"/>
              </w:rPr>
              <w:t xml:space="preserve"> = 15 </w:t>
            </w:r>
            <w:r w:rsidRPr="006D610D">
              <w:rPr>
                <w:rFonts w:ascii="Times New Roman" w:hAnsi="Times New Roman"/>
                <w:sz w:val="24"/>
                <w:szCs w:val="24"/>
                <w:vertAlign w:val="superscript"/>
                <w:lang w:val="en-US"/>
              </w:rPr>
              <w:t>o</w:t>
            </w:r>
            <w:r w:rsidRPr="006D610D">
              <w:rPr>
                <w:rFonts w:ascii="Times New Roman" w:hAnsi="Times New Roman"/>
                <w:sz w:val="24"/>
                <w:szCs w:val="24"/>
                <w:lang w:val="en-US"/>
              </w:rPr>
              <w:t>C</w:t>
            </w:r>
            <w:r w:rsidRPr="006D610D">
              <w:rPr>
                <w:rFonts w:ascii="Times New Roman" w:hAnsi="Times New Roman"/>
                <w:sz w:val="24"/>
                <w:szCs w:val="24"/>
              </w:rPr>
              <w:t xml:space="preserve"> и на выходе </w:t>
            </w:r>
            <w:r w:rsidRPr="006D610D">
              <w:rPr>
                <w:rFonts w:ascii="Times New Roman" w:hAnsi="Times New Roman"/>
                <w:sz w:val="24"/>
                <w:szCs w:val="24"/>
                <w:lang w:val="en-US"/>
              </w:rPr>
              <w:t>t</w:t>
            </w:r>
            <w:r w:rsidRPr="006D610D">
              <w:rPr>
                <w:rFonts w:ascii="Times New Roman" w:hAnsi="Times New Roman"/>
                <w:sz w:val="24"/>
                <w:szCs w:val="24"/>
                <w:vertAlign w:val="subscript"/>
                <w:lang w:val="en-US"/>
              </w:rPr>
              <w:t>S</w:t>
            </w:r>
            <w:r w:rsidRPr="006D610D">
              <w:rPr>
                <w:rFonts w:ascii="Times New Roman" w:hAnsi="Times New Roman"/>
                <w:sz w:val="24"/>
                <w:szCs w:val="24"/>
                <w:vertAlign w:val="subscript"/>
              </w:rPr>
              <w:t xml:space="preserve">2 </w:t>
            </w:r>
            <w:r w:rsidRPr="006D610D">
              <w:rPr>
                <w:rFonts w:ascii="Times New Roman" w:hAnsi="Times New Roman"/>
                <w:sz w:val="24"/>
                <w:szCs w:val="24"/>
              </w:rPr>
              <w:t>=8</w:t>
            </w:r>
            <w:r w:rsidRPr="006D610D">
              <w:rPr>
                <w:rFonts w:ascii="Times New Roman" w:hAnsi="Times New Roman"/>
                <w:sz w:val="24"/>
                <w:szCs w:val="24"/>
                <w:vertAlign w:val="superscript"/>
                <w:lang w:val="en-US"/>
              </w:rPr>
              <w:t>o</w:t>
            </w:r>
            <w:r w:rsidRPr="006D610D">
              <w:rPr>
                <w:rFonts w:ascii="Times New Roman" w:hAnsi="Times New Roman"/>
                <w:sz w:val="24"/>
                <w:szCs w:val="24"/>
                <w:lang w:val="en-US"/>
              </w:rPr>
              <w:t>C</w:t>
            </w:r>
            <w:r w:rsidRPr="006D610D">
              <w:rPr>
                <w:rFonts w:ascii="Times New Roman" w:hAnsi="Times New Roman"/>
                <w:sz w:val="24"/>
                <w:szCs w:val="24"/>
              </w:rPr>
              <w:t xml:space="preserve"> , кВт</w:t>
            </w:r>
          </w:p>
        </w:tc>
        <w:tc>
          <w:tcPr>
            <w:tcW w:w="3119" w:type="dxa"/>
          </w:tcPr>
          <w:p w14:paraId="528FCDC2" w14:textId="77777777" w:rsidR="001439F1" w:rsidRPr="006D610D" w:rsidRDefault="001439F1" w:rsidP="006D610D">
            <w:pPr>
              <w:tabs>
                <w:tab w:val="num" w:pos="709"/>
              </w:tabs>
              <w:spacing w:after="0" w:line="240" w:lineRule="atLeast"/>
              <w:jc w:val="both"/>
              <w:rPr>
                <w:rFonts w:ascii="Times New Roman" w:hAnsi="Times New Roman"/>
                <w:sz w:val="24"/>
                <w:szCs w:val="24"/>
              </w:rPr>
            </w:pPr>
          </w:p>
          <w:p w14:paraId="71D56BC2"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lang w:val="en-US"/>
              </w:rPr>
              <w:t xml:space="preserve">~ </w:t>
            </w:r>
            <w:r w:rsidRPr="006D610D">
              <w:rPr>
                <w:rFonts w:ascii="Times New Roman" w:hAnsi="Times New Roman"/>
                <w:sz w:val="24"/>
                <w:szCs w:val="24"/>
              </w:rPr>
              <w:t>3150</w:t>
            </w:r>
          </w:p>
        </w:tc>
      </w:tr>
      <w:tr w:rsidR="001439F1" w:rsidRPr="006D610D" w14:paraId="36C076B0" w14:textId="77777777" w:rsidTr="006D610D">
        <w:trPr>
          <w:cantSplit/>
        </w:trPr>
        <w:tc>
          <w:tcPr>
            <w:tcW w:w="675" w:type="dxa"/>
            <w:gridSpan w:val="2"/>
          </w:tcPr>
          <w:p w14:paraId="7A447911"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6</w:t>
            </w:r>
          </w:p>
        </w:tc>
        <w:tc>
          <w:tcPr>
            <w:tcW w:w="5670" w:type="dxa"/>
            <w:vAlign w:val="center"/>
          </w:tcPr>
          <w:p w14:paraId="2FE56F9F" w14:textId="77777777" w:rsidR="001439F1" w:rsidRPr="006D610D" w:rsidRDefault="001439F1" w:rsidP="006D610D">
            <w:pPr>
              <w:tabs>
                <w:tab w:val="num" w:pos="709"/>
              </w:tabs>
              <w:spacing w:after="0" w:line="240" w:lineRule="atLeast"/>
              <w:jc w:val="both"/>
              <w:rPr>
                <w:rFonts w:ascii="Times New Roman" w:hAnsi="Times New Roman"/>
                <w:sz w:val="24"/>
                <w:szCs w:val="24"/>
                <w:vertAlign w:val="superscript"/>
              </w:rPr>
            </w:pPr>
            <w:r w:rsidRPr="006D610D">
              <w:rPr>
                <w:rFonts w:ascii="Times New Roman" w:hAnsi="Times New Roman"/>
                <w:sz w:val="24"/>
                <w:szCs w:val="24"/>
              </w:rPr>
              <w:t>Общий расход хладоносителя, м</w:t>
            </w:r>
            <w:r w:rsidRPr="006D610D">
              <w:rPr>
                <w:rFonts w:ascii="Times New Roman" w:hAnsi="Times New Roman"/>
                <w:sz w:val="24"/>
                <w:szCs w:val="24"/>
                <w:vertAlign w:val="superscript"/>
              </w:rPr>
              <w:t>3</w:t>
            </w:r>
            <w:r w:rsidRPr="006D610D">
              <w:rPr>
                <w:rFonts w:ascii="Times New Roman" w:hAnsi="Times New Roman"/>
                <w:sz w:val="24"/>
                <w:szCs w:val="24"/>
              </w:rPr>
              <w:t>/ч</w:t>
            </w:r>
          </w:p>
        </w:tc>
        <w:tc>
          <w:tcPr>
            <w:tcW w:w="3119" w:type="dxa"/>
          </w:tcPr>
          <w:p w14:paraId="0FF7F6B7" w14:textId="77777777" w:rsidR="001439F1" w:rsidRPr="006D610D" w:rsidRDefault="001439F1" w:rsidP="006D610D">
            <w:pPr>
              <w:spacing w:after="0" w:line="240" w:lineRule="atLeast"/>
              <w:jc w:val="both"/>
              <w:rPr>
                <w:rFonts w:ascii="Times New Roman" w:hAnsi="Times New Roman"/>
                <w:sz w:val="24"/>
                <w:szCs w:val="24"/>
              </w:rPr>
            </w:pPr>
            <w:r w:rsidRPr="006D610D">
              <w:rPr>
                <w:rFonts w:ascii="Times New Roman" w:hAnsi="Times New Roman"/>
                <w:sz w:val="24"/>
                <w:szCs w:val="24"/>
              </w:rPr>
              <w:t>386,5</w:t>
            </w:r>
          </w:p>
        </w:tc>
      </w:tr>
      <w:tr w:rsidR="001439F1" w:rsidRPr="006D610D" w14:paraId="74571BEC" w14:textId="77777777" w:rsidTr="004D67FC">
        <w:trPr>
          <w:cantSplit/>
          <w:trHeight w:val="230"/>
        </w:trPr>
        <w:tc>
          <w:tcPr>
            <w:tcW w:w="609" w:type="dxa"/>
          </w:tcPr>
          <w:p w14:paraId="10961E39"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7</w:t>
            </w:r>
          </w:p>
        </w:tc>
        <w:tc>
          <w:tcPr>
            <w:tcW w:w="5736" w:type="dxa"/>
            <w:gridSpan w:val="2"/>
            <w:vAlign w:val="center"/>
          </w:tcPr>
          <w:p w14:paraId="6A1233D7" w14:textId="77777777" w:rsidR="001439F1" w:rsidRPr="006D610D" w:rsidRDefault="001439F1" w:rsidP="006D610D">
            <w:pPr>
              <w:tabs>
                <w:tab w:val="num" w:pos="709"/>
              </w:tabs>
              <w:spacing w:after="0" w:line="240" w:lineRule="atLeast"/>
              <w:jc w:val="both"/>
              <w:rPr>
                <w:rFonts w:ascii="Times New Roman" w:hAnsi="Times New Roman"/>
                <w:sz w:val="24"/>
                <w:szCs w:val="24"/>
                <w:vertAlign w:val="superscript"/>
              </w:rPr>
            </w:pPr>
            <w:r w:rsidRPr="006D610D">
              <w:rPr>
                <w:rFonts w:ascii="Times New Roman" w:hAnsi="Times New Roman"/>
                <w:sz w:val="24"/>
                <w:szCs w:val="24"/>
              </w:rPr>
              <w:t>Общий расход теплоносителя, кг/ч</w:t>
            </w:r>
          </w:p>
        </w:tc>
        <w:tc>
          <w:tcPr>
            <w:tcW w:w="3119" w:type="dxa"/>
          </w:tcPr>
          <w:p w14:paraId="575BB5B7"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45 000</w:t>
            </w:r>
          </w:p>
        </w:tc>
      </w:tr>
      <w:tr w:rsidR="001439F1" w:rsidRPr="006D610D" w14:paraId="6FA10B01" w14:textId="77777777" w:rsidTr="004D67FC">
        <w:trPr>
          <w:cantSplit/>
          <w:trHeight w:val="475"/>
        </w:trPr>
        <w:tc>
          <w:tcPr>
            <w:tcW w:w="609" w:type="dxa"/>
          </w:tcPr>
          <w:p w14:paraId="4CD722E5"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8</w:t>
            </w:r>
          </w:p>
        </w:tc>
        <w:tc>
          <w:tcPr>
            <w:tcW w:w="5736" w:type="dxa"/>
            <w:gridSpan w:val="2"/>
            <w:vAlign w:val="center"/>
          </w:tcPr>
          <w:p w14:paraId="74629643"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Температура выхлопных газов на входе (</w:t>
            </w:r>
            <w:r w:rsidRPr="006D610D">
              <w:rPr>
                <w:rFonts w:ascii="Times New Roman" w:hAnsi="Times New Roman"/>
                <w:sz w:val="24"/>
                <w:szCs w:val="24"/>
                <w:lang w:val="en-US"/>
              </w:rPr>
              <w:t>t</w:t>
            </w:r>
            <w:r w:rsidRPr="006D610D">
              <w:rPr>
                <w:rFonts w:ascii="Times New Roman" w:hAnsi="Times New Roman"/>
                <w:sz w:val="24"/>
                <w:szCs w:val="24"/>
                <w:vertAlign w:val="subscript"/>
              </w:rPr>
              <w:t>г1</w:t>
            </w:r>
            <w:r w:rsidRPr="006D610D">
              <w:rPr>
                <w:rFonts w:ascii="Times New Roman" w:hAnsi="Times New Roman"/>
                <w:sz w:val="24"/>
                <w:szCs w:val="24"/>
              </w:rPr>
              <w:t xml:space="preserve">)/ выходе ( </w:t>
            </w:r>
            <w:r w:rsidRPr="006D610D">
              <w:rPr>
                <w:rFonts w:ascii="Times New Roman" w:hAnsi="Times New Roman"/>
                <w:sz w:val="24"/>
                <w:szCs w:val="24"/>
                <w:lang w:val="en-US"/>
              </w:rPr>
              <w:t>t</w:t>
            </w:r>
            <w:r w:rsidRPr="006D610D">
              <w:rPr>
                <w:rFonts w:ascii="Times New Roman" w:hAnsi="Times New Roman"/>
                <w:sz w:val="24"/>
                <w:szCs w:val="24"/>
                <w:vertAlign w:val="subscript"/>
              </w:rPr>
              <w:t>г2</w:t>
            </w:r>
            <w:r w:rsidRPr="006D610D">
              <w:rPr>
                <w:rFonts w:ascii="Times New Roman" w:hAnsi="Times New Roman"/>
                <w:sz w:val="24"/>
                <w:szCs w:val="24"/>
              </w:rPr>
              <w:t xml:space="preserve">), </w:t>
            </w:r>
            <w:r w:rsidRPr="006D610D">
              <w:rPr>
                <w:rFonts w:ascii="Times New Roman" w:hAnsi="Times New Roman"/>
                <w:sz w:val="24"/>
                <w:szCs w:val="24"/>
                <w:vertAlign w:val="superscript"/>
                <w:lang w:val="en-US"/>
              </w:rPr>
              <w:t>o</w:t>
            </w:r>
            <w:r w:rsidRPr="006D610D">
              <w:rPr>
                <w:rFonts w:ascii="Times New Roman" w:hAnsi="Times New Roman"/>
                <w:sz w:val="24"/>
                <w:szCs w:val="24"/>
                <w:lang w:val="en-US"/>
              </w:rPr>
              <w:t>C</w:t>
            </w:r>
          </w:p>
        </w:tc>
        <w:tc>
          <w:tcPr>
            <w:tcW w:w="3119" w:type="dxa"/>
          </w:tcPr>
          <w:p w14:paraId="052B77D6"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355/192</w:t>
            </w:r>
          </w:p>
        </w:tc>
      </w:tr>
      <w:tr w:rsidR="001439F1" w:rsidRPr="006D610D" w14:paraId="03E1FD56" w14:textId="77777777" w:rsidTr="004D67FC">
        <w:trPr>
          <w:cantSplit/>
          <w:trHeight w:val="230"/>
        </w:trPr>
        <w:tc>
          <w:tcPr>
            <w:tcW w:w="609" w:type="dxa"/>
          </w:tcPr>
          <w:p w14:paraId="10302365"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9</w:t>
            </w:r>
          </w:p>
        </w:tc>
        <w:tc>
          <w:tcPr>
            <w:tcW w:w="5736" w:type="dxa"/>
            <w:gridSpan w:val="2"/>
            <w:vAlign w:val="center"/>
          </w:tcPr>
          <w:p w14:paraId="21CAA140"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Общая установленная мощность электроприемников, кВт</w:t>
            </w:r>
          </w:p>
        </w:tc>
        <w:tc>
          <w:tcPr>
            <w:tcW w:w="3119" w:type="dxa"/>
          </w:tcPr>
          <w:p w14:paraId="7598D9A1"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260</w:t>
            </w:r>
          </w:p>
        </w:tc>
      </w:tr>
      <w:tr w:rsidR="001439F1" w:rsidRPr="006D610D" w14:paraId="03AA3B0C" w14:textId="77777777" w:rsidTr="004D67FC">
        <w:trPr>
          <w:cantSplit/>
          <w:trHeight w:val="460"/>
        </w:trPr>
        <w:tc>
          <w:tcPr>
            <w:tcW w:w="609" w:type="dxa"/>
          </w:tcPr>
          <w:p w14:paraId="0FC08BDC" w14:textId="77777777" w:rsidR="001439F1" w:rsidRPr="006D610D" w:rsidRDefault="001439F1" w:rsidP="006D610D">
            <w:pPr>
              <w:tabs>
                <w:tab w:val="num" w:pos="709"/>
              </w:tabs>
              <w:spacing w:after="0" w:line="240" w:lineRule="atLeast"/>
              <w:jc w:val="center"/>
              <w:rPr>
                <w:rFonts w:ascii="Times New Roman" w:hAnsi="Times New Roman"/>
                <w:sz w:val="24"/>
                <w:szCs w:val="24"/>
              </w:rPr>
            </w:pPr>
            <w:r w:rsidRPr="006D610D">
              <w:rPr>
                <w:rFonts w:ascii="Times New Roman" w:hAnsi="Times New Roman"/>
                <w:sz w:val="24"/>
                <w:szCs w:val="24"/>
              </w:rPr>
              <w:t>10</w:t>
            </w:r>
          </w:p>
        </w:tc>
        <w:tc>
          <w:tcPr>
            <w:tcW w:w="5736" w:type="dxa"/>
            <w:gridSpan w:val="2"/>
            <w:vAlign w:val="center"/>
          </w:tcPr>
          <w:p w14:paraId="68C23290"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Водопотребление на подпитку градирен в расчетных летних условиях(не более), м</w:t>
            </w:r>
            <w:r w:rsidRPr="006D610D">
              <w:rPr>
                <w:rFonts w:ascii="Times New Roman" w:hAnsi="Times New Roman"/>
                <w:sz w:val="24"/>
                <w:szCs w:val="24"/>
                <w:vertAlign w:val="superscript"/>
              </w:rPr>
              <w:t>3</w:t>
            </w:r>
            <w:r w:rsidRPr="006D610D">
              <w:rPr>
                <w:rFonts w:ascii="Times New Roman" w:hAnsi="Times New Roman"/>
                <w:sz w:val="24"/>
                <w:szCs w:val="24"/>
              </w:rPr>
              <w:t>/ч</w:t>
            </w:r>
          </w:p>
        </w:tc>
        <w:tc>
          <w:tcPr>
            <w:tcW w:w="3119" w:type="dxa"/>
            <w:vAlign w:val="center"/>
          </w:tcPr>
          <w:p w14:paraId="7D1AAEA0"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14,1</w:t>
            </w:r>
          </w:p>
        </w:tc>
      </w:tr>
      <w:tr w:rsidR="001439F1" w:rsidRPr="006D610D" w14:paraId="66A87D72" w14:textId="77777777" w:rsidTr="004D67FC">
        <w:trPr>
          <w:cantSplit/>
          <w:trHeight w:val="475"/>
        </w:trPr>
        <w:tc>
          <w:tcPr>
            <w:tcW w:w="609" w:type="dxa"/>
          </w:tcPr>
          <w:p w14:paraId="34A7E5D8" w14:textId="77777777" w:rsidR="001439F1" w:rsidRPr="006D610D" w:rsidRDefault="001439F1" w:rsidP="006D610D">
            <w:pPr>
              <w:tabs>
                <w:tab w:val="num" w:pos="709"/>
              </w:tabs>
              <w:spacing w:after="0" w:line="240" w:lineRule="atLeast"/>
              <w:jc w:val="center"/>
              <w:rPr>
                <w:rFonts w:ascii="Times New Roman" w:hAnsi="Times New Roman"/>
                <w:sz w:val="24"/>
                <w:szCs w:val="24"/>
                <w:lang w:val="en-US"/>
              </w:rPr>
            </w:pPr>
            <w:r w:rsidRPr="006D610D">
              <w:rPr>
                <w:rFonts w:ascii="Times New Roman" w:hAnsi="Times New Roman"/>
                <w:sz w:val="24"/>
                <w:szCs w:val="24"/>
              </w:rPr>
              <w:t>1</w:t>
            </w:r>
            <w:r w:rsidRPr="006D610D">
              <w:rPr>
                <w:rFonts w:ascii="Times New Roman" w:hAnsi="Times New Roman"/>
                <w:sz w:val="24"/>
                <w:szCs w:val="24"/>
                <w:lang w:val="en-US"/>
              </w:rPr>
              <w:t>2</w:t>
            </w:r>
          </w:p>
        </w:tc>
        <w:tc>
          <w:tcPr>
            <w:tcW w:w="5736" w:type="dxa"/>
            <w:gridSpan w:val="2"/>
            <w:vAlign w:val="center"/>
          </w:tcPr>
          <w:p w14:paraId="282968EF"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Категория по взрывопожароопасности машинного отделения</w:t>
            </w:r>
          </w:p>
        </w:tc>
        <w:tc>
          <w:tcPr>
            <w:tcW w:w="3119" w:type="dxa"/>
            <w:vAlign w:val="center"/>
          </w:tcPr>
          <w:p w14:paraId="57AB6E04"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В 4</w:t>
            </w:r>
          </w:p>
        </w:tc>
      </w:tr>
      <w:tr w:rsidR="001439F1" w:rsidRPr="006D610D" w14:paraId="0011C031" w14:textId="77777777" w:rsidTr="004D67FC">
        <w:trPr>
          <w:cantSplit/>
          <w:trHeight w:val="230"/>
        </w:trPr>
        <w:tc>
          <w:tcPr>
            <w:tcW w:w="609" w:type="dxa"/>
          </w:tcPr>
          <w:p w14:paraId="68E17121" w14:textId="77777777" w:rsidR="001439F1" w:rsidRPr="006D610D" w:rsidRDefault="001439F1" w:rsidP="006D610D">
            <w:pPr>
              <w:tabs>
                <w:tab w:val="num" w:pos="709"/>
              </w:tabs>
              <w:spacing w:after="0" w:line="240" w:lineRule="atLeast"/>
              <w:jc w:val="center"/>
              <w:rPr>
                <w:rFonts w:ascii="Times New Roman" w:hAnsi="Times New Roman"/>
                <w:sz w:val="24"/>
                <w:szCs w:val="24"/>
                <w:lang w:val="en-US"/>
              </w:rPr>
            </w:pPr>
            <w:r w:rsidRPr="006D610D">
              <w:rPr>
                <w:rFonts w:ascii="Times New Roman" w:hAnsi="Times New Roman"/>
                <w:sz w:val="24"/>
                <w:szCs w:val="24"/>
              </w:rPr>
              <w:t>1</w:t>
            </w:r>
            <w:r w:rsidRPr="006D610D">
              <w:rPr>
                <w:rFonts w:ascii="Times New Roman" w:hAnsi="Times New Roman"/>
                <w:sz w:val="24"/>
                <w:szCs w:val="24"/>
                <w:lang w:val="en-US"/>
              </w:rPr>
              <w:t>3</w:t>
            </w:r>
          </w:p>
        </w:tc>
        <w:tc>
          <w:tcPr>
            <w:tcW w:w="5736" w:type="dxa"/>
            <w:gridSpan w:val="2"/>
            <w:vAlign w:val="center"/>
          </w:tcPr>
          <w:p w14:paraId="2BBDDC5A"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Категория надежности электроснабжения</w:t>
            </w:r>
          </w:p>
        </w:tc>
        <w:tc>
          <w:tcPr>
            <w:tcW w:w="3119" w:type="dxa"/>
            <w:vAlign w:val="center"/>
          </w:tcPr>
          <w:p w14:paraId="2DBB289C"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lang w:val="en-US"/>
              </w:rPr>
              <w:t>II</w:t>
            </w:r>
          </w:p>
        </w:tc>
      </w:tr>
      <w:tr w:rsidR="001439F1" w:rsidRPr="006D610D" w14:paraId="6287E4AB" w14:textId="77777777" w:rsidTr="004D67FC">
        <w:trPr>
          <w:cantSplit/>
          <w:trHeight w:val="245"/>
        </w:trPr>
        <w:tc>
          <w:tcPr>
            <w:tcW w:w="609" w:type="dxa"/>
          </w:tcPr>
          <w:p w14:paraId="4406D145" w14:textId="77777777" w:rsidR="001439F1" w:rsidRPr="006D610D" w:rsidRDefault="001439F1" w:rsidP="006D610D">
            <w:pPr>
              <w:tabs>
                <w:tab w:val="num" w:pos="709"/>
              </w:tabs>
              <w:spacing w:after="0" w:line="240" w:lineRule="atLeast"/>
              <w:jc w:val="center"/>
              <w:rPr>
                <w:rFonts w:ascii="Times New Roman" w:hAnsi="Times New Roman"/>
                <w:sz w:val="24"/>
                <w:szCs w:val="24"/>
                <w:lang w:val="en-US"/>
              </w:rPr>
            </w:pPr>
            <w:r w:rsidRPr="006D610D">
              <w:rPr>
                <w:rFonts w:ascii="Times New Roman" w:hAnsi="Times New Roman"/>
                <w:sz w:val="24"/>
                <w:szCs w:val="24"/>
                <w:lang w:val="en-US"/>
              </w:rPr>
              <w:t>14</w:t>
            </w:r>
          </w:p>
        </w:tc>
        <w:tc>
          <w:tcPr>
            <w:tcW w:w="5736" w:type="dxa"/>
            <w:gridSpan w:val="2"/>
            <w:vAlign w:val="center"/>
          </w:tcPr>
          <w:p w14:paraId="54972A1F"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Наличие вредных выбросов</w:t>
            </w:r>
          </w:p>
        </w:tc>
        <w:tc>
          <w:tcPr>
            <w:tcW w:w="3119" w:type="dxa"/>
            <w:vAlign w:val="center"/>
          </w:tcPr>
          <w:p w14:paraId="4637B783" w14:textId="77777777" w:rsidR="001439F1" w:rsidRPr="006D610D" w:rsidRDefault="001439F1" w:rsidP="006D610D">
            <w:pPr>
              <w:tabs>
                <w:tab w:val="num" w:pos="709"/>
              </w:tabs>
              <w:spacing w:after="0" w:line="240" w:lineRule="atLeast"/>
              <w:jc w:val="both"/>
              <w:rPr>
                <w:rFonts w:ascii="Times New Roman" w:hAnsi="Times New Roman"/>
                <w:sz w:val="24"/>
                <w:szCs w:val="24"/>
              </w:rPr>
            </w:pPr>
            <w:r w:rsidRPr="006D610D">
              <w:rPr>
                <w:rFonts w:ascii="Times New Roman" w:hAnsi="Times New Roman"/>
                <w:sz w:val="24"/>
                <w:szCs w:val="24"/>
              </w:rPr>
              <w:t>отсутствуют</w:t>
            </w:r>
          </w:p>
        </w:tc>
      </w:tr>
    </w:tbl>
    <w:p w14:paraId="125C6A49" w14:textId="77777777" w:rsidR="001439F1" w:rsidRPr="00023885" w:rsidRDefault="001439F1" w:rsidP="00B37918">
      <w:pPr>
        <w:spacing w:after="0" w:line="240" w:lineRule="atLeast"/>
        <w:ind w:firstLine="567"/>
        <w:jc w:val="both"/>
        <w:rPr>
          <w:rFonts w:ascii="Times New Roman" w:hAnsi="Times New Roman"/>
          <w:sz w:val="28"/>
          <w:szCs w:val="28"/>
        </w:rPr>
      </w:pPr>
    </w:p>
    <w:p w14:paraId="7E663726" w14:textId="77777777" w:rsidR="001439F1" w:rsidRPr="00023885" w:rsidRDefault="001439F1" w:rsidP="00B37918">
      <w:pPr>
        <w:tabs>
          <w:tab w:val="left" w:pos="9923"/>
        </w:tabs>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Станция спроектирована при параметрах хладоносителя в расчетном летнем режиме: </w:t>
      </w:r>
    </w:p>
    <w:p w14:paraId="325EBBB2" w14:textId="77777777" w:rsidR="001439F1" w:rsidRPr="00023885" w:rsidRDefault="001439F1" w:rsidP="00B37918">
      <w:pPr>
        <w:tabs>
          <w:tab w:val="left" w:pos="9923"/>
        </w:tabs>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 - холодопроизводительность ~3150 кВт при температурах на входе и выходе холодильной станции </w:t>
      </w:r>
      <w:r w:rsidRPr="00023885">
        <w:rPr>
          <w:rFonts w:ascii="Times New Roman" w:hAnsi="Times New Roman"/>
          <w:sz w:val="28"/>
          <w:szCs w:val="28"/>
          <w:lang w:val="en-US"/>
        </w:rPr>
        <w:t>t</w:t>
      </w:r>
      <w:r w:rsidRPr="00023885">
        <w:rPr>
          <w:rFonts w:ascii="Times New Roman" w:hAnsi="Times New Roman"/>
          <w:sz w:val="28"/>
          <w:szCs w:val="28"/>
          <w:vertAlign w:val="subscript"/>
        </w:rPr>
        <w:t>s1</w:t>
      </w:r>
      <w:r w:rsidRPr="00023885">
        <w:rPr>
          <w:rFonts w:ascii="Times New Roman" w:hAnsi="Times New Roman"/>
          <w:sz w:val="28"/>
          <w:szCs w:val="28"/>
        </w:rPr>
        <w:t xml:space="preserve">/ </w:t>
      </w:r>
      <w:r w:rsidRPr="00023885">
        <w:rPr>
          <w:rFonts w:ascii="Times New Roman" w:hAnsi="Times New Roman"/>
          <w:sz w:val="28"/>
          <w:szCs w:val="28"/>
          <w:lang w:val="en-US"/>
        </w:rPr>
        <w:t>t</w:t>
      </w:r>
      <w:r w:rsidRPr="00023885">
        <w:rPr>
          <w:rFonts w:ascii="Times New Roman" w:hAnsi="Times New Roman"/>
          <w:sz w:val="28"/>
          <w:szCs w:val="28"/>
          <w:vertAlign w:val="subscript"/>
        </w:rPr>
        <w:t>s2</w:t>
      </w:r>
      <w:r w:rsidRPr="00023885">
        <w:rPr>
          <w:rFonts w:ascii="Times New Roman" w:hAnsi="Times New Roman"/>
          <w:sz w:val="28"/>
          <w:szCs w:val="28"/>
        </w:rPr>
        <w:t xml:space="preserve"> 15°С/8°С с возможностью регулирования производительности от 10 до 100%; </w:t>
      </w:r>
    </w:p>
    <w:p w14:paraId="77535E1F" w14:textId="77777777" w:rsidR="001439F1" w:rsidRPr="00023885" w:rsidRDefault="001439F1" w:rsidP="00B37918">
      <w:pPr>
        <w:tabs>
          <w:tab w:val="left" w:pos="9923"/>
        </w:tabs>
        <w:spacing w:after="0" w:line="240" w:lineRule="atLeast"/>
        <w:ind w:firstLine="567"/>
        <w:jc w:val="both"/>
        <w:rPr>
          <w:rFonts w:ascii="Times New Roman" w:hAnsi="Times New Roman"/>
          <w:sz w:val="28"/>
          <w:szCs w:val="28"/>
        </w:rPr>
      </w:pPr>
      <w:r w:rsidRPr="00023885">
        <w:rPr>
          <w:rFonts w:ascii="Times New Roman" w:hAnsi="Times New Roman"/>
          <w:sz w:val="28"/>
          <w:szCs w:val="28"/>
        </w:rPr>
        <w:t>- статическое давление в возвратном коллекторе P</w:t>
      </w:r>
      <w:r w:rsidRPr="00023885">
        <w:rPr>
          <w:rFonts w:ascii="Times New Roman" w:hAnsi="Times New Roman"/>
          <w:sz w:val="28"/>
          <w:szCs w:val="28"/>
          <w:vertAlign w:val="subscript"/>
        </w:rPr>
        <w:t>s1</w:t>
      </w:r>
      <w:r w:rsidRPr="00023885">
        <w:rPr>
          <w:rFonts w:ascii="Times New Roman" w:hAnsi="Times New Roman"/>
          <w:sz w:val="28"/>
          <w:szCs w:val="28"/>
        </w:rPr>
        <w:t xml:space="preserve"> ~0,06 МПа;</w:t>
      </w:r>
    </w:p>
    <w:p w14:paraId="544ECFE2" w14:textId="77777777" w:rsidR="001439F1" w:rsidRPr="00023885" w:rsidRDefault="001439F1" w:rsidP="00B37918">
      <w:pPr>
        <w:tabs>
          <w:tab w:val="left" w:pos="9923"/>
        </w:tabs>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 характеристики внешних объектов </w:t>
      </w:r>
      <w:r w:rsidR="007C064C" w:rsidRPr="00023885">
        <w:rPr>
          <w:rFonts w:ascii="Times New Roman" w:hAnsi="Times New Roman"/>
          <w:sz w:val="28"/>
          <w:szCs w:val="28"/>
        </w:rPr>
        <w:t>по магистралям</w:t>
      </w:r>
      <w:r w:rsidRPr="00023885">
        <w:rPr>
          <w:rFonts w:ascii="Times New Roman" w:hAnsi="Times New Roman"/>
          <w:sz w:val="28"/>
          <w:szCs w:val="28"/>
        </w:rPr>
        <w:t xml:space="preserve"> (см.Табл.1).</w:t>
      </w:r>
    </w:p>
    <w:p w14:paraId="6E89FE6B"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Хладоносителем является вода, прошедшая водоподготовку, ее циркуляция обеспечивается насосами холодильной станции. Минимальный </w:t>
      </w:r>
      <w:r w:rsidR="007C064C" w:rsidRPr="00023885">
        <w:rPr>
          <w:rFonts w:ascii="Times New Roman" w:hAnsi="Times New Roman"/>
          <w:sz w:val="28"/>
          <w:szCs w:val="28"/>
        </w:rPr>
        <w:t>расход хладоносителя,</w:t>
      </w:r>
      <w:r w:rsidRPr="00023885">
        <w:rPr>
          <w:rFonts w:ascii="Times New Roman" w:hAnsi="Times New Roman"/>
          <w:sz w:val="28"/>
          <w:szCs w:val="28"/>
        </w:rPr>
        <w:t xml:space="preserve"> подаваемого </w:t>
      </w:r>
      <w:r w:rsidR="007C064C" w:rsidRPr="00023885">
        <w:rPr>
          <w:rFonts w:ascii="Times New Roman" w:hAnsi="Times New Roman"/>
          <w:sz w:val="28"/>
          <w:szCs w:val="28"/>
        </w:rPr>
        <w:t>в холодильную</w:t>
      </w:r>
      <w:r w:rsidRPr="00023885">
        <w:rPr>
          <w:rFonts w:ascii="Times New Roman" w:hAnsi="Times New Roman"/>
          <w:sz w:val="28"/>
          <w:szCs w:val="28"/>
        </w:rPr>
        <w:t xml:space="preserve"> машину</w:t>
      </w:r>
      <w:r w:rsidR="002529F6">
        <w:rPr>
          <w:rFonts w:ascii="Times New Roman" w:hAnsi="Times New Roman"/>
          <w:sz w:val="28"/>
          <w:szCs w:val="28"/>
        </w:rPr>
        <w:t>,</w:t>
      </w:r>
      <w:r w:rsidRPr="00023885">
        <w:rPr>
          <w:rFonts w:ascii="Times New Roman" w:hAnsi="Times New Roman"/>
          <w:sz w:val="28"/>
          <w:szCs w:val="28"/>
        </w:rPr>
        <w:t xml:space="preserve"> составляет 50 % от номинального.</w:t>
      </w:r>
    </w:p>
    <w:p w14:paraId="3EF24F99" w14:textId="77777777" w:rsidR="001439F1" w:rsidRPr="00023885" w:rsidRDefault="001439F1" w:rsidP="00B37918">
      <w:pPr>
        <w:tabs>
          <w:tab w:val="left" w:pos="9923"/>
        </w:tabs>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Холодильная станция спроектирована на базе одной холодильной машины абсорбционного типа модели </w:t>
      </w:r>
      <w:r w:rsidRPr="00D82830">
        <w:rPr>
          <w:rFonts w:ascii="Times New Roman" w:hAnsi="Times New Roman"/>
          <w:sz w:val="28"/>
          <w:szCs w:val="28"/>
        </w:rPr>
        <w:t>2D 5M C</w:t>
      </w:r>
      <w:r w:rsidRPr="00023885">
        <w:rPr>
          <w:rFonts w:ascii="Times New Roman" w:hAnsi="Times New Roman"/>
          <w:sz w:val="28"/>
          <w:szCs w:val="28"/>
        </w:rPr>
        <w:t xml:space="preserve"> фирмы "Thermax", работающей на растворе LiBr-H</w:t>
      </w:r>
      <w:r w:rsidRPr="00023885">
        <w:rPr>
          <w:rFonts w:ascii="Times New Roman" w:hAnsi="Times New Roman"/>
          <w:sz w:val="28"/>
          <w:szCs w:val="28"/>
          <w:vertAlign w:val="subscript"/>
        </w:rPr>
        <w:t>2</w:t>
      </w:r>
      <w:r w:rsidRPr="00023885">
        <w:rPr>
          <w:rFonts w:ascii="Times New Roman" w:hAnsi="Times New Roman"/>
          <w:sz w:val="28"/>
          <w:szCs w:val="28"/>
        </w:rPr>
        <w:t xml:space="preserve">O (с использованием в качестве энергоисточника выхлопных газов от ГТУ) и двух градирен открытого типа модели </w:t>
      </w:r>
      <w:r w:rsidRPr="00D82830">
        <w:rPr>
          <w:rFonts w:ascii="Times New Roman" w:hAnsi="Times New Roman"/>
          <w:sz w:val="28"/>
          <w:szCs w:val="28"/>
        </w:rPr>
        <w:t>S3E 1222-07P/H</w:t>
      </w:r>
      <w:r w:rsidRPr="00023885">
        <w:rPr>
          <w:rFonts w:ascii="Times New Roman" w:hAnsi="Times New Roman"/>
          <w:sz w:val="28"/>
          <w:szCs w:val="28"/>
        </w:rPr>
        <w:t xml:space="preserve">фирмы "Baltimore". В циркуляционном контуре градирен в качестве охлаждающей среды применяется вода, прошедшая водоподготовку (ОСМОС). </w:t>
      </w:r>
    </w:p>
    <w:p w14:paraId="70E47CD1" w14:textId="77777777" w:rsidR="001439F1" w:rsidRPr="00023885" w:rsidRDefault="001439F1" w:rsidP="00B37918">
      <w:pPr>
        <w:tabs>
          <w:tab w:val="left" w:pos="9923"/>
        </w:tabs>
        <w:spacing w:after="0" w:line="240" w:lineRule="atLeast"/>
        <w:ind w:firstLine="567"/>
        <w:jc w:val="both"/>
        <w:rPr>
          <w:rFonts w:ascii="Times New Roman" w:hAnsi="Times New Roman"/>
          <w:sz w:val="28"/>
          <w:szCs w:val="28"/>
        </w:rPr>
      </w:pPr>
      <w:r w:rsidRPr="00023885">
        <w:rPr>
          <w:rFonts w:ascii="Times New Roman" w:hAnsi="Times New Roman"/>
          <w:sz w:val="28"/>
          <w:szCs w:val="28"/>
        </w:rPr>
        <w:t>Проход выхлопных газов через АБХМ осуществляется с помощью дымососа. Номинальный расходвыхлопных газов составляет 45 000 кг/ч при расчетной температурена входе в генератор АБХМ</w:t>
      </w:r>
      <w:r w:rsidRPr="00023885">
        <w:rPr>
          <w:rFonts w:ascii="Times New Roman" w:hAnsi="Times New Roman"/>
          <w:sz w:val="28"/>
          <w:szCs w:val="28"/>
          <w:lang w:val="en-US"/>
        </w:rPr>
        <w:t>t</w:t>
      </w:r>
      <w:r w:rsidRPr="00023885">
        <w:rPr>
          <w:rFonts w:ascii="Times New Roman" w:hAnsi="Times New Roman"/>
          <w:sz w:val="28"/>
          <w:szCs w:val="28"/>
          <w:vertAlign w:val="subscript"/>
        </w:rPr>
        <w:t>г1</w:t>
      </w:r>
      <w:r w:rsidRPr="00023885">
        <w:rPr>
          <w:rFonts w:ascii="Times New Roman" w:hAnsi="Times New Roman"/>
          <w:sz w:val="28"/>
          <w:szCs w:val="28"/>
        </w:rPr>
        <w:t xml:space="preserve"> = 355 </w:t>
      </w:r>
      <w:smartTag w:uri="urn:schemas-microsoft-com:office:smarttags" w:element="metricconverter">
        <w:smartTagPr>
          <w:attr w:name="ProductID" w:val="0C"/>
        </w:smartTagPr>
        <w:r w:rsidRPr="00023885">
          <w:rPr>
            <w:rFonts w:ascii="Times New Roman" w:hAnsi="Times New Roman"/>
            <w:sz w:val="28"/>
            <w:szCs w:val="28"/>
            <w:vertAlign w:val="superscript"/>
          </w:rPr>
          <w:t>0</w:t>
        </w:r>
        <w:r w:rsidRPr="00023885">
          <w:rPr>
            <w:rFonts w:ascii="Times New Roman" w:hAnsi="Times New Roman"/>
            <w:sz w:val="28"/>
            <w:szCs w:val="28"/>
          </w:rPr>
          <w:t>C</w:t>
        </w:r>
      </w:smartTag>
      <w:r w:rsidRPr="00023885">
        <w:rPr>
          <w:rFonts w:ascii="Times New Roman" w:hAnsi="Times New Roman"/>
          <w:sz w:val="28"/>
          <w:szCs w:val="28"/>
        </w:rPr>
        <w:t xml:space="preserve"> и выходе </w:t>
      </w:r>
      <w:r w:rsidRPr="00023885">
        <w:rPr>
          <w:rFonts w:ascii="Times New Roman" w:hAnsi="Times New Roman"/>
          <w:sz w:val="28"/>
          <w:szCs w:val="28"/>
          <w:lang w:val="en-US"/>
        </w:rPr>
        <w:t>t</w:t>
      </w:r>
      <w:r w:rsidRPr="00023885">
        <w:rPr>
          <w:rFonts w:ascii="Times New Roman" w:hAnsi="Times New Roman"/>
          <w:sz w:val="28"/>
          <w:szCs w:val="28"/>
          <w:vertAlign w:val="subscript"/>
        </w:rPr>
        <w:t>г2</w:t>
      </w:r>
      <w:r w:rsidRPr="00023885">
        <w:rPr>
          <w:rFonts w:ascii="Times New Roman" w:hAnsi="Times New Roman"/>
          <w:sz w:val="28"/>
          <w:szCs w:val="28"/>
        </w:rPr>
        <w:t xml:space="preserve"> = 192 </w:t>
      </w:r>
      <w:smartTag w:uri="urn:schemas-microsoft-com:office:smarttags" w:element="metricconverter">
        <w:smartTagPr>
          <w:attr w:name="ProductID" w:val="0C"/>
        </w:smartTagPr>
        <w:r w:rsidRPr="00023885">
          <w:rPr>
            <w:rFonts w:ascii="Times New Roman" w:hAnsi="Times New Roman"/>
            <w:sz w:val="28"/>
            <w:szCs w:val="28"/>
            <w:vertAlign w:val="superscript"/>
          </w:rPr>
          <w:t>0</w:t>
        </w:r>
        <w:r w:rsidRPr="00023885">
          <w:rPr>
            <w:rFonts w:ascii="Times New Roman" w:hAnsi="Times New Roman"/>
            <w:sz w:val="28"/>
            <w:szCs w:val="28"/>
          </w:rPr>
          <w:t>C</w:t>
        </w:r>
      </w:smartTag>
      <w:r w:rsidRPr="00023885">
        <w:rPr>
          <w:rFonts w:ascii="Times New Roman" w:hAnsi="Times New Roman"/>
          <w:sz w:val="28"/>
          <w:szCs w:val="28"/>
        </w:rPr>
        <w:t>.</w:t>
      </w:r>
    </w:p>
    <w:p w14:paraId="08954EC6" w14:textId="6136506F" w:rsidR="00B05F31" w:rsidRDefault="001439F1" w:rsidP="00F61225">
      <w:pPr>
        <w:tabs>
          <w:tab w:val="left" w:pos="9923"/>
        </w:tabs>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В </w:t>
      </w:r>
      <w:r w:rsidR="00D82830">
        <w:rPr>
          <w:rFonts w:ascii="Times New Roman" w:hAnsi="Times New Roman"/>
          <w:sz w:val="28"/>
          <w:szCs w:val="28"/>
        </w:rPr>
        <w:t>таблице 2</w:t>
      </w:r>
      <w:r w:rsidRPr="00023885">
        <w:rPr>
          <w:rFonts w:ascii="Times New Roman" w:hAnsi="Times New Roman"/>
          <w:sz w:val="28"/>
          <w:szCs w:val="28"/>
        </w:rPr>
        <w:t xml:space="preserve"> приведены данные по эффективности использования АБХМ </w:t>
      </w:r>
      <w:r w:rsidRPr="00D82830">
        <w:rPr>
          <w:rFonts w:ascii="Times New Roman" w:hAnsi="Times New Roman"/>
          <w:sz w:val="28"/>
          <w:szCs w:val="28"/>
        </w:rPr>
        <w:t>«</w:t>
      </w:r>
      <w:r w:rsidRPr="00D82830">
        <w:rPr>
          <w:rStyle w:val="fontstyle21"/>
          <w:rFonts w:ascii="Times New Roman" w:hAnsi="Times New Roman"/>
          <w:sz w:val="28"/>
          <w:szCs w:val="28"/>
        </w:rPr>
        <w:t>Thermax 2D 5M C»</w:t>
      </w:r>
      <w:r w:rsidRPr="00D82830">
        <w:rPr>
          <w:rFonts w:ascii="Times New Roman" w:hAnsi="Times New Roman"/>
          <w:sz w:val="28"/>
          <w:szCs w:val="28"/>
        </w:rPr>
        <w:t>за летний</w:t>
      </w:r>
      <w:r w:rsidRPr="00023885">
        <w:rPr>
          <w:rFonts w:ascii="Times New Roman" w:hAnsi="Times New Roman"/>
          <w:sz w:val="28"/>
          <w:szCs w:val="28"/>
        </w:rPr>
        <w:t xml:space="preserve"> период 2020 года.</w:t>
      </w:r>
    </w:p>
    <w:p w14:paraId="7BB89740" w14:textId="738F65C9" w:rsidR="00CE36B8" w:rsidRDefault="00CE36B8" w:rsidP="00F61225">
      <w:pPr>
        <w:tabs>
          <w:tab w:val="left" w:pos="9923"/>
        </w:tabs>
        <w:spacing w:after="0" w:line="240" w:lineRule="atLeast"/>
        <w:ind w:firstLine="567"/>
        <w:jc w:val="both"/>
        <w:rPr>
          <w:rFonts w:ascii="Times New Roman" w:hAnsi="Times New Roman"/>
          <w:sz w:val="28"/>
          <w:szCs w:val="28"/>
        </w:rPr>
      </w:pPr>
    </w:p>
    <w:p w14:paraId="5F40D3D1" w14:textId="550AE63F" w:rsidR="00CE36B8" w:rsidRDefault="00CE36B8" w:rsidP="00F61225">
      <w:pPr>
        <w:tabs>
          <w:tab w:val="left" w:pos="9923"/>
        </w:tabs>
        <w:spacing w:after="0" w:line="240" w:lineRule="atLeast"/>
        <w:ind w:firstLine="567"/>
        <w:jc w:val="both"/>
        <w:rPr>
          <w:rFonts w:ascii="Times New Roman" w:hAnsi="Times New Roman"/>
          <w:sz w:val="28"/>
          <w:szCs w:val="28"/>
        </w:rPr>
      </w:pPr>
    </w:p>
    <w:p w14:paraId="1E2FD941" w14:textId="2CAE4857" w:rsidR="00CE36B8" w:rsidRDefault="00CE36B8" w:rsidP="00F61225">
      <w:pPr>
        <w:tabs>
          <w:tab w:val="left" w:pos="9923"/>
        </w:tabs>
        <w:spacing w:after="0" w:line="240" w:lineRule="atLeast"/>
        <w:ind w:firstLine="567"/>
        <w:jc w:val="both"/>
        <w:rPr>
          <w:rFonts w:ascii="Times New Roman" w:hAnsi="Times New Roman"/>
          <w:sz w:val="28"/>
          <w:szCs w:val="28"/>
        </w:rPr>
      </w:pPr>
    </w:p>
    <w:p w14:paraId="3519EE26" w14:textId="3ED1F8A7" w:rsidR="00CE36B8" w:rsidRDefault="00CE36B8" w:rsidP="00F61225">
      <w:pPr>
        <w:tabs>
          <w:tab w:val="left" w:pos="9923"/>
        </w:tabs>
        <w:spacing w:after="0" w:line="240" w:lineRule="atLeast"/>
        <w:ind w:firstLine="567"/>
        <w:jc w:val="both"/>
        <w:rPr>
          <w:rFonts w:ascii="Times New Roman" w:hAnsi="Times New Roman"/>
          <w:sz w:val="28"/>
          <w:szCs w:val="28"/>
        </w:rPr>
      </w:pPr>
    </w:p>
    <w:p w14:paraId="183CF823" w14:textId="7608058B" w:rsidR="00CE36B8" w:rsidRDefault="00CE36B8" w:rsidP="00F61225">
      <w:pPr>
        <w:tabs>
          <w:tab w:val="left" w:pos="9923"/>
        </w:tabs>
        <w:spacing w:after="0" w:line="240" w:lineRule="atLeast"/>
        <w:ind w:firstLine="567"/>
        <w:jc w:val="both"/>
        <w:rPr>
          <w:rFonts w:ascii="Times New Roman" w:hAnsi="Times New Roman"/>
          <w:sz w:val="28"/>
          <w:szCs w:val="28"/>
        </w:rPr>
      </w:pPr>
    </w:p>
    <w:p w14:paraId="2CC9937E" w14:textId="77777777" w:rsidR="00CE36B8" w:rsidRPr="00F61225" w:rsidRDefault="00CE36B8" w:rsidP="00F61225">
      <w:pPr>
        <w:tabs>
          <w:tab w:val="left" w:pos="9923"/>
        </w:tabs>
        <w:spacing w:after="0" w:line="240" w:lineRule="atLeast"/>
        <w:ind w:firstLine="567"/>
        <w:jc w:val="both"/>
        <w:rPr>
          <w:rFonts w:ascii="Times New Roman" w:hAnsi="Times New Roman"/>
          <w:sz w:val="28"/>
          <w:szCs w:val="28"/>
        </w:rPr>
      </w:pPr>
    </w:p>
    <w:p w14:paraId="62FBA452" w14:textId="77777777" w:rsidR="001439F1" w:rsidRPr="003D23CC" w:rsidRDefault="001439F1" w:rsidP="00B37918">
      <w:pPr>
        <w:tabs>
          <w:tab w:val="left" w:pos="9923"/>
        </w:tabs>
        <w:spacing w:after="0" w:line="240" w:lineRule="atLeast"/>
        <w:ind w:firstLine="567"/>
        <w:jc w:val="right"/>
        <w:rPr>
          <w:rFonts w:ascii="Times New Roman" w:hAnsi="Times New Roman"/>
          <w:sz w:val="24"/>
          <w:szCs w:val="24"/>
        </w:rPr>
      </w:pPr>
      <w:r w:rsidRPr="003D23CC">
        <w:rPr>
          <w:rFonts w:ascii="Times New Roman" w:hAnsi="Times New Roman"/>
          <w:sz w:val="24"/>
          <w:szCs w:val="24"/>
        </w:rPr>
        <w:lastRenderedPageBreak/>
        <w:t>Таблица 2</w:t>
      </w:r>
    </w:p>
    <w:p w14:paraId="6ADBC5F0" w14:textId="77777777" w:rsidR="001439F1" w:rsidRPr="00D82830" w:rsidRDefault="001439F1" w:rsidP="00B37918">
      <w:pPr>
        <w:tabs>
          <w:tab w:val="left" w:pos="9923"/>
        </w:tabs>
        <w:spacing w:after="0" w:line="240" w:lineRule="atLeast"/>
        <w:ind w:firstLine="567"/>
        <w:jc w:val="center"/>
        <w:rPr>
          <w:rFonts w:ascii="Times New Roman" w:eastAsia="Times New Roman" w:hAnsi="Times New Roman"/>
          <w:bCs/>
          <w:sz w:val="24"/>
          <w:szCs w:val="24"/>
        </w:rPr>
      </w:pPr>
      <w:r w:rsidRPr="00D82830">
        <w:rPr>
          <w:rFonts w:ascii="Times New Roman" w:eastAsia="Times New Roman" w:hAnsi="Times New Roman"/>
          <w:bCs/>
          <w:sz w:val="24"/>
          <w:szCs w:val="24"/>
        </w:rPr>
        <w:t xml:space="preserve">Эффективность работы АБХМ </w:t>
      </w:r>
      <w:r w:rsidRPr="00D82830">
        <w:rPr>
          <w:rFonts w:ascii="Times New Roman" w:hAnsi="Times New Roman"/>
          <w:sz w:val="24"/>
          <w:szCs w:val="24"/>
        </w:rPr>
        <w:t>«</w:t>
      </w:r>
      <w:r w:rsidRPr="00D82830">
        <w:rPr>
          <w:rStyle w:val="fontstyle21"/>
          <w:rFonts w:ascii="Times New Roman" w:hAnsi="Times New Roman"/>
        </w:rPr>
        <w:t>Thermax 2D 5M C»</w:t>
      </w:r>
      <w:r w:rsidRPr="00D82830">
        <w:rPr>
          <w:rFonts w:ascii="Times New Roman" w:eastAsia="Times New Roman" w:hAnsi="Times New Roman"/>
          <w:bCs/>
          <w:sz w:val="24"/>
          <w:szCs w:val="24"/>
        </w:rPr>
        <w:t>за 2020 год</w:t>
      </w:r>
    </w:p>
    <w:p w14:paraId="0C457476" w14:textId="77777777" w:rsidR="001439F1" w:rsidRPr="003D23CC" w:rsidRDefault="001439F1" w:rsidP="00B37918">
      <w:pPr>
        <w:tabs>
          <w:tab w:val="left" w:pos="9923"/>
        </w:tabs>
        <w:spacing w:after="0" w:line="240" w:lineRule="atLeast"/>
        <w:ind w:firstLine="567"/>
        <w:jc w:val="center"/>
        <w:rPr>
          <w:rFonts w:ascii="Times New Roman" w:hAnsi="Times New Roman"/>
          <w:sz w:val="24"/>
          <w:szCs w:val="24"/>
        </w:rPr>
      </w:pPr>
    </w:p>
    <w:tbl>
      <w:tblPr>
        <w:tblW w:w="9617" w:type="dxa"/>
        <w:tblInd w:w="93" w:type="dxa"/>
        <w:tblLook w:val="04A0" w:firstRow="1" w:lastRow="0" w:firstColumn="1" w:lastColumn="0" w:noHBand="0" w:noVBand="1"/>
      </w:tblPr>
      <w:tblGrid>
        <w:gridCol w:w="3559"/>
        <w:gridCol w:w="1276"/>
        <w:gridCol w:w="1239"/>
        <w:gridCol w:w="1894"/>
        <w:gridCol w:w="1649"/>
      </w:tblGrid>
      <w:tr w:rsidR="001439F1" w:rsidRPr="00621320" w14:paraId="3C7FA930" w14:textId="77777777" w:rsidTr="00F61225">
        <w:trPr>
          <w:trHeight w:val="315"/>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19879"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Наименование параметра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F935057" w14:textId="77777777" w:rsidR="001439F1" w:rsidRPr="003D23CC" w:rsidRDefault="001439F1" w:rsidP="00F47705">
            <w:pPr>
              <w:spacing w:after="0" w:line="240" w:lineRule="atLeast"/>
              <w:rPr>
                <w:rFonts w:ascii="Times New Roman" w:eastAsia="Times New Roman" w:hAnsi="Times New Roman"/>
                <w:bCs/>
                <w:sz w:val="24"/>
                <w:szCs w:val="24"/>
              </w:rPr>
            </w:pPr>
            <w:r w:rsidRPr="003D23CC">
              <w:rPr>
                <w:rFonts w:ascii="Times New Roman" w:eastAsia="Times New Roman" w:hAnsi="Times New Roman"/>
                <w:bCs/>
                <w:sz w:val="24"/>
                <w:szCs w:val="24"/>
              </w:rPr>
              <w:t>Июнь</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017E1983" w14:textId="77777777" w:rsidR="001439F1" w:rsidRPr="003D23CC" w:rsidRDefault="001439F1" w:rsidP="00F47705">
            <w:pPr>
              <w:spacing w:after="0" w:line="240" w:lineRule="atLeast"/>
              <w:jc w:val="both"/>
              <w:rPr>
                <w:rFonts w:ascii="Times New Roman" w:eastAsia="Times New Roman" w:hAnsi="Times New Roman"/>
                <w:bCs/>
                <w:sz w:val="24"/>
                <w:szCs w:val="24"/>
              </w:rPr>
            </w:pPr>
            <w:r w:rsidRPr="003D23CC">
              <w:rPr>
                <w:rFonts w:ascii="Times New Roman" w:eastAsia="Times New Roman" w:hAnsi="Times New Roman"/>
                <w:bCs/>
                <w:sz w:val="24"/>
                <w:szCs w:val="24"/>
              </w:rPr>
              <w:t>Июль</w:t>
            </w:r>
          </w:p>
        </w:tc>
        <w:tc>
          <w:tcPr>
            <w:tcW w:w="1894" w:type="dxa"/>
            <w:tcBorders>
              <w:top w:val="single" w:sz="4" w:space="0" w:color="auto"/>
              <w:left w:val="nil"/>
              <w:bottom w:val="single" w:sz="4" w:space="0" w:color="auto"/>
              <w:right w:val="single" w:sz="4" w:space="0" w:color="auto"/>
            </w:tcBorders>
            <w:shd w:val="clear" w:color="auto" w:fill="auto"/>
            <w:noWrap/>
            <w:vAlign w:val="center"/>
            <w:hideMark/>
          </w:tcPr>
          <w:p w14:paraId="5DA56C76" w14:textId="77777777" w:rsidR="001439F1" w:rsidRPr="003D23CC" w:rsidRDefault="001439F1" w:rsidP="00F47705">
            <w:pPr>
              <w:spacing w:after="0" w:line="240" w:lineRule="atLeast"/>
              <w:jc w:val="both"/>
              <w:rPr>
                <w:rFonts w:ascii="Times New Roman" w:eastAsia="Times New Roman" w:hAnsi="Times New Roman"/>
                <w:bCs/>
                <w:sz w:val="24"/>
                <w:szCs w:val="24"/>
              </w:rPr>
            </w:pPr>
            <w:r w:rsidRPr="003D23CC">
              <w:rPr>
                <w:rFonts w:ascii="Times New Roman" w:eastAsia="Times New Roman" w:hAnsi="Times New Roman"/>
                <w:bCs/>
                <w:sz w:val="24"/>
                <w:szCs w:val="24"/>
              </w:rPr>
              <w:t>Август</w:t>
            </w:r>
          </w:p>
        </w:tc>
        <w:tc>
          <w:tcPr>
            <w:tcW w:w="1649" w:type="dxa"/>
            <w:tcBorders>
              <w:top w:val="single" w:sz="4" w:space="0" w:color="auto"/>
              <w:left w:val="nil"/>
              <w:bottom w:val="single" w:sz="4" w:space="0" w:color="auto"/>
              <w:right w:val="single" w:sz="4" w:space="0" w:color="auto"/>
            </w:tcBorders>
            <w:shd w:val="clear" w:color="auto" w:fill="auto"/>
            <w:noWrap/>
            <w:vAlign w:val="center"/>
            <w:hideMark/>
          </w:tcPr>
          <w:p w14:paraId="2E3EDBB6" w14:textId="77777777" w:rsidR="001439F1" w:rsidRPr="003D23CC" w:rsidRDefault="001439F1" w:rsidP="00F47705">
            <w:pPr>
              <w:spacing w:after="0" w:line="240" w:lineRule="atLeast"/>
              <w:jc w:val="both"/>
              <w:rPr>
                <w:rFonts w:ascii="Times New Roman" w:eastAsia="Times New Roman" w:hAnsi="Times New Roman"/>
                <w:bCs/>
                <w:sz w:val="24"/>
                <w:szCs w:val="24"/>
              </w:rPr>
            </w:pPr>
            <w:r w:rsidRPr="003D23CC">
              <w:rPr>
                <w:rFonts w:ascii="Times New Roman" w:eastAsia="Times New Roman" w:hAnsi="Times New Roman"/>
                <w:bCs/>
                <w:sz w:val="24"/>
                <w:szCs w:val="24"/>
              </w:rPr>
              <w:t>Всего</w:t>
            </w:r>
          </w:p>
        </w:tc>
      </w:tr>
      <w:tr w:rsidR="001439F1" w:rsidRPr="00621320" w14:paraId="6E832204" w14:textId="77777777" w:rsidTr="00F6122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88A68A3"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Прирост электроэнергии, кВтч</w:t>
            </w:r>
          </w:p>
        </w:tc>
        <w:tc>
          <w:tcPr>
            <w:tcW w:w="1276" w:type="dxa"/>
            <w:tcBorders>
              <w:top w:val="nil"/>
              <w:left w:val="nil"/>
              <w:bottom w:val="single" w:sz="4" w:space="0" w:color="auto"/>
              <w:right w:val="single" w:sz="4" w:space="0" w:color="auto"/>
            </w:tcBorders>
            <w:shd w:val="clear" w:color="auto" w:fill="auto"/>
            <w:noWrap/>
            <w:vAlign w:val="center"/>
            <w:hideMark/>
          </w:tcPr>
          <w:p w14:paraId="40DCF2A8"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178 810</w:t>
            </w:r>
          </w:p>
        </w:tc>
        <w:tc>
          <w:tcPr>
            <w:tcW w:w="1239" w:type="dxa"/>
            <w:tcBorders>
              <w:top w:val="nil"/>
              <w:left w:val="nil"/>
              <w:bottom w:val="single" w:sz="4" w:space="0" w:color="auto"/>
              <w:right w:val="single" w:sz="4" w:space="0" w:color="auto"/>
            </w:tcBorders>
            <w:shd w:val="clear" w:color="auto" w:fill="auto"/>
            <w:noWrap/>
            <w:vAlign w:val="center"/>
            <w:hideMark/>
          </w:tcPr>
          <w:p w14:paraId="7755EEC5"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400 860</w:t>
            </w:r>
          </w:p>
        </w:tc>
        <w:tc>
          <w:tcPr>
            <w:tcW w:w="1894" w:type="dxa"/>
            <w:tcBorders>
              <w:top w:val="nil"/>
              <w:left w:val="nil"/>
              <w:bottom w:val="single" w:sz="4" w:space="0" w:color="auto"/>
              <w:right w:val="single" w:sz="4" w:space="0" w:color="auto"/>
            </w:tcBorders>
            <w:shd w:val="clear" w:color="auto" w:fill="auto"/>
            <w:noWrap/>
            <w:vAlign w:val="center"/>
            <w:hideMark/>
          </w:tcPr>
          <w:p w14:paraId="36B5F04E"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94 862</w:t>
            </w:r>
          </w:p>
        </w:tc>
        <w:tc>
          <w:tcPr>
            <w:tcW w:w="1649" w:type="dxa"/>
            <w:tcBorders>
              <w:top w:val="nil"/>
              <w:left w:val="nil"/>
              <w:bottom w:val="single" w:sz="4" w:space="0" w:color="auto"/>
              <w:right w:val="single" w:sz="4" w:space="0" w:color="auto"/>
            </w:tcBorders>
            <w:shd w:val="clear" w:color="auto" w:fill="auto"/>
            <w:noWrap/>
            <w:vAlign w:val="center"/>
            <w:hideMark/>
          </w:tcPr>
          <w:p w14:paraId="7CD0BA2C"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674 532</w:t>
            </w:r>
          </w:p>
        </w:tc>
      </w:tr>
      <w:tr w:rsidR="001439F1" w:rsidRPr="00621320" w14:paraId="63739326" w14:textId="77777777" w:rsidTr="00F6122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7BCF35B"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Потребление СН АБХМ, кВтч</w:t>
            </w:r>
          </w:p>
        </w:tc>
        <w:tc>
          <w:tcPr>
            <w:tcW w:w="1276" w:type="dxa"/>
            <w:tcBorders>
              <w:top w:val="nil"/>
              <w:left w:val="nil"/>
              <w:bottom w:val="single" w:sz="4" w:space="0" w:color="auto"/>
              <w:right w:val="single" w:sz="4" w:space="0" w:color="auto"/>
            </w:tcBorders>
            <w:shd w:val="clear" w:color="auto" w:fill="auto"/>
            <w:noWrap/>
            <w:vAlign w:val="center"/>
            <w:hideMark/>
          </w:tcPr>
          <w:p w14:paraId="66D0C64B"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9 405</w:t>
            </w:r>
          </w:p>
        </w:tc>
        <w:tc>
          <w:tcPr>
            <w:tcW w:w="1239" w:type="dxa"/>
            <w:tcBorders>
              <w:top w:val="nil"/>
              <w:left w:val="nil"/>
              <w:bottom w:val="single" w:sz="4" w:space="0" w:color="auto"/>
              <w:right w:val="single" w:sz="4" w:space="0" w:color="auto"/>
            </w:tcBorders>
            <w:shd w:val="clear" w:color="auto" w:fill="auto"/>
            <w:noWrap/>
            <w:vAlign w:val="center"/>
            <w:hideMark/>
          </w:tcPr>
          <w:p w14:paraId="72541C16"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29 185</w:t>
            </w:r>
          </w:p>
        </w:tc>
        <w:tc>
          <w:tcPr>
            <w:tcW w:w="1894" w:type="dxa"/>
            <w:tcBorders>
              <w:top w:val="nil"/>
              <w:left w:val="nil"/>
              <w:bottom w:val="single" w:sz="4" w:space="0" w:color="auto"/>
              <w:right w:val="single" w:sz="4" w:space="0" w:color="auto"/>
            </w:tcBorders>
            <w:shd w:val="clear" w:color="auto" w:fill="auto"/>
            <w:noWrap/>
            <w:vAlign w:val="center"/>
            <w:hideMark/>
          </w:tcPr>
          <w:p w14:paraId="1FC666F7"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5 017</w:t>
            </w:r>
          </w:p>
        </w:tc>
        <w:tc>
          <w:tcPr>
            <w:tcW w:w="1649" w:type="dxa"/>
            <w:tcBorders>
              <w:top w:val="nil"/>
              <w:left w:val="nil"/>
              <w:bottom w:val="single" w:sz="4" w:space="0" w:color="auto"/>
              <w:right w:val="single" w:sz="4" w:space="0" w:color="auto"/>
            </w:tcBorders>
            <w:shd w:val="clear" w:color="auto" w:fill="auto"/>
            <w:noWrap/>
            <w:vAlign w:val="center"/>
            <w:hideMark/>
          </w:tcPr>
          <w:p w14:paraId="1968C5A9"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43 607</w:t>
            </w:r>
          </w:p>
        </w:tc>
      </w:tr>
      <w:tr w:rsidR="001439F1" w:rsidRPr="00621320" w14:paraId="1E41C34B" w14:textId="77777777" w:rsidTr="00F6122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3E0FFD4"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Время работы, час</w:t>
            </w:r>
          </w:p>
        </w:tc>
        <w:tc>
          <w:tcPr>
            <w:tcW w:w="1276" w:type="dxa"/>
            <w:tcBorders>
              <w:top w:val="nil"/>
              <w:left w:val="nil"/>
              <w:bottom w:val="single" w:sz="4" w:space="0" w:color="auto"/>
              <w:right w:val="single" w:sz="4" w:space="0" w:color="auto"/>
            </w:tcBorders>
            <w:shd w:val="clear" w:color="auto" w:fill="auto"/>
            <w:noWrap/>
            <w:vAlign w:val="center"/>
            <w:hideMark/>
          </w:tcPr>
          <w:p w14:paraId="49C35EDA"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58:29:00</w:t>
            </w:r>
          </w:p>
        </w:tc>
        <w:tc>
          <w:tcPr>
            <w:tcW w:w="1239" w:type="dxa"/>
            <w:tcBorders>
              <w:top w:val="nil"/>
              <w:left w:val="nil"/>
              <w:bottom w:val="single" w:sz="4" w:space="0" w:color="auto"/>
              <w:right w:val="single" w:sz="4" w:space="0" w:color="auto"/>
            </w:tcBorders>
            <w:shd w:val="clear" w:color="auto" w:fill="auto"/>
            <w:noWrap/>
            <w:vAlign w:val="center"/>
            <w:hideMark/>
          </w:tcPr>
          <w:p w14:paraId="671AAE2E"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162:55:00</w:t>
            </w:r>
          </w:p>
        </w:tc>
        <w:tc>
          <w:tcPr>
            <w:tcW w:w="1894" w:type="dxa"/>
            <w:tcBorders>
              <w:top w:val="nil"/>
              <w:left w:val="nil"/>
              <w:bottom w:val="single" w:sz="4" w:space="0" w:color="auto"/>
              <w:right w:val="single" w:sz="4" w:space="0" w:color="auto"/>
            </w:tcBorders>
            <w:shd w:val="clear" w:color="auto" w:fill="auto"/>
            <w:noWrap/>
            <w:vAlign w:val="center"/>
            <w:hideMark/>
          </w:tcPr>
          <w:p w14:paraId="05990483"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30:28:00</w:t>
            </w:r>
          </w:p>
        </w:tc>
        <w:tc>
          <w:tcPr>
            <w:tcW w:w="1649" w:type="dxa"/>
            <w:tcBorders>
              <w:top w:val="nil"/>
              <w:left w:val="nil"/>
              <w:bottom w:val="single" w:sz="4" w:space="0" w:color="auto"/>
              <w:right w:val="single" w:sz="4" w:space="0" w:color="auto"/>
            </w:tcBorders>
            <w:shd w:val="clear" w:color="auto" w:fill="auto"/>
            <w:noWrap/>
            <w:vAlign w:val="center"/>
            <w:hideMark/>
          </w:tcPr>
          <w:p w14:paraId="5A4EDB59"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251:52:00</w:t>
            </w:r>
          </w:p>
        </w:tc>
      </w:tr>
      <w:tr w:rsidR="001439F1" w:rsidRPr="00621320" w14:paraId="5EE3BC09" w14:textId="77777777" w:rsidTr="00F6122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BEDE58B"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Прирост мощности, МВт</w:t>
            </w:r>
          </w:p>
        </w:tc>
        <w:tc>
          <w:tcPr>
            <w:tcW w:w="1276" w:type="dxa"/>
            <w:tcBorders>
              <w:top w:val="nil"/>
              <w:left w:val="nil"/>
              <w:bottom w:val="single" w:sz="4" w:space="0" w:color="auto"/>
              <w:right w:val="single" w:sz="4" w:space="0" w:color="auto"/>
            </w:tcBorders>
            <w:shd w:val="clear" w:color="auto" w:fill="auto"/>
            <w:noWrap/>
            <w:vAlign w:val="center"/>
            <w:hideMark/>
          </w:tcPr>
          <w:p w14:paraId="508BE268"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3,06</w:t>
            </w:r>
          </w:p>
        </w:tc>
        <w:tc>
          <w:tcPr>
            <w:tcW w:w="1239" w:type="dxa"/>
            <w:tcBorders>
              <w:top w:val="nil"/>
              <w:left w:val="nil"/>
              <w:bottom w:val="single" w:sz="4" w:space="0" w:color="auto"/>
              <w:right w:val="single" w:sz="4" w:space="0" w:color="auto"/>
            </w:tcBorders>
            <w:shd w:val="clear" w:color="auto" w:fill="auto"/>
            <w:noWrap/>
            <w:vAlign w:val="bottom"/>
            <w:hideMark/>
          </w:tcPr>
          <w:p w14:paraId="2179929D"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2,50</w:t>
            </w:r>
          </w:p>
        </w:tc>
        <w:tc>
          <w:tcPr>
            <w:tcW w:w="1894" w:type="dxa"/>
            <w:tcBorders>
              <w:top w:val="nil"/>
              <w:left w:val="nil"/>
              <w:bottom w:val="single" w:sz="4" w:space="0" w:color="auto"/>
              <w:right w:val="single" w:sz="4" w:space="0" w:color="auto"/>
            </w:tcBorders>
            <w:shd w:val="clear" w:color="auto" w:fill="auto"/>
            <w:noWrap/>
            <w:vAlign w:val="bottom"/>
            <w:hideMark/>
          </w:tcPr>
          <w:p w14:paraId="4FFA5AEA"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3,11</w:t>
            </w:r>
          </w:p>
        </w:tc>
        <w:tc>
          <w:tcPr>
            <w:tcW w:w="1649" w:type="dxa"/>
            <w:tcBorders>
              <w:top w:val="nil"/>
              <w:left w:val="nil"/>
              <w:bottom w:val="single" w:sz="4" w:space="0" w:color="auto"/>
              <w:right w:val="single" w:sz="4" w:space="0" w:color="auto"/>
            </w:tcBorders>
            <w:shd w:val="clear" w:color="auto" w:fill="auto"/>
            <w:noWrap/>
            <w:vAlign w:val="bottom"/>
            <w:hideMark/>
          </w:tcPr>
          <w:p w14:paraId="527EA098"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8,67</w:t>
            </w:r>
          </w:p>
        </w:tc>
      </w:tr>
      <w:tr w:rsidR="001439F1" w:rsidRPr="00621320" w14:paraId="75903240" w14:textId="77777777" w:rsidTr="00F6122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1B196C9"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Эффективность, кВтч</w:t>
            </w:r>
          </w:p>
        </w:tc>
        <w:tc>
          <w:tcPr>
            <w:tcW w:w="1276" w:type="dxa"/>
            <w:tcBorders>
              <w:top w:val="nil"/>
              <w:left w:val="nil"/>
              <w:bottom w:val="single" w:sz="4" w:space="0" w:color="auto"/>
              <w:right w:val="single" w:sz="4" w:space="0" w:color="auto"/>
            </w:tcBorders>
            <w:shd w:val="clear" w:color="auto" w:fill="auto"/>
            <w:noWrap/>
            <w:vAlign w:val="center"/>
            <w:hideMark/>
          </w:tcPr>
          <w:p w14:paraId="74F27DF9"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169 405</w:t>
            </w:r>
          </w:p>
        </w:tc>
        <w:tc>
          <w:tcPr>
            <w:tcW w:w="1239" w:type="dxa"/>
            <w:tcBorders>
              <w:top w:val="nil"/>
              <w:left w:val="nil"/>
              <w:bottom w:val="single" w:sz="4" w:space="0" w:color="auto"/>
              <w:right w:val="single" w:sz="4" w:space="0" w:color="auto"/>
            </w:tcBorders>
            <w:shd w:val="clear" w:color="auto" w:fill="auto"/>
            <w:noWrap/>
            <w:vAlign w:val="center"/>
            <w:hideMark/>
          </w:tcPr>
          <w:p w14:paraId="15D7BB50"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371 675</w:t>
            </w:r>
          </w:p>
        </w:tc>
        <w:tc>
          <w:tcPr>
            <w:tcW w:w="1894" w:type="dxa"/>
            <w:tcBorders>
              <w:top w:val="nil"/>
              <w:left w:val="nil"/>
              <w:bottom w:val="single" w:sz="4" w:space="0" w:color="auto"/>
              <w:right w:val="single" w:sz="4" w:space="0" w:color="auto"/>
            </w:tcBorders>
            <w:shd w:val="clear" w:color="auto" w:fill="auto"/>
            <w:noWrap/>
            <w:vAlign w:val="center"/>
            <w:hideMark/>
          </w:tcPr>
          <w:p w14:paraId="1039974D"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89 845</w:t>
            </w:r>
          </w:p>
        </w:tc>
        <w:tc>
          <w:tcPr>
            <w:tcW w:w="1649" w:type="dxa"/>
            <w:tcBorders>
              <w:top w:val="nil"/>
              <w:left w:val="nil"/>
              <w:bottom w:val="single" w:sz="4" w:space="0" w:color="auto"/>
              <w:right w:val="single" w:sz="4" w:space="0" w:color="auto"/>
            </w:tcBorders>
            <w:shd w:val="clear" w:color="auto" w:fill="auto"/>
            <w:noWrap/>
            <w:vAlign w:val="center"/>
            <w:hideMark/>
          </w:tcPr>
          <w:p w14:paraId="0C6E1109"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630 925</w:t>
            </w:r>
          </w:p>
        </w:tc>
      </w:tr>
      <w:tr w:rsidR="001439F1" w:rsidRPr="00621320" w14:paraId="03357B32" w14:textId="77777777" w:rsidTr="00F61225">
        <w:trPr>
          <w:trHeight w:val="315"/>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7E4B2FE"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Эффективность, тенге</w:t>
            </w:r>
          </w:p>
        </w:tc>
        <w:tc>
          <w:tcPr>
            <w:tcW w:w="1276" w:type="dxa"/>
            <w:tcBorders>
              <w:top w:val="nil"/>
              <w:left w:val="nil"/>
              <w:bottom w:val="single" w:sz="4" w:space="0" w:color="auto"/>
              <w:right w:val="single" w:sz="4" w:space="0" w:color="auto"/>
            </w:tcBorders>
            <w:shd w:val="clear" w:color="auto" w:fill="auto"/>
            <w:noWrap/>
            <w:vAlign w:val="center"/>
            <w:hideMark/>
          </w:tcPr>
          <w:p w14:paraId="5BB389EC"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1 516 175</w:t>
            </w:r>
          </w:p>
        </w:tc>
        <w:tc>
          <w:tcPr>
            <w:tcW w:w="1239" w:type="dxa"/>
            <w:tcBorders>
              <w:top w:val="nil"/>
              <w:left w:val="nil"/>
              <w:bottom w:val="single" w:sz="4" w:space="0" w:color="auto"/>
              <w:right w:val="single" w:sz="4" w:space="0" w:color="auto"/>
            </w:tcBorders>
            <w:shd w:val="clear" w:color="auto" w:fill="auto"/>
            <w:noWrap/>
            <w:vAlign w:val="center"/>
            <w:hideMark/>
          </w:tcPr>
          <w:p w14:paraId="11BEFFCC"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3 326 491</w:t>
            </w:r>
          </w:p>
        </w:tc>
        <w:tc>
          <w:tcPr>
            <w:tcW w:w="1894" w:type="dxa"/>
            <w:tcBorders>
              <w:top w:val="nil"/>
              <w:left w:val="nil"/>
              <w:bottom w:val="single" w:sz="4" w:space="0" w:color="auto"/>
              <w:right w:val="single" w:sz="4" w:space="0" w:color="auto"/>
            </w:tcBorders>
            <w:shd w:val="clear" w:color="auto" w:fill="auto"/>
            <w:noWrap/>
            <w:vAlign w:val="center"/>
            <w:hideMark/>
          </w:tcPr>
          <w:p w14:paraId="6767FF83" w14:textId="77777777" w:rsidR="001439F1" w:rsidRPr="003D23CC" w:rsidRDefault="001439F1" w:rsidP="00F47705">
            <w:pPr>
              <w:spacing w:after="0" w:line="240" w:lineRule="atLeast"/>
              <w:jc w:val="both"/>
              <w:rPr>
                <w:rFonts w:ascii="Times New Roman" w:eastAsia="Times New Roman" w:hAnsi="Times New Roman"/>
                <w:sz w:val="24"/>
                <w:szCs w:val="24"/>
              </w:rPr>
            </w:pPr>
            <w:r w:rsidRPr="003D23CC">
              <w:rPr>
                <w:rFonts w:ascii="Times New Roman" w:eastAsia="Times New Roman" w:hAnsi="Times New Roman"/>
                <w:sz w:val="24"/>
                <w:szCs w:val="24"/>
              </w:rPr>
              <w:t>900 247</w:t>
            </w:r>
          </w:p>
        </w:tc>
        <w:tc>
          <w:tcPr>
            <w:tcW w:w="1649" w:type="dxa"/>
            <w:tcBorders>
              <w:top w:val="nil"/>
              <w:left w:val="nil"/>
              <w:bottom w:val="single" w:sz="4" w:space="0" w:color="auto"/>
              <w:right w:val="single" w:sz="4" w:space="0" w:color="auto"/>
            </w:tcBorders>
            <w:shd w:val="clear" w:color="auto" w:fill="auto"/>
            <w:noWrap/>
            <w:vAlign w:val="center"/>
            <w:hideMark/>
          </w:tcPr>
          <w:p w14:paraId="1BC22C98" w14:textId="77777777" w:rsidR="001439F1" w:rsidRPr="003D23CC" w:rsidRDefault="001439F1" w:rsidP="00F47705">
            <w:pPr>
              <w:spacing w:after="0" w:line="240" w:lineRule="atLeast"/>
              <w:jc w:val="both"/>
              <w:rPr>
                <w:rFonts w:ascii="Times New Roman" w:eastAsia="Times New Roman" w:hAnsi="Times New Roman"/>
                <w:b/>
                <w:sz w:val="24"/>
                <w:szCs w:val="24"/>
              </w:rPr>
            </w:pPr>
            <w:r w:rsidRPr="003D23CC">
              <w:rPr>
                <w:rFonts w:ascii="Times New Roman" w:eastAsia="Times New Roman" w:hAnsi="Times New Roman"/>
                <w:b/>
                <w:sz w:val="24"/>
                <w:szCs w:val="24"/>
              </w:rPr>
              <w:t>5 742 913</w:t>
            </w:r>
          </w:p>
        </w:tc>
      </w:tr>
    </w:tbl>
    <w:p w14:paraId="35C3D494" w14:textId="77777777" w:rsidR="001439F1" w:rsidRPr="00023885" w:rsidRDefault="001439F1" w:rsidP="00B37918">
      <w:pPr>
        <w:pStyle w:val="a6"/>
        <w:shd w:val="clear" w:color="auto" w:fill="FFFFFF"/>
        <w:spacing w:after="0" w:line="240" w:lineRule="atLeast"/>
        <w:ind w:left="0" w:firstLine="567"/>
        <w:jc w:val="both"/>
        <w:rPr>
          <w:rFonts w:ascii="Times New Roman" w:hAnsi="Times New Roman"/>
          <w:sz w:val="28"/>
          <w:szCs w:val="28"/>
          <w:lang w:eastAsia="ru-RU"/>
        </w:rPr>
      </w:pPr>
      <w:r w:rsidRPr="00023885">
        <w:rPr>
          <w:rFonts w:ascii="Times New Roman" w:hAnsi="Times New Roman"/>
          <w:sz w:val="28"/>
          <w:szCs w:val="28"/>
          <w:lang w:eastAsia="ru-RU"/>
        </w:rPr>
        <w:t xml:space="preserve">В Республике Казахстан перспективно активное использование АБХМ в различных отраслях промышленности </w:t>
      </w:r>
      <w:r w:rsidRPr="00023885">
        <w:rPr>
          <w:rFonts w:ascii="Times New Roman" w:hAnsi="Times New Roman"/>
          <w:sz w:val="28"/>
          <w:szCs w:val="28"/>
        </w:rPr>
        <w:t>[11-13,14,16-18,20]</w:t>
      </w:r>
      <w:r w:rsidRPr="00023885">
        <w:rPr>
          <w:rFonts w:ascii="Times New Roman" w:hAnsi="Times New Roman"/>
          <w:sz w:val="28"/>
          <w:szCs w:val="28"/>
          <w:lang w:eastAsia="ru-RU"/>
        </w:rPr>
        <w:t>.</w:t>
      </w:r>
    </w:p>
    <w:p w14:paraId="34BEFA13" w14:textId="77777777" w:rsidR="001439F1" w:rsidRPr="00023885" w:rsidRDefault="001439F1" w:rsidP="00B37918">
      <w:pPr>
        <w:pStyle w:val="a6"/>
        <w:shd w:val="clear" w:color="auto" w:fill="FFFFFF"/>
        <w:spacing w:after="0" w:line="240" w:lineRule="atLeast"/>
        <w:ind w:left="0" w:firstLine="567"/>
        <w:jc w:val="both"/>
        <w:rPr>
          <w:rFonts w:ascii="Times New Roman" w:hAnsi="Times New Roman"/>
          <w:sz w:val="28"/>
          <w:szCs w:val="28"/>
        </w:rPr>
      </w:pPr>
      <w:r w:rsidRPr="00023885">
        <w:rPr>
          <w:rFonts w:ascii="Times New Roman" w:hAnsi="Times New Roman"/>
          <w:bCs/>
          <w:sz w:val="28"/>
          <w:szCs w:val="28"/>
        </w:rPr>
        <w:t xml:space="preserve">В 2019-2020 годах </w:t>
      </w:r>
      <w:r w:rsidRPr="00023885">
        <w:rPr>
          <w:rFonts w:ascii="Times New Roman" w:hAnsi="Times New Roman"/>
          <w:sz w:val="28"/>
          <w:szCs w:val="28"/>
        </w:rPr>
        <w:t>учеными</w:t>
      </w:r>
      <w:r w:rsidR="009C6DCA">
        <w:rPr>
          <w:rFonts w:ascii="Times New Roman" w:hAnsi="Times New Roman"/>
          <w:sz w:val="28"/>
          <w:szCs w:val="28"/>
        </w:rPr>
        <w:t xml:space="preserve"> </w:t>
      </w:r>
      <w:r w:rsidRPr="00023885">
        <w:rPr>
          <w:rFonts w:ascii="Times New Roman" w:hAnsi="Times New Roman"/>
          <w:sz w:val="28"/>
          <w:szCs w:val="28"/>
        </w:rPr>
        <w:t>ЕНУ им.Л.Н.Гумилева, НИУ «МЭИ», Старт-компании ТОО «БМТУ» проводятся совместно со специалистами из КНР работы по оценке возможностей применения АБХМ</w:t>
      </w:r>
      <w:r w:rsidRPr="00023885">
        <w:rPr>
          <w:rFonts w:ascii="Times New Roman" w:hAnsi="Times New Roman"/>
          <w:bCs/>
          <w:sz w:val="28"/>
          <w:szCs w:val="28"/>
        </w:rPr>
        <w:t xml:space="preserve"> на</w:t>
      </w:r>
      <w:r w:rsidR="009C6DCA">
        <w:rPr>
          <w:rFonts w:ascii="Times New Roman" w:hAnsi="Times New Roman"/>
          <w:bCs/>
          <w:sz w:val="28"/>
          <w:szCs w:val="28"/>
        </w:rPr>
        <w:t xml:space="preserve"> </w:t>
      </w:r>
      <w:r w:rsidRPr="00023885">
        <w:rPr>
          <w:rFonts w:ascii="Times New Roman" w:hAnsi="Times New Roman"/>
          <w:bCs/>
          <w:sz w:val="28"/>
          <w:szCs w:val="28"/>
        </w:rPr>
        <w:t>Аксуском заводе ферросплавов - филиале АО «ТНК «Казхром»</w:t>
      </w:r>
      <w:r w:rsidRPr="00023885">
        <w:rPr>
          <w:rFonts w:ascii="Times New Roman" w:hAnsi="Times New Roman"/>
          <w:sz w:val="28"/>
          <w:szCs w:val="28"/>
        </w:rPr>
        <w:t xml:space="preserve"> с использованием альтернативных источников энергии на различных объектах предприятия [12,16,18,20].</w:t>
      </w:r>
    </w:p>
    <w:p w14:paraId="1D8C8040" w14:textId="77777777" w:rsidR="001439F1" w:rsidRPr="00023885" w:rsidRDefault="001439F1" w:rsidP="00B37918">
      <w:pPr>
        <w:framePr w:hSpace="180" w:wrap="around" w:vAnchor="text" w:hAnchor="text" w:y="1"/>
        <w:spacing w:after="0" w:line="240" w:lineRule="atLeast"/>
        <w:ind w:firstLine="567"/>
        <w:suppressOverlap/>
        <w:jc w:val="both"/>
        <w:rPr>
          <w:rFonts w:ascii="Times New Roman" w:hAnsi="Times New Roman"/>
          <w:bCs/>
          <w:sz w:val="28"/>
          <w:szCs w:val="28"/>
        </w:rPr>
      </w:pPr>
      <w:r w:rsidRPr="00023885">
        <w:rPr>
          <w:rFonts w:ascii="Times New Roman" w:hAnsi="Times New Roman"/>
          <w:sz w:val="28"/>
          <w:szCs w:val="28"/>
        </w:rPr>
        <w:t xml:space="preserve">Впервые на примере крупного металлургического предприятия страны будут с применением </w:t>
      </w:r>
      <w:r w:rsidR="007C064C" w:rsidRPr="00023885">
        <w:rPr>
          <w:rFonts w:ascii="Times New Roman" w:hAnsi="Times New Roman"/>
          <w:sz w:val="28"/>
          <w:szCs w:val="28"/>
        </w:rPr>
        <w:t>вычислительных программных</w:t>
      </w:r>
      <w:r w:rsidRPr="00023885">
        <w:rPr>
          <w:rFonts w:ascii="Times New Roman" w:hAnsi="Times New Roman"/>
          <w:bCs/>
          <w:iCs/>
          <w:sz w:val="28"/>
          <w:szCs w:val="28"/>
        </w:rPr>
        <w:t xml:space="preserve"> комплексов </w:t>
      </w:r>
      <w:r w:rsidRPr="00023885">
        <w:rPr>
          <w:rFonts w:ascii="Times New Roman" w:hAnsi="Times New Roman"/>
          <w:sz w:val="28"/>
          <w:szCs w:val="28"/>
          <w:lang w:val="en-US"/>
        </w:rPr>
        <w:t>Thermoflex</w:t>
      </w:r>
      <w:r w:rsidRPr="00023885">
        <w:rPr>
          <w:rFonts w:ascii="Times New Roman" w:hAnsi="Times New Roman"/>
          <w:sz w:val="28"/>
          <w:szCs w:val="28"/>
        </w:rPr>
        <w:t xml:space="preserve"> (</w:t>
      </w:r>
      <w:r w:rsidRPr="00023885">
        <w:rPr>
          <w:rFonts w:ascii="Times New Roman" w:hAnsi="Times New Roman"/>
          <w:sz w:val="28"/>
          <w:szCs w:val="28"/>
          <w:lang w:val="en-US"/>
        </w:rPr>
        <w:t>USA</w:t>
      </w:r>
      <w:r w:rsidRPr="00023885">
        <w:rPr>
          <w:rFonts w:ascii="Times New Roman" w:hAnsi="Times New Roman"/>
          <w:sz w:val="28"/>
          <w:szCs w:val="28"/>
        </w:rPr>
        <w:t>), AspenPlus (</w:t>
      </w:r>
      <w:r w:rsidRPr="00023885">
        <w:rPr>
          <w:rFonts w:ascii="Times New Roman" w:hAnsi="Times New Roman"/>
          <w:sz w:val="28"/>
          <w:szCs w:val="28"/>
          <w:lang w:val="en-US"/>
        </w:rPr>
        <w:t>USA</w:t>
      </w:r>
      <w:r w:rsidRPr="00023885">
        <w:rPr>
          <w:rFonts w:ascii="Times New Roman" w:hAnsi="Times New Roman"/>
          <w:sz w:val="28"/>
          <w:szCs w:val="28"/>
        </w:rPr>
        <w:t>),</w:t>
      </w:r>
      <w:r w:rsidR="007C064C" w:rsidRPr="00023885">
        <w:rPr>
          <w:rFonts w:ascii="Times New Roman" w:hAnsi="Times New Roman"/>
          <w:bCs/>
          <w:sz w:val="28"/>
          <w:szCs w:val="28"/>
          <w:lang w:val="en-US"/>
        </w:rPr>
        <w:t>GISToolKIT</w:t>
      </w:r>
      <w:r w:rsidR="007C064C" w:rsidRPr="00023885">
        <w:rPr>
          <w:rFonts w:ascii="Times New Roman" w:hAnsi="Times New Roman"/>
          <w:bCs/>
          <w:sz w:val="28"/>
          <w:szCs w:val="28"/>
        </w:rPr>
        <w:t xml:space="preserve"> КБ</w:t>
      </w:r>
      <w:r w:rsidRPr="00023885">
        <w:rPr>
          <w:rFonts w:ascii="Times New Roman" w:hAnsi="Times New Roman"/>
          <w:bCs/>
          <w:sz w:val="28"/>
          <w:szCs w:val="28"/>
        </w:rPr>
        <w:t xml:space="preserve"> «Панорама» (г.Москва) и</w:t>
      </w:r>
    </w:p>
    <w:p w14:paraId="3220C675" w14:textId="77777777" w:rsidR="001439F1" w:rsidRDefault="001439F1" w:rsidP="00B37918">
      <w:pPr>
        <w:pStyle w:val="a6"/>
        <w:shd w:val="clear" w:color="auto" w:fill="FFFFFF"/>
        <w:spacing w:after="0" w:line="240" w:lineRule="atLeast"/>
        <w:ind w:left="0" w:firstLine="567"/>
        <w:jc w:val="both"/>
        <w:rPr>
          <w:rFonts w:ascii="Times New Roman" w:hAnsi="Times New Roman"/>
          <w:sz w:val="28"/>
          <w:szCs w:val="28"/>
        </w:rPr>
      </w:pPr>
      <w:r w:rsidRPr="00023885">
        <w:rPr>
          <w:rFonts w:ascii="Times New Roman" w:hAnsi="Times New Roman"/>
          <w:bCs/>
          <w:sz w:val="28"/>
          <w:szCs w:val="28"/>
          <w:lang w:val="en-US"/>
        </w:rPr>
        <w:t>MicrosoftVisualStudio</w:t>
      </w:r>
      <w:r w:rsidRPr="00023885">
        <w:rPr>
          <w:rFonts w:ascii="Times New Roman" w:hAnsi="Times New Roman"/>
          <w:bCs/>
          <w:sz w:val="28"/>
          <w:szCs w:val="28"/>
        </w:rPr>
        <w:t xml:space="preserve"> (США)</w:t>
      </w:r>
      <w:r w:rsidRPr="00023885">
        <w:rPr>
          <w:rFonts w:ascii="Times New Roman" w:hAnsi="Times New Roman"/>
          <w:sz w:val="28"/>
          <w:szCs w:val="28"/>
        </w:rPr>
        <w:t>проведены</w:t>
      </w:r>
      <w:r w:rsidR="009C6DCA">
        <w:rPr>
          <w:rFonts w:ascii="Times New Roman" w:hAnsi="Times New Roman"/>
          <w:sz w:val="28"/>
          <w:szCs w:val="28"/>
        </w:rPr>
        <w:t xml:space="preserve"> </w:t>
      </w:r>
      <w:r w:rsidRPr="00023885">
        <w:rPr>
          <w:rFonts w:ascii="Times New Roman" w:hAnsi="Times New Roman"/>
          <w:sz w:val="28"/>
          <w:szCs w:val="28"/>
        </w:rPr>
        <w:t>исследования</w:t>
      </w:r>
      <w:r w:rsidR="009C6DCA">
        <w:rPr>
          <w:rFonts w:ascii="Times New Roman" w:hAnsi="Times New Roman"/>
          <w:sz w:val="28"/>
          <w:szCs w:val="28"/>
        </w:rPr>
        <w:t xml:space="preserve"> </w:t>
      </w:r>
      <w:r w:rsidRPr="00023885">
        <w:rPr>
          <w:rFonts w:ascii="Times New Roman" w:hAnsi="Times New Roman"/>
          <w:sz w:val="28"/>
          <w:szCs w:val="28"/>
        </w:rPr>
        <w:t>различных схем применения абсорбционных технологий</w:t>
      </w:r>
      <w:r w:rsidR="009C6DCA">
        <w:rPr>
          <w:rFonts w:ascii="Times New Roman" w:hAnsi="Times New Roman"/>
          <w:sz w:val="28"/>
          <w:szCs w:val="28"/>
        </w:rPr>
        <w:t xml:space="preserve"> </w:t>
      </w:r>
      <w:r w:rsidRPr="00023885">
        <w:rPr>
          <w:rFonts w:ascii="Times New Roman" w:hAnsi="Times New Roman"/>
          <w:sz w:val="28"/>
          <w:szCs w:val="28"/>
        </w:rPr>
        <w:t>нагрева и охлаждения</w:t>
      </w:r>
      <w:bookmarkStart w:id="48" w:name="_Toc412634346"/>
      <w:r w:rsidR="009C6DCA">
        <w:rPr>
          <w:rFonts w:ascii="Times New Roman" w:hAnsi="Times New Roman"/>
          <w:sz w:val="28"/>
          <w:szCs w:val="28"/>
        </w:rPr>
        <w:t xml:space="preserve"> </w:t>
      </w:r>
      <w:r w:rsidRPr="00023885">
        <w:rPr>
          <w:rFonts w:ascii="Times New Roman" w:hAnsi="Times New Roman"/>
          <w:sz w:val="28"/>
          <w:szCs w:val="28"/>
        </w:rPr>
        <w:t>с утилизацией</w:t>
      </w:r>
      <w:r w:rsidR="009C6DCA">
        <w:rPr>
          <w:rFonts w:ascii="Times New Roman" w:hAnsi="Times New Roman"/>
          <w:sz w:val="28"/>
          <w:szCs w:val="28"/>
        </w:rPr>
        <w:t xml:space="preserve"> </w:t>
      </w:r>
      <w:r w:rsidRPr="00023885">
        <w:rPr>
          <w:rFonts w:ascii="Times New Roman" w:hAnsi="Times New Roman"/>
          <w:sz w:val="28"/>
          <w:szCs w:val="28"/>
        </w:rPr>
        <w:t>ВЭР</w:t>
      </w:r>
      <w:r w:rsidR="009C6DCA">
        <w:rPr>
          <w:rFonts w:ascii="Times New Roman" w:hAnsi="Times New Roman"/>
          <w:sz w:val="28"/>
          <w:szCs w:val="28"/>
        </w:rPr>
        <w:t xml:space="preserve"> </w:t>
      </w:r>
      <w:r w:rsidRPr="00023885">
        <w:rPr>
          <w:rFonts w:ascii="Times New Roman" w:hAnsi="Times New Roman"/>
          <w:sz w:val="28"/>
          <w:szCs w:val="28"/>
        </w:rPr>
        <w:t>плавильного цеха №4</w:t>
      </w:r>
      <w:r w:rsidR="009C6DCA">
        <w:rPr>
          <w:rFonts w:ascii="Times New Roman" w:hAnsi="Times New Roman"/>
          <w:sz w:val="28"/>
          <w:szCs w:val="28"/>
        </w:rPr>
        <w:t xml:space="preserve"> </w:t>
      </w:r>
      <w:r w:rsidRPr="00023885">
        <w:rPr>
          <w:rFonts w:ascii="Times New Roman" w:hAnsi="Times New Roman"/>
          <w:sz w:val="28"/>
          <w:szCs w:val="28"/>
        </w:rPr>
        <w:t>в АБХМ</w:t>
      </w:r>
      <w:bookmarkEnd w:id="48"/>
      <w:r w:rsidRPr="00023885">
        <w:rPr>
          <w:rFonts w:ascii="Times New Roman" w:hAnsi="Times New Roman"/>
          <w:sz w:val="28"/>
          <w:szCs w:val="28"/>
        </w:rPr>
        <w:t xml:space="preserve"> в летний период испомощью АБТН в зимний период.</w:t>
      </w:r>
    </w:p>
    <w:p w14:paraId="2E6A3A9D" w14:textId="77777777" w:rsidR="001439F1" w:rsidRPr="00023885" w:rsidRDefault="001439F1" w:rsidP="004D67FC">
      <w:pPr>
        <w:pStyle w:val="a6"/>
        <w:shd w:val="clear" w:color="auto" w:fill="FFFFFF"/>
        <w:spacing w:after="0" w:line="240" w:lineRule="atLeast"/>
        <w:ind w:left="0" w:firstLine="567"/>
        <w:jc w:val="both"/>
        <w:rPr>
          <w:rFonts w:ascii="Times New Roman" w:hAnsi="Times New Roman"/>
          <w:b/>
          <w:sz w:val="28"/>
          <w:szCs w:val="28"/>
        </w:rPr>
      </w:pPr>
      <w:r w:rsidRPr="00023885">
        <w:rPr>
          <w:rFonts w:ascii="Times New Roman" w:hAnsi="Times New Roman"/>
          <w:b/>
          <w:bCs/>
          <w:sz w:val="28"/>
          <w:szCs w:val="28"/>
        </w:rPr>
        <w:t>Применение АБХМ в тригенерационных системах энергообеспечения</w:t>
      </w:r>
      <w:r w:rsidR="009C6DCA">
        <w:rPr>
          <w:rFonts w:ascii="Times New Roman" w:hAnsi="Times New Roman"/>
          <w:b/>
          <w:bCs/>
          <w:sz w:val="28"/>
          <w:szCs w:val="28"/>
        </w:rPr>
        <w:t xml:space="preserve"> </w:t>
      </w:r>
      <w:r w:rsidRPr="00023885">
        <w:rPr>
          <w:rFonts w:ascii="Times New Roman" w:hAnsi="Times New Roman"/>
          <w:b/>
          <w:bCs/>
          <w:sz w:val="28"/>
          <w:szCs w:val="28"/>
        </w:rPr>
        <w:t>предприятий в мировой практике</w:t>
      </w:r>
    </w:p>
    <w:p w14:paraId="3C577725"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u w:val="single"/>
        </w:rPr>
      </w:pPr>
      <w:r w:rsidRPr="00023885">
        <w:rPr>
          <w:rFonts w:ascii="Times New Roman" w:eastAsia="Times New Roman" w:hAnsi="Times New Roman"/>
          <w:sz w:val="28"/>
          <w:szCs w:val="28"/>
        </w:rPr>
        <w:t xml:space="preserve">Очень перспективным направлением применения АБХМ в Республике </w:t>
      </w:r>
      <w:r w:rsidR="007C064C" w:rsidRPr="00023885">
        <w:rPr>
          <w:rFonts w:ascii="Times New Roman" w:eastAsia="Times New Roman" w:hAnsi="Times New Roman"/>
          <w:sz w:val="28"/>
          <w:szCs w:val="28"/>
        </w:rPr>
        <w:t>Казахстан является тригенерация</w:t>
      </w:r>
      <w:r w:rsidRPr="007C064C">
        <w:rPr>
          <w:rFonts w:ascii="Times New Roman" w:eastAsia="Times New Roman" w:hAnsi="Times New Roman"/>
          <w:sz w:val="28"/>
          <w:szCs w:val="28"/>
        </w:rPr>
        <w:t>,</w:t>
      </w:r>
      <w:r w:rsidR="009C6DCA">
        <w:rPr>
          <w:rFonts w:ascii="Times New Roman" w:eastAsia="Times New Roman" w:hAnsi="Times New Roman"/>
          <w:sz w:val="28"/>
          <w:szCs w:val="28"/>
        </w:rPr>
        <w:t xml:space="preserve"> </w:t>
      </w:r>
      <w:r w:rsidR="007C064C" w:rsidRPr="00023885">
        <w:rPr>
          <w:rFonts w:ascii="Times New Roman" w:eastAsia="Times New Roman" w:hAnsi="Times New Roman"/>
          <w:sz w:val="28"/>
          <w:szCs w:val="28"/>
        </w:rPr>
        <w:t>т.е внедрение</w:t>
      </w:r>
      <w:r w:rsidR="009C6DCA">
        <w:rPr>
          <w:rFonts w:ascii="Times New Roman" w:eastAsia="Times New Roman" w:hAnsi="Times New Roman"/>
          <w:sz w:val="28"/>
          <w:szCs w:val="28"/>
        </w:rPr>
        <w:t xml:space="preserve"> </w:t>
      </w:r>
      <w:r w:rsidRPr="00D82830">
        <w:rPr>
          <w:rFonts w:ascii="Times New Roman" w:eastAsia="Times New Roman" w:hAnsi="Times New Roman"/>
          <w:sz w:val="28"/>
          <w:szCs w:val="28"/>
        </w:rPr>
        <w:t xml:space="preserve">тригенерационных </w:t>
      </w:r>
      <w:r w:rsidR="007C064C" w:rsidRPr="00D82830">
        <w:rPr>
          <w:rFonts w:ascii="Times New Roman" w:eastAsia="Times New Roman" w:hAnsi="Times New Roman"/>
          <w:sz w:val="28"/>
          <w:szCs w:val="28"/>
        </w:rPr>
        <w:t>энергоцентров</w:t>
      </w:r>
      <w:r w:rsidR="007C064C" w:rsidRPr="00023885">
        <w:rPr>
          <w:rFonts w:ascii="Times New Roman" w:hAnsi="Times New Roman"/>
          <w:sz w:val="28"/>
          <w:szCs w:val="28"/>
        </w:rPr>
        <w:t xml:space="preserve"> [</w:t>
      </w:r>
      <w:r w:rsidRPr="00023885">
        <w:rPr>
          <w:rFonts w:ascii="Times New Roman" w:hAnsi="Times New Roman"/>
          <w:sz w:val="28"/>
          <w:szCs w:val="28"/>
        </w:rPr>
        <w:t>18,20].</w:t>
      </w:r>
    </w:p>
    <w:p w14:paraId="0282A5AE"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u w:val="single"/>
        </w:rPr>
      </w:pPr>
      <w:r w:rsidRPr="00023885">
        <w:rPr>
          <w:rFonts w:ascii="Times New Roman" w:eastAsia="Times New Roman" w:hAnsi="Times New Roman"/>
          <w:sz w:val="28"/>
          <w:szCs w:val="28"/>
        </w:rPr>
        <w:t>В настоящее время во всем мире существует множество примеров применения тригенерации в гостиничной сфере, строительстве и модернизации аэропортов, образовательных учреж</w:t>
      </w:r>
      <w:r w:rsidR="006B59EE">
        <w:rPr>
          <w:rFonts w:ascii="Times New Roman" w:eastAsia="Times New Roman" w:hAnsi="Times New Roman"/>
          <w:sz w:val="28"/>
          <w:szCs w:val="28"/>
        </w:rPr>
        <w:t>дениях, деловых и административ</w:t>
      </w:r>
      <w:r w:rsidRPr="00023885">
        <w:rPr>
          <w:rFonts w:ascii="Times New Roman" w:eastAsia="Times New Roman" w:hAnsi="Times New Roman"/>
          <w:sz w:val="28"/>
          <w:szCs w:val="28"/>
        </w:rPr>
        <w:t>ных комплексах, центрах обработки данных, немало примеров и в промыш</w:t>
      </w:r>
      <w:r w:rsidR="006B59EE">
        <w:rPr>
          <w:rFonts w:ascii="Times New Roman" w:eastAsia="Times New Roman" w:hAnsi="Times New Roman"/>
          <w:sz w:val="28"/>
          <w:szCs w:val="28"/>
        </w:rPr>
        <w:t>ленности- текстильной, металлур</w:t>
      </w:r>
      <w:r w:rsidRPr="00023885">
        <w:rPr>
          <w:rFonts w:ascii="Times New Roman" w:eastAsia="Times New Roman" w:hAnsi="Times New Roman"/>
          <w:sz w:val="28"/>
          <w:szCs w:val="28"/>
        </w:rPr>
        <w:t>гической, пищевой, химической, целлюлозно-бумажной, машиностроительной и т.п.</w:t>
      </w:r>
    </w:p>
    <w:p w14:paraId="691AB284"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rPr>
      </w:pPr>
      <w:r w:rsidRPr="00023885">
        <w:rPr>
          <w:rFonts w:ascii="Times New Roman" w:eastAsia="Times New Roman" w:hAnsi="Times New Roman"/>
          <w:sz w:val="28"/>
          <w:szCs w:val="28"/>
        </w:rPr>
        <w:t>Самый первый проект с концепцией тригенерации был разработан в 1998 году совместными усилиями Министерства Энергетики США, национальной лабораторией ORNL и про</w:t>
      </w:r>
      <w:r w:rsidR="0076113E">
        <w:rPr>
          <w:rFonts w:ascii="Times New Roman" w:eastAsia="Times New Roman" w:hAnsi="Times New Roman"/>
          <w:sz w:val="28"/>
          <w:szCs w:val="28"/>
        </w:rPr>
        <w:t>изводителем АБХМ* BROAD и реали</w:t>
      </w:r>
      <w:r w:rsidRPr="00023885">
        <w:rPr>
          <w:rFonts w:ascii="Times New Roman" w:eastAsia="Times New Roman" w:hAnsi="Times New Roman"/>
          <w:sz w:val="28"/>
          <w:szCs w:val="28"/>
        </w:rPr>
        <w:t xml:space="preserve">зован в США в 2001 году. </w:t>
      </w:r>
    </w:p>
    <w:p w14:paraId="403F5589"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rPr>
      </w:pPr>
      <w:r w:rsidRPr="00023885">
        <w:rPr>
          <w:rFonts w:ascii="Times New Roman" w:eastAsia="Times New Roman" w:hAnsi="Times New Roman"/>
          <w:sz w:val="28"/>
          <w:szCs w:val="28"/>
        </w:rPr>
        <w:t>Тригенерация</w:t>
      </w:r>
      <w:r w:rsidR="009C6DCA">
        <w:rPr>
          <w:rFonts w:ascii="Times New Roman" w:eastAsia="Times New Roman" w:hAnsi="Times New Roman"/>
          <w:sz w:val="28"/>
          <w:szCs w:val="28"/>
        </w:rPr>
        <w:t xml:space="preserve"> </w:t>
      </w:r>
      <w:r w:rsidRPr="00023885">
        <w:rPr>
          <w:rFonts w:ascii="Times New Roman" w:eastAsia="Times New Roman" w:hAnsi="Times New Roman"/>
          <w:sz w:val="28"/>
          <w:szCs w:val="28"/>
        </w:rPr>
        <w:t xml:space="preserve">основана на применении АБХМ, которые в качестве основного источника энергии используют тепло и позволяют вырабатывать холод и тепло в зависимости от потребностей объекта. </w:t>
      </w:r>
      <w:r w:rsidRPr="00023885">
        <w:rPr>
          <w:rFonts w:ascii="Times New Roman" w:eastAsia="Times New Roman" w:hAnsi="Times New Roman"/>
          <w:sz w:val="28"/>
          <w:szCs w:val="28"/>
        </w:rPr>
        <w:lastRenderedPageBreak/>
        <w:t>При этом применение обычных котлов, как в когенерации, в такой схеме не является обязательным условием.</w:t>
      </w:r>
    </w:p>
    <w:p w14:paraId="58C1429B"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rPr>
      </w:pPr>
      <w:r w:rsidRPr="00023885">
        <w:rPr>
          <w:rFonts w:ascii="Times New Roman" w:eastAsia="Times New Roman" w:hAnsi="Times New Roman"/>
          <w:sz w:val="28"/>
          <w:szCs w:val="28"/>
        </w:rPr>
        <w:t xml:space="preserve">Помимо традиционных тепла и электричества тригенерация обеспечивает производство холода в АБХМ (в виде захоложенной воды) для технологических нужд или для кондиционирования помещений. </w:t>
      </w:r>
    </w:p>
    <w:p w14:paraId="09252C59"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rPr>
      </w:pPr>
      <w:r w:rsidRPr="00023885">
        <w:rPr>
          <w:rFonts w:ascii="Times New Roman" w:eastAsia="Times New Roman" w:hAnsi="Times New Roman"/>
          <w:sz w:val="28"/>
          <w:szCs w:val="28"/>
        </w:rPr>
        <w:t>Процесс производства электричества так или иначе происходит с большими потерями тепловой энергии (например, с выхлопными газами генераторных машин). Вовлечение этого тепла в процесс получения холода, во-первых, минимизирует потери, повышая итоговый КПД цикла, а во-вторых, позволяет снизить потребление электроэнергии объекта по сравнению с традиционными технологиями выработки холода с применением парокомпрессионных холодильных машин.</w:t>
      </w:r>
    </w:p>
    <w:p w14:paraId="7223055B"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rPr>
      </w:pPr>
      <w:r w:rsidRPr="00023885">
        <w:rPr>
          <w:rFonts w:ascii="Times New Roman" w:eastAsia="Times New Roman" w:hAnsi="Times New Roman"/>
          <w:sz w:val="28"/>
          <w:szCs w:val="28"/>
        </w:rPr>
        <w:t>Первый и самый важный критерий - потребность в холоде. Без холода тригенерация не состоится. Самое распространенное его применение на сегодняшний день - кондиционирование общественных зданий. Это могут быть и бизнес-центры, и административные здания, больничные и гостиничные комплексы, спортивные объекты, торгово-развлекательные центры и аквапарки, музеи и выставочные павильоны, здания аэропортов – словом, все объекты, где одновременно находится множество людей, где для создания комфортного микроклимата требуется система центрального кондиционирования.</w:t>
      </w:r>
    </w:p>
    <w:p w14:paraId="449168A6" w14:textId="77777777" w:rsidR="001439F1" w:rsidRPr="00023885" w:rsidRDefault="00D82830" w:rsidP="00B37918">
      <w:pPr>
        <w:spacing w:after="0" w:line="240" w:lineRule="atLeast"/>
        <w:ind w:firstLine="567"/>
        <w:jc w:val="both"/>
        <w:rPr>
          <w:rFonts w:ascii="Times New Roman" w:eastAsia="Times New Roman" w:hAnsi="Times New Roman"/>
          <w:sz w:val="28"/>
          <w:szCs w:val="28"/>
        </w:rPr>
      </w:pPr>
      <w:r>
        <w:rPr>
          <w:rFonts w:ascii="Times New Roman" w:eastAsia="Times New Roman" w:hAnsi="Times New Roman"/>
          <w:sz w:val="28"/>
          <w:szCs w:val="28"/>
        </w:rPr>
        <w:t>Ниже (см. р</w:t>
      </w:r>
      <w:r w:rsidR="001439F1" w:rsidRPr="00023885">
        <w:rPr>
          <w:rFonts w:ascii="Times New Roman" w:eastAsia="Times New Roman" w:hAnsi="Times New Roman"/>
          <w:sz w:val="28"/>
          <w:szCs w:val="28"/>
        </w:rPr>
        <w:t>ис.9) приведен пример реализации тригенерационного</w:t>
      </w:r>
      <w:r w:rsidR="002B680A">
        <w:rPr>
          <w:rFonts w:ascii="Times New Roman" w:eastAsia="Times New Roman" w:hAnsi="Times New Roman"/>
          <w:sz w:val="28"/>
          <w:szCs w:val="28"/>
        </w:rPr>
        <w:t xml:space="preserve"> </w:t>
      </w:r>
      <w:r w:rsidR="001439F1" w:rsidRPr="00023885">
        <w:rPr>
          <w:rFonts w:ascii="Times New Roman" w:eastAsia="Times New Roman" w:hAnsi="Times New Roman"/>
          <w:sz w:val="28"/>
          <w:szCs w:val="28"/>
        </w:rPr>
        <w:t>энергокомплекса</w:t>
      </w:r>
      <w:r w:rsidR="002B680A">
        <w:rPr>
          <w:rFonts w:ascii="Times New Roman" w:eastAsia="Times New Roman" w:hAnsi="Times New Roman"/>
          <w:sz w:val="28"/>
          <w:szCs w:val="28"/>
        </w:rPr>
        <w:t xml:space="preserve"> </w:t>
      </w:r>
      <w:r w:rsidR="001439F1" w:rsidRPr="00023885">
        <w:rPr>
          <w:rFonts w:ascii="Times New Roman" w:eastAsia="Times New Roman" w:hAnsi="Times New Roman"/>
          <w:sz w:val="28"/>
          <w:szCs w:val="28"/>
        </w:rPr>
        <w:t>на одном из объектов в России, где установлены 3 АБХМ Shuangliang</w:t>
      </w:r>
      <w:r w:rsidR="002B680A">
        <w:rPr>
          <w:rFonts w:ascii="Times New Roman" w:eastAsia="Times New Roman" w:hAnsi="Times New Roman"/>
          <w:sz w:val="28"/>
          <w:szCs w:val="28"/>
        </w:rPr>
        <w:t xml:space="preserve"> </w:t>
      </w:r>
      <w:r w:rsidR="001439F1" w:rsidRPr="00023885">
        <w:rPr>
          <w:rFonts w:ascii="Times New Roman" w:eastAsia="Times New Roman" w:hAnsi="Times New Roman"/>
          <w:bCs/>
          <w:sz w:val="28"/>
          <w:szCs w:val="28"/>
        </w:rPr>
        <w:t>суммарной</w:t>
      </w:r>
      <w:r w:rsidR="002B680A">
        <w:rPr>
          <w:rFonts w:ascii="Times New Roman" w:eastAsia="Times New Roman" w:hAnsi="Times New Roman"/>
          <w:bCs/>
          <w:sz w:val="28"/>
          <w:szCs w:val="28"/>
        </w:rPr>
        <w:t xml:space="preserve"> </w:t>
      </w:r>
      <w:r w:rsidR="001439F1" w:rsidRPr="00023885">
        <w:rPr>
          <w:rFonts w:ascii="Times New Roman" w:eastAsia="Times New Roman" w:hAnsi="Times New Roman"/>
          <w:bCs/>
          <w:sz w:val="28"/>
          <w:szCs w:val="28"/>
        </w:rPr>
        <w:t>холодопроизводительностью –12 МВт</w:t>
      </w:r>
      <w:r w:rsidR="001439F1" w:rsidRPr="00023885">
        <w:rPr>
          <w:rFonts w:ascii="Times New Roman" w:hAnsi="Times New Roman"/>
          <w:sz w:val="28"/>
          <w:szCs w:val="28"/>
        </w:rPr>
        <w:t xml:space="preserve"> [18,20].</w:t>
      </w:r>
    </w:p>
    <w:p w14:paraId="1968740F" w14:textId="77777777" w:rsidR="001439F1" w:rsidRPr="00023885" w:rsidRDefault="008B0F38" w:rsidP="00B37918">
      <w:pPr>
        <w:spacing w:after="0" w:line="240" w:lineRule="atLeast"/>
        <w:ind w:firstLine="567"/>
        <w:jc w:val="center"/>
        <w:textAlignment w:val="baseline"/>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14:anchorId="571D9CC1" wp14:editId="26137C12">
            <wp:extent cx="3262630" cy="1641475"/>
            <wp:effectExtent l="19050" t="0" r="0" b="0"/>
            <wp:docPr id="179" name="Рисунок 3" descr="Аэропорт «Пулково», г.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Аэропорт «Пулково», г. Санкт-Петербург"/>
                    <pic:cNvPicPr>
                      <a:picLocks noChangeAspect="1" noChangeArrowheads="1"/>
                    </pic:cNvPicPr>
                  </pic:nvPicPr>
                  <pic:blipFill>
                    <a:blip r:embed="rId372" cstate="print"/>
                    <a:srcRect/>
                    <a:stretch>
                      <a:fillRect/>
                    </a:stretch>
                  </pic:blipFill>
                  <pic:spPr bwMode="auto">
                    <a:xfrm>
                      <a:off x="0" y="0"/>
                      <a:ext cx="3262630" cy="1641475"/>
                    </a:xfrm>
                    <a:prstGeom prst="rect">
                      <a:avLst/>
                    </a:prstGeom>
                    <a:noFill/>
                    <a:ln w="9525">
                      <a:noFill/>
                      <a:miter lim="800000"/>
                      <a:headEnd/>
                      <a:tailEnd/>
                    </a:ln>
                  </pic:spPr>
                </pic:pic>
              </a:graphicData>
            </a:graphic>
          </wp:inline>
        </w:drawing>
      </w:r>
    </w:p>
    <w:p w14:paraId="57392F6D"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rPr>
      </w:pPr>
    </w:p>
    <w:p w14:paraId="47DD497B" w14:textId="77777777" w:rsidR="001439F1" w:rsidRPr="00023885" w:rsidRDefault="00B05F31" w:rsidP="00B37918">
      <w:pPr>
        <w:spacing w:after="0" w:line="240" w:lineRule="atLeast"/>
        <w:ind w:firstLine="567"/>
        <w:jc w:val="center"/>
        <w:outlineLvl w:val="3"/>
        <w:rPr>
          <w:rFonts w:ascii="Times New Roman" w:eastAsia="Times New Roman" w:hAnsi="Times New Roman"/>
          <w:sz w:val="24"/>
          <w:szCs w:val="24"/>
        </w:rPr>
      </w:pPr>
      <w:r>
        <w:rPr>
          <w:rFonts w:ascii="Times New Roman" w:eastAsia="Times New Roman" w:hAnsi="Times New Roman"/>
          <w:sz w:val="24"/>
          <w:szCs w:val="24"/>
        </w:rPr>
        <w:t xml:space="preserve">Рис. 9. </w:t>
      </w:r>
      <w:r w:rsidR="001439F1" w:rsidRPr="00023885">
        <w:rPr>
          <w:rFonts w:ascii="Times New Roman" w:eastAsia="Times New Roman" w:hAnsi="Times New Roman"/>
          <w:sz w:val="24"/>
          <w:szCs w:val="24"/>
        </w:rPr>
        <w:t>Энергоцентраэропорта «Пулково», г. Санкт-Петербург</w:t>
      </w:r>
    </w:p>
    <w:p w14:paraId="0F58C835" w14:textId="77777777" w:rsidR="001439F1" w:rsidRPr="00023885" w:rsidRDefault="001439F1" w:rsidP="00B37918">
      <w:pPr>
        <w:spacing w:after="0" w:line="240" w:lineRule="atLeast"/>
        <w:ind w:firstLine="567"/>
        <w:jc w:val="both"/>
        <w:rPr>
          <w:rFonts w:ascii="Times New Roman" w:eastAsia="Times New Roman" w:hAnsi="Times New Roman"/>
          <w:b/>
          <w:bCs/>
          <w:sz w:val="28"/>
          <w:szCs w:val="28"/>
        </w:rPr>
      </w:pPr>
    </w:p>
    <w:p w14:paraId="5C054888" w14:textId="77777777" w:rsidR="001439F1" w:rsidRPr="00023885" w:rsidRDefault="001439F1" w:rsidP="00B37918">
      <w:pPr>
        <w:spacing w:after="0" w:line="240" w:lineRule="atLeast"/>
        <w:ind w:firstLine="567"/>
        <w:jc w:val="both"/>
        <w:rPr>
          <w:rFonts w:ascii="Times New Roman" w:eastAsia="Times New Roman" w:hAnsi="Times New Roman"/>
          <w:sz w:val="28"/>
          <w:szCs w:val="28"/>
        </w:rPr>
      </w:pPr>
      <w:r w:rsidRPr="00023885">
        <w:rPr>
          <w:rFonts w:ascii="Times New Roman" w:eastAsia="Times New Roman" w:hAnsi="Times New Roman"/>
          <w:bCs/>
          <w:sz w:val="28"/>
          <w:szCs w:val="28"/>
        </w:rPr>
        <w:t>Назначение</w:t>
      </w:r>
      <w:r w:rsidRPr="00023885">
        <w:rPr>
          <w:rFonts w:ascii="Times New Roman" w:eastAsia="Times New Roman" w:hAnsi="Times New Roman"/>
          <w:sz w:val="28"/>
          <w:szCs w:val="28"/>
        </w:rPr>
        <w:t>: АБХМ входят в состав тригенерационногоэнергокомплекса, который обеспечивает терминалы аэропорта и дополнительных потребителей электроэнергией, тепловой энергией (ГВС, отопление, вентиляция) и холодом для нужд системы кондиционирования воздуха.</w:t>
      </w:r>
      <w:r w:rsidRPr="00023885">
        <w:rPr>
          <w:rFonts w:ascii="Times New Roman" w:eastAsia="Times New Roman" w:hAnsi="Times New Roman"/>
          <w:sz w:val="28"/>
          <w:szCs w:val="28"/>
        </w:rPr>
        <w:br/>
        <w:t xml:space="preserve">Наиболее оправданно применение АБХМ для подобных объектов площадью от 20-30 тыс. м2 (бизнес-центр средних размеров) и заканчивая гигантскими объектами в несколько сотен тысяч квадратных метров и даже больше (торгово-развлекательные комплексы и </w:t>
      </w:r>
      <w:r w:rsidRPr="00023885">
        <w:rPr>
          <w:rFonts w:ascii="Times New Roman" w:eastAsia="Times New Roman" w:hAnsi="Times New Roman"/>
          <w:sz w:val="28"/>
          <w:szCs w:val="28"/>
        </w:rPr>
        <w:lastRenderedPageBreak/>
        <w:t>аэропорты). Но на таких объектах должен быть спрос не только на холод и электроэнергию, но и на теплоснабжение. Причем теплоснабжение — это не только отопление помещений в зимнее время, но и круглогодичное снабжение объекта горячей водой для нужд ГВС. Чем полнее используются возможности тригенерационногоэнергоцентра, тем выше его эффективность.</w:t>
      </w:r>
    </w:p>
    <w:p w14:paraId="51BC7AD9" w14:textId="77777777" w:rsidR="001439F1" w:rsidRPr="00023885" w:rsidRDefault="001439F1" w:rsidP="00B37918">
      <w:pPr>
        <w:spacing w:after="0" w:line="240" w:lineRule="atLeast"/>
        <w:ind w:firstLine="567"/>
        <w:jc w:val="both"/>
        <w:textAlignment w:val="baseline"/>
        <w:rPr>
          <w:rFonts w:ascii="Times New Roman" w:eastAsia="Times New Roman" w:hAnsi="Times New Roman"/>
          <w:sz w:val="28"/>
          <w:szCs w:val="28"/>
        </w:rPr>
      </w:pPr>
      <w:r w:rsidRPr="00023885">
        <w:rPr>
          <w:rFonts w:ascii="Times New Roman" w:eastAsia="Times New Roman" w:hAnsi="Times New Roman"/>
          <w:sz w:val="28"/>
          <w:szCs w:val="28"/>
        </w:rPr>
        <w:t xml:space="preserve">В </w:t>
      </w:r>
      <w:r w:rsidR="007C064C" w:rsidRPr="00023885">
        <w:rPr>
          <w:rFonts w:ascii="Times New Roman" w:eastAsia="Times New Roman" w:hAnsi="Times New Roman"/>
          <w:sz w:val="28"/>
          <w:szCs w:val="28"/>
        </w:rPr>
        <w:t>Казахстане также</w:t>
      </w:r>
      <w:r w:rsidRPr="00023885">
        <w:rPr>
          <w:rFonts w:ascii="Times New Roman" w:eastAsia="Times New Roman" w:hAnsi="Times New Roman"/>
          <w:sz w:val="28"/>
          <w:szCs w:val="28"/>
        </w:rPr>
        <w:t xml:space="preserve"> имеются первые примеры успешногоприменения АБХМв гостиничной сфере (5-ти звездочный отель «RoyalTulip</w:t>
      </w:r>
      <w:r w:rsidRPr="00023885">
        <w:rPr>
          <w:rFonts w:ascii="Times New Roman" w:eastAsia="Times New Roman" w:hAnsi="Times New Roman"/>
          <w:sz w:val="28"/>
          <w:szCs w:val="28"/>
          <w:lang w:val="en-US"/>
        </w:rPr>
        <w:t>Almaty</w:t>
      </w:r>
      <w:r w:rsidRPr="00023885">
        <w:rPr>
          <w:rFonts w:ascii="Times New Roman" w:eastAsia="Times New Roman" w:hAnsi="Times New Roman"/>
          <w:sz w:val="28"/>
          <w:szCs w:val="28"/>
        </w:rPr>
        <w:t xml:space="preserve">», 2008 г., в </w:t>
      </w:r>
      <w:r w:rsidRPr="00023885">
        <w:rPr>
          <w:rFonts w:ascii="Times New Roman" w:eastAsia="Times New Roman" w:hAnsi="Times New Roman"/>
          <w:bCs/>
          <w:sz w:val="28"/>
          <w:szCs w:val="28"/>
        </w:rPr>
        <w:t>системах центрального кондиционирования отеля «Султан Палас» (г. Атырау), 2018 г.</w:t>
      </w:r>
      <w:r w:rsidRPr="00023885">
        <w:rPr>
          <w:rFonts w:ascii="Times New Roman" w:eastAsia="Times New Roman" w:hAnsi="Times New Roman"/>
          <w:sz w:val="28"/>
          <w:szCs w:val="28"/>
        </w:rPr>
        <w:t xml:space="preserve">), </w:t>
      </w:r>
      <w:r w:rsidRPr="00023885">
        <w:rPr>
          <w:rFonts w:ascii="Times New Roman" w:eastAsia="Times New Roman" w:hAnsi="Times New Roman"/>
          <w:bCs/>
          <w:sz w:val="28"/>
          <w:szCs w:val="28"/>
        </w:rPr>
        <w:t>ТЦ «ArayCityMall» (г. Кзыл-орда, 2018 г.)</w:t>
      </w:r>
      <w:r w:rsidRPr="00023885">
        <w:rPr>
          <w:rFonts w:ascii="Times New Roman" w:eastAsia="Times New Roman" w:hAnsi="Times New Roman"/>
          <w:sz w:val="28"/>
          <w:szCs w:val="28"/>
        </w:rPr>
        <w:t>,бизнес-центрах и др.</w:t>
      </w:r>
    </w:p>
    <w:p w14:paraId="46C1B0D2" w14:textId="77777777" w:rsidR="001439F1" w:rsidRPr="00023885" w:rsidRDefault="001439F1" w:rsidP="00B37918">
      <w:pPr>
        <w:pStyle w:val="a6"/>
        <w:spacing w:after="0" w:line="240" w:lineRule="atLeast"/>
        <w:ind w:left="0" w:firstLine="567"/>
        <w:jc w:val="both"/>
        <w:rPr>
          <w:rFonts w:ascii="Times New Roman" w:hAnsi="Times New Roman"/>
          <w:bCs/>
          <w:sz w:val="28"/>
          <w:szCs w:val="28"/>
        </w:rPr>
      </w:pPr>
      <w:r w:rsidRPr="00023885">
        <w:rPr>
          <w:rFonts w:ascii="Times New Roman" w:eastAsia="Times New Roman" w:hAnsi="Times New Roman"/>
          <w:sz w:val="28"/>
          <w:szCs w:val="28"/>
        </w:rPr>
        <w:t>На рис.10,11приведены фото поп</w:t>
      </w:r>
      <w:r w:rsidRPr="00023885">
        <w:rPr>
          <w:rFonts w:ascii="Times New Roman" w:eastAsia="Times New Roman" w:hAnsi="Times New Roman"/>
          <w:bCs/>
          <w:sz w:val="28"/>
          <w:szCs w:val="28"/>
        </w:rPr>
        <w:t xml:space="preserve">рименению АБХМв системе центрального кондиционирования (СЦК) отеля «Султан Палас» (г. Атырау) - </w:t>
      </w:r>
      <w:r w:rsidRPr="00023885">
        <w:rPr>
          <w:rFonts w:ascii="Times New Roman" w:hAnsi="Times New Roman"/>
          <w:bCs/>
          <w:sz w:val="28"/>
          <w:szCs w:val="28"/>
        </w:rPr>
        <w:t>крупнейшего отеляпредставительского класса в регионе.</w:t>
      </w:r>
    </w:p>
    <w:p w14:paraId="0FA947E7"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p>
    <w:p w14:paraId="6C3813B3" w14:textId="77777777" w:rsidR="001439F1" w:rsidRPr="00023885" w:rsidRDefault="008B0F38" w:rsidP="00B37918">
      <w:pPr>
        <w:pStyle w:val="a6"/>
        <w:spacing w:after="0" w:line="240" w:lineRule="atLeast"/>
        <w:ind w:left="0"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48B7DDA" wp14:editId="066800B2">
            <wp:extent cx="2639060" cy="1787525"/>
            <wp:effectExtent l="19050" t="0" r="8890" b="0"/>
            <wp:docPr id="180" name="Рисунок 13" descr="C:\Users\Enu\Desktop\АБХМ фото-схемы-объек.28-10-2020\отель Султан Палас -Атырау-2018\sult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Enu\Desktop\АБХМ фото-схемы-объек.28-10-2020\отель Султан Палас -Атырау-2018\sultan1.jpg"/>
                    <pic:cNvPicPr>
                      <a:picLocks noChangeAspect="1" noChangeArrowheads="1"/>
                    </pic:cNvPicPr>
                  </pic:nvPicPr>
                  <pic:blipFill>
                    <a:blip r:embed="rId373" cstate="print"/>
                    <a:srcRect/>
                    <a:stretch>
                      <a:fillRect/>
                    </a:stretch>
                  </pic:blipFill>
                  <pic:spPr bwMode="auto">
                    <a:xfrm>
                      <a:off x="0" y="0"/>
                      <a:ext cx="2639060" cy="178752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14:anchorId="5EEF60BD" wp14:editId="205F15B8">
            <wp:extent cx="2211573" cy="1784771"/>
            <wp:effectExtent l="0" t="0" r="0" b="0"/>
            <wp:docPr id="181" name="Рисунок 14" descr="C:\Users\Enu\Desktop\АБХМ фото-схемы-объек.28-10-2020\отель Султан Палас -Атырау-2018\sul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Enu\Desktop\АБХМ фото-схемы-объек.28-10-2020\отель Султан Палас -Атырау-2018\sultan3.jpg"/>
                    <pic:cNvPicPr>
                      <a:picLocks noChangeAspect="1" noChangeArrowheads="1"/>
                    </pic:cNvPicPr>
                  </pic:nvPicPr>
                  <pic:blipFill>
                    <a:blip r:embed="rId374" cstate="print"/>
                    <a:srcRect/>
                    <a:stretch>
                      <a:fillRect/>
                    </a:stretch>
                  </pic:blipFill>
                  <pic:spPr bwMode="auto">
                    <a:xfrm>
                      <a:off x="0" y="0"/>
                      <a:ext cx="2215280" cy="1787763"/>
                    </a:xfrm>
                    <a:prstGeom prst="rect">
                      <a:avLst/>
                    </a:prstGeom>
                    <a:noFill/>
                    <a:ln w="9525">
                      <a:noFill/>
                      <a:miter lim="800000"/>
                      <a:headEnd/>
                      <a:tailEnd/>
                    </a:ln>
                  </pic:spPr>
                </pic:pic>
              </a:graphicData>
            </a:graphic>
          </wp:inline>
        </w:drawing>
      </w:r>
    </w:p>
    <w:p w14:paraId="3E58AF5E"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p>
    <w:p w14:paraId="6B4C6E01" w14:textId="77777777" w:rsidR="001439F1" w:rsidRDefault="001439F1" w:rsidP="00B37918">
      <w:pPr>
        <w:pStyle w:val="a6"/>
        <w:spacing w:after="0" w:line="240" w:lineRule="atLeast"/>
        <w:ind w:left="0" w:firstLine="567"/>
        <w:jc w:val="center"/>
        <w:rPr>
          <w:rFonts w:ascii="Times New Roman" w:eastAsia="Times New Roman" w:hAnsi="Times New Roman"/>
          <w:sz w:val="24"/>
          <w:szCs w:val="24"/>
        </w:rPr>
      </w:pPr>
      <w:r w:rsidRPr="00023885">
        <w:rPr>
          <w:rFonts w:ascii="Times New Roman" w:eastAsia="Times New Roman" w:hAnsi="Times New Roman"/>
          <w:sz w:val="24"/>
          <w:szCs w:val="24"/>
        </w:rPr>
        <w:t>Рис. 10,</w:t>
      </w:r>
      <w:r w:rsidR="00B05F31">
        <w:rPr>
          <w:rFonts w:ascii="Times New Roman" w:eastAsia="Times New Roman" w:hAnsi="Times New Roman"/>
          <w:sz w:val="24"/>
          <w:szCs w:val="24"/>
        </w:rPr>
        <w:t>11.</w:t>
      </w:r>
      <w:r w:rsidRPr="00023885">
        <w:rPr>
          <w:rFonts w:ascii="Times New Roman" w:eastAsia="Times New Roman" w:hAnsi="Times New Roman"/>
          <w:sz w:val="24"/>
          <w:szCs w:val="24"/>
        </w:rPr>
        <w:t>Общий вид отеля и фото АБХМ</w:t>
      </w:r>
    </w:p>
    <w:p w14:paraId="6E2519CA" w14:textId="77777777" w:rsidR="00496CBB" w:rsidRPr="00023885" w:rsidRDefault="00496CBB" w:rsidP="00B37918">
      <w:pPr>
        <w:pStyle w:val="a6"/>
        <w:spacing w:after="0" w:line="240" w:lineRule="atLeast"/>
        <w:ind w:left="0" w:firstLine="567"/>
        <w:jc w:val="center"/>
        <w:rPr>
          <w:rFonts w:ascii="Times New Roman" w:hAnsi="Times New Roman"/>
          <w:sz w:val="24"/>
          <w:szCs w:val="24"/>
        </w:rPr>
      </w:pPr>
    </w:p>
    <w:p w14:paraId="205B5D49"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r w:rsidRPr="00023885">
        <w:rPr>
          <w:rFonts w:ascii="Times New Roman" w:hAnsi="Times New Roman"/>
          <w:bCs/>
          <w:sz w:val="28"/>
          <w:szCs w:val="28"/>
        </w:rPr>
        <w:t xml:space="preserve">Ключевое звено в СЦК здания - АБХМ Thermax 2V 3K </w:t>
      </w:r>
      <w:r w:rsidR="007C064C" w:rsidRPr="00023885">
        <w:rPr>
          <w:rFonts w:ascii="Times New Roman" w:hAnsi="Times New Roman"/>
          <w:bCs/>
          <w:sz w:val="28"/>
          <w:szCs w:val="28"/>
        </w:rPr>
        <w:t>C мощностью</w:t>
      </w:r>
      <w:r w:rsidRPr="00023885">
        <w:rPr>
          <w:rFonts w:ascii="Times New Roman" w:hAnsi="Times New Roman"/>
          <w:bCs/>
          <w:sz w:val="28"/>
          <w:szCs w:val="28"/>
        </w:rPr>
        <w:t xml:space="preserve"> 1 МВт, работающая на </w:t>
      </w:r>
      <w:r w:rsidR="007C064C" w:rsidRPr="00023885">
        <w:rPr>
          <w:rFonts w:ascii="Times New Roman" w:hAnsi="Times New Roman"/>
          <w:bCs/>
          <w:sz w:val="28"/>
          <w:szCs w:val="28"/>
        </w:rPr>
        <w:t>доступном дешевомисточнике энергии</w:t>
      </w:r>
      <w:r w:rsidRPr="00023885">
        <w:rPr>
          <w:rFonts w:ascii="Times New Roman" w:hAnsi="Times New Roman"/>
          <w:bCs/>
          <w:sz w:val="28"/>
          <w:szCs w:val="28"/>
        </w:rPr>
        <w:t xml:space="preserve"> - природном газе из центрального газопровода, имеются 2 градирни закрытого типа BAC VFL 724-O</w:t>
      </w:r>
    </w:p>
    <w:p w14:paraId="6C167995" w14:textId="77777777" w:rsidR="001439F1" w:rsidRPr="00023885" w:rsidRDefault="001439F1" w:rsidP="00B37918">
      <w:pPr>
        <w:pStyle w:val="a6"/>
        <w:spacing w:after="0" w:line="240" w:lineRule="atLeast"/>
        <w:ind w:left="0" w:firstLine="567"/>
        <w:jc w:val="both"/>
        <w:rPr>
          <w:rFonts w:ascii="Times New Roman" w:hAnsi="Times New Roman"/>
          <w:bCs/>
          <w:sz w:val="28"/>
          <w:szCs w:val="28"/>
        </w:rPr>
      </w:pPr>
      <w:r w:rsidRPr="00023885">
        <w:rPr>
          <w:rFonts w:ascii="Times New Roman" w:hAnsi="Times New Roman"/>
          <w:bCs/>
          <w:sz w:val="28"/>
          <w:szCs w:val="28"/>
        </w:rPr>
        <w:t>Другим примером примененияАБХМв СЦКявляетсяэнергоцентрТЦ «ArayCityMall » (г. Кзылорда), в который входят:</w:t>
      </w:r>
    </w:p>
    <w:p w14:paraId="35432E95"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r w:rsidRPr="00023885">
        <w:rPr>
          <w:rFonts w:ascii="Times New Roman" w:hAnsi="Times New Roman"/>
          <w:bCs/>
          <w:sz w:val="28"/>
          <w:szCs w:val="28"/>
        </w:rPr>
        <w:t>-АБХМ Thermax 5</w:t>
      </w:r>
      <w:r w:rsidRPr="00023885">
        <w:rPr>
          <w:rFonts w:ascii="Times New Roman" w:hAnsi="Times New Roman"/>
          <w:bCs/>
          <w:sz w:val="28"/>
          <w:szCs w:val="28"/>
          <w:lang w:val="en-US"/>
        </w:rPr>
        <w:t>G</w:t>
      </w:r>
      <w:r w:rsidRPr="00023885">
        <w:rPr>
          <w:rFonts w:ascii="Times New Roman" w:hAnsi="Times New Roman"/>
          <w:bCs/>
          <w:sz w:val="28"/>
          <w:szCs w:val="28"/>
        </w:rPr>
        <w:t xml:space="preserve"> 4</w:t>
      </w:r>
      <w:r w:rsidRPr="00023885">
        <w:rPr>
          <w:rFonts w:ascii="Times New Roman" w:hAnsi="Times New Roman"/>
          <w:bCs/>
          <w:sz w:val="28"/>
          <w:szCs w:val="28"/>
          <w:lang w:val="en-US"/>
        </w:rPr>
        <w:t>LC</w:t>
      </w:r>
      <w:r w:rsidRPr="00023885">
        <w:rPr>
          <w:rFonts w:ascii="Times New Roman" w:hAnsi="Times New Roman"/>
          <w:bCs/>
          <w:sz w:val="28"/>
          <w:szCs w:val="28"/>
        </w:rPr>
        <w:t>на горячей воде, работает от ГПУ:</w:t>
      </w:r>
    </w:p>
    <w:p w14:paraId="6D5EE1DE"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r w:rsidRPr="00023885">
        <w:rPr>
          <w:rFonts w:ascii="Times New Roman" w:hAnsi="Times New Roman"/>
          <w:bCs/>
          <w:sz w:val="28"/>
          <w:szCs w:val="28"/>
        </w:rPr>
        <w:t>Холодопроизводительность - 1,1 МВт. Температура воды на входе/выходе - 12°C/7°C.</w:t>
      </w:r>
    </w:p>
    <w:p w14:paraId="6C0BF662"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bCs/>
          <w:sz w:val="28"/>
          <w:szCs w:val="28"/>
        </w:rPr>
        <w:t xml:space="preserve"> - АБХМ Thermax 2</w:t>
      </w:r>
      <w:r w:rsidRPr="00023885">
        <w:rPr>
          <w:rFonts w:ascii="Times New Roman" w:hAnsi="Times New Roman"/>
          <w:bCs/>
          <w:sz w:val="28"/>
          <w:szCs w:val="28"/>
          <w:lang w:val="en-US"/>
        </w:rPr>
        <w:t>V</w:t>
      </w:r>
      <w:r w:rsidRPr="00023885">
        <w:rPr>
          <w:rFonts w:ascii="Times New Roman" w:hAnsi="Times New Roman"/>
          <w:bCs/>
          <w:sz w:val="28"/>
          <w:szCs w:val="28"/>
        </w:rPr>
        <w:t xml:space="preserve"> 3</w:t>
      </w:r>
      <w:r w:rsidRPr="00023885">
        <w:rPr>
          <w:rFonts w:ascii="Times New Roman" w:hAnsi="Times New Roman"/>
          <w:bCs/>
          <w:sz w:val="28"/>
          <w:szCs w:val="28"/>
          <w:lang w:val="en-US"/>
        </w:rPr>
        <w:t>LC</w:t>
      </w:r>
      <w:r w:rsidRPr="00023885">
        <w:rPr>
          <w:rFonts w:ascii="Times New Roman" w:hAnsi="Times New Roman"/>
          <w:bCs/>
          <w:sz w:val="28"/>
          <w:szCs w:val="28"/>
        </w:rPr>
        <w:t xml:space="preserve"> на природном газе, работает от встроеннойгорелки</w:t>
      </w:r>
    </w:p>
    <w:p w14:paraId="21F80DCE"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r w:rsidRPr="00023885">
        <w:rPr>
          <w:rFonts w:ascii="Times New Roman" w:hAnsi="Times New Roman"/>
          <w:bCs/>
          <w:sz w:val="28"/>
          <w:szCs w:val="28"/>
        </w:rPr>
        <w:t>Холодопроизводительность - 1,1 МВт. Температура воды на входе/выходе - 12°C/7°C.</w:t>
      </w:r>
    </w:p>
    <w:p w14:paraId="44366995" w14:textId="77777777" w:rsidR="001439F1" w:rsidRPr="00023885" w:rsidRDefault="001439F1" w:rsidP="00B37918">
      <w:pPr>
        <w:pStyle w:val="a6"/>
        <w:spacing w:after="0" w:line="240" w:lineRule="atLeast"/>
        <w:ind w:left="0" w:firstLine="567"/>
        <w:jc w:val="both"/>
        <w:rPr>
          <w:rFonts w:ascii="Times New Roman" w:hAnsi="Times New Roman"/>
          <w:sz w:val="28"/>
          <w:szCs w:val="28"/>
        </w:rPr>
      </w:pPr>
      <w:r w:rsidRPr="00023885">
        <w:rPr>
          <w:rFonts w:ascii="Times New Roman" w:hAnsi="Times New Roman"/>
          <w:bCs/>
          <w:sz w:val="28"/>
          <w:szCs w:val="28"/>
        </w:rPr>
        <w:t xml:space="preserve">Две градирни </w:t>
      </w:r>
      <w:r w:rsidRPr="00023885">
        <w:rPr>
          <w:rFonts w:ascii="Times New Roman" w:hAnsi="Times New Roman"/>
          <w:bCs/>
          <w:sz w:val="28"/>
          <w:szCs w:val="28"/>
          <w:lang w:val="en-US"/>
        </w:rPr>
        <w:t>NST</w:t>
      </w:r>
      <w:r w:rsidRPr="00023885">
        <w:rPr>
          <w:rFonts w:ascii="Times New Roman" w:hAnsi="Times New Roman"/>
          <w:bCs/>
          <w:sz w:val="28"/>
          <w:szCs w:val="28"/>
        </w:rPr>
        <w:t xml:space="preserve"> успешно обеспечивают внутреннее охлаждение АБХМ Thermax.</w:t>
      </w:r>
    </w:p>
    <w:p w14:paraId="767D597C" w14:textId="77777777" w:rsidR="001439F1" w:rsidRPr="00023885" w:rsidRDefault="001439F1" w:rsidP="00B37918">
      <w:pPr>
        <w:spacing w:after="0" w:line="240" w:lineRule="atLeast"/>
        <w:ind w:firstLine="567"/>
        <w:jc w:val="both"/>
        <w:rPr>
          <w:rFonts w:ascii="Times New Roman" w:hAnsi="Times New Roman"/>
          <w:bCs/>
          <w:sz w:val="28"/>
          <w:szCs w:val="28"/>
        </w:rPr>
      </w:pPr>
      <w:r w:rsidRPr="00023885">
        <w:rPr>
          <w:rFonts w:ascii="Times New Roman" w:hAnsi="Times New Roman"/>
          <w:sz w:val="28"/>
          <w:szCs w:val="28"/>
        </w:rPr>
        <w:t xml:space="preserve">Выводы: 1. Внедрение инновационного энергосберегающего оборудования, каким являются АБТН и АБХМ, для большинства предприятий Республики Казахстан может стать реальным способом </w:t>
      </w:r>
      <w:r w:rsidRPr="00023885">
        <w:rPr>
          <w:rFonts w:ascii="Times New Roman" w:hAnsi="Times New Roman"/>
          <w:sz w:val="28"/>
          <w:szCs w:val="28"/>
        </w:rPr>
        <w:lastRenderedPageBreak/>
        <w:t>повышения степени использования то</w:t>
      </w:r>
      <w:r w:rsidR="0076113E">
        <w:rPr>
          <w:rFonts w:ascii="Times New Roman" w:hAnsi="Times New Roman"/>
          <w:sz w:val="28"/>
          <w:szCs w:val="28"/>
        </w:rPr>
        <w:t>пливно-энергетических ресурсов</w:t>
      </w:r>
      <w:r w:rsidRPr="00023885">
        <w:rPr>
          <w:rFonts w:ascii="Times New Roman" w:hAnsi="Times New Roman"/>
          <w:sz w:val="28"/>
          <w:szCs w:val="28"/>
        </w:rPr>
        <w:t xml:space="preserve"> как в системах теп</w:t>
      </w:r>
      <w:r w:rsidR="0076113E">
        <w:rPr>
          <w:rFonts w:ascii="Times New Roman" w:hAnsi="Times New Roman"/>
          <w:sz w:val="28"/>
          <w:szCs w:val="28"/>
        </w:rPr>
        <w:t>лоснабжения, так и в теплотехно</w:t>
      </w:r>
      <w:r w:rsidRPr="00023885">
        <w:rPr>
          <w:rFonts w:ascii="Times New Roman" w:hAnsi="Times New Roman"/>
          <w:sz w:val="28"/>
          <w:szCs w:val="28"/>
        </w:rPr>
        <w:t>логических системах, что еще более перспективно и экономически выгодно.</w:t>
      </w:r>
    </w:p>
    <w:p w14:paraId="41DEDA84"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2. В мировой практике до 80% АБХМ используют именно в промышленности, т.к. на энергоемких предприятиях всегда есть излишки тепловой энергии, которые необходимо утилизировать: горячая вода, пар, отходящие (дымовые) газы. Особое внимание следует уделять крупным отраслям, например, энергетике, нефтехимии, черной и цветной металлургии, где имеется значительноеколичество избыточного тепла в виде промышленных стоков или оборотных циклов[1-7,12,14-18,20]. </w:t>
      </w:r>
    </w:p>
    <w:p w14:paraId="1D71C628" w14:textId="77777777" w:rsidR="00B05F31"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 3. Модернизация промышленных предприятий с применением АТТ в Республике Казахстан является первостепенной задачей для энергоэффективного и экологичного развития топливно-энергетического комплекса (ТЭК), металлургии, нефтехимического комплекса, агропромышленных предприятий и т.д.</w:t>
      </w:r>
    </w:p>
    <w:p w14:paraId="30CBBBF5" w14:textId="77777777" w:rsidR="00E46EAB" w:rsidRPr="007C064C" w:rsidRDefault="00E46EAB" w:rsidP="00B37918">
      <w:pPr>
        <w:spacing w:after="0" w:line="240" w:lineRule="atLeast"/>
        <w:ind w:firstLine="567"/>
        <w:jc w:val="both"/>
        <w:rPr>
          <w:rFonts w:ascii="Times New Roman" w:hAnsi="Times New Roman"/>
          <w:sz w:val="28"/>
          <w:szCs w:val="28"/>
        </w:rPr>
      </w:pPr>
    </w:p>
    <w:p w14:paraId="12F66E2A" w14:textId="77777777" w:rsidR="003D23CC" w:rsidRPr="00023885" w:rsidRDefault="001439F1" w:rsidP="00B37918">
      <w:pPr>
        <w:pStyle w:val="a6"/>
        <w:tabs>
          <w:tab w:val="left" w:pos="284"/>
        </w:tabs>
        <w:spacing w:after="0" w:line="240" w:lineRule="atLeast"/>
        <w:ind w:left="0" w:firstLine="567"/>
        <w:jc w:val="center"/>
        <w:rPr>
          <w:rFonts w:ascii="Times New Roman" w:hAnsi="Times New Roman"/>
          <w:b/>
          <w:sz w:val="28"/>
          <w:szCs w:val="28"/>
        </w:rPr>
      </w:pPr>
      <w:r w:rsidRPr="00023885">
        <w:rPr>
          <w:rFonts w:ascii="Times New Roman" w:hAnsi="Times New Roman"/>
          <w:b/>
          <w:sz w:val="28"/>
          <w:szCs w:val="28"/>
        </w:rPr>
        <w:t>Источники</w:t>
      </w:r>
    </w:p>
    <w:p w14:paraId="12ECF1AA" w14:textId="77777777" w:rsidR="001439F1" w:rsidRPr="00023885" w:rsidRDefault="001439F1" w:rsidP="00B37918">
      <w:pPr>
        <w:spacing w:after="0" w:line="240" w:lineRule="atLeast"/>
        <w:ind w:firstLine="567"/>
        <w:jc w:val="both"/>
        <w:rPr>
          <w:rFonts w:ascii="Times New Roman" w:hAnsi="Times New Roman"/>
          <w:bCs/>
          <w:sz w:val="28"/>
          <w:szCs w:val="28"/>
        </w:rPr>
      </w:pPr>
      <w:r w:rsidRPr="00023885">
        <w:rPr>
          <w:rFonts w:ascii="Times New Roman" w:hAnsi="Times New Roman"/>
          <w:bCs/>
          <w:sz w:val="28"/>
          <w:szCs w:val="28"/>
        </w:rPr>
        <w:t>1.</w:t>
      </w:r>
      <w:r w:rsidRPr="00023885">
        <w:rPr>
          <w:rFonts w:ascii="Times New Roman" w:hAnsi="Times New Roman"/>
          <w:sz w:val="28"/>
          <w:szCs w:val="28"/>
        </w:rPr>
        <w:t xml:space="preserve"> Горшков В.Г., Осипович С.В. Использование абсорбционных тепловых насосов для горячего водоснабжения ОАО «Чебоксарский агрегатный завод» // Энергоэффективность: Опыт. Проблемы. Решения. 2003, № 3</w:t>
      </w:r>
    </w:p>
    <w:p w14:paraId="26FFC746"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bCs/>
          <w:sz w:val="28"/>
          <w:szCs w:val="28"/>
        </w:rPr>
        <w:t xml:space="preserve">2. </w:t>
      </w:r>
      <w:r w:rsidRPr="00023885">
        <w:rPr>
          <w:rFonts w:ascii="Times New Roman" w:hAnsi="Times New Roman"/>
          <w:sz w:val="28"/>
          <w:szCs w:val="28"/>
        </w:rPr>
        <w:t>Попов А.В., Корольков А.Г. Абсорбционные бромистолитиевыеводоохлаждающие и нагревательные трансформаторы теплоты//Проблемы энергосбережения. 2003. № 1.</w:t>
      </w:r>
    </w:p>
    <w:p w14:paraId="3D8C8AF7" w14:textId="77777777" w:rsidR="001439F1" w:rsidRPr="00023885" w:rsidRDefault="001439F1" w:rsidP="00B37918">
      <w:pPr>
        <w:spacing w:after="0" w:line="240" w:lineRule="atLeast"/>
        <w:ind w:firstLine="567"/>
        <w:jc w:val="both"/>
        <w:rPr>
          <w:rFonts w:ascii="Times New Roman" w:hAnsi="Times New Roman"/>
          <w:bCs/>
          <w:sz w:val="28"/>
          <w:szCs w:val="28"/>
        </w:rPr>
      </w:pPr>
      <w:r w:rsidRPr="00023885">
        <w:rPr>
          <w:rFonts w:ascii="Times New Roman" w:hAnsi="Times New Roman"/>
          <w:sz w:val="28"/>
          <w:szCs w:val="28"/>
        </w:rPr>
        <w:t>3. Бараненко А.В., Тимофеевский Л.С., Долотов А.Г., Попов А.В</w:t>
      </w:r>
      <w:r w:rsidRPr="00023885">
        <w:rPr>
          <w:rFonts w:ascii="Times New Roman" w:hAnsi="Times New Roman"/>
          <w:b/>
          <w:sz w:val="28"/>
          <w:szCs w:val="28"/>
        </w:rPr>
        <w:t>.</w:t>
      </w:r>
      <w:r w:rsidRPr="00023885">
        <w:rPr>
          <w:rFonts w:ascii="Times New Roman" w:hAnsi="Times New Roman"/>
          <w:sz w:val="28"/>
          <w:szCs w:val="28"/>
        </w:rPr>
        <w:t xml:space="preserve"> Абсорбционные преобразователи теплоты: Монография. СПб.: СПбГУНиПТ,2005.  338 с.</w:t>
      </w:r>
    </w:p>
    <w:p w14:paraId="53BC0AF5" w14:textId="77777777" w:rsidR="001439F1" w:rsidRPr="006E1C99" w:rsidRDefault="001439F1" w:rsidP="00B37918">
      <w:pPr>
        <w:spacing w:after="0" w:line="240" w:lineRule="atLeast"/>
        <w:ind w:firstLine="567"/>
        <w:jc w:val="both"/>
        <w:rPr>
          <w:rFonts w:ascii="Times New Roman" w:hAnsi="Times New Roman"/>
          <w:sz w:val="28"/>
          <w:szCs w:val="28"/>
          <w:lang w:val="en-US"/>
        </w:rPr>
      </w:pPr>
      <w:r w:rsidRPr="00023885">
        <w:rPr>
          <w:rFonts w:ascii="Times New Roman" w:hAnsi="Times New Roman"/>
          <w:bCs/>
          <w:sz w:val="28"/>
          <w:szCs w:val="28"/>
        </w:rPr>
        <w:t>4. Романюк</w:t>
      </w:r>
      <w:r w:rsidR="00F47705" w:rsidRPr="00023885">
        <w:rPr>
          <w:rFonts w:ascii="Times New Roman" w:hAnsi="Times New Roman"/>
          <w:bCs/>
          <w:sz w:val="28"/>
          <w:szCs w:val="28"/>
        </w:rPr>
        <w:t>В.Н.</w:t>
      </w:r>
      <w:r w:rsidR="00F47705">
        <w:rPr>
          <w:rFonts w:ascii="Times New Roman" w:hAnsi="Times New Roman"/>
          <w:bCs/>
          <w:sz w:val="28"/>
          <w:szCs w:val="28"/>
        </w:rPr>
        <w:t>,</w:t>
      </w:r>
      <w:r w:rsidRPr="00023885">
        <w:rPr>
          <w:rFonts w:ascii="Times New Roman" w:hAnsi="Times New Roman"/>
          <w:bCs/>
          <w:sz w:val="28"/>
          <w:szCs w:val="28"/>
        </w:rPr>
        <w:t>Муслина</w:t>
      </w:r>
      <w:r w:rsidR="00F47705" w:rsidRPr="00023885">
        <w:rPr>
          <w:rFonts w:ascii="Times New Roman" w:hAnsi="Times New Roman"/>
          <w:bCs/>
          <w:sz w:val="28"/>
          <w:szCs w:val="28"/>
        </w:rPr>
        <w:t>Д.Б.</w:t>
      </w:r>
      <w:r w:rsidR="00F47705">
        <w:rPr>
          <w:rFonts w:ascii="Times New Roman" w:hAnsi="Times New Roman"/>
          <w:bCs/>
          <w:sz w:val="28"/>
          <w:szCs w:val="28"/>
        </w:rPr>
        <w:t>,</w:t>
      </w:r>
      <w:r w:rsidRPr="00023885">
        <w:rPr>
          <w:rFonts w:ascii="Times New Roman" w:hAnsi="Times New Roman"/>
          <w:bCs/>
          <w:sz w:val="28"/>
          <w:szCs w:val="28"/>
        </w:rPr>
        <w:t>Бобич</w:t>
      </w:r>
      <w:r w:rsidR="00F47705" w:rsidRPr="00023885">
        <w:rPr>
          <w:rFonts w:ascii="Times New Roman" w:hAnsi="Times New Roman"/>
          <w:bCs/>
          <w:sz w:val="28"/>
          <w:szCs w:val="28"/>
        </w:rPr>
        <w:t>А.А.</w:t>
      </w:r>
      <w:r w:rsidR="00F47705">
        <w:rPr>
          <w:rFonts w:ascii="Times New Roman" w:hAnsi="Times New Roman"/>
          <w:bCs/>
          <w:sz w:val="28"/>
          <w:szCs w:val="28"/>
        </w:rPr>
        <w:t>,</w:t>
      </w:r>
      <w:r w:rsidRPr="00023885">
        <w:rPr>
          <w:rFonts w:ascii="Times New Roman" w:hAnsi="Times New Roman"/>
          <w:bCs/>
          <w:sz w:val="28"/>
          <w:szCs w:val="28"/>
        </w:rPr>
        <w:t>Коломыцкая</w:t>
      </w:r>
      <w:r w:rsidR="00F47705" w:rsidRPr="00023885">
        <w:rPr>
          <w:rFonts w:ascii="Times New Roman" w:hAnsi="Times New Roman"/>
          <w:bCs/>
          <w:sz w:val="28"/>
          <w:szCs w:val="28"/>
        </w:rPr>
        <w:t>Н.А.</w:t>
      </w:r>
      <w:r w:rsidR="00F47705">
        <w:rPr>
          <w:rFonts w:ascii="Times New Roman" w:hAnsi="Times New Roman"/>
          <w:bCs/>
          <w:sz w:val="28"/>
          <w:szCs w:val="28"/>
        </w:rPr>
        <w:t>,</w:t>
      </w:r>
      <w:r w:rsidRPr="00023885">
        <w:rPr>
          <w:rFonts w:ascii="Times New Roman" w:hAnsi="Times New Roman"/>
          <w:bCs/>
          <w:sz w:val="28"/>
          <w:szCs w:val="28"/>
        </w:rPr>
        <w:t xml:space="preserve">Бубырь </w:t>
      </w:r>
      <w:r w:rsidR="00F47705" w:rsidRPr="00023885">
        <w:rPr>
          <w:rFonts w:ascii="Times New Roman" w:hAnsi="Times New Roman"/>
          <w:bCs/>
          <w:sz w:val="28"/>
          <w:szCs w:val="28"/>
        </w:rPr>
        <w:t>Т.В.</w:t>
      </w:r>
      <w:r w:rsidR="00F47705">
        <w:rPr>
          <w:rFonts w:ascii="Times New Roman" w:hAnsi="Times New Roman"/>
          <w:bCs/>
          <w:sz w:val="28"/>
          <w:szCs w:val="28"/>
        </w:rPr>
        <w:t>,</w:t>
      </w:r>
      <w:r w:rsidRPr="00023885">
        <w:rPr>
          <w:rFonts w:ascii="Times New Roman" w:hAnsi="Times New Roman"/>
          <w:bCs/>
          <w:sz w:val="28"/>
          <w:szCs w:val="28"/>
        </w:rPr>
        <w:t>Мальков</w:t>
      </w:r>
      <w:r w:rsidR="00F47705" w:rsidRPr="00023885">
        <w:rPr>
          <w:rFonts w:ascii="Times New Roman" w:hAnsi="Times New Roman"/>
          <w:bCs/>
          <w:sz w:val="28"/>
          <w:szCs w:val="28"/>
        </w:rPr>
        <w:t>С.</w:t>
      </w:r>
      <w:r w:rsidR="00F47705">
        <w:rPr>
          <w:rFonts w:ascii="Times New Roman" w:hAnsi="Times New Roman"/>
          <w:bCs/>
          <w:sz w:val="28"/>
          <w:szCs w:val="28"/>
        </w:rPr>
        <w:t>В</w:t>
      </w:r>
      <w:r w:rsidRPr="00023885">
        <w:rPr>
          <w:rFonts w:ascii="Times New Roman" w:hAnsi="Times New Roman"/>
          <w:bCs/>
          <w:sz w:val="28"/>
          <w:szCs w:val="28"/>
        </w:rPr>
        <w:t>. Абсорбционные тепловые насосы в теплоэнергетических системах промышленных предприятий для снижения энергетических и финансовых затрат</w:t>
      </w:r>
      <w:r w:rsidRPr="00023885">
        <w:rPr>
          <w:rFonts w:ascii="Times New Roman" w:hAnsi="Times New Roman"/>
          <w:b/>
          <w:bCs/>
          <w:sz w:val="28"/>
          <w:szCs w:val="28"/>
        </w:rPr>
        <w:t>//</w:t>
      </w:r>
      <w:r w:rsidRPr="00023885">
        <w:rPr>
          <w:rFonts w:ascii="Times New Roman" w:hAnsi="Times New Roman"/>
          <w:sz w:val="28"/>
          <w:szCs w:val="28"/>
        </w:rPr>
        <w:t xml:space="preserve"> ЭнергияиМенеджмент</w:t>
      </w:r>
      <w:r w:rsidRPr="00F47705">
        <w:rPr>
          <w:rFonts w:ascii="Times New Roman" w:hAnsi="Times New Roman"/>
          <w:sz w:val="28"/>
          <w:szCs w:val="28"/>
        </w:rPr>
        <w:t xml:space="preserve"> 2013. </w:t>
      </w:r>
      <w:r w:rsidRPr="006E1C99">
        <w:rPr>
          <w:rFonts w:ascii="Times New Roman" w:hAnsi="Times New Roman"/>
          <w:sz w:val="28"/>
          <w:szCs w:val="28"/>
          <w:lang w:val="en-US"/>
        </w:rPr>
        <w:t>№ 2</w:t>
      </w:r>
      <w:r w:rsidR="00F47705" w:rsidRPr="006E1C99">
        <w:rPr>
          <w:rFonts w:ascii="Times New Roman" w:hAnsi="Times New Roman"/>
          <w:sz w:val="28"/>
          <w:szCs w:val="28"/>
          <w:lang w:val="en-US"/>
        </w:rPr>
        <w:t xml:space="preserve">, </w:t>
      </w:r>
      <w:r w:rsidRPr="00023885">
        <w:rPr>
          <w:rFonts w:ascii="Times New Roman" w:hAnsi="Times New Roman"/>
          <w:sz w:val="28"/>
          <w:szCs w:val="28"/>
        </w:rPr>
        <w:t>С</w:t>
      </w:r>
      <w:r w:rsidRPr="006E1C99">
        <w:rPr>
          <w:rFonts w:ascii="Times New Roman" w:hAnsi="Times New Roman"/>
          <w:sz w:val="28"/>
          <w:szCs w:val="28"/>
          <w:lang w:val="en-US"/>
        </w:rPr>
        <w:t>. 24–29</w:t>
      </w:r>
    </w:p>
    <w:p w14:paraId="6FFD420D" w14:textId="77777777" w:rsidR="001439F1" w:rsidRPr="00023885" w:rsidRDefault="001439F1" w:rsidP="00B37918">
      <w:pPr>
        <w:spacing w:after="0" w:line="240" w:lineRule="atLeast"/>
        <w:ind w:firstLine="567"/>
        <w:jc w:val="both"/>
        <w:rPr>
          <w:rFonts w:ascii="Times New Roman" w:hAnsi="Times New Roman"/>
          <w:sz w:val="28"/>
          <w:szCs w:val="28"/>
          <w:lang w:val="en-US"/>
        </w:rPr>
      </w:pPr>
      <w:r w:rsidRPr="00023885">
        <w:rPr>
          <w:rFonts w:ascii="Times New Roman" w:hAnsi="Times New Roman"/>
          <w:sz w:val="28"/>
          <w:szCs w:val="28"/>
          <w:lang w:val="en-US"/>
        </w:rPr>
        <w:t xml:space="preserve">5. Wei Wu, Baolong Wang, Wenxing Shi, Xianting Li, </w:t>
      </w:r>
      <w:r w:rsidRPr="007C064C">
        <w:rPr>
          <w:rFonts w:ascii="Times New Roman" w:hAnsi="Times New Roman"/>
          <w:i/>
          <w:sz w:val="28"/>
          <w:szCs w:val="28"/>
          <w:lang w:val="en-US"/>
        </w:rPr>
        <w:t>Absorption heating technologies: A review and perspective</w:t>
      </w:r>
      <w:r w:rsidRPr="00023885">
        <w:rPr>
          <w:rFonts w:ascii="Times New Roman" w:hAnsi="Times New Roman"/>
          <w:sz w:val="28"/>
          <w:szCs w:val="28"/>
          <w:lang w:val="en-US"/>
        </w:rPr>
        <w:t>/ Applied Energy 130</w:t>
      </w:r>
      <w:r w:rsidR="007C064C" w:rsidRPr="00032D78">
        <w:rPr>
          <w:rFonts w:ascii="Times New Roman" w:hAnsi="Times New Roman"/>
          <w:sz w:val="28"/>
          <w:szCs w:val="28"/>
          <w:lang w:val="en-US"/>
        </w:rPr>
        <w:t>;</w:t>
      </w:r>
      <w:r w:rsidRPr="00023885">
        <w:rPr>
          <w:rFonts w:ascii="Times New Roman" w:hAnsi="Times New Roman"/>
          <w:sz w:val="28"/>
          <w:szCs w:val="28"/>
          <w:lang w:val="en-US"/>
        </w:rPr>
        <w:t>2014, P. 51–71</w:t>
      </w:r>
    </w:p>
    <w:p w14:paraId="61DBDFE3" w14:textId="77777777" w:rsidR="001439F1" w:rsidRPr="00023885" w:rsidRDefault="001439F1" w:rsidP="00B37918">
      <w:pPr>
        <w:spacing w:after="0" w:line="240" w:lineRule="atLeast"/>
        <w:ind w:firstLine="567"/>
        <w:jc w:val="both"/>
        <w:rPr>
          <w:rFonts w:ascii="Times New Roman" w:hAnsi="Times New Roman"/>
          <w:sz w:val="28"/>
          <w:szCs w:val="28"/>
          <w:lang w:val="en-US"/>
        </w:rPr>
      </w:pPr>
      <w:r w:rsidRPr="00023885">
        <w:rPr>
          <w:rFonts w:ascii="Times New Roman" w:hAnsi="Times New Roman"/>
          <w:sz w:val="28"/>
          <w:szCs w:val="28"/>
          <w:lang w:val="en-US"/>
        </w:rPr>
        <w:t xml:space="preserve">6. Jian S, Lin F, Shigang Zh. </w:t>
      </w:r>
      <w:r w:rsidRPr="00032D78">
        <w:rPr>
          <w:rFonts w:ascii="Times New Roman" w:hAnsi="Times New Roman"/>
          <w:i/>
          <w:sz w:val="28"/>
          <w:szCs w:val="28"/>
          <w:lang w:val="en-US"/>
        </w:rPr>
        <w:t>Experimental study of heat exchanger basing on absorption cycle for CHP system</w:t>
      </w:r>
      <w:r w:rsidRPr="00023885">
        <w:rPr>
          <w:rFonts w:ascii="Times New Roman" w:hAnsi="Times New Roman"/>
          <w:sz w:val="28"/>
          <w:szCs w:val="28"/>
          <w:lang w:val="en-US"/>
        </w:rPr>
        <w:t xml:space="preserve"> // </w:t>
      </w:r>
      <w:hyperlink r:id="rId375" w:tooltip="Go to Applied Thermal Engineering on ScienceDirect" w:history="1">
        <w:r w:rsidRPr="00023885">
          <w:rPr>
            <w:rFonts w:ascii="Times New Roman" w:hAnsi="Times New Roman"/>
            <w:sz w:val="28"/>
            <w:szCs w:val="28"/>
            <w:lang w:val="en-US"/>
          </w:rPr>
          <w:t>Applied Thermal Engineering</w:t>
        </w:r>
      </w:hyperlink>
      <w:r w:rsidRPr="00023885">
        <w:rPr>
          <w:rFonts w:ascii="Times New Roman" w:hAnsi="Times New Roman"/>
          <w:sz w:val="28"/>
          <w:szCs w:val="28"/>
          <w:lang w:val="en-US"/>
        </w:rPr>
        <w:t xml:space="preserve">. 2016. </w:t>
      </w:r>
      <w:hyperlink r:id="rId376" w:tooltip="Go to table of contents for this volume/issue" w:history="1">
        <w:r w:rsidRPr="00023885">
          <w:rPr>
            <w:rFonts w:ascii="Times New Roman" w:hAnsi="Times New Roman"/>
            <w:sz w:val="28"/>
            <w:szCs w:val="28"/>
            <w:lang w:val="en-US"/>
          </w:rPr>
          <w:t xml:space="preserve"> Vol. 102</w:t>
        </w:r>
      </w:hyperlink>
      <w:r w:rsidRPr="00023885">
        <w:rPr>
          <w:rFonts w:ascii="Times New Roman" w:hAnsi="Times New Roman"/>
          <w:sz w:val="28"/>
          <w:szCs w:val="28"/>
          <w:lang w:val="en-US"/>
        </w:rPr>
        <w:t>. P. 1280-1286.</w:t>
      </w:r>
    </w:p>
    <w:p w14:paraId="4B28E859"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bCs/>
          <w:sz w:val="28"/>
          <w:szCs w:val="28"/>
          <w:lang w:val="en-US"/>
        </w:rPr>
        <w:t>7.</w:t>
      </w:r>
      <w:r w:rsidRPr="00023885">
        <w:rPr>
          <w:rFonts w:ascii="Times New Roman" w:hAnsi="Times New Roman"/>
          <w:sz w:val="28"/>
          <w:szCs w:val="28"/>
          <w:lang w:val="en-US"/>
        </w:rPr>
        <w:t xml:space="preserve"> Xiaoyun X, Yi J. </w:t>
      </w:r>
      <w:r w:rsidRPr="00032D78">
        <w:rPr>
          <w:rFonts w:ascii="Times New Roman" w:hAnsi="Times New Roman"/>
          <w:i/>
          <w:sz w:val="28"/>
          <w:szCs w:val="28"/>
          <w:lang w:val="en-US"/>
        </w:rPr>
        <w:t>Absorption heat exchangers for long-distance heat transportation</w:t>
      </w:r>
      <w:r w:rsidRPr="00023885">
        <w:rPr>
          <w:rFonts w:ascii="Times New Roman" w:hAnsi="Times New Roman"/>
          <w:sz w:val="28"/>
          <w:szCs w:val="28"/>
          <w:lang w:val="en-US"/>
        </w:rPr>
        <w:t xml:space="preserve"> // </w:t>
      </w:r>
      <w:hyperlink r:id="rId377" w:tooltip="Go to Energy on ScienceDirect" w:history="1">
        <w:r w:rsidRPr="00023885">
          <w:rPr>
            <w:rFonts w:ascii="Times New Roman" w:hAnsi="Times New Roman"/>
            <w:sz w:val="28"/>
            <w:szCs w:val="28"/>
            <w:lang w:val="en-US"/>
          </w:rPr>
          <w:t>Energy</w:t>
        </w:r>
      </w:hyperlink>
      <w:r w:rsidRPr="00023885">
        <w:rPr>
          <w:rFonts w:ascii="Times New Roman" w:hAnsi="Times New Roman"/>
          <w:sz w:val="28"/>
          <w:szCs w:val="28"/>
          <w:lang w:val="en-US"/>
        </w:rPr>
        <w:t xml:space="preserve">. </w:t>
      </w:r>
      <w:r w:rsidRPr="00023885">
        <w:rPr>
          <w:rFonts w:ascii="Times New Roman" w:hAnsi="Times New Roman"/>
          <w:sz w:val="28"/>
          <w:szCs w:val="28"/>
        </w:rPr>
        <w:t xml:space="preserve">2017. </w:t>
      </w:r>
      <w:hyperlink r:id="rId378" w:tooltip="Go to table of contents for this volume/issue" w:history="1">
        <w:r w:rsidRPr="00023885">
          <w:rPr>
            <w:rFonts w:ascii="Times New Roman" w:hAnsi="Times New Roman"/>
            <w:sz w:val="28"/>
            <w:szCs w:val="28"/>
            <w:lang w:val="en-US"/>
          </w:rPr>
          <w:t>Vol</w:t>
        </w:r>
        <w:r w:rsidRPr="00023885">
          <w:rPr>
            <w:rFonts w:ascii="Times New Roman" w:hAnsi="Times New Roman"/>
            <w:sz w:val="28"/>
            <w:szCs w:val="28"/>
          </w:rPr>
          <w:t>. 141</w:t>
        </w:r>
      </w:hyperlink>
      <w:r w:rsidRPr="00023885">
        <w:rPr>
          <w:rFonts w:ascii="Times New Roman" w:hAnsi="Times New Roman"/>
          <w:sz w:val="28"/>
          <w:szCs w:val="28"/>
        </w:rPr>
        <w:t xml:space="preserve">. </w:t>
      </w:r>
      <w:r w:rsidRPr="00023885">
        <w:rPr>
          <w:rFonts w:ascii="Times New Roman" w:hAnsi="Times New Roman"/>
          <w:sz w:val="28"/>
          <w:szCs w:val="28"/>
          <w:lang w:val="en-US"/>
        </w:rPr>
        <w:t>P</w:t>
      </w:r>
      <w:r w:rsidRPr="00023885">
        <w:rPr>
          <w:rFonts w:ascii="Times New Roman" w:hAnsi="Times New Roman"/>
          <w:sz w:val="28"/>
          <w:szCs w:val="28"/>
        </w:rPr>
        <w:t>. 2242-2250.</w:t>
      </w:r>
    </w:p>
    <w:p w14:paraId="7B6672D9" w14:textId="77777777" w:rsidR="001439F1" w:rsidRPr="006E1C99" w:rsidRDefault="001439F1" w:rsidP="00B37918">
      <w:pPr>
        <w:spacing w:after="0" w:line="240" w:lineRule="atLeast"/>
        <w:ind w:firstLine="567"/>
        <w:jc w:val="both"/>
        <w:rPr>
          <w:rFonts w:ascii="Times New Roman" w:hAnsi="Times New Roman"/>
          <w:bCs/>
          <w:sz w:val="28"/>
          <w:szCs w:val="28"/>
          <w:lang w:val="en-US"/>
        </w:rPr>
      </w:pPr>
      <w:r w:rsidRPr="00023885">
        <w:rPr>
          <w:rFonts w:ascii="Times New Roman" w:hAnsi="Times New Roman"/>
          <w:bCs/>
          <w:sz w:val="28"/>
          <w:szCs w:val="28"/>
        </w:rPr>
        <w:t>8</w:t>
      </w:r>
      <w:r w:rsidRPr="00023885">
        <w:rPr>
          <w:rFonts w:ascii="Times New Roman" w:hAnsi="Times New Roman"/>
          <w:sz w:val="28"/>
          <w:szCs w:val="28"/>
        </w:rPr>
        <w:t xml:space="preserve">. </w:t>
      </w:r>
      <w:r w:rsidRPr="00023885">
        <w:rPr>
          <w:rFonts w:ascii="Times New Roman" w:hAnsi="Times New Roman"/>
          <w:bCs/>
          <w:sz w:val="28"/>
          <w:szCs w:val="28"/>
        </w:rPr>
        <w:t xml:space="preserve">Алимгазин А.Ш., Алимгазина (Бахтиярова) С.Г. Разработка технологий и внедрение теплонасосныхсистем теплоснабжения жилых, общественных и производственных зданий в Республике Казахстан с </w:t>
      </w:r>
      <w:r w:rsidRPr="00023885">
        <w:rPr>
          <w:rFonts w:ascii="Times New Roman" w:hAnsi="Times New Roman"/>
          <w:bCs/>
          <w:sz w:val="28"/>
          <w:szCs w:val="28"/>
        </w:rPr>
        <w:lastRenderedPageBreak/>
        <w:t xml:space="preserve">использованием нетрадиционных и возобновляемых источников энергии // Астана: Изд-во </w:t>
      </w:r>
      <w:r w:rsidR="00F47705">
        <w:rPr>
          <w:rFonts w:ascii="Times New Roman" w:hAnsi="Times New Roman"/>
          <w:bCs/>
          <w:sz w:val="28"/>
          <w:szCs w:val="28"/>
        </w:rPr>
        <w:t>«</w:t>
      </w:r>
      <w:r w:rsidRPr="00023885">
        <w:rPr>
          <w:rFonts w:ascii="Times New Roman" w:hAnsi="Times New Roman"/>
          <w:bCs/>
          <w:sz w:val="28"/>
          <w:szCs w:val="28"/>
        </w:rPr>
        <w:t>Арт-принт</w:t>
      </w:r>
      <w:r w:rsidR="00F47705">
        <w:rPr>
          <w:rFonts w:ascii="Times New Roman" w:hAnsi="Times New Roman"/>
          <w:bCs/>
          <w:sz w:val="28"/>
          <w:szCs w:val="28"/>
        </w:rPr>
        <w:t>»</w:t>
      </w:r>
      <w:r w:rsidRPr="00023885">
        <w:rPr>
          <w:rFonts w:ascii="Times New Roman" w:hAnsi="Times New Roman"/>
          <w:bCs/>
          <w:sz w:val="28"/>
          <w:szCs w:val="28"/>
        </w:rPr>
        <w:t xml:space="preserve">,2010. </w:t>
      </w:r>
      <w:r w:rsidRPr="006E1C99">
        <w:rPr>
          <w:rFonts w:ascii="Times New Roman" w:hAnsi="Times New Roman"/>
          <w:bCs/>
          <w:sz w:val="28"/>
          <w:szCs w:val="28"/>
          <w:lang w:val="en-US"/>
        </w:rPr>
        <w:t xml:space="preserve">171 </w:t>
      </w:r>
      <w:r w:rsidRPr="00023885">
        <w:rPr>
          <w:rFonts w:ascii="Times New Roman" w:hAnsi="Times New Roman"/>
          <w:bCs/>
          <w:sz w:val="28"/>
          <w:szCs w:val="28"/>
        </w:rPr>
        <w:t>с</w:t>
      </w:r>
      <w:r w:rsidRPr="006E1C99">
        <w:rPr>
          <w:rFonts w:ascii="Times New Roman" w:hAnsi="Times New Roman"/>
          <w:bCs/>
          <w:sz w:val="28"/>
          <w:szCs w:val="28"/>
          <w:lang w:val="en-US"/>
        </w:rPr>
        <w:t>.</w:t>
      </w:r>
    </w:p>
    <w:p w14:paraId="2450EAD7" w14:textId="77777777" w:rsidR="001439F1" w:rsidRPr="00023885" w:rsidRDefault="001439F1" w:rsidP="00B37918">
      <w:pPr>
        <w:spacing w:after="0" w:line="240" w:lineRule="atLeast"/>
        <w:ind w:firstLine="567"/>
        <w:rPr>
          <w:rFonts w:ascii="Times New Roman" w:hAnsi="Times New Roman"/>
          <w:bCs/>
          <w:sz w:val="28"/>
          <w:szCs w:val="28"/>
          <w:lang w:val="en-US"/>
        </w:rPr>
      </w:pPr>
      <w:r w:rsidRPr="00023885">
        <w:rPr>
          <w:rFonts w:ascii="Times New Roman" w:hAnsi="Times New Roman"/>
          <w:sz w:val="28"/>
          <w:szCs w:val="28"/>
          <w:lang w:val="en-US"/>
        </w:rPr>
        <w:t>9.Dorothee Keppler, Absorption chillers as a contribution to a climate-friendly refrigeration supply regime: Factors of influence on their further diffusion: Journal of Cleaner Production 172 (2018) 1535-1544</w:t>
      </w:r>
    </w:p>
    <w:p w14:paraId="4F4E0542" w14:textId="77777777" w:rsidR="001439F1" w:rsidRPr="00023885" w:rsidRDefault="001439F1" w:rsidP="00B37918">
      <w:pPr>
        <w:spacing w:after="0" w:line="240" w:lineRule="atLeast"/>
        <w:ind w:firstLine="567"/>
        <w:jc w:val="both"/>
        <w:rPr>
          <w:rFonts w:ascii="Times New Roman" w:hAnsi="Times New Roman"/>
          <w:bCs/>
          <w:sz w:val="28"/>
          <w:szCs w:val="28"/>
        </w:rPr>
      </w:pPr>
      <w:r w:rsidRPr="00023885">
        <w:rPr>
          <w:rFonts w:ascii="Times New Roman" w:hAnsi="Times New Roman"/>
          <w:bCs/>
          <w:sz w:val="28"/>
          <w:szCs w:val="28"/>
        </w:rPr>
        <w:t>10. Алимгазин А.Ш., Алимгазина С.Г. Теплонасосные технологии для теплоснабжения различных объектов. ОпытРеспубликиКазахстан//АВОКЭнергосбережение</w:t>
      </w:r>
      <w:r w:rsidR="00420321">
        <w:rPr>
          <w:rFonts w:ascii="Times New Roman" w:hAnsi="Times New Roman"/>
          <w:bCs/>
          <w:sz w:val="28"/>
          <w:szCs w:val="28"/>
        </w:rPr>
        <w:t xml:space="preserve">, </w:t>
      </w:r>
      <w:r w:rsidRPr="00023885">
        <w:rPr>
          <w:rFonts w:ascii="Times New Roman" w:hAnsi="Times New Roman"/>
          <w:bCs/>
          <w:sz w:val="28"/>
          <w:szCs w:val="28"/>
        </w:rPr>
        <w:t>2013</w:t>
      </w:r>
      <w:r w:rsidR="00420321">
        <w:rPr>
          <w:rFonts w:ascii="Times New Roman" w:hAnsi="Times New Roman"/>
          <w:bCs/>
          <w:sz w:val="28"/>
          <w:szCs w:val="28"/>
        </w:rPr>
        <w:t xml:space="preserve">, </w:t>
      </w:r>
      <w:r w:rsidRPr="00023885">
        <w:rPr>
          <w:rFonts w:ascii="Times New Roman" w:hAnsi="Times New Roman"/>
          <w:bCs/>
          <w:sz w:val="28"/>
          <w:szCs w:val="28"/>
        </w:rPr>
        <w:t>№8.С.68-73</w:t>
      </w:r>
    </w:p>
    <w:p w14:paraId="7F2C95EE"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sz w:val="28"/>
          <w:szCs w:val="28"/>
        </w:rPr>
        <w:t xml:space="preserve">11. </w:t>
      </w:r>
      <w:r w:rsidRPr="00023885">
        <w:rPr>
          <w:rFonts w:ascii="Times New Roman" w:hAnsi="Times New Roman"/>
          <w:bCs/>
          <w:sz w:val="28"/>
          <w:szCs w:val="28"/>
        </w:rPr>
        <w:t xml:space="preserve">Бартенев А.И., Султангузин И.А., Яворовский Ю.В., Алимгазин А.Ш., Калякин И.Д. </w:t>
      </w:r>
      <w:r w:rsidRPr="00023885">
        <w:rPr>
          <w:rFonts w:ascii="Times New Roman" w:hAnsi="Times New Roman"/>
          <w:sz w:val="28"/>
          <w:szCs w:val="28"/>
        </w:rPr>
        <w:t>Модернизация теплоэлектроцентрали на основе применения абсорб</w:t>
      </w:r>
      <w:r w:rsidR="00440CA1">
        <w:rPr>
          <w:rFonts w:ascii="Times New Roman" w:hAnsi="Times New Roman"/>
          <w:sz w:val="28"/>
          <w:szCs w:val="28"/>
        </w:rPr>
        <w:t xml:space="preserve">ционных трансформаторов теплоты </w:t>
      </w:r>
      <w:r w:rsidRPr="00023885">
        <w:rPr>
          <w:rFonts w:ascii="Times New Roman" w:hAnsi="Times New Roman"/>
          <w:sz w:val="28"/>
          <w:szCs w:val="28"/>
        </w:rPr>
        <w:t>//</w:t>
      </w:r>
      <w:r w:rsidRPr="00023885">
        <w:rPr>
          <w:rFonts w:ascii="Times New Roman" w:hAnsi="Times New Roman"/>
          <w:bCs/>
          <w:iCs/>
          <w:sz w:val="28"/>
          <w:szCs w:val="28"/>
        </w:rPr>
        <w:t xml:space="preserve">Сборник материалов </w:t>
      </w:r>
      <w:r w:rsidRPr="00023885">
        <w:rPr>
          <w:rFonts w:ascii="Times New Roman" w:hAnsi="Times New Roman"/>
          <w:sz w:val="28"/>
          <w:szCs w:val="28"/>
          <w:lang w:val="en-US"/>
        </w:rPr>
        <w:t>VIII</w:t>
      </w:r>
      <w:r w:rsidRPr="00023885">
        <w:rPr>
          <w:rFonts w:ascii="Times New Roman" w:hAnsi="Times New Roman"/>
          <w:sz w:val="28"/>
          <w:szCs w:val="28"/>
        </w:rPr>
        <w:t xml:space="preserve"> Международной научно-практической конференции «Актуальные проблемы транспорта и энергетики: пути их инновационного решения», г. Нур-Султан, 20 марта 2020 год</w:t>
      </w:r>
      <w:r w:rsidR="00420321">
        <w:rPr>
          <w:rFonts w:ascii="Times New Roman" w:hAnsi="Times New Roman"/>
          <w:sz w:val="28"/>
          <w:szCs w:val="28"/>
        </w:rPr>
        <w:t xml:space="preserve">а, </w:t>
      </w:r>
      <w:r w:rsidRPr="00023885">
        <w:rPr>
          <w:rFonts w:ascii="Times New Roman" w:hAnsi="Times New Roman"/>
          <w:sz w:val="28"/>
          <w:szCs w:val="28"/>
        </w:rPr>
        <w:t>С.271-277</w:t>
      </w:r>
    </w:p>
    <w:p w14:paraId="6C80CD4F" w14:textId="77777777" w:rsidR="001439F1" w:rsidRPr="00023885" w:rsidRDefault="001439F1" w:rsidP="00B37918">
      <w:pPr>
        <w:spacing w:after="0" w:line="240" w:lineRule="atLeast"/>
        <w:ind w:firstLine="567"/>
        <w:jc w:val="both"/>
        <w:rPr>
          <w:rFonts w:ascii="Times New Roman" w:hAnsi="Times New Roman"/>
          <w:b/>
          <w:sz w:val="28"/>
          <w:szCs w:val="28"/>
        </w:rPr>
      </w:pPr>
      <w:r w:rsidRPr="00023885">
        <w:rPr>
          <w:rFonts w:ascii="Times New Roman" w:hAnsi="Times New Roman"/>
          <w:sz w:val="28"/>
          <w:szCs w:val="28"/>
        </w:rPr>
        <w:t>12</w:t>
      </w:r>
      <w:r w:rsidR="00420321">
        <w:rPr>
          <w:rFonts w:ascii="Times New Roman" w:hAnsi="Times New Roman"/>
          <w:sz w:val="28"/>
          <w:szCs w:val="28"/>
        </w:rPr>
        <w:t xml:space="preserve">. </w:t>
      </w:r>
      <w:r w:rsidRPr="00023885">
        <w:rPr>
          <w:rFonts w:ascii="Times New Roman" w:hAnsi="Times New Roman"/>
          <w:sz w:val="28"/>
          <w:szCs w:val="28"/>
        </w:rPr>
        <w:t xml:space="preserve">Прищепова С.А., </w:t>
      </w:r>
      <w:r w:rsidRPr="00023885">
        <w:rPr>
          <w:rFonts w:ascii="Times New Roman" w:hAnsi="Times New Roman"/>
          <w:bCs/>
          <w:sz w:val="28"/>
          <w:szCs w:val="28"/>
        </w:rPr>
        <w:t>Султангузин И.А., Алимгазин А.Ш</w:t>
      </w:r>
      <w:r w:rsidR="00032D78">
        <w:rPr>
          <w:rFonts w:ascii="Times New Roman" w:hAnsi="Times New Roman"/>
          <w:bCs/>
          <w:sz w:val="28"/>
          <w:szCs w:val="28"/>
        </w:rPr>
        <w:t xml:space="preserve">., </w:t>
      </w:r>
      <w:r w:rsidRPr="00023885">
        <w:rPr>
          <w:rFonts w:ascii="Times New Roman" w:hAnsi="Times New Roman"/>
          <w:bCs/>
          <w:iCs/>
          <w:sz w:val="28"/>
          <w:szCs w:val="28"/>
        </w:rPr>
        <w:t>Евсеенко И.В.,</w:t>
      </w:r>
      <w:r w:rsidRPr="00023885">
        <w:rPr>
          <w:rFonts w:ascii="Times New Roman" w:hAnsi="Times New Roman"/>
          <w:sz w:val="28"/>
          <w:szCs w:val="28"/>
        </w:rPr>
        <w:t xml:space="preserve">Федюхин А.В., </w:t>
      </w:r>
      <w:r w:rsidRPr="00023885">
        <w:rPr>
          <w:rFonts w:ascii="Times New Roman" w:hAnsi="Times New Roman"/>
          <w:bCs/>
          <w:sz w:val="28"/>
          <w:szCs w:val="28"/>
        </w:rPr>
        <w:t xml:space="preserve">Бартенев А.И., Яворовский Ю.В. </w:t>
      </w:r>
      <w:r w:rsidR="00032D78" w:rsidRPr="00023885">
        <w:rPr>
          <w:rFonts w:ascii="Times New Roman" w:hAnsi="Times New Roman"/>
          <w:sz w:val="28"/>
          <w:szCs w:val="28"/>
        </w:rPr>
        <w:t>Использование низкотемпературных</w:t>
      </w:r>
      <w:r w:rsidRPr="00023885">
        <w:rPr>
          <w:rFonts w:ascii="Times New Roman" w:hAnsi="Times New Roman"/>
          <w:sz w:val="28"/>
          <w:szCs w:val="28"/>
        </w:rPr>
        <w:t xml:space="preserve"> ВЭР с применением трансформаторов теплоты в цветной металлургии.//</w:t>
      </w:r>
      <w:r w:rsidRPr="00023885">
        <w:rPr>
          <w:rFonts w:ascii="Times New Roman" w:hAnsi="Times New Roman"/>
          <w:bCs/>
          <w:kern w:val="36"/>
          <w:sz w:val="28"/>
          <w:szCs w:val="28"/>
        </w:rPr>
        <w:t xml:space="preserve"> Надежность и безопасность энергетики </w:t>
      </w:r>
      <w:r w:rsidR="00420321" w:rsidRPr="00023885">
        <w:rPr>
          <w:rFonts w:ascii="Times New Roman" w:hAnsi="Times New Roman"/>
          <w:bCs/>
          <w:kern w:val="36"/>
          <w:sz w:val="28"/>
          <w:szCs w:val="28"/>
        </w:rPr>
        <w:t xml:space="preserve">г.Москва. </w:t>
      </w:r>
      <w:r w:rsidRPr="00023885">
        <w:rPr>
          <w:rFonts w:ascii="Times New Roman" w:hAnsi="Times New Roman"/>
          <w:bCs/>
          <w:kern w:val="36"/>
          <w:sz w:val="28"/>
          <w:szCs w:val="28"/>
        </w:rPr>
        <w:t>2020.№2.  С.</w:t>
      </w:r>
      <w:r w:rsidRPr="00023885">
        <w:rPr>
          <w:rFonts w:ascii="Times New Roman" w:hAnsi="Times New Roman"/>
          <w:sz w:val="28"/>
          <w:szCs w:val="28"/>
        </w:rPr>
        <w:t xml:space="preserve"> 97-104</w:t>
      </w:r>
    </w:p>
    <w:p w14:paraId="245147A9" w14:textId="77777777" w:rsidR="001439F1" w:rsidRPr="004B666D" w:rsidRDefault="001439F1" w:rsidP="00B37918">
      <w:pPr>
        <w:pStyle w:val="Default"/>
        <w:spacing w:line="240" w:lineRule="atLeast"/>
        <w:ind w:firstLine="567"/>
        <w:jc w:val="both"/>
        <w:rPr>
          <w:color w:val="auto"/>
          <w:sz w:val="28"/>
          <w:szCs w:val="28"/>
        </w:rPr>
      </w:pPr>
      <w:r w:rsidRPr="00023885">
        <w:rPr>
          <w:color w:val="auto"/>
          <w:sz w:val="28"/>
          <w:szCs w:val="28"/>
        </w:rPr>
        <w:t>13.</w:t>
      </w:r>
      <w:r w:rsidRPr="00023885">
        <w:rPr>
          <w:bCs/>
          <w:color w:val="auto"/>
          <w:sz w:val="28"/>
          <w:szCs w:val="28"/>
        </w:rPr>
        <w:t xml:space="preserve"> Бартенев А.И., Султангузин И.А., Алимгазин А.Ш.</w:t>
      </w:r>
      <w:r w:rsidR="00032D78">
        <w:rPr>
          <w:bCs/>
          <w:color w:val="auto"/>
          <w:sz w:val="28"/>
          <w:szCs w:val="28"/>
        </w:rPr>
        <w:t xml:space="preserve">, </w:t>
      </w:r>
      <w:r w:rsidRPr="00023885">
        <w:rPr>
          <w:bCs/>
          <w:color w:val="auto"/>
          <w:sz w:val="28"/>
          <w:szCs w:val="28"/>
        </w:rPr>
        <w:t xml:space="preserve">Яворовский </w:t>
      </w:r>
      <w:r w:rsidR="00032D78" w:rsidRPr="00023885">
        <w:rPr>
          <w:bCs/>
          <w:color w:val="auto"/>
          <w:sz w:val="28"/>
          <w:szCs w:val="28"/>
        </w:rPr>
        <w:t>Ю.В., КалякинИ.Д.Применение абсорбционных</w:t>
      </w:r>
      <w:r w:rsidRPr="00023885">
        <w:rPr>
          <w:bCs/>
          <w:color w:val="auto"/>
          <w:sz w:val="28"/>
          <w:szCs w:val="28"/>
        </w:rPr>
        <w:t xml:space="preserve"> трансформаторов теплоты для повышения энергетической и экологической эффективности работы </w:t>
      </w:r>
      <w:r w:rsidR="00032D78" w:rsidRPr="00023885">
        <w:rPr>
          <w:bCs/>
          <w:color w:val="auto"/>
          <w:sz w:val="28"/>
          <w:szCs w:val="28"/>
        </w:rPr>
        <w:t>теплоэлектроцентрали. /</w:t>
      </w:r>
      <w:r w:rsidRPr="00023885">
        <w:rPr>
          <w:bCs/>
          <w:color w:val="auto"/>
          <w:sz w:val="28"/>
          <w:szCs w:val="28"/>
        </w:rPr>
        <w:t>/</w:t>
      </w:r>
      <w:r w:rsidRPr="00023885">
        <w:rPr>
          <w:color w:val="auto"/>
          <w:sz w:val="28"/>
          <w:szCs w:val="28"/>
        </w:rPr>
        <w:t xml:space="preserve"> ВестникПГУим</w:t>
      </w:r>
      <w:r w:rsidRPr="00032D78">
        <w:rPr>
          <w:color w:val="auto"/>
          <w:sz w:val="28"/>
          <w:szCs w:val="28"/>
        </w:rPr>
        <w:t>.</w:t>
      </w:r>
      <w:r w:rsidRPr="00023885">
        <w:rPr>
          <w:color w:val="auto"/>
          <w:sz w:val="28"/>
          <w:szCs w:val="28"/>
        </w:rPr>
        <w:t>С</w:t>
      </w:r>
      <w:r w:rsidRPr="004B666D">
        <w:rPr>
          <w:color w:val="auto"/>
          <w:sz w:val="28"/>
          <w:szCs w:val="28"/>
        </w:rPr>
        <w:t>.</w:t>
      </w:r>
      <w:r w:rsidRPr="00023885">
        <w:rPr>
          <w:color w:val="auto"/>
          <w:sz w:val="28"/>
          <w:szCs w:val="28"/>
        </w:rPr>
        <w:t>Торайгырова</w:t>
      </w:r>
      <w:r w:rsidRPr="004B666D">
        <w:rPr>
          <w:color w:val="auto"/>
          <w:sz w:val="28"/>
          <w:szCs w:val="28"/>
        </w:rPr>
        <w:t xml:space="preserve">, </w:t>
      </w:r>
      <w:r w:rsidRPr="00023885">
        <w:rPr>
          <w:color w:val="auto"/>
          <w:sz w:val="28"/>
          <w:szCs w:val="28"/>
        </w:rPr>
        <w:t>серия</w:t>
      </w:r>
      <w:r w:rsidRPr="004B666D">
        <w:rPr>
          <w:color w:val="auto"/>
          <w:sz w:val="28"/>
          <w:szCs w:val="28"/>
        </w:rPr>
        <w:t xml:space="preserve"> «</w:t>
      </w:r>
      <w:r w:rsidRPr="00023885">
        <w:rPr>
          <w:color w:val="auto"/>
          <w:sz w:val="28"/>
          <w:szCs w:val="28"/>
        </w:rPr>
        <w:t>Энергетическая</w:t>
      </w:r>
      <w:r w:rsidRPr="004B666D">
        <w:rPr>
          <w:color w:val="auto"/>
          <w:sz w:val="28"/>
          <w:szCs w:val="28"/>
        </w:rPr>
        <w:t xml:space="preserve">»,№1,2020 </w:t>
      </w:r>
      <w:r w:rsidRPr="00023885">
        <w:rPr>
          <w:color w:val="auto"/>
          <w:sz w:val="28"/>
          <w:szCs w:val="28"/>
        </w:rPr>
        <w:t>г</w:t>
      </w:r>
      <w:r w:rsidRPr="004B666D">
        <w:rPr>
          <w:color w:val="auto"/>
          <w:sz w:val="28"/>
          <w:szCs w:val="28"/>
        </w:rPr>
        <w:t>.,</w:t>
      </w:r>
      <w:r w:rsidRPr="00023885">
        <w:rPr>
          <w:color w:val="auto"/>
          <w:sz w:val="28"/>
          <w:szCs w:val="28"/>
        </w:rPr>
        <w:t>С</w:t>
      </w:r>
      <w:r w:rsidRPr="004B666D">
        <w:rPr>
          <w:color w:val="auto"/>
          <w:sz w:val="28"/>
          <w:szCs w:val="28"/>
        </w:rPr>
        <w:t>.65-71</w:t>
      </w:r>
    </w:p>
    <w:p w14:paraId="5D36F0E4" w14:textId="77777777" w:rsidR="001439F1" w:rsidRPr="00023885" w:rsidRDefault="001439F1" w:rsidP="00B37918">
      <w:pPr>
        <w:spacing w:after="0" w:line="240" w:lineRule="atLeast"/>
        <w:ind w:firstLine="567"/>
        <w:jc w:val="both"/>
        <w:rPr>
          <w:rFonts w:ascii="Times New Roman" w:hAnsi="Times New Roman"/>
          <w:iCs/>
          <w:sz w:val="28"/>
          <w:szCs w:val="28"/>
          <w:lang w:val="en-US"/>
        </w:rPr>
      </w:pPr>
      <w:r w:rsidRPr="00023885">
        <w:rPr>
          <w:rFonts w:ascii="Times New Roman" w:hAnsi="Times New Roman"/>
          <w:sz w:val="28"/>
          <w:szCs w:val="28"/>
          <w:lang w:val="en-US"/>
        </w:rPr>
        <w:t>14.</w:t>
      </w:r>
      <w:r w:rsidRPr="00023885">
        <w:rPr>
          <w:rFonts w:ascii="Times New Roman" w:hAnsi="Times New Roman"/>
          <w:bCs/>
          <w:sz w:val="28"/>
          <w:szCs w:val="28"/>
          <w:lang w:val="en-US"/>
        </w:rPr>
        <w:t xml:space="preserve"> Alimgazin</w:t>
      </w:r>
      <w:r w:rsidRPr="00023885">
        <w:rPr>
          <w:rFonts w:ascii="Times New Roman" w:hAnsi="Times New Roman"/>
          <w:sz w:val="28"/>
          <w:szCs w:val="28"/>
          <w:lang w:val="en-US"/>
        </w:rPr>
        <w:t xml:space="preserve"> A.Sh</w:t>
      </w:r>
      <w:r w:rsidRPr="00023885">
        <w:rPr>
          <w:rFonts w:ascii="Times New Roman" w:hAnsi="Times New Roman"/>
          <w:bCs/>
          <w:sz w:val="28"/>
          <w:szCs w:val="28"/>
          <w:lang w:val="en-US"/>
        </w:rPr>
        <w:t xml:space="preserve">, </w:t>
      </w:r>
      <w:r w:rsidRPr="00023885">
        <w:rPr>
          <w:rFonts w:ascii="Times New Roman" w:hAnsi="Times New Roman"/>
          <w:bCs/>
          <w:sz w:val="28"/>
          <w:szCs w:val="28"/>
          <w:lang w:val="en-GB"/>
        </w:rPr>
        <w:t>Alimgazina</w:t>
      </w:r>
      <w:r w:rsidRPr="00023885">
        <w:rPr>
          <w:rFonts w:ascii="Times New Roman" w:hAnsi="Times New Roman"/>
          <w:bCs/>
          <w:sz w:val="28"/>
          <w:szCs w:val="28"/>
          <w:lang w:val="en-US"/>
        </w:rPr>
        <w:t xml:space="preserve"> S.G</w:t>
      </w:r>
      <w:r w:rsidRPr="00023885">
        <w:rPr>
          <w:rFonts w:ascii="Times New Roman" w:hAnsi="Times New Roman"/>
          <w:bCs/>
          <w:sz w:val="28"/>
          <w:szCs w:val="28"/>
          <w:lang w:val="en-GB"/>
        </w:rPr>
        <w:t xml:space="preserve">, Zhumagulov M.G. </w:t>
      </w:r>
      <w:r w:rsidR="00032D78" w:rsidRPr="00032D78">
        <w:rPr>
          <w:rFonts w:ascii="Times New Roman" w:hAnsi="Times New Roman"/>
          <w:i/>
          <w:sz w:val="28"/>
          <w:szCs w:val="28"/>
          <w:lang w:val="en-GB"/>
        </w:rPr>
        <w:t>Heat pump</w:t>
      </w:r>
      <w:r w:rsidRPr="00032D78">
        <w:rPr>
          <w:rFonts w:ascii="Times New Roman" w:hAnsi="Times New Roman"/>
          <w:i/>
          <w:sz w:val="28"/>
          <w:szCs w:val="28"/>
          <w:lang w:val="en-GB"/>
        </w:rPr>
        <w:t xml:space="preserve"> in a new modular configuration to recover low-grade heat emissions at enterprises</w:t>
      </w:r>
      <w:r w:rsidRPr="00023885">
        <w:rPr>
          <w:rFonts w:ascii="Times New Roman" w:hAnsi="Times New Roman"/>
          <w:sz w:val="28"/>
          <w:szCs w:val="28"/>
          <w:lang w:val="en-GB"/>
        </w:rPr>
        <w:t>//</w:t>
      </w:r>
      <w:r w:rsidRPr="00023885">
        <w:rPr>
          <w:rFonts w:ascii="Times New Roman" w:hAnsi="Times New Roman"/>
          <w:sz w:val="28"/>
          <w:szCs w:val="28"/>
          <w:lang w:val="en-US"/>
        </w:rPr>
        <w:t xml:space="preserve">E3S Web of Confe-rences </w:t>
      </w:r>
      <w:r w:rsidRPr="00023885">
        <w:rPr>
          <w:rFonts w:ascii="Times New Roman" w:hAnsi="Times New Roman"/>
          <w:b/>
          <w:bCs/>
          <w:sz w:val="28"/>
          <w:szCs w:val="28"/>
          <w:lang w:val="en-US"/>
        </w:rPr>
        <w:t>178</w:t>
      </w:r>
      <w:r w:rsidR="00032D78" w:rsidRPr="00032D78">
        <w:rPr>
          <w:rFonts w:ascii="Times New Roman" w:hAnsi="Times New Roman"/>
          <w:sz w:val="28"/>
          <w:szCs w:val="28"/>
          <w:lang w:val="en-US"/>
        </w:rPr>
        <w:t>;</w:t>
      </w:r>
      <w:r w:rsidRPr="00023885">
        <w:rPr>
          <w:rFonts w:ascii="Times New Roman" w:hAnsi="Times New Roman"/>
          <w:sz w:val="28"/>
          <w:szCs w:val="28"/>
          <w:lang w:val="en-US"/>
        </w:rPr>
        <w:t xml:space="preserve">01003 (2020) </w:t>
      </w:r>
      <w:r w:rsidRPr="00415AC1">
        <w:rPr>
          <w:rFonts w:ascii="Times New Roman" w:hAnsi="Times New Roman"/>
          <w:sz w:val="28"/>
          <w:szCs w:val="28"/>
          <w:lang w:val="en-US"/>
        </w:rPr>
        <w:t xml:space="preserve">https://doi.org/10.1051/e3sconf/202017801003 </w:t>
      </w:r>
      <w:r w:rsidRPr="00415AC1">
        <w:rPr>
          <w:rFonts w:ascii="Times New Roman" w:hAnsi="Times New Roman"/>
          <w:iCs/>
          <w:sz w:val="28"/>
          <w:szCs w:val="28"/>
          <w:lang w:val="en-US"/>
        </w:rPr>
        <w:t>HSTED-2020</w:t>
      </w:r>
    </w:p>
    <w:p w14:paraId="1FC43425" w14:textId="77777777" w:rsidR="001439F1" w:rsidRPr="00023885" w:rsidRDefault="00440CA1" w:rsidP="00B37918">
      <w:pPr>
        <w:spacing w:after="0" w:line="240" w:lineRule="atLeast"/>
        <w:ind w:firstLine="567"/>
        <w:jc w:val="both"/>
        <w:rPr>
          <w:rFonts w:ascii="Times New Roman" w:hAnsi="Times New Roman"/>
          <w:b/>
          <w:sz w:val="28"/>
          <w:szCs w:val="28"/>
          <w:lang w:val="en-US"/>
        </w:rPr>
      </w:pPr>
      <w:r>
        <w:rPr>
          <w:rFonts w:ascii="Times New Roman" w:hAnsi="Times New Roman"/>
          <w:sz w:val="28"/>
          <w:szCs w:val="28"/>
          <w:lang w:val="en-US"/>
        </w:rPr>
        <w:t>15.</w:t>
      </w:r>
      <w:r w:rsidR="001439F1" w:rsidRPr="00023885">
        <w:rPr>
          <w:rFonts w:ascii="Times New Roman" w:hAnsi="Times New Roman"/>
          <w:sz w:val="28"/>
          <w:szCs w:val="28"/>
          <w:lang w:val="en-US"/>
        </w:rPr>
        <w:t>Yavorovsky Yu.V, Bartenev A</w:t>
      </w:r>
      <w:r w:rsidR="00032D78" w:rsidRPr="00032D78">
        <w:rPr>
          <w:rFonts w:ascii="Times New Roman" w:hAnsi="Times New Roman"/>
          <w:sz w:val="28"/>
          <w:szCs w:val="28"/>
          <w:lang w:val="en-US"/>
        </w:rPr>
        <w:t xml:space="preserve">. </w:t>
      </w:r>
      <w:r w:rsidR="001439F1" w:rsidRPr="00023885">
        <w:rPr>
          <w:rFonts w:ascii="Times New Roman" w:hAnsi="Times New Roman"/>
          <w:sz w:val="28"/>
          <w:szCs w:val="28"/>
          <w:lang w:val="en-US"/>
        </w:rPr>
        <w:t xml:space="preserve">I, Sultanguzin I.A, </w:t>
      </w:r>
      <w:r w:rsidR="001439F1" w:rsidRPr="00023885">
        <w:rPr>
          <w:rFonts w:ascii="Times New Roman" w:hAnsi="Times New Roman"/>
          <w:bCs/>
          <w:sz w:val="28"/>
          <w:szCs w:val="28"/>
          <w:lang w:val="en-US"/>
        </w:rPr>
        <w:t>Alimgazin</w:t>
      </w:r>
      <w:r w:rsidR="00420321" w:rsidRPr="00023885">
        <w:rPr>
          <w:rFonts w:ascii="Times New Roman" w:hAnsi="Times New Roman"/>
          <w:sz w:val="28"/>
          <w:szCs w:val="28"/>
          <w:lang w:val="en-US"/>
        </w:rPr>
        <w:t>A. Sh</w:t>
      </w:r>
      <w:r w:rsidR="001439F1" w:rsidRPr="00023885">
        <w:rPr>
          <w:rFonts w:ascii="Times New Roman" w:hAnsi="Times New Roman"/>
          <w:sz w:val="28"/>
          <w:szCs w:val="28"/>
          <w:lang w:val="en-US"/>
        </w:rPr>
        <w:t>, Prishchepo-va S. A, Kalyakin I. D.</w:t>
      </w:r>
      <w:r w:rsidR="001439F1" w:rsidRPr="00032D78">
        <w:rPr>
          <w:rFonts w:ascii="Times New Roman" w:hAnsi="Times New Roman"/>
          <w:i/>
          <w:sz w:val="28"/>
          <w:szCs w:val="28"/>
          <w:lang w:val="en-US"/>
        </w:rPr>
        <w:t>Improving energy and environmental efficiency of combined heat-and power plant based on absorption heat transformers</w:t>
      </w:r>
      <w:r w:rsidR="001439F1" w:rsidRPr="00023885">
        <w:rPr>
          <w:rFonts w:ascii="Times New Roman" w:hAnsi="Times New Roman"/>
          <w:sz w:val="28"/>
          <w:szCs w:val="28"/>
          <w:lang w:val="en-US"/>
        </w:rPr>
        <w:t xml:space="preserve">// E3S Web of Conferences </w:t>
      </w:r>
      <w:r w:rsidR="001439F1" w:rsidRPr="00023885">
        <w:rPr>
          <w:rFonts w:ascii="Times New Roman" w:hAnsi="Times New Roman"/>
          <w:b/>
          <w:bCs/>
          <w:sz w:val="28"/>
          <w:szCs w:val="28"/>
          <w:lang w:val="en-US"/>
        </w:rPr>
        <w:t>178</w:t>
      </w:r>
      <w:r w:rsidR="00032D78" w:rsidRPr="00032D78">
        <w:rPr>
          <w:rFonts w:ascii="Times New Roman" w:hAnsi="Times New Roman"/>
          <w:sz w:val="28"/>
          <w:szCs w:val="28"/>
          <w:lang w:val="en-US"/>
        </w:rPr>
        <w:t>;</w:t>
      </w:r>
      <w:r w:rsidR="001439F1" w:rsidRPr="00023885">
        <w:rPr>
          <w:rFonts w:ascii="Times New Roman" w:hAnsi="Times New Roman"/>
          <w:sz w:val="28"/>
          <w:szCs w:val="28"/>
          <w:lang w:val="en-US"/>
        </w:rPr>
        <w:t xml:space="preserve">01010 (2020) https://doi.org/10.1051/e3sconf/202017801010 </w:t>
      </w:r>
      <w:r w:rsidR="001439F1" w:rsidRPr="00023885">
        <w:rPr>
          <w:rFonts w:ascii="Times New Roman" w:hAnsi="Times New Roman"/>
          <w:iCs/>
          <w:sz w:val="28"/>
          <w:szCs w:val="28"/>
          <w:lang w:val="en-US"/>
        </w:rPr>
        <w:t>HSTED-2020</w:t>
      </w:r>
    </w:p>
    <w:p w14:paraId="451136B3" w14:textId="77777777" w:rsidR="001439F1" w:rsidRPr="00023885" w:rsidRDefault="001439F1" w:rsidP="00B37918">
      <w:pPr>
        <w:spacing w:after="0" w:line="240" w:lineRule="atLeast"/>
        <w:ind w:firstLine="567"/>
        <w:jc w:val="both"/>
        <w:rPr>
          <w:rFonts w:ascii="Times New Roman" w:hAnsi="Times New Roman"/>
          <w:sz w:val="28"/>
          <w:szCs w:val="28"/>
          <w:lang w:val="en-US"/>
        </w:rPr>
      </w:pPr>
      <w:r w:rsidRPr="00023885">
        <w:rPr>
          <w:rFonts w:ascii="Times New Roman" w:hAnsi="Times New Roman"/>
          <w:sz w:val="28"/>
          <w:szCs w:val="28"/>
          <w:lang w:val="en-US"/>
        </w:rPr>
        <w:t xml:space="preserve"> 16.</w:t>
      </w:r>
      <w:r w:rsidRPr="00023885">
        <w:rPr>
          <w:rFonts w:ascii="Times New Roman" w:hAnsi="Times New Roman"/>
          <w:bCs/>
          <w:sz w:val="28"/>
          <w:szCs w:val="28"/>
          <w:lang w:val="en-US"/>
        </w:rPr>
        <w:t>Alimgazin</w:t>
      </w:r>
      <w:r w:rsidRPr="00023885">
        <w:rPr>
          <w:rFonts w:ascii="Times New Roman" w:hAnsi="Times New Roman"/>
          <w:sz w:val="28"/>
          <w:szCs w:val="28"/>
          <w:lang w:val="en-US"/>
        </w:rPr>
        <w:t xml:space="preserve"> A.Sh</w:t>
      </w:r>
      <w:r w:rsidRPr="00023885">
        <w:rPr>
          <w:rFonts w:ascii="Times New Roman" w:hAnsi="Times New Roman"/>
          <w:bCs/>
          <w:sz w:val="28"/>
          <w:szCs w:val="28"/>
          <w:lang w:val="en-US"/>
        </w:rPr>
        <w:t xml:space="preserve">, </w:t>
      </w:r>
      <w:r w:rsidRPr="00023885">
        <w:rPr>
          <w:rFonts w:ascii="Times New Roman" w:hAnsi="Times New Roman"/>
          <w:sz w:val="28"/>
          <w:szCs w:val="28"/>
          <w:lang w:val="en-US"/>
        </w:rPr>
        <w:t xml:space="preserve">Prishchepova S.A, Sultanguzin I.A, </w:t>
      </w:r>
      <w:r w:rsidRPr="00023885">
        <w:rPr>
          <w:rFonts w:ascii="Times New Roman" w:hAnsi="Times New Roman"/>
          <w:bCs/>
          <w:sz w:val="28"/>
          <w:szCs w:val="28"/>
          <w:lang w:val="en-US"/>
        </w:rPr>
        <w:t>Fedyukhin A.V</w:t>
      </w:r>
      <w:r w:rsidRPr="00023885">
        <w:rPr>
          <w:rFonts w:ascii="Times New Roman" w:hAnsi="Times New Roman"/>
          <w:sz w:val="28"/>
          <w:szCs w:val="28"/>
          <w:lang w:val="en-US"/>
        </w:rPr>
        <w:t>., Yavorovsky Yu.V, Bartenev A.I.</w:t>
      </w:r>
      <w:r w:rsidRPr="00032D78">
        <w:rPr>
          <w:rFonts w:ascii="Times New Roman" w:hAnsi="Times New Roman"/>
          <w:i/>
          <w:sz w:val="28"/>
          <w:szCs w:val="28"/>
          <w:lang w:val="en-US"/>
        </w:rPr>
        <w:t>The use of heat transformers for the low-temperature secondary energy resources recovery in non-ferrous metallurgy enterprises</w:t>
      </w:r>
      <w:r w:rsidRPr="00023885">
        <w:rPr>
          <w:rFonts w:ascii="Times New Roman" w:hAnsi="Times New Roman"/>
          <w:sz w:val="28"/>
          <w:szCs w:val="28"/>
          <w:lang w:val="en-US"/>
        </w:rPr>
        <w:t xml:space="preserve">//E3S Web of Conferences </w:t>
      </w:r>
      <w:r w:rsidRPr="00023885">
        <w:rPr>
          <w:rFonts w:ascii="Times New Roman" w:hAnsi="Times New Roman"/>
          <w:b/>
          <w:bCs/>
          <w:sz w:val="28"/>
          <w:szCs w:val="28"/>
          <w:lang w:val="en-US"/>
        </w:rPr>
        <w:t>178</w:t>
      </w:r>
      <w:r w:rsidR="00032D78" w:rsidRPr="00032D78">
        <w:rPr>
          <w:rFonts w:ascii="Times New Roman" w:hAnsi="Times New Roman"/>
          <w:sz w:val="28"/>
          <w:szCs w:val="28"/>
          <w:lang w:val="en-US"/>
        </w:rPr>
        <w:t>;</w:t>
      </w:r>
      <w:r w:rsidRPr="00023885">
        <w:rPr>
          <w:rFonts w:ascii="Times New Roman" w:hAnsi="Times New Roman"/>
          <w:sz w:val="28"/>
          <w:szCs w:val="28"/>
          <w:lang w:val="en-US"/>
        </w:rPr>
        <w:t xml:space="preserve">01017 (2020) https://doi.org/10.1051/e3sconf/202017801017 </w:t>
      </w:r>
      <w:r w:rsidRPr="00023885">
        <w:rPr>
          <w:rFonts w:ascii="Times New Roman" w:hAnsi="Times New Roman"/>
          <w:iCs/>
          <w:sz w:val="28"/>
          <w:szCs w:val="28"/>
          <w:lang w:val="en-US"/>
        </w:rPr>
        <w:t>HSTED-2020</w:t>
      </w:r>
    </w:p>
    <w:p w14:paraId="406C40E7" w14:textId="77777777" w:rsidR="001439F1" w:rsidRPr="00023885" w:rsidRDefault="001439F1" w:rsidP="00B37918">
      <w:pPr>
        <w:autoSpaceDE w:val="0"/>
        <w:autoSpaceDN w:val="0"/>
        <w:adjustRightInd w:val="0"/>
        <w:spacing w:after="0" w:line="240" w:lineRule="atLeast"/>
        <w:ind w:firstLine="567"/>
        <w:jc w:val="both"/>
        <w:rPr>
          <w:rFonts w:ascii="Times New Roman" w:eastAsia="TimesNewRoman" w:hAnsi="Times New Roman"/>
          <w:sz w:val="28"/>
          <w:szCs w:val="28"/>
        </w:rPr>
      </w:pPr>
      <w:r w:rsidRPr="00023885">
        <w:rPr>
          <w:rFonts w:ascii="Times New Roman" w:hAnsi="Times New Roman"/>
          <w:sz w:val="28"/>
          <w:szCs w:val="28"/>
        </w:rPr>
        <w:t xml:space="preserve">17. </w:t>
      </w:r>
      <w:r w:rsidRPr="00023885">
        <w:rPr>
          <w:rFonts w:ascii="Times New Roman" w:hAnsi="Times New Roman"/>
          <w:bCs/>
          <w:sz w:val="28"/>
          <w:szCs w:val="28"/>
        </w:rPr>
        <w:t xml:space="preserve">Алимгазин А.Ш., </w:t>
      </w:r>
      <w:r w:rsidRPr="00023885">
        <w:rPr>
          <w:rFonts w:ascii="Times New Roman" w:eastAsia="TimesNewRomanPS-BoldItalicMT" w:hAnsi="Times New Roman"/>
          <w:bCs/>
          <w:iCs/>
          <w:sz w:val="28"/>
          <w:szCs w:val="28"/>
        </w:rPr>
        <w:t xml:space="preserve">Алимгазина С.Г., Прокопьев С.Л.,Омаров Ж.М. </w:t>
      </w:r>
      <w:r w:rsidRPr="00023885">
        <w:rPr>
          <w:rFonts w:ascii="Times New Roman" w:eastAsia="TimesNewRomanPSMT" w:hAnsi="Times New Roman"/>
          <w:sz w:val="28"/>
          <w:szCs w:val="28"/>
        </w:rPr>
        <w:t>Повышение энергоэффективности работы оборудования Аксуского завода ферросплавов - филиала АО «ТНК «Казхром» путем внедрения энергосберега-ющихтеплонасосных технологий//</w:t>
      </w:r>
      <w:r w:rsidRPr="00023885">
        <w:rPr>
          <w:rFonts w:ascii="Times New Roman" w:eastAsia="TimesNewRoman" w:hAnsi="Times New Roman"/>
          <w:sz w:val="28"/>
          <w:szCs w:val="28"/>
        </w:rPr>
        <w:t>Сб.тр.</w:t>
      </w:r>
      <w:r w:rsidR="00415AC1">
        <w:rPr>
          <w:rFonts w:ascii="Times New Roman" w:eastAsia="TimesNewRoman,Bold" w:hAnsi="Times New Roman"/>
          <w:bCs/>
          <w:sz w:val="28"/>
          <w:szCs w:val="28"/>
        </w:rPr>
        <w:t xml:space="preserve"> МНПК «Эко</w:t>
      </w:r>
      <w:r w:rsidRPr="00023885">
        <w:rPr>
          <w:rFonts w:ascii="Times New Roman" w:eastAsia="TimesNewRoman,Bold" w:hAnsi="Times New Roman"/>
          <w:bCs/>
          <w:sz w:val="28"/>
          <w:szCs w:val="28"/>
        </w:rPr>
        <w:t>логическая</w:t>
      </w:r>
      <w:r w:rsidRPr="00023885">
        <w:rPr>
          <w:rFonts w:ascii="Times New Roman" w:eastAsia="Times-Bold" w:hAnsi="Times New Roman"/>
          <w:bCs/>
          <w:sz w:val="28"/>
          <w:szCs w:val="28"/>
        </w:rPr>
        <w:t xml:space="preserve">, </w:t>
      </w:r>
      <w:r w:rsidRPr="00023885">
        <w:rPr>
          <w:rFonts w:ascii="Times New Roman" w:eastAsia="TimesNewRoman,Bold" w:hAnsi="Times New Roman"/>
          <w:bCs/>
          <w:sz w:val="28"/>
          <w:szCs w:val="28"/>
        </w:rPr>
        <w:t>промыш</w:t>
      </w:r>
      <w:r w:rsidR="00415AC1">
        <w:rPr>
          <w:rFonts w:ascii="Times New Roman" w:eastAsia="TimesNewRoman,Bold" w:hAnsi="Times New Roman"/>
          <w:bCs/>
          <w:sz w:val="28"/>
          <w:szCs w:val="28"/>
        </w:rPr>
        <w:t>ленная и энергетическая безопас</w:t>
      </w:r>
      <w:r w:rsidRPr="00023885">
        <w:rPr>
          <w:rFonts w:ascii="Times New Roman" w:eastAsia="TimesNewRoman,Bold" w:hAnsi="Times New Roman"/>
          <w:bCs/>
          <w:sz w:val="28"/>
          <w:szCs w:val="28"/>
        </w:rPr>
        <w:t>ность</w:t>
      </w:r>
      <w:r w:rsidR="00420321">
        <w:rPr>
          <w:rFonts w:ascii="Times New Roman" w:eastAsia="Times-Bold" w:hAnsi="Times New Roman"/>
          <w:bCs/>
          <w:sz w:val="28"/>
          <w:szCs w:val="28"/>
        </w:rPr>
        <w:t xml:space="preserve">, </w:t>
      </w:r>
      <w:r w:rsidRPr="00023885">
        <w:rPr>
          <w:rFonts w:ascii="Times New Roman" w:eastAsia="Times-Bold" w:hAnsi="Times New Roman"/>
          <w:bCs/>
          <w:sz w:val="28"/>
          <w:szCs w:val="28"/>
        </w:rPr>
        <w:t>2020», г.Севастополь,</w:t>
      </w:r>
      <w:r w:rsidRPr="00023885">
        <w:rPr>
          <w:rFonts w:ascii="Times New Roman" w:eastAsia="TimesNewRoman" w:hAnsi="Times New Roman"/>
          <w:sz w:val="28"/>
          <w:szCs w:val="28"/>
        </w:rPr>
        <w:t>14</w:t>
      </w:r>
      <w:r w:rsidR="00420321">
        <w:rPr>
          <w:rFonts w:ascii="Times New Roman" w:eastAsia="TimesNewRoman" w:hAnsi="Times New Roman"/>
          <w:sz w:val="28"/>
          <w:szCs w:val="28"/>
        </w:rPr>
        <w:t>-</w:t>
      </w:r>
      <w:r w:rsidRPr="00023885">
        <w:rPr>
          <w:rFonts w:ascii="Times New Roman" w:eastAsia="TimesNewRoman" w:hAnsi="Times New Roman"/>
          <w:sz w:val="28"/>
          <w:szCs w:val="28"/>
        </w:rPr>
        <w:t>17 сентября 2020 г., С.42-47</w:t>
      </w:r>
    </w:p>
    <w:p w14:paraId="1402A986" w14:textId="77777777" w:rsidR="001439F1" w:rsidRPr="00023885" w:rsidRDefault="001439F1" w:rsidP="00B37918">
      <w:pPr>
        <w:pStyle w:val="Default"/>
        <w:spacing w:line="240" w:lineRule="atLeast"/>
        <w:ind w:firstLine="567"/>
        <w:jc w:val="both"/>
        <w:rPr>
          <w:color w:val="auto"/>
          <w:sz w:val="28"/>
          <w:szCs w:val="28"/>
        </w:rPr>
      </w:pPr>
      <w:r w:rsidRPr="00023885">
        <w:rPr>
          <w:color w:val="auto"/>
          <w:sz w:val="28"/>
          <w:szCs w:val="28"/>
        </w:rPr>
        <w:lastRenderedPageBreak/>
        <w:t>18.</w:t>
      </w:r>
      <w:r w:rsidRPr="00420321">
        <w:rPr>
          <w:color w:val="auto"/>
          <w:sz w:val="28"/>
          <w:szCs w:val="28"/>
        </w:rPr>
        <w:t>Алимгазин</w:t>
      </w:r>
      <w:r w:rsidR="00420321" w:rsidRPr="00420321">
        <w:rPr>
          <w:color w:val="auto"/>
          <w:sz w:val="28"/>
          <w:szCs w:val="28"/>
        </w:rPr>
        <w:t xml:space="preserve">А.Ш., </w:t>
      </w:r>
      <w:r w:rsidRPr="00023885">
        <w:rPr>
          <w:bCs/>
          <w:color w:val="auto"/>
          <w:sz w:val="28"/>
          <w:szCs w:val="28"/>
        </w:rPr>
        <w:t xml:space="preserve">Султангузин </w:t>
      </w:r>
      <w:r w:rsidR="00420321" w:rsidRPr="00023885">
        <w:rPr>
          <w:bCs/>
          <w:color w:val="auto"/>
          <w:sz w:val="28"/>
          <w:szCs w:val="28"/>
        </w:rPr>
        <w:t>И.А.</w:t>
      </w:r>
      <w:r w:rsidR="00420321">
        <w:rPr>
          <w:bCs/>
          <w:color w:val="auto"/>
          <w:sz w:val="28"/>
          <w:szCs w:val="28"/>
        </w:rPr>
        <w:t xml:space="preserve">, </w:t>
      </w:r>
      <w:r w:rsidRPr="00023885">
        <w:rPr>
          <w:bCs/>
          <w:color w:val="auto"/>
          <w:sz w:val="28"/>
          <w:szCs w:val="28"/>
        </w:rPr>
        <w:t xml:space="preserve">Яворовский </w:t>
      </w:r>
      <w:r w:rsidR="00420321" w:rsidRPr="00023885">
        <w:rPr>
          <w:bCs/>
          <w:color w:val="auto"/>
          <w:sz w:val="28"/>
          <w:szCs w:val="28"/>
        </w:rPr>
        <w:t>Ю.В.</w:t>
      </w:r>
      <w:r w:rsidR="00C60082">
        <w:rPr>
          <w:bCs/>
          <w:color w:val="auto"/>
          <w:sz w:val="28"/>
          <w:szCs w:val="28"/>
        </w:rPr>
        <w:t xml:space="preserve"> и др. </w:t>
      </w:r>
      <w:r w:rsidRPr="00023885">
        <w:rPr>
          <w:color w:val="auto"/>
          <w:sz w:val="28"/>
          <w:szCs w:val="28"/>
        </w:rPr>
        <w:t>Анализвозможностей применения абсорбционных трансформаторов теплоты для повышения энергоэффек-тивностипромышленных предприятийРеспублики Казахстан// В сб.трудов</w:t>
      </w:r>
      <w:r w:rsidRPr="00023885">
        <w:rPr>
          <w:bCs/>
          <w:color w:val="auto"/>
          <w:sz w:val="28"/>
          <w:szCs w:val="28"/>
        </w:rPr>
        <w:t>Международной научно-практи-ческой конференции «XII Торайгыровские чтения», посвященной 60-летию Торайгыров университета, г.Павлодар,30 октября 2020 года,Т.1,С.3-8.</w:t>
      </w:r>
    </w:p>
    <w:p w14:paraId="452E37B8" w14:textId="77777777" w:rsidR="001439F1" w:rsidRPr="00023885" w:rsidRDefault="001439F1" w:rsidP="00420321">
      <w:pPr>
        <w:spacing w:after="0" w:line="240" w:lineRule="atLeast"/>
        <w:ind w:firstLine="567"/>
        <w:jc w:val="both"/>
        <w:rPr>
          <w:rFonts w:ascii="Times New Roman" w:hAnsi="Times New Roman"/>
          <w:sz w:val="28"/>
          <w:szCs w:val="28"/>
        </w:rPr>
      </w:pPr>
      <w:r w:rsidRPr="00023885">
        <w:rPr>
          <w:rFonts w:ascii="Times New Roman" w:hAnsi="Times New Roman"/>
          <w:bCs/>
          <w:iCs/>
          <w:sz w:val="28"/>
          <w:szCs w:val="28"/>
        </w:rPr>
        <w:t xml:space="preserve">19.Яворовский Ю.В., Султангузин И.А., </w:t>
      </w:r>
      <w:r w:rsidR="00C60082">
        <w:rPr>
          <w:rFonts w:ascii="Times New Roman" w:hAnsi="Times New Roman"/>
          <w:bCs/>
          <w:sz w:val="28"/>
          <w:szCs w:val="28"/>
        </w:rPr>
        <w:t>Алимгазин А.Ш. и др.</w:t>
      </w:r>
      <w:r w:rsidRPr="00023885">
        <w:rPr>
          <w:rFonts w:ascii="Times New Roman" w:hAnsi="Times New Roman"/>
          <w:sz w:val="28"/>
          <w:szCs w:val="28"/>
        </w:rPr>
        <w:t xml:space="preserve"> Повышение энергетической и экологической эффективности теплоэлектроцентрали на основе применения абсорбционных трансформаторов теплоты// Вестник МЭИ, 2020, №4, С.89-97.</w:t>
      </w:r>
    </w:p>
    <w:p w14:paraId="191C76F9" w14:textId="77777777" w:rsidR="001439F1" w:rsidRPr="00023885" w:rsidRDefault="001439F1" w:rsidP="00B37918">
      <w:pPr>
        <w:spacing w:after="0" w:line="240" w:lineRule="atLeast"/>
        <w:ind w:firstLine="567"/>
        <w:jc w:val="both"/>
        <w:rPr>
          <w:rFonts w:ascii="Times New Roman" w:hAnsi="Times New Roman"/>
          <w:sz w:val="28"/>
          <w:szCs w:val="28"/>
        </w:rPr>
      </w:pPr>
      <w:r w:rsidRPr="00023885">
        <w:rPr>
          <w:rFonts w:ascii="Times New Roman" w:hAnsi="Times New Roman"/>
          <w:sz w:val="28"/>
          <w:szCs w:val="28"/>
          <w:lang w:val="kk-KZ"/>
        </w:rPr>
        <w:t>20.</w:t>
      </w:r>
      <w:r w:rsidRPr="00023885">
        <w:rPr>
          <w:rFonts w:ascii="Times New Roman" w:hAnsi="Times New Roman"/>
          <w:bCs/>
          <w:sz w:val="28"/>
          <w:szCs w:val="28"/>
          <w:lang w:val="kk-KZ"/>
        </w:rPr>
        <w:t xml:space="preserve"> Алимгазин А.Ш., Султангузин И.А., Яворовский Ю.В., Ахметова И.Г.</w:t>
      </w:r>
      <w:r w:rsidRPr="00023885">
        <w:rPr>
          <w:rFonts w:ascii="Times New Roman" w:hAnsi="Times New Roman"/>
          <w:sz w:val="28"/>
          <w:szCs w:val="28"/>
        </w:rPr>
        <w:t>Перспективыприменения</w:t>
      </w:r>
      <w:r w:rsidR="00E46EAB">
        <w:rPr>
          <w:rFonts w:ascii="Times New Roman" w:hAnsi="Times New Roman"/>
          <w:sz w:val="28"/>
          <w:szCs w:val="28"/>
        </w:rPr>
        <w:t>абсорб</w:t>
      </w:r>
      <w:r w:rsidRPr="00023885">
        <w:rPr>
          <w:rFonts w:ascii="Times New Roman" w:hAnsi="Times New Roman"/>
          <w:sz w:val="28"/>
          <w:szCs w:val="28"/>
        </w:rPr>
        <w:t>ционныхтрансформаторов теплотыдляповышенияэнергоэффективностипромышленныхпредприятийРеспубликиКазахстан// Вестник ПГУим.С.Тора</w:t>
      </w:r>
      <w:r w:rsidR="00440CA1">
        <w:rPr>
          <w:rFonts w:ascii="Times New Roman" w:hAnsi="Times New Roman"/>
          <w:sz w:val="28"/>
          <w:szCs w:val="28"/>
        </w:rPr>
        <w:t xml:space="preserve">йгырова, серия «Энергетическая» №4. </w:t>
      </w:r>
      <w:r w:rsidRPr="00023885">
        <w:rPr>
          <w:rFonts w:ascii="Times New Roman" w:hAnsi="Times New Roman"/>
          <w:sz w:val="28"/>
          <w:szCs w:val="28"/>
        </w:rPr>
        <w:t>2020 г.</w:t>
      </w:r>
    </w:p>
    <w:p w14:paraId="740CDBDC" w14:textId="77777777" w:rsidR="001439F1" w:rsidRPr="00023885" w:rsidRDefault="001439F1" w:rsidP="00B37918">
      <w:pPr>
        <w:autoSpaceDE w:val="0"/>
        <w:autoSpaceDN w:val="0"/>
        <w:adjustRightInd w:val="0"/>
        <w:spacing w:after="0" w:line="240" w:lineRule="atLeast"/>
        <w:ind w:firstLine="567"/>
        <w:jc w:val="both"/>
        <w:rPr>
          <w:rFonts w:ascii="Times New Roman" w:hAnsi="Times New Roman"/>
          <w:iCs/>
          <w:sz w:val="28"/>
          <w:szCs w:val="28"/>
        </w:rPr>
      </w:pPr>
      <w:r w:rsidRPr="00023885">
        <w:rPr>
          <w:rFonts w:ascii="Times New Roman" w:hAnsi="Times New Roman"/>
          <w:sz w:val="28"/>
          <w:szCs w:val="28"/>
        </w:rPr>
        <w:t xml:space="preserve">22. </w:t>
      </w:r>
      <w:r w:rsidRPr="00023885">
        <w:rPr>
          <w:rFonts w:ascii="Times New Roman" w:hAnsi="Times New Roman"/>
          <w:sz w:val="28"/>
          <w:szCs w:val="28"/>
          <w:lang w:val="en-US"/>
        </w:rPr>
        <w:t>K</w:t>
      </w:r>
      <w:r w:rsidRPr="00023885">
        <w:rPr>
          <w:rFonts w:ascii="Times New Roman" w:hAnsi="Times New Roman"/>
          <w:sz w:val="28"/>
          <w:szCs w:val="28"/>
        </w:rPr>
        <w:t xml:space="preserve">арпов В.В., Митин А.А., Гынденов С.А. Повышение эффективности работы ГТУ-ТЭС «Международная» в теплый период года // «Турбины и дизели», </w:t>
      </w:r>
      <w:r w:rsidRPr="00023885">
        <w:rPr>
          <w:rFonts w:ascii="Times New Roman" w:hAnsi="Times New Roman"/>
          <w:iCs/>
          <w:sz w:val="28"/>
          <w:szCs w:val="28"/>
        </w:rPr>
        <w:t>январь- февраль 2010, С.14-16 (</w:t>
      </w:r>
      <w:r w:rsidRPr="00415AC1">
        <w:rPr>
          <w:rFonts w:ascii="Times New Roman" w:hAnsi="Times New Roman"/>
          <w:iCs/>
          <w:sz w:val="28"/>
          <w:szCs w:val="28"/>
        </w:rPr>
        <w:t>www.turbine_diesel.ru</w:t>
      </w:r>
      <w:r w:rsidRPr="00023885">
        <w:rPr>
          <w:rFonts w:ascii="Times New Roman" w:hAnsi="Times New Roman"/>
          <w:sz w:val="28"/>
          <w:szCs w:val="28"/>
        </w:rPr>
        <w:t>)</w:t>
      </w:r>
    </w:p>
    <w:p w14:paraId="2C5B89F9" w14:textId="77777777" w:rsidR="001439F1" w:rsidRPr="00023885" w:rsidRDefault="001439F1" w:rsidP="00B37918">
      <w:pPr>
        <w:autoSpaceDE w:val="0"/>
        <w:autoSpaceDN w:val="0"/>
        <w:adjustRightInd w:val="0"/>
        <w:spacing w:after="0" w:line="240" w:lineRule="atLeast"/>
        <w:ind w:firstLine="567"/>
        <w:jc w:val="both"/>
        <w:rPr>
          <w:rFonts w:ascii="Times New Roman" w:hAnsi="Times New Roman"/>
          <w:iCs/>
          <w:sz w:val="28"/>
          <w:szCs w:val="28"/>
        </w:rPr>
      </w:pPr>
    </w:p>
    <w:p w14:paraId="4EC8E375" w14:textId="77777777" w:rsidR="003D23CC" w:rsidRDefault="003D23CC" w:rsidP="00B37918">
      <w:pPr>
        <w:spacing w:after="0" w:line="240" w:lineRule="atLeast"/>
        <w:ind w:firstLine="567"/>
        <w:jc w:val="both"/>
        <w:rPr>
          <w:rFonts w:ascii="Times New Roman" w:eastAsia="Times New Roman" w:hAnsi="Times New Roman"/>
          <w:noProof/>
          <w:color w:val="000000"/>
          <w:sz w:val="28"/>
          <w:szCs w:val="28"/>
          <w:lang w:eastAsia="ru-RU"/>
        </w:rPr>
      </w:pPr>
    </w:p>
    <w:p w14:paraId="0BCADCB8" w14:textId="77777777" w:rsidR="009E7869" w:rsidRDefault="009E7869" w:rsidP="00E46EAB">
      <w:pPr>
        <w:spacing w:after="0" w:line="240" w:lineRule="atLeast"/>
        <w:rPr>
          <w:rFonts w:ascii="Times New Roman" w:hAnsi="Times New Roman"/>
          <w:sz w:val="24"/>
          <w:szCs w:val="24"/>
          <w:lang w:val="kk-KZ"/>
        </w:rPr>
      </w:pPr>
      <w:r w:rsidRPr="00A647A1">
        <w:rPr>
          <w:rFonts w:ascii="Times New Roman" w:hAnsi="Times New Roman"/>
          <w:sz w:val="24"/>
          <w:szCs w:val="24"/>
          <w:lang w:val="kk-KZ"/>
        </w:rPr>
        <w:t>УДК</w:t>
      </w:r>
      <w:r w:rsidR="00E012CA" w:rsidRPr="00E012CA">
        <w:rPr>
          <w:rFonts w:ascii="Times New Roman" w:hAnsi="Times New Roman"/>
          <w:sz w:val="24"/>
          <w:szCs w:val="24"/>
        </w:rPr>
        <w:t xml:space="preserve"> 551.5:504.3</w:t>
      </w:r>
    </w:p>
    <w:p w14:paraId="008230D3" w14:textId="77777777" w:rsidR="009E7869" w:rsidRPr="00A647A1" w:rsidRDefault="009E7869" w:rsidP="00B37918">
      <w:pPr>
        <w:spacing w:after="0" w:line="240" w:lineRule="atLeast"/>
        <w:ind w:firstLine="567"/>
        <w:rPr>
          <w:rFonts w:ascii="Times New Roman" w:hAnsi="Times New Roman"/>
          <w:sz w:val="24"/>
          <w:szCs w:val="24"/>
          <w:lang w:val="kk-KZ"/>
        </w:rPr>
      </w:pPr>
    </w:p>
    <w:p w14:paraId="1D97C80D" w14:textId="77777777" w:rsidR="009E7869" w:rsidRPr="00C60082" w:rsidRDefault="009E7869" w:rsidP="0000594C">
      <w:pPr>
        <w:pStyle w:val="1"/>
        <w:spacing w:before="0" w:line="240" w:lineRule="atLeast"/>
        <w:jc w:val="center"/>
        <w:rPr>
          <w:rFonts w:ascii="Times New Roman" w:hAnsi="Times New Roman"/>
          <w:b/>
          <w:color w:val="auto"/>
          <w:sz w:val="28"/>
          <w:szCs w:val="28"/>
          <w:lang w:val="kk-KZ"/>
        </w:rPr>
      </w:pPr>
      <w:bookmarkStart w:id="49" w:name="_Toc69728532"/>
      <w:r w:rsidRPr="00C60082">
        <w:rPr>
          <w:rFonts w:ascii="Times New Roman" w:hAnsi="Times New Roman"/>
          <w:b/>
          <w:color w:val="auto"/>
          <w:sz w:val="28"/>
          <w:szCs w:val="28"/>
          <w:lang w:val="kk-KZ"/>
        </w:rPr>
        <w:t>СНИЖЕНИЕ ЗАГРЯЗНЕНИЯ АТМОСФЕРЫ ГОРОДОВ ОБЩЕСТВЕННЫМ ТРАНСПОРТОМ</w:t>
      </w:r>
      <w:bookmarkEnd w:id="49"/>
    </w:p>
    <w:p w14:paraId="62E25371" w14:textId="77777777" w:rsidR="009E7869" w:rsidRDefault="009E7869" w:rsidP="0000594C">
      <w:pPr>
        <w:spacing w:after="0" w:line="240" w:lineRule="atLeast"/>
        <w:jc w:val="center"/>
        <w:rPr>
          <w:rFonts w:ascii="Times New Roman" w:hAnsi="Times New Roman"/>
          <w:b/>
          <w:sz w:val="28"/>
          <w:szCs w:val="28"/>
          <w:lang w:val="kk-KZ"/>
        </w:rPr>
      </w:pPr>
    </w:p>
    <w:p w14:paraId="1FA80EA6" w14:textId="77777777" w:rsidR="009E7869" w:rsidRDefault="009E7869" w:rsidP="0000594C">
      <w:pPr>
        <w:spacing w:after="0" w:line="240" w:lineRule="atLeast"/>
        <w:jc w:val="center"/>
        <w:rPr>
          <w:rFonts w:ascii="Times New Roman" w:hAnsi="Times New Roman"/>
          <w:sz w:val="24"/>
          <w:szCs w:val="24"/>
          <w:lang w:val="kk-KZ"/>
        </w:rPr>
      </w:pPr>
      <w:r w:rsidRPr="00A647A1">
        <w:rPr>
          <w:rFonts w:ascii="Times New Roman" w:hAnsi="Times New Roman"/>
          <w:sz w:val="24"/>
          <w:szCs w:val="24"/>
          <w:lang w:val="kk-KZ"/>
        </w:rPr>
        <w:t>Алияров Б.К., академик НАН РК, Джангаскина А.М. (Казахстан)</w:t>
      </w:r>
    </w:p>
    <w:p w14:paraId="0D46CA61" w14:textId="77777777" w:rsidR="009E7869" w:rsidRPr="00A647A1" w:rsidRDefault="009E7869" w:rsidP="00B37918">
      <w:pPr>
        <w:spacing w:after="0" w:line="240" w:lineRule="atLeast"/>
        <w:ind w:firstLine="567"/>
        <w:jc w:val="center"/>
        <w:rPr>
          <w:rFonts w:ascii="Times New Roman" w:hAnsi="Times New Roman"/>
          <w:sz w:val="24"/>
          <w:szCs w:val="24"/>
          <w:lang w:val="kk-KZ"/>
        </w:rPr>
      </w:pPr>
    </w:p>
    <w:p w14:paraId="6FCE9712" w14:textId="77777777" w:rsidR="009E7869" w:rsidRPr="00E327C7" w:rsidRDefault="00032D78" w:rsidP="00B37918">
      <w:pPr>
        <w:spacing w:after="0" w:line="240" w:lineRule="atLeast"/>
        <w:ind w:firstLine="567"/>
        <w:jc w:val="both"/>
        <w:rPr>
          <w:rFonts w:ascii="Times New Roman" w:hAnsi="Times New Roman"/>
          <w:sz w:val="24"/>
          <w:szCs w:val="24"/>
          <w:lang w:val="kk-KZ"/>
        </w:rPr>
      </w:pPr>
      <w:r w:rsidRPr="00A6763E">
        <w:rPr>
          <w:rFonts w:ascii="Times New Roman" w:hAnsi="Times New Roman"/>
          <w:b/>
          <w:sz w:val="24"/>
          <w:szCs w:val="24"/>
        </w:rPr>
        <w:t>Аннотация</w:t>
      </w:r>
      <w:r w:rsidRPr="00A6763E">
        <w:rPr>
          <w:rFonts w:ascii="Times New Roman" w:hAnsi="Times New Roman"/>
          <w:sz w:val="24"/>
          <w:szCs w:val="24"/>
        </w:rPr>
        <w:t>:</w:t>
      </w:r>
      <w:r w:rsidR="009E7869">
        <w:rPr>
          <w:rFonts w:ascii="Times New Roman" w:hAnsi="Times New Roman"/>
          <w:sz w:val="24"/>
          <w:szCs w:val="24"/>
          <w:lang w:val="kk-KZ"/>
        </w:rPr>
        <w:t>В стать</w:t>
      </w:r>
      <w:r w:rsidR="009E7869" w:rsidRPr="00E327C7">
        <w:rPr>
          <w:rFonts w:ascii="Times New Roman" w:hAnsi="Times New Roman"/>
          <w:sz w:val="24"/>
          <w:szCs w:val="24"/>
          <w:lang w:val="kk-KZ"/>
        </w:rPr>
        <w:t>е анализируются относительно дешевые варианты снижения загрязнения атмосферы города выбросами автобусов. Показана перспективность применения гибридного общественного транспорта (ГОТ) по разрабатыаемому в Казахстане проекту. Выполненная экспертная оценка возможного уровня снижения выбросов при реализации предлагаемых решений.</w:t>
      </w:r>
    </w:p>
    <w:p w14:paraId="63867157" w14:textId="77777777" w:rsidR="009E7869" w:rsidRPr="00E327C7" w:rsidRDefault="009E7869" w:rsidP="00B37918">
      <w:pPr>
        <w:spacing w:after="0" w:line="240" w:lineRule="atLeast"/>
        <w:ind w:firstLine="567"/>
        <w:jc w:val="both"/>
        <w:rPr>
          <w:rFonts w:ascii="Times New Roman" w:hAnsi="Times New Roman"/>
          <w:sz w:val="24"/>
          <w:szCs w:val="24"/>
          <w:lang w:val="kk-KZ"/>
        </w:rPr>
      </w:pPr>
      <w:r w:rsidRPr="00E327C7">
        <w:rPr>
          <w:rFonts w:ascii="Times New Roman" w:hAnsi="Times New Roman"/>
          <w:b/>
          <w:sz w:val="24"/>
          <w:szCs w:val="24"/>
          <w:lang w:val="kk-KZ"/>
        </w:rPr>
        <w:t xml:space="preserve">Ключевые слова: </w:t>
      </w:r>
      <w:r w:rsidRPr="00E327C7">
        <w:rPr>
          <w:rFonts w:ascii="Times New Roman" w:hAnsi="Times New Roman"/>
          <w:sz w:val="24"/>
          <w:szCs w:val="24"/>
          <w:lang w:val="kk-KZ"/>
        </w:rPr>
        <w:t>загрязнения рекуперация, выбросы</w:t>
      </w:r>
    </w:p>
    <w:p w14:paraId="37B714B6" w14:textId="77777777" w:rsidR="009E7869" w:rsidRDefault="009E7869" w:rsidP="00B37918">
      <w:pPr>
        <w:spacing w:after="0" w:line="240" w:lineRule="atLeast"/>
        <w:ind w:firstLine="567"/>
        <w:jc w:val="both"/>
        <w:rPr>
          <w:rFonts w:ascii="Times New Roman" w:hAnsi="Times New Roman"/>
          <w:sz w:val="28"/>
          <w:szCs w:val="28"/>
          <w:lang w:val="kk-KZ"/>
        </w:rPr>
      </w:pPr>
    </w:p>
    <w:p w14:paraId="05A2587F" w14:textId="77777777" w:rsidR="009E7869" w:rsidRDefault="009E7869" w:rsidP="0000594C">
      <w:pPr>
        <w:spacing w:after="0" w:line="240" w:lineRule="atLeast"/>
        <w:jc w:val="center"/>
        <w:rPr>
          <w:rFonts w:ascii="Times New Roman" w:hAnsi="Times New Roman"/>
          <w:b/>
          <w:sz w:val="28"/>
          <w:szCs w:val="28"/>
          <w:lang w:val="kk-KZ"/>
        </w:rPr>
      </w:pPr>
      <w:r w:rsidRPr="00E327C7">
        <w:rPr>
          <w:rFonts w:ascii="Times New Roman" w:hAnsi="Times New Roman"/>
          <w:b/>
          <w:sz w:val="28"/>
          <w:szCs w:val="28"/>
          <w:lang w:val="kk-KZ"/>
        </w:rPr>
        <w:t>REDUCING CITY AIR POLLUTION BY PUBLIC TRANSPORT</w:t>
      </w:r>
    </w:p>
    <w:p w14:paraId="4029B377" w14:textId="77777777" w:rsidR="009E7869" w:rsidRDefault="009E7869" w:rsidP="0000594C">
      <w:pPr>
        <w:spacing w:after="0" w:line="240" w:lineRule="atLeast"/>
        <w:jc w:val="center"/>
        <w:rPr>
          <w:rFonts w:ascii="Times New Roman" w:hAnsi="Times New Roman"/>
          <w:b/>
          <w:sz w:val="28"/>
          <w:szCs w:val="28"/>
          <w:lang w:val="kk-KZ"/>
        </w:rPr>
      </w:pPr>
    </w:p>
    <w:p w14:paraId="1AD69FF8" w14:textId="77777777" w:rsidR="009E7869" w:rsidRDefault="009E7869" w:rsidP="0000594C">
      <w:pPr>
        <w:spacing w:after="0" w:line="240" w:lineRule="atLeast"/>
        <w:jc w:val="center"/>
        <w:rPr>
          <w:rFonts w:ascii="Times New Roman" w:hAnsi="Times New Roman"/>
          <w:sz w:val="24"/>
          <w:szCs w:val="24"/>
          <w:lang w:val="kk-KZ"/>
        </w:rPr>
      </w:pPr>
      <w:r w:rsidRPr="00922DC7">
        <w:rPr>
          <w:rFonts w:ascii="Times New Roman" w:hAnsi="Times New Roman"/>
          <w:sz w:val="24"/>
          <w:szCs w:val="24"/>
          <w:lang w:val="kk-KZ"/>
        </w:rPr>
        <w:t>Aliyarov B.K., Academician of NAS RK, Dzhangaskina A.M. (Kazakhstan)</w:t>
      </w:r>
    </w:p>
    <w:p w14:paraId="36C3A85D" w14:textId="77777777" w:rsidR="009E7869" w:rsidRDefault="009E7869" w:rsidP="00B37918">
      <w:pPr>
        <w:spacing w:after="0" w:line="240" w:lineRule="atLeast"/>
        <w:ind w:firstLine="567"/>
        <w:jc w:val="center"/>
        <w:rPr>
          <w:rFonts w:ascii="Times New Roman" w:hAnsi="Times New Roman"/>
          <w:sz w:val="24"/>
          <w:szCs w:val="24"/>
          <w:lang w:val="kk-KZ"/>
        </w:rPr>
      </w:pPr>
    </w:p>
    <w:p w14:paraId="0B1EC544" w14:textId="77777777" w:rsidR="009E7869" w:rsidRPr="00922DC7" w:rsidRDefault="00032D78" w:rsidP="00B37918">
      <w:pPr>
        <w:spacing w:after="0" w:line="240" w:lineRule="atLeast"/>
        <w:ind w:firstLine="567"/>
        <w:jc w:val="both"/>
        <w:rPr>
          <w:rFonts w:ascii="Times New Roman" w:hAnsi="Times New Roman"/>
          <w:sz w:val="24"/>
          <w:szCs w:val="24"/>
          <w:lang w:val="kk-KZ"/>
        </w:rPr>
      </w:pPr>
      <w:r w:rsidRPr="00A6763E">
        <w:rPr>
          <w:rFonts w:ascii="Times New Roman" w:hAnsi="Times New Roman"/>
          <w:b/>
          <w:sz w:val="24"/>
          <w:szCs w:val="24"/>
          <w:lang w:val="en-US"/>
        </w:rPr>
        <w:t>Annotation</w:t>
      </w:r>
      <w:r w:rsidRPr="00032D78">
        <w:rPr>
          <w:rFonts w:ascii="Times New Roman" w:hAnsi="Times New Roman"/>
          <w:b/>
          <w:sz w:val="24"/>
          <w:szCs w:val="24"/>
          <w:lang w:val="en-US"/>
        </w:rPr>
        <w:t>:</w:t>
      </w:r>
      <w:r w:rsidR="009E7869" w:rsidRPr="00922DC7">
        <w:rPr>
          <w:rFonts w:ascii="Times New Roman" w:hAnsi="Times New Roman"/>
          <w:sz w:val="24"/>
          <w:szCs w:val="24"/>
          <w:lang w:val="kk-KZ"/>
        </w:rPr>
        <w:t>The flock analyzes relatively cheap options for reducing the city's air pollution from bus emissions. The perspective of the use of hybrid public transport (GOT) according to the project being developed in Kazakhstan is shown. An expert assessment of the possible level of emission reduction when implementing the proposed solutions.</w:t>
      </w:r>
    </w:p>
    <w:p w14:paraId="36826E23" w14:textId="77777777" w:rsidR="009E7869" w:rsidRDefault="009E7869" w:rsidP="00B37918">
      <w:pPr>
        <w:spacing w:after="0" w:line="240" w:lineRule="atLeast"/>
        <w:ind w:firstLine="567"/>
        <w:jc w:val="both"/>
        <w:rPr>
          <w:rFonts w:ascii="Times New Roman" w:hAnsi="Times New Roman"/>
          <w:sz w:val="24"/>
          <w:szCs w:val="24"/>
          <w:lang w:val="kk-KZ"/>
        </w:rPr>
      </w:pPr>
      <w:r w:rsidRPr="00922DC7">
        <w:rPr>
          <w:rFonts w:ascii="Times New Roman" w:hAnsi="Times New Roman"/>
          <w:b/>
          <w:sz w:val="24"/>
          <w:szCs w:val="24"/>
          <w:lang w:val="kk-KZ"/>
        </w:rPr>
        <w:t>Keywords</w:t>
      </w:r>
      <w:r w:rsidRPr="00922DC7">
        <w:rPr>
          <w:rFonts w:ascii="Times New Roman" w:hAnsi="Times New Roman"/>
          <w:sz w:val="24"/>
          <w:szCs w:val="24"/>
          <w:lang w:val="kk-KZ"/>
        </w:rPr>
        <w:t>: pollution</w:t>
      </w:r>
      <w:r>
        <w:rPr>
          <w:rFonts w:ascii="Times New Roman" w:hAnsi="Times New Roman"/>
          <w:sz w:val="24"/>
          <w:szCs w:val="24"/>
          <w:lang w:val="kk-KZ"/>
        </w:rPr>
        <w:t>,</w:t>
      </w:r>
      <w:r w:rsidRPr="00922DC7">
        <w:rPr>
          <w:rFonts w:ascii="Times New Roman" w:hAnsi="Times New Roman"/>
          <w:sz w:val="24"/>
          <w:szCs w:val="24"/>
          <w:lang w:val="kk-KZ"/>
        </w:rPr>
        <w:t xml:space="preserve"> recovery, emissions</w:t>
      </w:r>
    </w:p>
    <w:p w14:paraId="44C8038A" w14:textId="77777777" w:rsidR="009E7869" w:rsidRPr="00922DC7" w:rsidRDefault="009E7869" w:rsidP="00B37918">
      <w:pPr>
        <w:spacing w:after="0" w:line="240" w:lineRule="atLeast"/>
        <w:ind w:firstLine="567"/>
        <w:jc w:val="both"/>
        <w:rPr>
          <w:rFonts w:ascii="Times New Roman" w:hAnsi="Times New Roman"/>
          <w:sz w:val="24"/>
          <w:szCs w:val="24"/>
          <w:lang w:val="kk-KZ"/>
        </w:rPr>
      </w:pPr>
    </w:p>
    <w:p w14:paraId="483CA245"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Общественный транспорт во многих городах Казахстана представлен преимущественно автобусами, которые достаточно успешно справляются со своими основными обязанностями – доставляют жителей до требуемого места и обратно в требуемое время. С другой стороны, автобусы являются основными загрязнителями атмосферы города, т.к. во </w:t>
      </w:r>
      <w:r w:rsidR="00B05F31">
        <w:rPr>
          <w:rFonts w:ascii="Times New Roman" w:hAnsi="Times New Roman"/>
          <w:sz w:val="28"/>
          <w:szCs w:val="28"/>
          <w:lang w:val="kk-KZ"/>
        </w:rPr>
        <w:t>–</w:t>
      </w:r>
      <w:r>
        <w:rPr>
          <w:rFonts w:ascii="Times New Roman" w:hAnsi="Times New Roman"/>
          <w:sz w:val="28"/>
          <w:szCs w:val="28"/>
          <w:lang w:val="kk-KZ"/>
        </w:rPr>
        <w:t xml:space="preserve"> первых</w:t>
      </w:r>
      <w:r w:rsidR="00B05F31">
        <w:rPr>
          <w:rFonts w:ascii="Times New Roman" w:hAnsi="Times New Roman"/>
          <w:sz w:val="28"/>
          <w:szCs w:val="28"/>
          <w:lang w:val="kk-KZ"/>
        </w:rPr>
        <w:t>,</w:t>
      </w:r>
      <w:r>
        <w:rPr>
          <w:rFonts w:ascii="Times New Roman" w:hAnsi="Times New Roman"/>
          <w:sz w:val="28"/>
          <w:szCs w:val="28"/>
          <w:lang w:val="kk-KZ"/>
        </w:rPr>
        <w:t xml:space="preserve"> они проезжают около 300 к</w:t>
      </w:r>
      <w:r w:rsidR="00B05F31">
        <w:rPr>
          <w:rFonts w:ascii="Times New Roman" w:hAnsi="Times New Roman"/>
          <w:sz w:val="28"/>
          <w:szCs w:val="28"/>
          <w:lang w:val="kk-KZ"/>
        </w:rPr>
        <w:t>м в сутки,</w:t>
      </w:r>
      <w:r>
        <w:rPr>
          <w:rFonts w:ascii="Times New Roman" w:hAnsi="Times New Roman"/>
          <w:sz w:val="28"/>
          <w:szCs w:val="28"/>
          <w:lang w:val="kk-KZ"/>
        </w:rPr>
        <w:t xml:space="preserve"> во </w:t>
      </w:r>
      <w:r w:rsidR="00B05F31">
        <w:rPr>
          <w:rFonts w:ascii="Times New Roman" w:hAnsi="Times New Roman"/>
          <w:sz w:val="28"/>
          <w:szCs w:val="28"/>
          <w:lang w:val="kk-KZ"/>
        </w:rPr>
        <w:t>–</w:t>
      </w:r>
      <w:r>
        <w:rPr>
          <w:rFonts w:ascii="Times New Roman" w:hAnsi="Times New Roman"/>
          <w:sz w:val="28"/>
          <w:szCs w:val="28"/>
          <w:lang w:val="kk-KZ"/>
        </w:rPr>
        <w:t xml:space="preserve"> вторых</w:t>
      </w:r>
      <w:r w:rsidR="00B05F31">
        <w:rPr>
          <w:rFonts w:ascii="Times New Roman" w:hAnsi="Times New Roman"/>
          <w:sz w:val="28"/>
          <w:szCs w:val="28"/>
          <w:lang w:val="kk-KZ"/>
        </w:rPr>
        <w:t>,</w:t>
      </w:r>
      <w:r w:rsidR="0076113E">
        <w:rPr>
          <w:rFonts w:ascii="Times New Roman" w:hAnsi="Times New Roman"/>
          <w:sz w:val="28"/>
          <w:szCs w:val="28"/>
          <w:lang w:val="kk-KZ"/>
        </w:rPr>
        <w:t>мощность их двигателей определяе</w:t>
      </w:r>
      <w:r>
        <w:rPr>
          <w:rFonts w:ascii="Times New Roman" w:hAnsi="Times New Roman"/>
          <w:sz w:val="28"/>
          <w:szCs w:val="28"/>
          <w:lang w:val="kk-KZ"/>
        </w:rPr>
        <w:t xml:space="preserve">тся из условия обеспечения разгона автобуса от останова до крейсерской скорости, которая заметно больше мощности, требуемой при крейсерском движении, в </w:t>
      </w:r>
      <w:r w:rsidR="00B05F31">
        <w:rPr>
          <w:rFonts w:ascii="Times New Roman" w:hAnsi="Times New Roman"/>
          <w:sz w:val="28"/>
          <w:szCs w:val="28"/>
          <w:lang w:val="kk-KZ"/>
        </w:rPr>
        <w:t>–</w:t>
      </w:r>
      <w:r>
        <w:rPr>
          <w:rFonts w:ascii="Times New Roman" w:hAnsi="Times New Roman"/>
          <w:sz w:val="28"/>
          <w:szCs w:val="28"/>
          <w:lang w:val="kk-KZ"/>
        </w:rPr>
        <w:t>третьих</w:t>
      </w:r>
      <w:r w:rsidR="00B05F31">
        <w:rPr>
          <w:rFonts w:ascii="Times New Roman" w:hAnsi="Times New Roman"/>
          <w:sz w:val="28"/>
          <w:szCs w:val="28"/>
          <w:lang w:val="kk-KZ"/>
        </w:rPr>
        <w:t>,</w:t>
      </w:r>
      <w:r>
        <w:rPr>
          <w:rFonts w:ascii="Times New Roman" w:hAnsi="Times New Roman"/>
          <w:sz w:val="28"/>
          <w:szCs w:val="28"/>
          <w:lang w:val="kk-KZ"/>
        </w:rPr>
        <w:t xml:space="preserve"> мотор не выключается при посадке и высадке пассажиров, перед светофорами и другие. </w:t>
      </w:r>
    </w:p>
    <w:p w14:paraId="592A0270"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 xml:space="preserve">Перспективным вариантом снижения выбросов от </w:t>
      </w:r>
      <w:r w:rsidR="00E46EAB">
        <w:rPr>
          <w:rFonts w:ascii="Times New Roman" w:hAnsi="Times New Roman"/>
          <w:sz w:val="28"/>
          <w:szCs w:val="28"/>
          <w:lang w:val="kk-KZ"/>
        </w:rPr>
        <w:t>автобусов может быть реализация</w:t>
      </w:r>
      <w:r>
        <w:rPr>
          <w:rFonts w:ascii="Times New Roman" w:hAnsi="Times New Roman"/>
          <w:sz w:val="28"/>
          <w:szCs w:val="28"/>
          <w:lang w:val="kk-KZ"/>
        </w:rPr>
        <w:t xml:space="preserve"> технологии сочетания электрического привода с приводом от ДВС (гибридный транспорт) уже применяемая на легковых автомобилях.</w:t>
      </w:r>
    </w:p>
    <w:p w14:paraId="3BAC6691" w14:textId="77777777" w:rsidR="009E7869" w:rsidRDefault="009E7869" w:rsidP="00B37918">
      <w:pPr>
        <w:spacing w:after="0" w:line="240" w:lineRule="atLeast"/>
        <w:ind w:firstLine="567"/>
        <w:jc w:val="both"/>
        <w:rPr>
          <w:rFonts w:ascii="Times New Roman" w:hAnsi="Times New Roman"/>
          <w:sz w:val="28"/>
          <w:szCs w:val="28"/>
          <w:lang w:val="kk-KZ"/>
        </w:rPr>
      </w:pPr>
      <w:r w:rsidRPr="00B048B0">
        <w:rPr>
          <w:rFonts w:ascii="Times New Roman" w:hAnsi="Times New Roman"/>
          <w:sz w:val="28"/>
          <w:szCs w:val="28"/>
          <w:lang w:val="kk-KZ"/>
        </w:rPr>
        <w:t>В связи с этим группой инженеров г. Алматы вместо автобусов</w:t>
      </w:r>
      <w:r>
        <w:rPr>
          <w:rFonts w:ascii="Times New Roman" w:hAnsi="Times New Roman"/>
          <w:sz w:val="28"/>
          <w:szCs w:val="28"/>
          <w:lang w:val="kk-KZ"/>
        </w:rPr>
        <w:t>, электробусов, трамвая</w:t>
      </w:r>
      <w:r w:rsidRPr="00B048B0">
        <w:rPr>
          <w:rFonts w:ascii="Times New Roman" w:hAnsi="Times New Roman"/>
          <w:sz w:val="28"/>
          <w:szCs w:val="28"/>
          <w:lang w:val="kk-KZ"/>
        </w:rPr>
        <w:t xml:space="preserve"> и троллейбусов предложен вариант использования гибридного общественного транспорта</w:t>
      </w:r>
      <w:r>
        <w:rPr>
          <w:rFonts w:ascii="Times New Roman" w:hAnsi="Times New Roman"/>
          <w:sz w:val="28"/>
          <w:szCs w:val="28"/>
          <w:lang w:val="kk-KZ"/>
        </w:rPr>
        <w:t xml:space="preserve"> (ГОТ)</w:t>
      </w:r>
      <w:r w:rsidRPr="00B048B0">
        <w:rPr>
          <w:rFonts w:ascii="Times New Roman" w:hAnsi="Times New Roman"/>
          <w:sz w:val="28"/>
          <w:szCs w:val="28"/>
          <w:lang w:val="kk-KZ"/>
        </w:rPr>
        <w:t>, двигающегося на аккумуляторах, заряжаемых собственным двигателе</w:t>
      </w:r>
      <w:r>
        <w:rPr>
          <w:rFonts w:ascii="Times New Roman" w:hAnsi="Times New Roman"/>
          <w:sz w:val="28"/>
          <w:szCs w:val="28"/>
          <w:lang w:val="kk-KZ"/>
        </w:rPr>
        <w:t xml:space="preserve">м внутреннего сгорания. Очевидно, что </w:t>
      </w:r>
      <w:r w:rsidRPr="00B048B0">
        <w:rPr>
          <w:rFonts w:ascii="Times New Roman" w:hAnsi="Times New Roman"/>
          <w:sz w:val="28"/>
          <w:szCs w:val="28"/>
          <w:lang w:val="kk-KZ"/>
        </w:rPr>
        <w:t>мощность</w:t>
      </w:r>
      <w:r>
        <w:rPr>
          <w:rFonts w:ascii="Times New Roman" w:hAnsi="Times New Roman"/>
          <w:sz w:val="28"/>
          <w:szCs w:val="28"/>
          <w:lang w:val="kk-KZ"/>
        </w:rPr>
        <w:t xml:space="preserve"> этого «зарядного» двигателя внутрен</w:t>
      </w:r>
      <w:r w:rsidR="00E46EAB">
        <w:rPr>
          <w:rFonts w:ascii="Times New Roman" w:hAnsi="Times New Roman"/>
          <w:sz w:val="28"/>
          <w:szCs w:val="28"/>
          <w:lang w:val="kk-KZ"/>
        </w:rPr>
        <w:t>него сгорания будет</w:t>
      </w:r>
      <w:r w:rsidRPr="00B048B0">
        <w:rPr>
          <w:rFonts w:ascii="Times New Roman" w:hAnsi="Times New Roman"/>
          <w:sz w:val="28"/>
          <w:szCs w:val="28"/>
          <w:lang w:val="kk-KZ"/>
        </w:rPr>
        <w:t>заметно меньше,</w:t>
      </w:r>
      <w:r>
        <w:rPr>
          <w:rFonts w:ascii="Times New Roman" w:hAnsi="Times New Roman"/>
          <w:sz w:val="28"/>
          <w:szCs w:val="28"/>
          <w:lang w:val="kk-KZ"/>
        </w:rPr>
        <w:t xml:space="preserve"> чем мощность</w:t>
      </w:r>
      <w:r w:rsidRPr="00B048B0">
        <w:rPr>
          <w:rFonts w:ascii="Times New Roman" w:hAnsi="Times New Roman"/>
          <w:sz w:val="28"/>
          <w:szCs w:val="28"/>
          <w:lang w:val="kk-KZ"/>
        </w:rPr>
        <w:t xml:space="preserve"> используемо</w:t>
      </w:r>
      <w:r>
        <w:rPr>
          <w:rFonts w:ascii="Times New Roman" w:hAnsi="Times New Roman"/>
          <w:sz w:val="28"/>
          <w:szCs w:val="28"/>
          <w:lang w:val="kk-KZ"/>
        </w:rPr>
        <w:t>го</w:t>
      </w:r>
      <w:r w:rsidRPr="00B048B0">
        <w:rPr>
          <w:rFonts w:ascii="Times New Roman" w:hAnsi="Times New Roman"/>
          <w:sz w:val="28"/>
          <w:szCs w:val="28"/>
          <w:lang w:val="kk-KZ"/>
        </w:rPr>
        <w:t xml:space="preserve"> «традиционными» автобусами</w:t>
      </w:r>
      <w:r w:rsidR="00E46EAB">
        <w:rPr>
          <w:rFonts w:ascii="Times New Roman" w:hAnsi="Times New Roman"/>
          <w:sz w:val="28"/>
          <w:szCs w:val="28"/>
          <w:lang w:val="kk-KZ"/>
        </w:rPr>
        <w:t>,</w:t>
      </w:r>
      <w:r w:rsidRPr="00B048B0">
        <w:rPr>
          <w:rFonts w:ascii="Times New Roman" w:hAnsi="Times New Roman"/>
          <w:sz w:val="28"/>
          <w:szCs w:val="28"/>
          <w:lang w:val="kk-KZ"/>
        </w:rPr>
        <w:t xml:space="preserve"> т.к. в традиционных автобусах</w:t>
      </w:r>
      <w:r>
        <w:rPr>
          <w:rFonts w:ascii="Times New Roman" w:hAnsi="Times New Roman"/>
          <w:sz w:val="28"/>
          <w:szCs w:val="28"/>
          <w:lang w:val="kk-KZ"/>
        </w:rPr>
        <w:t xml:space="preserve">,как уже отмечалось, </w:t>
      </w:r>
      <w:r w:rsidRPr="00B048B0">
        <w:rPr>
          <w:rFonts w:ascii="Times New Roman" w:hAnsi="Times New Roman"/>
          <w:sz w:val="28"/>
          <w:szCs w:val="28"/>
          <w:lang w:val="kk-KZ"/>
        </w:rPr>
        <w:t>предусмотрена мощность, необходима</w:t>
      </w:r>
      <w:r>
        <w:rPr>
          <w:rFonts w:ascii="Times New Roman" w:hAnsi="Times New Roman"/>
          <w:sz w:val="28"/>
          <w:szCs w:val="28"/>
          <w:lang w:val="kk-KZ"/>
        </w:rPr>
        <w:t>я для старта и разгона автобуса</w:t>
      </w:r>
      <w:r w:rsidRPr="00B048B0">
        <w:rPr>
          <w:rFonts w:ascii="Times New Roman" w:hAnsi="Times New Roman"/>
          <w:sz w:val="28"/>
          <w:szCs w:val="28"/>
          <w:lang w:val="kk-KZ"/>
        </w:rPr>
        <w:t xml:space="preserve">. </w:t>
      </w:r>
      <w:r>
        <w:rPr>
          <w:rFonts w:ascii="Times New Roman" w:hAnsi="Times New Roman"/>
          <w:sz w:val="28"/>
          <w:szCs w:val="28"/>
          <w:lang w:val="kk-KZ"/>
        </w:rPr>
        <w:t>В гибридном автобусе разгон осуществляется обоими двигателями. В последние годы на рынке предлагаются аккумуляторы большой мощности с увеличенным сроком эксплу</w:t>
      </w:r>
      <w:r w:rsidR="0076113E">
        <w:rPr>
          <w:rFonts w:ascii="Times New Roman" w:hAnsi="Times New Roman"/>
          <w:sz w:val="28"/>
          <w:szCs w:val="28"/>
          <w:lang w:val="kk-KZ"/>
        </w:rPr>
        <w:t>атации. В наиболее общем случае</w:t>
      </w:r>
      <w:r>
        <w:rPr>
          <w:rFonts w:ascii="Times New Roman" w:hAnsi="Times New Roman"/>
          <w:sz w:val="28"/>
          <w:szCs w:val="28"/>
          <w:lang w:val="kk-KZ"/>
        </w:rPr>
        <w:t xml:space="preserve"> вместо одного мощного аккумулятора вполне могут применяться несколько аккумуляторов меньшей мощности, которые будут включаться при крейсерском движении поочередно, что увеличит их срок службы. </w:t>
      </w:r>
      <w:r w:rsidRPr="00B048B0">
        <w:rPr>
          <w:rFonts w:ascii="Times New Roman" w:hAnsi="Times New Roman"/>
          <w:sz w:val="28"/>
          <w:szCs w:val="28"/>
          <w:lang w:val="kk-KZ"/>
        </w:rPr>
        <w:t xml:space="preserve">Расход топлива на этих «гибридах» на 100 км пути будет примерно в три раза меньше, чем для традиционных автобусов. </w:t>
      </w:r>
    </w:p>
    <w:p w14:paraId="5FE7A762"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Кроме того</w:t>
      </w:r>
      <w:r w:rsidR="0076113E">
        <w:rPr>
          <w:rFonts w:ascii="Times New Roman" w:hAnsi="Times New Roman"/>
          <w:sz w:val="28"/>
          <w:szCs w:val="28"/>
          <w:lang w:val="kk-KZ"/>
        </w:rPr>
        <w:t>,</w:t>
      </w:r>
      <w:r>
        <w:rPr>
          <w:rFonts w:ascii="Times New Roman" w:hAnsi="Times New Roman"/>
          <w:sz w:val="28"/>
          <w:szCs w:val="28"/>
          <w:lang w:val="kk-KZ"/>
        </w:rPr>
        <w:t xml:space="preserve"> на этих гибридных автобусах обязате</w:t>
      </w:r>
      <w:r w:rsidR="00E46EAB">
        <w:rPr>
          <w:rFonts w:ascii="Times New Roman" w:hAnsi="Times New Roman"/>
          <w:sz w:val="28"/>
          <w:szCs w:val="28"/>
          <w:lang w:val="kk-KZ"/>
        </w:rPr>
        <w:t>л</w:t>
      </w:r>
      <w:r>
        <w:rPr>
          <w:rFonts w:ascii="Times New Roman" w:hAnsi="Times New Roman"/>
          <w:sz w:val="28"/>
          <w:szCs w:val="28"/>
          <w:lang w:val="kk-KZ"/>
        </w:rPr>
        <w:t xml:space="preserve">ьно устанавливается система рекуперации энергии торможения (аналог существующих на троллейбусах и в электровозах). </w:t>
      </w:r>
    </w:p>
    <w:p w14:paraId="550D4B38" w14:textId="77777777" w:rsidR="009E7869" w:rsidRDefault="00E46EAB"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Система управления двига</w:t>
      </w:r>
      <w:r w:rsidR="009E7869">
        <w:rPr>
          <w:rFonts w:ascii="Times New Roman" w:hAnsi="Times New Roman"/>
          <w:sz w:val="28"/>
          <w:szCs w:val="28"/>
          <w:lang w:val="kk-KZ"/>
        </w:rPr>
        <w:t>телями устраивается таким образом, что основная часть времени</w:t>
      </w:r>
      <w:r w:rsidR="002B680A">
        <w:rPr>
          <w:rFonts w:ascii="Times New Roman" w:hAnsi="Times New Roman"/>
          <w:sz w:val="28"/>
          <w:szCs w:val="28"/>
          <w:lang w:val="kk-KZ"/>
        </w:rPr>
        <w:t xml:space="preserve"> </w:t>
      </w:r>
      <w:r w:rsidR="009E7869">
        <w:rPr>
          <w:rFonts w:ascii="Times New Roman" w:hAnsi="Times New Roman"/>
          <w:sz w:val="28"/>
          <w:szCs w:val="28"/>
          <w:lang w:val="kk-KZ"/>
        </w:rPr>
        <w:t xml:space="preserve">движения гибридного транспорта происходит с двумя ведущими колесами и переход на движение с четырьмя ведущими колесами происходит принеобходимости (гололед или другие погодные явления). </w:t>
      </w:r>
    </w:p>
    <w:p w14:paraId="7A0B7D68"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В это</w:t>
      </w:r>
      <w:r w:rsidR="00E46EAB">
        <w:rPr>
          <w:rFonts w:ascii="Times New Roman" w:hAnsi="Times New Roman"/>
          <w:sz w:val="28"/>
          <w:szCs w:val="28"/>
          <w:lang w:val="kk-KZ"/>
        </w:rPr>
        <w:t>м Казахстанском «гибриде» предус</w:t>
      </w:r>
      <w:r>
        <w:rPr>
          <w:rFonts w:ascii="Times New Roman" w:hAnsi="Times New Roman"/>
          <w:sz w:val="28"/>
          <w:szCs w:val="28"/>
          <w:lang w:val="kk-KZ"/>
        </w:rPr>
        <w:t>мотрена также</w:t>
      </w:r>
      <w:r w:rsidR="00E46EAB">
        <w:rPr>
          <w:rFonts w:ascii="Times New Roman" w:hAnsi="Times New Roman"/>
          <w:sz w:val="28"/>
          <w:szCs w:val="28"/>
          <w:lang w:val="kk-KZ"/>
        </w:rPr>
        <w:t xml:space="preserve"> система автоматического прекращ</w:t>
      </w:r>
      <w:r>
        <w:rPr>
          <w:rFonts w:ascii="Times New Roman" w:hAnsi="Times New Roman"/>
          <w:sz w:val="28"/>
          <w:szCs w:val="28"/>
          <w:lang w:val="kk-KZ"/>
        </w:rPr>
        <w:t xml:space="preserve">ения посадки пассажиров при переполнении по весу (аналог пассажирского лифта в высотных домах). </w:t>
      </w:r>
    </w:p>
    <w:p w14:paraId="25D6E55C"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 xml:space="preserve">В предполагаемом проекте предусмотрены еще несколько новых решений, в том числе, установка люлек для грудных детей, выдвижная </w:t>
      </w:r>
      <w:r>
        <w:rPr>
          <w:rFonts w:ascii="Times New Roman" w:hAnsi="Times New Roman"/>
          <w:sz w:val="28"/>
          <w:szCs w:val="28"/>
          <w:lang w:val="kk-KZ"/>
        </w:rPr>
        <w:lastRenderedPageBreak/>
        <w:t>площадка для посадки пас</w:t>
      </w:r>
      <w:r w:rsidR="00E46EAB">
        <w:rPr>
          <w:rFonts w:ascii="Times New Roman" w:hAnsi="Times New Roman"/>
          <w:sz w:val="28"/>
          <w:szCs w:val="28"/>
          <w:lang w:val="kk-KZ"/>
        </w:rPr>
        <w:t>сажиров с ограниченными возможностями</w:t>
      </w:r>
      <w:r>
        <w:rPr>
          <w:rFonts w:ascii="Times New Roman" w:hAnsi="Times New Roman"/>
          <w:sz w:val="28"/>
          <w:szCs w:val="28"/>
          <w:lang w:val="kk-KZ"/>
        </w:rPr>
        <w:t xml:space="preserve"> и другие. </w:t>
      </w:r>
    </w:p>
    <w:p w14:paraId="4029C786"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 xml:space="preserve"> В настоящ</w:t>
      </w:r>
      <w:r w:rsidR="00E46EAB">
        <w:rPr>
          <w:rFonts w:ascii="Times New Roman" w:hAnsi="Times New Roman"/>
          <w:sz w:val="28"/>
          <w:szCs w:val="28"/>
          <w:lang w:val="kk-KZ"/>
        </w:rPr>
        <w:t>ее время в Казахстане завер</w:t>
      </w:r>
      <w:r>
        <w:rPr>
          <w:rFonts w:ascii="Times New Roman" w:hAnsi="Times New Roman"/>
          <w:sz w:val="28"/>
          <w:szCs w:val="28"/>
          <w:lang w:val="kk-KZ"/>
        </w:rPr>
        <w:t xml:space="preserve">шается создание демонстрационной модели такого гибридного автобуса. </w:t>
      </w:r>
    </w:p>
    <w:p w14:paraId="1DD83600"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 xml:space="preserve"> Сравнительный анализ различных вариантов перевода в гибридный общественный транспорт (ГОТ) автобуса и троллейбуса показал, что наиболее легко в режим гибридного движения могут быть переведены троллейбусы действующей конструкции. </w:t>
      </w:r>
    </w:p>
    <w:p w14:paraId="0A9C5B12"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В условиях заметного повышения требований к уровню выбросов углекислого газа каждой страной, по всей вероятности, будет снижено использование даже действующего электрического транспорта (трамвай. троллейбус и в опр</w:t>
      </w:r>
      <w:r w:rsidR="003976B3">
        <w:rPr>
          <w:rFonts w:ascii="Times New Roman" w:hAnsi="Times New Roman"/>
          <w:sz w:val="28"/>
          <w:szCs w:val="28"/>
          <w:lang w:val="kk-KZ"/>
        </w:rPr>
        <w:t xml:space="preserve">еделенной степени электровозов, </w:t>
      </w:r>
      <w:r>
        <w:rPr>
          <w:rFonts w:ascii="Times New Roman" w:hAnsi="Times New Roman"/>
          <w:sz w:val="28"/>
          <w:szCs w:val="28"/>
          <w:lang w:val="kk-KZ"/>
        </w:rPr>
        <w:t>исключение метропоезда</w:t>
      </w:r>
      <w:r w:rsidR="003976B3">
        <w:rPr>
          <w:rFonts w:ascii="Times New Roman" w:hAnsi="Times New Roman"/>
          <w:sz w:val="28"/>
          <w:szCs w:val="28"/>
          <w:lang w:val="kk-KZ"/>
        </w:rPr>
        <w:t>)</w:t>
      </w:r>
      <w:r>
        <w:rPr>
          <w:rFonts w:ascii="Times New Roman" w:hAnsi="Times New Roman"/>
          <w:sz w:val="28"/>
          <w:szCs w:val="28"/>
          <w:lang w:val="kk-KZ"/>
        </w:rPr>
        <w:t xml:space="preserve">.В последние годы в некоторых городах начинается переход на использование электробусов (рекламируются даже с дистанционным снабжением электричеством). </w:t>
      </w:r>
      <w:r w:rsidRPr="00B048B0">
        <w:rPr>
          <w:rFonts w:ascii="Times New Roman" w:hAnsi="Times New Roman"/>
          <w:sz w:val="28"/>
          <w:szCs w:val="28"/>
          <w:lang w:val="kk-KZ"/>
        </w:rPr>
        <w:t xml:space="preserve">Переход на дорогие электробусы </w:t>
      </w:r>
      <w:r>
        <w:rPr>
          <w:rFonts w:ascii="Times New Roman" w:hAnsi="Times New Roman"/>
          <w:sz w:val="28"/>
          <w:szCs w:val="28"/>
          <w:lang w:val="kk-KZ"/>
        </w:rPr>
        <w:t xml:space="preserve">однозначно </w:t>
      </w:r>
      <w:r w:rsidRPr="00B048B0">
        <w:rPr>
          <w:rFonts w:ascii="Times New Roman" w:hAnsi="Times New Roman"/>
          <w:sz w:val="28"/>
          <w:szCs w:val="28"/>
          <w:lang w:val="kk-KZ"/>
        </w:rPr>
        <w:t xml:space="preserve">увеличивает нагрузку на бюджет города и переносит загрязнение атмосферы из </w:t>
      </w:r>
      <w:r>
        <w:rPr>
          <w:rFonts w:ascii="Times New Roman" w:hAnsi="Times New Roman"/>
          <w:sz w:val="28"/>
          <w:szCs w:val="28"/>
          <w:lang w:val="kk-KZ"/>
        </w:rPr>
        <w:t xml:space="preserve">этого города (локальное загрязнение) </w:t>
      </w:r>
      <w:r w:rsidRPr="00B048B0">
        <w:rPr>
          <w:rFonts w:ascii="Times New Roman" w:hAnsi="Times New Roman"/>
          <w:sz w:val="28"/>
          <w:szCs w:val="28"/>
          <w:lang w:val="kk-KZ"/>
        </w:rPr>
        <w:t>на другие регионы, в которых будет производится потребляемое электричество</w:t>
      </w:r>
      <w:r>
        <w:rPr>
          <w:rFonts w:ascii="Times New Roman" w:hAnsi="Times New Roman"/>
          <w:sz w:val="28"/>
          <w:szCs w:val="28"/>
          <w:lang w:val="kk-KZ"/>
        </w:rPr>
        <w:t xml:space="preserve"> (глобальное загрязнение)</w:t>
      </w:r>
      <w:r w:rsidRPr="00B048B0">
        <w:rPr>
          <w:rFonts w:ascii="Times New Roman" w:hAnsi="Times New Roman"/>
          <w:sz w:val="28"/>
          <w:szCs w:val="28"/>
          <w:lang w:val="kk-KZ"/>
        </w:rPr>
        <w:t>.</w:t>
      </w:r>
      <w:r>
        <w:rPr>
          <w:rFonts w:ascii="Times New Roman" w:hAnsi="Times New Roman"/>
          <w:sz w:val="28"/>
          <w:szCs w:val="28"/>
          <w:lang w:val="kk-KZ"/>
        </w:rPr>
        <w:t xml:space="preserve"> С учетом больших и неизбежных потерь при транспортировании электричества от источника до превращения в механическую энергию вращения колеса (по экспертным оценкам составляет всего 20- 25 процентов от начальной энергии сжигания топлива), можно предполагать что применение электробусов будет весьма ограниченным. </w:t>
      </w:r>
    </w:p>
    <w:p w14:paraId="2B5E7671"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П</w:t>
      </w:r>
      <w:r w:rsidRPr="00B31BAC">
        <w:rPr>
          <w:rFonts w:ascii="Times New Roman" w:hAnsi="Times New Roman"/>
          <w:sz w:val="28"/>
          <w:szCs w:val="28"/>
          <w:lang w:val="kk-KZ"/>
        </w:rPr>
        <w:t>о многим улицам города</w:t>
      </w:r>
      <w:r>
        <w:rPr>
          <w:rFonts w:ascii="Times New Roman" w:hAnsi="Times New Roman"/>
          <w:sz w:val="28"/>
          <w:szCs w:val="28"/>
          <w:lang w:val="kk-KZ"/>
        </w:rPr>
        <w:t>,</w:t>
      </w:r>
      <w:r w:rsidRPr="00B31BAC">
        <w:rPr>
          <w:rFonts w:ascii="Times New Roman" w:hAnsi="Times New Roman"/>
          <w:sz w:val="28"/>
          <w:szCs w:val="28"/>
          <w:lang w:val="kk-KZ"/>
        </w:rPr>
        <w:t xml:space="preserve"> в значительной части пути</w:t>
      </w:r>
      <w:r>
        <w:rPr>
          <w:rFonts w:ascii="Times New Roman" w:hAnsi="Times New Roman"/>
          <w:sz w:val="28"/>
          <w:szCs w:val="28"/>
          <w:lang w:val="kk-KZ"/>
        </w:rPr>
        <w:t>,</w:t>
      </w:r>
      <w:r w:rsidRPr="00B31BAC">
        <w:rPr>
          <w:rFonts w:ascii="Times New Roman" w:hAnsi="Times New Roman"/>
          <w:sz w:val="28"/>
          <w:szCs w:val="28"/>
          <w:lang w:val="kk-KZ"/>
        </w:rPr>
        <w:t xml:space="preserve"> проходят несколько дублирующих маршрутов общественного транспорта (при достаточно больших интервалах движения каждого из маршрутов). В связи с этим на некоторых остановках наблюдается ско</w:t>
      </w:r>
      <w:r>
        <w:rPr>
          <w:rFonts w:ascii="Times New Roman" w:hAnsi="Times New Roman"/>
          <w:sz w:val="28"/>
          <w:szCs w:val="28"/>
          <w:lang w:val="kk-KZ"/>
        </w:rPr>
        <w:t xml:space="preserve">пление общественного транспорта, которое создает неудобства для пассажиров </w:t>
      </w:r>
      <w:r w:rsidR="003976B3">
        <w:rPr>
          <w:rFonts w:ascii="Times New Roman" w:hAnsi="Times New Roman"/>
          <w:sz w:val="28"/>
          <w:szCs w:val="28"/>
          <w:lang w:val="kk-KZ"/>
        </w:rPr>
        <w:t xml:space="preserve">и для другого транспорта, движущегося в том </w:t>
      </w:r>
      <w:r>
        <w:rPr>
          <w:rFonts w:ascii="Times New Roman" w:hAnsi="Times New Roman"/>
          <w:sz w:val="28"/>
          <w:szCs w:val="28"/>
          <w:lang w:val="kk-KZ"/>
        </w:rPr>
        <w:t xml:space="preserve">же направлении. </w:t>
      </w:r>
    </w:p>
    <w:p w14:paraId="61F289AB" w14:textId="77777777" w:rsidR="009E7869" w:rsidRDefault="009E7869" w:rsidP="00B37918">
      <w:pPr>
        <w:spacing w:after="0" w:line="240" w:lineRule="atLeast"/>
        <w:ind w:firstLine="567"/>
        <w:jc w:val="both"/>
        <w:rPr>
          <w:rFonts w:ascii="Times New Roman" w:hAnsi="Times New Roman"/>
          <w:sz w:val="28"/>
          <w:szCs w:val="28"/>
          <w:lang w:val="kk-KZ"/>
        </w:rPr>
      </w:pPr>
      <w:r w:rsidRPr="00B31BAC">
        <w:rPr>
          <w:rFonts w:ascii="Times New Roman" w:hAnsi="Times New Roman"/>
          <w:sz w:val="28"/>
          <w:szCs w:val="28"/>
          <w:lang w:val="kk-KZ"/>
        </w:rPr>
        <w:t>Это может быть исключено</w:t>
      </w:r>
      <w:r>
        <w:rPr>
          <w:rFonts w:ascii="Times New Roman" w:hAnsi="Times New Roman"/>
          <w:sz w:val="28"/>
          <w:szCs w:val="28"/>
          <w:lang w:val="kk-KZ"/>
        </w:rPr>
        <w:t xml:space="preserve">, если по основным улицам города организовать движение </w:t>
      </w:r>
      <w:r w:rsidRPr="00B31BAC">
        <w:rPr>
          <w:rFonts w:ascii="Times New Roman" w:hAnsi="Times New Roman"/>
          <w:sz w:val="28"/>
          <w:szCs w:val="28"/>
          <w:lang w:val="kk-KZ"/>
        </w:rPr>
        <w:t>только одного маршрута</w:t>
      </w:r>
      <w:r>
        <w:rPr>
          <w:rFonts w:ascii="Times New Roman" w:hAnsi="Times New Roman"/>
          <w:sz w:val="28"/>
          <w:szCs w:val="28"/>
          <w:lang w:val="kk-KZ"/>
        </w:rPr>
        <w:t xml:space="preserve"> общественного транспорта с заметно меньшим интервалом. Это приведетк некоторому снижении общего количества используемого общественного транспорта и соответственно к некоторому снижению выбросов в атмосферу.</w:t>
      </w:r>
      <w:r w:rsidRPr="00BD063E">
        <w:rPr>
          <w:rFonts w:ascii="Times New Roman" w:hAnsi="Times New Roman"/>
          <w:sz w:val="28"/>
          <w:szCs w:val="28"/>
          <w:lang w:val="kk-KZ"/>
        </w:rPr>
        <w:t xml:space="preserve">Это решение снизит выбросы от общественного транспорта на </w:t>
      </w:r>
      <w:r>
        <w:rPr>
          <w:rFonts w:ascii="Times New Roman" w:hAnsi="Times New Roman"/>
          <w:sz w:val="28"/>
          <w:szCs w:val="28"/>
          <w:lang w:val="kk-KZ"/>
        </w:rPr>
        <w:t xml:space="preserve">10- </w:t>
      </w:r>
      <w:r w:rsidRPr="00BD063E">
        <w:rPr>
          <w:rFonts w:ascii="Times New Roman" w:hAnsi="Times New Roman"/>
          <w:sz w:val="28"/>
          <w:szCs w:val="28"/>
          <w:lang w:val="kk-KZ"/>
        </w:rPr>
        <w:t>15процентов.</w:t>
      </w:r>
    </w:p>
    <w:p w14:paraId="30983CF0"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Также очевидно, что при этом возрастет число пересадок в связи с переходом пассажиров с одного маршрута на другой, с соответствующим ростом затрат на оплату проезда.Это повышение затрат может быть устранено введением суточных или недельных проездных билетов,</w:t>
      </w:r>
      <w:r w:rsidRPr="00B31BAC">
        <w:rPr>
          <w:rFonts w:ascii="Times New Roman" w:hAnsi="Times New Roman"/>
          <w:sz w:val="28"/>
          <w:szCs w:val="28"/>
          <w:lang w:val="kk-KZ"/>
        </w:rPr>
        <w:t xml:space="preserve"> единых</w:t>
      </w:r>
      <w:r w:rsidRPr="005A7C1D">
        <w:rPr>
          <w:rFonts w:ascii="Times New Roman" w:hAnsi="Times New Roman"/>
          <w:sz w:val="28"/>
          <w:szCs w:val="28"/>
          <w:lang w:val="kk-KZ"/>
        </w:rPr>
        <w:t>на весь общественный транспорт</w:t>
      </w:r>
      <w:r w:rsidRPr="00B31BAC">
        <w:rPr>
          <w:rFonts w:ascii="Times New Roman" w:hAnsi="Times New Roman"/>
          <w:sz w:val="28"/>
          <w:szCs w:val="28"/>
          <w:lang w:val="kk-KZ"/>
        </w:rPr>
        <w:t>(автобус, трамвай, троллейбус)</w:t>
      </w:r>
      <w:r>
        <w:rPr>
          <w:rFonts w:ascii="Times New Roman" w:hAnsi="Times New Roman"/>
          <w:sz w:val="28"/>
          <w:szCs w:val="28"/>
          <w:lang w:val="kk-KZ"/>
        </w:rPr>
        <w:t>.</w:t>
      </w:r>
    </w:p>
    <w:p w14:paraId="5B669888" w14:textId="77777777" w:rsidR="009E7869" w:rsidRDefault="009E7869" w:rsidP="00B37918">
      <w:pPr>
        <w:spacing w:after="0" w:line="240" w:lineRule="atLeast"/>
        <w:ind w:firstLine="567"/>
        <w:jc w:val="both"/>
        <w:rPr>
          <w:rFonts w:ascii="Times New Roman" w:hAnsi="Times New Roman"/>
          <w:sz w:val="28"/>
          <w:szCs w:val="28"/>
          <w:lang w:val="kk-KZ"/>
        </w:rPr>
      </w:pPr>
      <w:r w:rsidRPr="00BD063E">
        <w:rPr>
          <w:rFonts w:ascii="Times New Roman" w:hAnsi="Times New Roman"/>
          <w:sz w:val="28"/>
          <w:szCs w:val="28"/>
          <w:lang w:val="kk-KZ"/>
        </w:rPr>
        <w:t>Особенностью эксплуатации общественного транспорта считается неравномерность количества перевозимых пассажиров</w:t>
      </w:r>
      <w:r>
        <w:rPr>
          <w:rFonts w:ascii="Times New Roman" w:hAnsi="Times New Roman"/>
          <w:sz w:val="28"/>
          <w:szCs w:val="28"/>
          <w:lang w:val="kk-KZ"/>
        </w:rPr>
        <w:t xml:space="preserve"> в разное время </w:t>
      </w:r>
      <w:r>
        <w:rPr>
          <w:rFonts w:ascii="Times New Roman" w:hAnsi="Times New Roman"/>
          <w:sz w:val="28"/>
          <w:szCs w:val="28"/>
          <w:lang w:val="kk-KZ"/>
        </w:rPr>
        <w:lastRenderedPageBreak/>
        <w:t>суток</w:t>
      </w:r>
      <w:r w:rsidRPr="00BD063E">
        <w:rPr>
          <w:rFonts w:ascii="Times New Roman" w:hAnsi="Times New Roman"/>
          <w:sz w:val="28"/>
          <w:szCs w:val="28"/>
          <w:lang w:val="kk-KZ"/>
        </w:rPr>
        <w:t>. Однако на современно</w:t>
      </w:r>
      <w:r>
        <w:rPr>
          <w:rFonts w:ascii="Times New Roman" w:hAnsi="Times New Roman"/>
          <w:sz w:val="28"/>
          <w:szCs w:val="28"/>
          <w:lang w:val="kk-KZ"/>
        </w:rPr>
        <w:t>м транспорте это не учитывается и в связи с этим сдвоенные автобусы</w:t>
      </w:r>
      <w:r w:rsidR="002B680A">
        <w:rPr>
          <w:rFonts w:ascii="Times New Roman" w:hAnsi="Times New Roman"/>
          <w:sz w:val="28"/>
          <w:szCs w:val="28"/>
          <w:lang w:val="kk-KZ"/>
        </w:rPr>
        <w:t xml:space="preserve"> </w:t>
      </w:r>
      <w:r>
        <w:rPr>
          <w:rFonts w:ascii="Times New Roman" w:hAnsi="Times New Roman"/>
          <w:sz w:val="28"/>
          <w:szCs w:val="28"/>
          <w:lang w:val="kk-KZ"/>
        </w:rPr>
        <w:t>«пиковых перевозок» двигаются и при «провале» количества перевозимых пассажиров, сжигая дополнительное количество топлива.</w:t>
      </w:r>
      <w:r w:rsidRPr="00BD063E">
        <w:rPr>
          <w:rFonts w:ascii="Times New Roman" w:hAnsi="Times New Roman"/>
          <w:sz w:val="28"/>
          <w:szCs w:val="28"/>
          <w:lang w:val="kk-KZ"/>
        </w:rPr>
        <w:t xml:space="preserve"> Вариантом </w:t>
      </w:r>
      <w:r>
        <w:rPr>
          <w:rFonts w:ascii="Times New Roman" w:hAnsi="Times New Roman"/>
          <w:sz w:val="28"/>
          <w:szCs w:val="28"/>
          <w:lang w:val="kk-KZ"/>
        </w:rPr>
        <w:t>исключения этого дополнительного загрязнения</w:t>
      </w:r>
      <w:r w:rsidR="002B680A">
        <w:rPr>
          <w:rFonts w:ascii="Times New Roman" w:hAnsi="Times New Roman"/>
          <w:sz w:val="28"/>
          <w:szCs w:val="28"/>
          <w:lang w:val="kk-KZ"/>
        </w:rPr>
        <w:t xml:space="preserve"> </w:t>
      </w:r>
      <w:r w:rsidRPr="00BD063E">
        <w:rPr>
          <w:rFonts w:ascii="Times New Roman" w:hAnsi="Times New Roman"/>
          <w:sz w:val="28"/>
          <w:szCs w:val="28"/>
          <w:lang w:val="kk-KZ"/>
        </w:rPr>
        <w:t>может быть использование прицепов (аналог двухвагонных трамваев) – при «пике» пассажиров гибридный траспорт становится двух вагонным, возможно даже трехвагонным,</w:t>
      </w:r>
      <w:r w:rsidR="002B680A">
        <w:rPr>
          <w:rFonts w:ascii="Times New Roman" w:hAnsi="Times New Roman"/>
          <w:sz w:val="28"/>
          <w:szCs w:val="28"/>
          <w:lang w:val="kk-KZ"/>
        </w:rPr>
        <w:t xml:space="preserve"> </w:t>
      </w:r>
      <w:r w:rsidRPr="00BD063E">
        <w:rPr>
          <w:rFonts w:ascii="Times New Roman" w:hAnsi="Times New Roman"/>
          <w:sz w:val="28"/>
          <w:szCs w:val="28"/>
          <w:lang w:val="kk-KZ"/>
        </w:rPr>
        <w:t xml:space="preserve">при «провале» - возвращается к одновагонному варианту. Это решение снизит выбросы от общественного транспорта на 15- 20 процентов. </w:t>
      </w:r>
    </w:p>
    <w:p w14:paraId="09F66EFA" w14:textId="77777777" w:rsidR="009E7869" w:rsidRDefault="009E7869" w:rsidP="00B37918">
      <w:pPr>
        <w:spacing w:after="0" w:line="240" w:lineRule="atLeast"/>
        <w:ind w:firstLine="567"/>
        <w:jc w:val="both"/>
        <w:rPr>
          <w:rFonts w:ascii="Times New Roman" w:hAnsi="Times New Roman"/>
          <w:sz w:val="28"/>
          <w:szCs w:val="28"/>
          <w:lang w:val="kk-KZ"/>
        </w:rPr>
      </w:pPr>
      <w:r>
        <w:rPr>
          <w:rFonts w:ascii="Times New Roman" w:hAnsi="Times New Roman"/>
          <w:sz w:val="28"/>
          <w:szCs w:val="28"/>
          <w:lang w:val="kk-KZ"/>
        </w:rPr>
        <w:t>Экспертная оценка пок</w:t>
      </w:r>
      <w:r w:rsidR="00F9776B">
        <w:rPr>
          <w:rFonts w:ascii="Times New Roman" w:hAnsi="Times New Roman"/>
          <w:sz w:val="28"/>
          <w:szCs w:val="28"/>
          <w:lang w:val="kk-KZ"/>
        </w:rPr>
        <w:t>а</w:t>
      </w:r>
      <w:r>
        <w:rPr>
          <w:rFonts w:ascii="Times New Roman" w:hAnsi="Times New Roman"/>
          <w:sz w:val="28"/>
          <w:szCs w:val="28"/>
          <w:lang w:val="kk-KZ"/>
        </w:rPr>
        <w:t xml:space="preserve">зывает, что при реализации этих перечисленных вариантов: оптимизация маршрутов движения, переход на использование прицепов, реализация гибридного общественного транспорта, выбросы в атмосферу города от общественного транспорта снизятся от 3 до 4 раз. </w:t>
      </w:r>
    </w:p>
    <w:p w14:paraId="4E0C30EE" w14:textId="77777777" w:rsidR="00B05F31" w:rsidRDefault="00B05F31" w:rsidP="00B37918">
      <w:pPr>
        <w:spacing w:after="0" w:line="240" w:lineRule="atLeast"/>
        <w:ind w:firstLine="567"/>
        <w:rPr>
          <w:rFonts w:ascii="Times New Roman" w:hAnsi="Times New Roman"/>
          <w:b/>
          <w:sz w:val="28"/>
          <w:szCs w:val="28"/>
          <w:lang w:val="kk-KZ"/>
        </w:rPr>
      </w:pPr>
    </w:p>
    <w:p w14:paraId="44BDF892" w14:textId="77777777" w:rsidR="003D23CC" w:rsidRPr="003976B3" w:rsidRDefault="009E7869" w:rsidP="003976B3">
      <w:pPr>
        <w:spacing w:after="0" w:line="240" w:lineRule="atLeast"/>
        <w:ind w:firstLine="567"/>
        <w:jc w:val="center"/>
        <w:rPr>
          <w:rFonts w:ascii="Times New Roman" w:hAnsi="Times New Roman"/>
          <w:b/>
          <w:sz w:val="28"/>
          <w:szCs w:val="28"/>
          <w:lang w:val="kk-KZ"/>
        </w:rPr>
      </w:pPr>
      <w:r w:rsidRPr="00640EEE">
        <w:rPr>
          <w:rFonts w:ascii="Times New Roman" w:hAnsi="Times New Roman"/>
          <w:b/>
          <w:sz w:val="28"/>
          <w:szCs w:val="28"/>
          <w:lang w:val="kk-KZ"/>
        </w:rPr>
        <w:t>Источники</w:t>
      </w:r>
    </w:p>
    <w:p w14:paraId="46F5D846" w14:textId="77777777" w:rsidR="00E012CA" w:rsidRDefault="00E012CA" w:rsidP="00B37918">
      <w:pPr>
        <w:pStyle w:val="ae"/>
        <w:shd w:val="clear" w:color="auto" w:fill="FFFFFF"/>
        <w:spacing w:before="0" w:beforeAutospacing="0" w:after="0" w:afterAutospacing="0" w:line="240" w:lineRule="atLeast"/>
        <w:ind w:firstLine="567"/>
        <w:jc w:val="both"/>
        <w:rPr>
          <w:sz w:val="28"/>
          <w:szCs w:val="28"/>
        </w:rPr>
      </w:pPr>
      <w:r w:rsidRPr="00E012CA">
        <w:rPr>
          <w:sz w:val="28"/>
          <w:szCs w:val="28"/>
        </w:rPr>
        <w:t>1. Государственный доклад «О состоянии и об охране окружающей среды Российской Федерации в 2018 году». М.: Минприроды России; НПП «Кадастр»</w:t>
      </w:r>
      <w:r w:rsidR="003976B3">
        <w:rPr>
          <w:sz w:val="28"/>
          <w:szCs w:val="28"/>
        </w:rPr>
        <w:t>, 2019.</w:t>
      </w:r>
      <w:r w:rsidRPr="00E012CA">
        <w:rPr>
          <w:sz w:val="28"/>
          <w:szCs w:val="28"/>
        </w:rPr>
        <w:t xml:space="preserve"> 844 с. </w:t>
      </w:r>
    </w:p>
    <w:p w14:paraId="6076CA19" w14:textId="77777777" w:rsidR="00E012CA" w:rsidRDefault="00E012CA" w:rsidP="00B37918">
      <w:pPr>
        <w:pStyle w:val="ae"/>
        <w:shd w:val="clear" w:color="auto" w:fill="FFFFFF"/>
        <w:spacing w:before="0" w:beforeAutospacing="0" w:after="0" w:afterAutospacing="0" w:line="240" w:lineRule="atLeast"/>
        <w:ind w:firstLine="567"/>
        <w:jc w:val="both"/>
        <w:rPr>
          <w:sz w:val="28"/>
          <w:szCs w:val="28"/>
        </w:rPr>
      </w:pPr>
      <w:r w:rsidRPr="00E012CA">
        <w:rPr>
          <w:sz w:val="28"/>
          <w:szCs w:val="28"/>
        </w:rPr>
        <w:t>2. Павлова Е.И.</w:t>
      </w:r>
      <w:r w:rsidR="003976B3">
        <w:rPr>
          <w:sz w:val="28"/>
          <w:szCs w:val="28"/>
        </w:rPr>
        <w:t>, Новиков В.К.</w:t>
      </w:r>
      <w:r w:rsidRPr="00E012CA">
        <w:rPr>
          <w:sz w:val="28"/>
          <w:szCs w:val="28"/>
        </w:rPr>
        <w:t xml:space="preserve"> Экология транспорта: учебник и практикум для бакалавров</w:t>
      </w:r>
      <w:r w:rsidR="003976B3">
        <w:rPr>
          <w:sz w:val="28"/>
          <w:szCs w:val="28"/>
        </w:rPr>
        <w:t xml:space="preserve"> / 5-е изд., перераб. и доп.</w:t>
      </w:r>
      <w:r w:rsidRPr="00E012CA">
        <w:rPr>
          <w:sz w:val="28"/>
          <w:szCs w:val="28"/>
        </w:rPr>
        <w:t xml:space="preserve"> М.: Издательство Юрайт, 2015, 479 с. </w:t>
      </w:r>
    </w:p>
    <w:p w14:paraId="483404A9" w14:textId="77777777" w:rsidR="00E012CA" w:rsidRDefault="00E012CA" w:rsidP="00B37918">
      <w:pPr>
        <w:pStyle w:val="ae"/>
        <w:shd w:val="clear" w:color="auto" w:fill="FFFFFF"/>
        <w:spacing w:before="0" w:beforeAutospacing="0" w:after="0" w:afterAutospacing="0" w:line="240" w:lineRule="atLeast"/>
        <w:ind w:firstLine="567"/>
        <w:jc w:val="both"/>
        <w:rPr>
          <w:sz w:val="28"/>
          <w:szCs w:val="28"/>
        </w:rPr>
      </w:pPr>
      <w:r w:rsidRPr="00E012CA">
        <w:rPr>
          <w:sz w:val="28"/>
          <w:szCs w:val="28"/>
        </w:rPr>
        <w:t>3. Транспорт в России. 20</w:t>
      </w:r>
      <w:r w:rsidR="003976B3">
        <w:rPr>
          <w:sz w:val="28"/>
          <w:szCs w:val="28"/>
        </w:rPr>
        <w:t>18: Стат. сб. / Росстат. Т65.</w:t>
      </w:r>
      <w:r w:rsidRPr="00E012CA">
        <w:rPr>
          <w:sz w:val="28"/>
          <w:szCs w:val="28"/>
        </w:rPr>
        <w:t xml:space="preserve"> М.: 2018. 101 с. </w:t>
      </w:r>
    </w:p>
    <w:p w14:paraId="0EA3B099" w14:textId="77777777" w:rsidR="00440CA1" w:rsidRDefault="00E012CA" w:rsidP="00B37918">
      <w:pPr>
        <w:pStyle w:val="ae"/>
        <w:shd w:val="clear" w:color="auto" w:fill="FFFFFF"/>
        <w:spacing w:before="0" w:beforeAutospacing="0" w:after="0" w:afterAutospacing="0" w:line="240" w:lineRule="atLeast"/>
        <w:ind w:firstLine="567"/>
        <w:jc w:val="both"/>
        <w:rPr>
          <w:sz w:val="28"/>
          <w:szCs w:val="28"/>
        </w:rPr>
      </w:pPr>
      <w:r w:rsidRPr="00E012CA">
        <w:rPr>
          <w:sz w:val="28"/>
          <w:szCs w:val="28"/>
        </w:rPr>
        <w:t>4. Леванчук А.В. Риск здоровью населения, проживающего в зоне влияния дорожно-автомобильного комплекса // Материалы Пленума Научного Совета РФ по экологии человека и гигиене окружающей среды (17-18 декабря 2015 г.) / под ред. ак. РАН Ю.А. Рахманина</w:t>
      </w:r>
      <w:r w:rsidR="003976B3" w:rsidRPr="003976B3">
        <w:rPr>
          <w:sz w:val="28"/>
          <w:szCs w:val="28"/>
        </w:rPr>
        <w:t>.</w:t>
      </w:r>
      <w:r w:rsidRPr="00E012CA">
        <w:rPr>
          <w:sz w:val="28"/>
          <w:szCs w:val="28"/>
        </w:rPr>
        <w:t xml:space="preserve"> М.: 2015, с. 233. 5. </w:t>
      </w:r>
    </w:p>
    <w:p w14:paraId="38BA91F5" w14:textId="77777777" w:rsidR="00B05F31" w:rsidRPr="00E012CA" w:rsidRDefault="00440CA1" w:rsidP="00B37918">
      <w:pPr>
        <w:pStyle w:val="ae"/>
        <w:shd w:val="clear" w:color="auto" w:fill="FFFFFF"/>
        <w:spacing w:before="0" w:beforeAutospacing="0" w:after="0" w:afterAutospacing="0" w:line="240" w:lineRule="atLeast"/>
        <w:ind w:firstLine="567"/>
        <w:jc w:val="both"/>
        <w:rPr>
          <w:sz w:val="28"/>
          <w:szCs w:val="28"/>
        </w:rPr>
      </w:pPr>
      <w:r>
        <w:rPr>
          <w:sz w:val="28"/>
          <w:szCs w:val="28"/>
        </w:rPr>
        <w:t>5.</w:t>
      </w:r>
      <w:r w:rsidR="00E012CA" w:rsidRPr="00E012CA">
        <w:rPr>
          <w:sz w:val="28"/>
          <w:szCs w:val="28"/>
        </w:rPr>
        <w:t>Локштанова А.С. Воздействие на атмосферный воздух газодобывающей и газотранспортирующей промышленности [Электронный ресурс] / А.С. Локштанова, Р.Л. Пялина; науч. рук. Н.А. Алексеев // Неразрушающий контроль: электронное приборостроение, технологии, безопасность сборник трудов III Всероссийской научно-практической конференции студентов, аспирантов и молодых учёных, Томск, 27-31 мая 2013 г.: в 2 т.: / Национальный исследовательский Томский поли</w:t>
      </w:r>
      <w:r w:rsidR="003976B3">
        <w:rPr>
          <w:sz w:val="28"/>
          <w:szCs w:val="28"/>
        </w:rPr>
        <w:t>технический университет (ТПУ).</w:t>
      </w:r>
      <w:r w:rsidR="00E012CA" w:rsidRPr="00E012CA">
        <w:rPr>
          <w:sz w:val="28"/>
          <w:szCs w:val="28"/>
        </w:rPr>
        <w:t xml:space="preserve"> 2013, т. 2, с. 183-186.</w:t>
      </w:r>
    </w:p>
    <w:p w14:paraId="687E3C91" w14:textId="77777777" w:rsidR="00112C00" w:rsidRDefault="00112C00" w:rsidP="00B37918">
      <w:pPr>
        <w:pStyle w:val="ae"/>
        <w:shd w:val="clear" w:color="auto" w:fill="FFFFFF"/>
        <w:spacing w:before="0" w:beforeAutospacing="0" w:after="0" w:afterAutospacing="0" w:line="240" w:lineRule="atLeast"/>
        <w:ind w:firstLine="567"/>
      </w:pPr>
    </w:p>
    <w:p w14:paraId="4DE67B57" w14:textId="4C2C1520" w:rsidR="00E012CA" w:rsidRDefault="00E012CA" w:rsidP="00B37918">
      <w:pPr>
        <w:pStyle w:val="ae"/>
        <w:shd w:val="clear" w:color="auto" w:fill="FFFFFF"/>
        <w:spacing w:before="0" w:beforeAutospacing="0" w:after="0" w:afterAutospacing="0" w:line="240" w:lineRule="atLeast"/>
        <w:ind w:firstLine="567"/>
      </w:pPr>
    </w:p>
    <w:p w14:paraId="523349FC" w14:textId="14AA2ED4" w:rsidR="00CE36B8" w:rsidRDefault="00CE36B8" w:rsidP="00B37918">
      <w:pPr>
        <w:pStyle w:val="ae"/>
        <w:shd w:val="clear" w:color="auto" w:fill="FFFFFF"/>
        <w:spacing w:before="0" w:beforeAutospacing="0" w:after="0" w:afterAutospacing="0" w:line="240" w:lineRule="atLeast"/>
        <w:ind w:firstLine="567"/>
      </w:pPr>
    </w:p>
    <w:p w14:paraId="5FD32C2B" w14:textId="43524D74" w:rsidR="00CE36B8" w:rsidRDefault="00CE36B8" w:rsidP="00B37918">
      <w:pPr>
        <w:pStyle w:val="ae"/>
        <w:shd w:val="clear" w:color="auto" w:fill="FFFFFF"/>
        <w:spacing w:before="0" w:beforeAutospacing="0" w:after="0" w:afterAutospacing="0" w:line="240" w:lineRule="atLeast"/>
        <w:ind w:firstLine="567"/>
      </w:pPr>
    </w:p>
    <w:p w14:paraId="47724131" w14:textId="053BDDC7" w:rsidR="00CE36B8" w:rsidRDefault="00CE36B8" w:rsidP="00B37918">
      <w:pPr>
        <w:pStyle w:val="ae"/>
        <w:shd w:val="clear" w:color="auto" w:fill="FFFFFF"/>
        <w:spacing w:before="0" w:beforeAutospacing="0" w:after="0" w:afterAutospacing="0" w:line="240" w:lineRule="atLeast"/>
        <w:ind w:firstLine="567"/>
      </w:pPr>
    </w:p>
    <w:p w14:paraId="64B7E120" w14:textId="7D446D8D" w:rsidR="00CE36B8" w:rsidRDefault="00CE36B8" w:rsidP="00B37918">
      <w:pPr>
        <w:pStyle w:val="ae"/>
        <w:shd w:val="clear" w:color="auto" w:fill="FFFFFF"/>
        <w:spacing w:before="0" w:beforeAutospacing="0" w:after="0" w:afterAutospacing="0" w:line="240" w:lineRule="atLeast"/>
        <w:ind w:firstLine="567"/>
      </w:pPr>
    </w:p>
    <w:p w14:paraId="452BADC3" w14:textId="37B5EF47" w:rsidR="00CE36B8" w:rsidRDefault="00CE36B8" w:rsidP="00B37918">
      <w:pPr>
        <w:pStyle w:val="ae"/>
        <w:shd w:val="clear" w:color="auto" w:fill="FFFFFF"/>
        <w:spacing w:before="0" w:beforeAutospacing="0" w:after="0" w:afterAutospacing="0" w:line="240" w:lineRule="atLeast"/>
        <w:ind w:firstLine="567"/>
      </w:pPr>
    </w:p>
    <w:p w14:paraId="59A93DAD" w14:textId="4CAFE93E" w:rsidR="00CE36B8" w:rsidRDefault="00CE36B8" w:rsidP="00B37918">
      <w:pPr>
        <w:pStyle w:val="ae"/>
        <w:shd w:val="clear" w:color="auto" w:fill="FFFFFF"/>
        <w:spacing w:before="0" w:beforeAutospacing="0" w:after="0" w:afterAutospacing="0" w:line="240" w:lineRule="atLeast"/>
        <w:ind w:firstLine="567"/>
      </w:pPr>
    </w:p>
    <w:p w14:paraId="1393CFBC" w14:textId="77777777" w:rsidR="00CE36B8" w:rsidRDefault="00CE36B8" w:rsidP="00B37918">
      <w:pPr>
        <w:pStyle w:val="ae"/>
        <w:shd w:val="clear" w:color="auto" w:fill="FFFFFF"/>
        <w:spacing w:before="0" w:beforeAutospacing="0" w:after="0" w:afterAutospacing="0" w:line="240" w:lineRule="atLeast"/>
        <w:ind w:firstLine="567"/>
      </w:pPr>
    </w:p>
    <w:p w14:paraId="1E168B54" w14:textId="77777777" w:rsidR="00D664AA" w:rsidRDefault="003976B3" w:rsidP="00B37918">
      <w:pPr>
        <w:pStyle w:val="ae"/>
        <w:shd w:val="clear" w:color="auto" w:fill="FFFFFF"/>
        <w:spacing w:before="0" w:beforeAutospacing="0" w:after="0" w:afterAutospacing="0" w:line="240" w:lineRule="atLeast"/>
        <w:ind w:firstLine="567"/>
      </w:pPr>
      <w:r>
        <w:lastRenderedPageBreak/>
        <w:t xml:space="preserve">УДК: </w:t>
      </w:r>
      <w:r w:rsidR="00D664AA" w:rsidRPr="00D664AA">
        <w:t>628.9:621</w:t>
      </w:r>
    </w:p>
    <w:p w14:paraId="61EBDD5F" w14:textId="77777777" w:rsidR="00D664AA" w:rsidRPr="00E2163C" w:rsidRDefault="00D664AA" w:rsidP="00B37918">
      <w:pPr>
        <w:pStyle w:val="ae"/>
        <w:shd w:val="clear" w:color="auto" w:fill="FFFFFF"/>
        <w:spacing w:before="0" w:beforeAutospacing="0" w:after="0" w:afterAutospacing="0" w:line="240" w:lineRule="atLeast"/>
        <w:ind w:firstLine="567"/>
        <w:rPr>
          <w:sz w:val="28"/>
          <w:szCs w:val="27"/>
        </w:rPr>
      </w:pPr>
    </w:p>
    <w:p w14:paraId="309866C5" w14:textId="77777777" w:rsidR="00D664AA" w:rsidRPr="00E2163C" w:rsidRDefault="00D664AA" w:rsidP="0000594C">
      <w:pPr>
        <w:pStyle w:val="ae"/>
        <w:shd w:val="clear" w:color="auto" w:fill="FFFFFF"/>
        <w:spacing w:before="0" w:beforeAutospacing="0" w:after="0" w:afterAutospacing="0" w:line="240" w:lineRule="atLeast"/>
        <w:jc w:val="center"/>
        <w:outlineLvl w:val="0"/>
        <w:rPr>
          <w:b/>
          <w:sz w:val="28"/>
        </w:rPr>
      </w:pPr>
      <w:bookmarkStart w:id="50" w:name="_Toc69728533"/>
      <w:r w:rsidRPr="00E2163C">
        <w:rPr>
          <w:b/>
          <w:sz w:val="28"/>
          <w:szCs w:val="27"/>
        </w:rPr>
        <w:t>ПРИМЕНЕНИЕ ПРОГРАММНОГО ОБЕСПЕЧЕНИЯ «</w:t>
      </w:r>
      <w:r w:rsidRPr="00E2163C">
        <w:rPr>
          <w:b/>
          <w:sz w:val="28"/>
          <w:lang w:val="en-US"/>
        </w:rPr>
        <w:t>DIALuxevo</w:t>
      </w:r>
      <w:r w:rsidRPr="00E2163C">
        <w:rPr>
          <w:b/>
          <w:sz w:val="28"/>
        </w:rPr>
        <w:t>»В УЧЕБНОМ ПРОЦЕССЕ ДЛЯ СТУДЕНТОВ НАПРАВЛЕНИЯ ПОДГОТОВКИ 13.03.02</w:t>
      </w:r>
      <w:bookmarkEnd w:id="50"/>
    </w:p>
    <w:p w14:paraId="61AB6490" w14:textId="77777777" w:rsidR="00D664AA" w:rsidRPr="00E2163C" w:rsidRDefault="00D664AA" w:rsidP="0000594C">
      <w:pPr>
        <w:pStyle w:val="ae"/>
        <w:shd w:val="clear" w:color="auto" w:fill="FFFFFF"/>
        <w:spacing w:before="0" w:beforeAutospacing="0" w:after="0" w:afterAutospacing="0" w:line="240" w:lineRule="atLeast"/>
        <w:jc w:val="center"/>
        <w:rPr>
          <w:b/>
          <w:sz w:val="28"/>
        </w:rPr>
      </w:pPr>
    </w:p>
    <w:p w14:paraId="073DCFB8" w14:textId="77777777" w:rsidR="00D664AA" w:rsidRPr="00E2163C" w:rsidRDefault="00D664AA" w:rsidP="0000594C">
      <w:pPr>
        <w:pStyle w:val="ae"/>
        <w:shd w:val="clear" w:color="auto" w:fill="FFFFFF"/>
        <w:spacing w:before="0" w:beforeAutospacing="0" w:after="0" w:afterAutospacing="0" w:line="240" w:lineRule="atLeast"/>
        <w:jc w:val="center"/>
      </w:pPr>
      <w:r w:rsidRPr="00E2163C">
        <w:t>Королева Татьяна Геннадьевна</w:t>
      </w:r>
      <w:r w:rsidR="00B05F31">
        <w:t>, Носовец Артем Александрович</w:t>
      </w:r>
    </w:p>
    <w:p w14:paraId="69566C6E" w14:textId="77777777" w:rsidR="00D664AA" w:rsidRPr="00E2163C" w:rsidRDefault="00D664AA" w:rsidP="0000594C">
      <w:pPr>
        <w:pStyle w:val="ae"/>
        <w:shd w:val="clear" w:color="auto" w:fill="FFFFFF"/>
        <w:spacing w:before="0" w:beforeAutospacing="0" w:after="0" w:afterAutospacing="0" w:line="240" w:lineRule="atLeast"/>
        <w:jc w:val="center"/>
      </w:pPr>
      <w:r w:rsidRPr="00E2163C">
        <w:t>ФГБОУ ВО «ОГУ имени И.С. Тургенева», г. Орел</w:t>
      </w:r>
    </w:p>
    <w:p w14:paraId="338AA6B5" w14:textId="77777777" w:rsidR="00D664AA" w:rsidRPr="00032D78" w:rsidRDefault="00D664AA" w:rsidP="0000594C">
      <w:pPr>
        <w:pStyle w:val="ae"/>
        <w:shd w:val="clear" w:color="auto" w:fill="FFFFFF"/>
        <w:spacing w:before="0" w:beforeAutospacing="0" w:after="0" w:afterAutospacing="0" w:line="240" w:lineRule="atLeast"/>
        <w:jc w:val="center"/>
        <w:rPr>
          <w:color w:val="000000" w:themeColor="text1"/>
        </w:rPr>
      </w:pPr>
      <w:r w:rsidRPr="00032D78">
        <w:rPr>
          <w:rStyle w:val="a5"/>
          <w:color w:val="000000" w:themeColor="text1"/>
          <w:u w:val="none"/>
          <w:lang w:val="en-US"/>
        </w:rPr>
        <w:t>tgkoroleva</w:t>
      </w:r>
      <w:r w:rsidRPr="00032D78">
        <w:rPr>
          <w:rStyle w:val="a5"/>
          <w:color w:val="000000" w:themeColor="text1"/>
          <w:u w:val="none"/>
        </w:rPr>
        <w:t>@</w:t>
      </w:r>
      <w:r w:rsidRPr="00032D78">
        <w:rPr>
          <w:rStyle w:val="a5"/>
          <w:color w:val="000000" w:themeColor="text1"/>
          <w:u w:val="none"/>
          <w:lang w:val="en-US"/>
        </w:rPr>
        <w:t>mail</w:t>
      </w:r>
      <w:r w:rsidRPr="00032D78">
        <w:rPr>
          <w:rStyle w:val="a5"/>
          <w:color w:val="000000" w:themeColor="text1"/>
          <w:u w:val="none"/>
        </w:rPr>
        <w:t>.</w:t>
      </w:r>
      <w:r w:rsidRPr="00032D78">
        <w:rPr>
          <w:rStyle w:val="a5"/>
          <w:color w:val="000000" w:themeColor="text1"/>
          <w:u w:val="none"/>
          <w:lang w:val="en-US"/>
        </w:rPr>
        <w:t>ru</w:t>
      </w:r>
    </w:p>
    <w:p w14:paraId="692A330F" w14:textId="77777777" w:rsidR="00D664AA" w:rsidRPr="00032D78" w:rsidRDefault="00D664AA" w:rsidP="0000594C">
      <w:pPr>
        <w:pStyle w:val="ae"/>
        <w:shd w:val="clear" w:color="auto" w:fill="FFFFFF"/>
        <w:spacing w:before="0" w:beforeAutospacing="0" w:after="0" w:afterAutospacing="0" w:line="240" w:lineRule="atLeast"/>
        <w:jc w:val="center"/>
        <w:rPr>
          <w:color w:val="000000" w:themeColor="text1"/>
        </w:rPr>
      </w:pPr>
      <w:r w:rsidRPr="00032D78">
        <w:rPr>
          <w:rStyle w:val="a5"/>
          <w:color w:val="000000" w:themeColor="text1"/>
          <w:u w:val="none"/>
          <w:lang w:val="en-US"/>
        </w:rPr>
        <w:t>adrakonov</w:t>
      </w:r>
      <w:r w:rsidRPr="00032D78">
        <w:rPr>
          <w:rStyle w:val="a5"/>
          <w:color w:val="000000" w:themeColor="text1"/>
          <w:u w:val="none"/>
        </w:rPr>
        <w:t>150@</w:t>
      </w:r>
      <w:r w:rsidRPr="00032D78">
        <w:rPr>
          <w:rStyle w:val="a5"/>
          <w:color w:val="000000" w:themeColor="text1"/>
          <w:u w:val="none"/>
          <w:lang w:val="en-US"/>
        </w:rPr>
        <w:t>gmail</w:t>
      </w:r>
      <w:r w:rsidRPr="00032D78">
        <w:rPr>
          <w:rStyle w:val="a5"/>
          <w:color w:val="000000" w:themeColor="text1"/>
          <w:u w:val="none"/>
        </w:rPr>
        <w:t>.</w:t>
      </w:r>
      <w:r w:rsidRPr="00032D78">
        <w:rPr>
          <w:rStyle w:val="a5"/>
          <w:color w:val="000000" w:themeColor="text1"/>
          <w:u w:val="none"/>
          <w:lang w:val="en-US"/>
        </w:rPr>
        <w:t>com</w:t>
      </w:r>
    </w:p>
    <w:p w14:paraId="12F5C754" w14:textId="77777777" w:rsidR="00D664AA" w:rsidRPr="00E2163C" w:rsidRDefault="00D664AA" w:rsidP="0000594C">
      <w:pPr>
        <w:pStyle w:val="ae"/>
        <w:shd w:val="clear" w:color="auto" w:fill="FFFFFF"/>
        <w:spacing w:before="0" w:beforeAutospacing="0" w:after="0" w:afterAutospacing="0" w:line="240" w:lineRule="atLeast"/>
        <w:jc w:val="center"/>
        <w:rPr>
          <w:sz w:val="28"/>
        </w:rPr>
      </w:pPr>
    </w:p>
    <w:p w14:paraId="79ECA52C" w14:textId="77777777" w:rsidR="00D664AA" w:rsidRPr="00E2163C" w:rsidRDefault="00032D78" w:rsidP="00B37918">
      <w:pPr>
        <w:pStyle w:val="ae"/>
        <w:shd w:val="clear" w:color="auto" w:fill="FFFFFF"/>
        <w:spacing w:before="0" w:beforeAutospacing="0" w:after="0" w:afterAutospacing="0" w:line="240" w:lineRule="atLeast"/>
        <w:ind w:firstLine="567"/>
        <w:jc w:val="both"/>
      </w:pPr>
      <w:r w:rsidRPr="00A6763E">
        <w:rPr>
          <w:b/>
        </w:rPr>
        <w:t>Аннотация</w:t>
      </w:r>
      <w:r w:rsidRPr="00A6763E">
        <w:t>:</w:t>
      </w:r>
      <w:r w:rsidR="00D664AA" w:rsidRPr="00E2163C">
        <w:t>В данной статье рассматриваются вопросы использования программы (свободного доступа) в учебном процессе при преподавании дисциплины «электрическое освещение» для студентов направления подготовки 13.03.02</w:t>
      </w:r>
      <w:r w:rsidR="00D664AA" w:rsidRPr="00CE5BE3">
        <w:t>«электроэнергетика и электротехника»</w:t>
      </w:r>
      <w:r w:rsidR="00D664AA" w:rsidRPr="00E2163C">
        <w:t xml:space="preserve">. </w:t>
      </w:r>
    </w:p>
    <w:p w14:paraId="06898A04" w14:textId="77777777" w:rsidR="00D664AA" w:rsidRPr="00E2163C" w:rsidRDefault="00D664AA" w:rsidP="00B37918">
      <w:pPr>
        <w:pStyle w:val="ae"/>
        <w:shd w:val="clear" w:color="auto" w:fill="FFFFFF"/>
        <w:spacing w:before="0" w:beforeAutospacing="0" w:after="0" w:afterAutospacing="0" w:line="240" w:lineRule="atLeast"/>
        <w:ind w:firstLine="567"/>
        <w:jc w:val="both"/>
      </w:pPr>
      <w:r w:rsidRPr="00E2163C">
        <w:rPr>
          <w:b/>
        </w:rPr>
        <w:t>Ключевые слова:</w:t>
      </w:r>
      <w:r w:rsidRPr="00E2163C">
        <w:rPr>
          <w:lang w:val="en-US"/>
        </w:rPr>
        <w:t>DIALuxevo</w:t>
      </w:r>
      <w:r w:rsidRPr="00E2163C">
        <w:t>, программное обеспечение, учебный процесс, электрическое освещение, проектирование.</w:t>
      </w:r>
    </w:p>
    <w:p w14:paraId="658066D6" w14:textId="77777777" w:rsidR="00D664AA" w:rsidRPr="00E2163C" w:rsidRDefault="00D664AA" w:rsidP="00B37918">
      <w:pPr>
        <w:pStyle w:val="ae"/>
        <w:shd w:val="clear" w:color="auto" w:fill="FFFFFF"/>
        <w:spacing w:before="0" w:beforeAutospacing="0" w:after="0" w:afterAutospacing="0" w:line="240" w:lineRule="atLeast"/>
        <w:ind w:firstLine="567"/>
        <w:jc w:val="center"/>
        <w:rPr>
          <w:b/>
          <w:sz w:val="28"/>
        </w:rPr>
      </w:pPr>
    </w:p>
    <w:p w14:paraId="09F6001B" w14:textId="77777777" w:rsidR="00D664AA" w:rsidRPr="00807ABC" w:rsidRDefault="00D664AA" w:rsidP="0000594C">
      <w:pPr>
        <w:pStyle w:val="ae"/>
        <w:shd w:val="clear" w:color="auto" w:fill="FFFFFF"/>
        <w:spacing w:before="0" w:beforeAutospacing="0" w:after="0" w:afterAutospacing="0" w:line="240" w:lineRule="atLeast"/>
        <w:jc w:val="center"/>
        <w:rPr>
          <w:b/>
          <w:sz w:val="28"/>
          <w:szCs w:val="28"/>
          <w:lang w:val="en-US"/>
        </w:rPr>
      </w:pPr>
      <w:r w:rsidRPr="00E2163C">
        <w:rPr>
          <w:b/>
          <w:sz w:val="28"/>
          <w:szCs w:val="28"/>
          <w:lang w:val="en-US"/>
        </w:rPr>
        <w:t>APPLICATION OF THE SOFTWARE "DIALux evo" IN THE EDUCATIONAL PROCESS FOR STUDENTS OF THE TRAINING DIRECTION 13.03.02</w:t>
      </w:r>
    </w:p>
    <w:p w14:paraId="3D6EAF8D" w14:textId="77777777" w:rsidR="00D664AA" w:rsidRPr="00807ABC" w:rsidRDefault="00D664AA" w:rsidP="0000594C">
      <w:pPr>
        <w:pStyle w:val="ae"/>
        <w:shd w:val="clear" w:color="auto" w:fill="FFFFFF"/>
        <w:spacing w:before="0" w:beforeAutospacing="0" w:after="0" w:afterAutospacing="0" w:line="240" w:lineRule="atLeast"/>
        <w:jc w:val="center"/>
        <w:rPr>
          <w:b/>
          <w:sz w:val="28"/>
          <w:szCs w:val="28"/>
          <w:lang w:val="en-US"/>
        </w:rPr>
      </w:pPr>
    </w:p>
    <w:p w14:paraId="5A518059" w14:textId="77777777" w:rsidR="00D664AA" w:rsidRPr="00807ABC" w:rsidRDefault="00D664AA" w:rsidP="0000594C">
      <w:pPr>
        <w:pStyle w:val="ae"/>
        <w:shd w:val="clear" w:color="auto" w:fill="FFFFFF"/>
        <w:spacing w:before="0" w:beforeAutospacing="0" w:after="0" w:afterAutospacing="0" w:line="240" w:lineRule="atLeast"/>
        <w:jc w:val="center"/>
        <w:rPr>
          <w:szCs w:val="28"/>
          <w:lang w:val="en-US"/>
        </w:rPr>
      </w:pPr>
      <w:r w:rsidRPr="00E2163C">
        <w:rPr>
          <w:szCs w:val="28"/>
          <w:lang w:val="en-US"/>
        </w:rPr>
        <w:t>Koroleva Tatyana Gennadyevna</w:t>
      </w:r>
    </w:p>
    <w:p w14:paraId="03B5C528" w14:textId="77777777" w:rsidR="00D664AA" w:rsidRDefault="00D664AA" w:rsidP="0000594C">
      <w:pPr>
        <w:pStyle w:val="ae"/>
        <w:shd w:val="clear" w:color="auto" w:fill="FFFFFF"/>
        <w:spacing w:before="0" w:beforeAutospacing="0" w:after="0" w:afterAutospacing="0" w:line="240" w:lineRule="atLeast"/>
        <w:jc w:val="center"/>
        <w:rPr>
          <w:szCs w:val="28"/>
          <w:lang w:val="en-US"/>
        </w:rPr>
      </w:pPr>
      <w:r w:rsidRPr="00E2163C">
        <w:rPr>
          <w:szCs w:val="28"/>
          <w:lang w:val="en-US"/>
        </w:rPr>
        <w:t>Nosovets Artem Aleksandrovich</w:t>
      </w:r>
    </w:p>
    <w:p w14:paraId="6F593571" w14:textId="77777777" w:rsidR="00032D78" w:rsidRPr="00032D78" w:rsidRDefault="00032D78" w:rsidP="0000594C">
      <w:pPr>
        <w:pStyle w:val="ae"/>
        <w:shd w:val="clear" w:color="auto" w:fill="FFFFFF"/>
        <w:spacing w:before="0" w:beforeAutospacing="0" w:after="0" w:afterAutospacing="0" w:line="240" w:lineRule="atLeast"/>
        <w:jc w:val="center"/>
        <w:rPr>
          <w:color w:val="000000" w:themeColor="text1"/>
          <w:lang w:val="en-US"/>
        </w:rPr>
      </w:pPr>
      <w:r w:rsidRPr="00032D78">
        <w:rPr>
          <w:rStyle w:val="a5"/>
          <w:color w:val="000000" w:themeColor="text1"/>
          <w:u w:val="none"/>
          <w:lang w:val="en-US"/>
        </w:rPr>
        <w:t>tgkoroleva@mail.ru</w:t>
      </w:r>
    </w:p>
    <w:p w14:paraId="4C642CCE" w14:textId="77777777" w:rsidR="00032D78" w:rsidRPr="00032D78" w:rsidRDefault="00032D78" w:rsidP="0000594C">
      <w:pPr>
        <w:pStyle w:val="ae"/>
        <w:shd w:val="clear" w:color="auto" w:fill="FFFFFF"/>
        <w:spacing w:before="0" w:beforeAutospacing="0" w:after="0" w:afterAutospacing="0" w:line="240" w:lineRule="atLeast"/>
        <w:jc w:val="center"/>
        <w:rPr>
          <w:color w:val="000000" w:themeColor="text1"/>
          <w:lang w:val="en-US"/>
        </w:rPr>
      </w:pPr>
      <w:r w:rsidRPr="00032D78">
        <w:rPr>
          <w:rStyle w:val="a5"/>
          <w:color w:val="000000" w:themeColor="text1"/>
          <w:u w:val="none"/>
          <w:lang w:val="en-US"/>
        </w:rPr>
        <w:t>adrakonov150@gmail.com</w:t>
      </w:r>
    </w:p>
    <w:p w14:paraId="3A17C54F" w14:textId="77777777" w:rsidR="00032D78" w:rsidRPr="00807ABC" w:rsidRDefault="00032D78" w:rsidP="0000594C">
      <w:pPr>
        <w:pStyle w:val="ae"/>
        <w:shd w:val="clear" w:color="auto" w:fill="FFFFFF"/>
        <w:spacing w:before="0" w:beforeAutospacing="0" w:after="0" w:afterAutospacing="0" w:line="240" w:lineRule="atLeast"/>
        <w:jc w:val="center"/>
        <w:rPr>
          <w:szCs w:val="28"/>
          <w:lang w:val="en-US"/>
        </w:rPr>
      </w:pPr>
    </w:p>
    <w:p w14:paraId="3CF945CF" w14:textId="77777777" w:rsidR="00D664AA" w:rsidRPr="00807ABC" w:rsidRDefault="00D664AA" w:rsidP="0000594C">
      <w:pPr>
        <w:pStyle w:val="ae"/>
        <w:shd w:val="clear" w:color="auto" w:fill="FFFFFF"/>
        <w:spacing w:before="0" w:beforeAutospacing="0" w:after="0" w:afterAutospacing="0" w:line="240" w:lineRule="atLeast"/>
        <w:jc w:val="center"/>
        <w:rPr>
          <w:szCs w:val="28"/>
          <w:lang w:val="en-US"/>
        </w:rPr>
      </w:pPr>
    </w:p>
    <w:p w14:paraId="41F7F56F" w14:textId="77777777" w:rsidR="00D664AA" w:rsidRPr="00E2163C" w:rsidRDefault="00032D78" w:rsidP="00B37918">
      <w:pPr>
        <w:pStyle w:val="ae"/>
        <w:shd w:val="clear" w:color="auto" w:fill="FFFFFF"/>
        <w:spacing w:before="0" w:beforeAutospacing="0" w:after="0" w:afterAutospacing="0" w:line="240" w:lineRule="atLeast"/>
        <w:ind w:firstLine="567"/>
        <w:jc w:val="both"/>
        <w:rPr>
          <w:szCs w:val="28"/>
          <w:lang w:val="en-US"/>
        </w:rPr>
      </w:pPr>
      <w:r w:rsidRPr="00A6763E">
        <w:rPr>
          <w:b/>
          <w:lang w:val="en-US"/>
        </w:rPr>
        <w:t>Annotation</w:t>
      </w:r>
      <w:r w:rsidRPr="00032D78">
        <w:rPr>
          <w:b/>
          <w:lang w:val="en-US"/>
        </w:rPr>
        <w:t>:</w:t>
      </w:r>
      <w:r w:rsidR="00D664AA" w:rsidRPr="00E2163C">
        <w:rPr>
          <w:szCs w:val="28"/>
          <w:lang w:val="en-US"/>
        </w:rPr>
        <w:t>This article discusses the use of the program (free access) in the educational process when teaching the discipline "electric lighting" for students of the training direction 13.03.02.</w:t>
      </w:r>
    </w:p>
    <w:p w14:paraId="608F77FE" w14:textId="77777777" w:rsidR="00D664AA" w:rsidRPr="00E2163C" w:rsidRDefault="00D664AA" w:rsidP="00B37918">
      <w:pPr>
        <w:pStyle w:val="ae"/>
        <w:shd w:val="clear" w:color="auto" w:fill="FFFFFF"/>
        <w:spacing w:before="0" w:beforeAutospacing="0" w:after="0" w:afterAutospacing="0" w:line="240" w:lineRule="atLeast"/>
        <w:ind w:firstLine="567"/>
        <w:jc w:val="both"/>
        <w:rPr>
          <w:szCs w:val="28"/>
          <w:lang w:val="en-US"/>
        </w:rPr>
      </w:pPr>
      <w:r w:rsidRPr="00E2163C">
        <w:rPr>
          <w:b/>
          <w:szCs w:val="28"/>
          <w:lang w:val="en-US"/>
        </w:rPr>
        <w:t>Keywords:</w:t>
      </w:r>
      <w:r w:rsidRPr="00E2163C">
        <w:rPr>
          <w:szCs w:val="28"/>
          <w:lang w:val="en-US"/>
        </w:rPr>
        <w:t xml:space="preserve"> DIALux evo, software, educational process, electric lighting, design.</w:t>
      </w:r>
    </w:p>
    <w:p w14:paraId="7AFB2EDA" w14:textId="77777777" w:rsidR="00D664AA" w:rsidRPr="00E2163C" w:rsidRDefault="00D664AA" w:rsidP="00B37918">
      <w:pPr>
        <w:pStyle w:val="ae"/>
        <w:shd w:val="clear" w:color="auto" w:fill="FFFFFF"/>
        <w:spacing w:before="0" w:beforeAutospacing="0" w:after="0" w:afterAutospacing="0" w:line="240" w:lineRule="atLeast"/>
        <w:ind w:firstLine="567"/>
        <w:jc w:val="both"/>
        <w:rPr>
          <w:b/>
          <w:sz w:val="28"/>
          <w:szCs w:val="28"/>
          <w:lang w:val="en-US"/>
        </w:rPr>
      </w:pPr>
    </w:p>
    <w:p w14:paraId="11414A66" w14:textId="77777777" w:rsidR="00D664AA"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E2163C">
        <w:rPr>
          <w:rFonts w:ascii="Times New Roman" w:eastAsia="Times New Roman" w:hAnsi="Times New Roman"/>
          <w:sz w:val="28"/>
          <w:szCs w:val="28"/>
          <w:lang w:eastAsia="ru-RU"/>
        </w:rPr>
        <w:t>С каждым новым годом создается все больше программных решений для разного рода профессий. Программные обеспечения позволяют экономить время и средства, открывают новые возможности, дают возможность моделировать реально существующие процессы, способствуют образовательным процессам.</w:t>
      </w:r>
    </w:p>
    <w:p w14:paraId="10CFDF6F" w14:textId="77777777" w:rsidR="00D664AA"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54575D">
        <w:rPr>
          <w:rFonts w:ascii="Times New Roman" w:eastAsia="Times New Roman" w:hAnsi="Times New Roman"/>
          <w:sz w:val="28"/>
          <w:szCs w:val="28"/>
          <w:lang w:eastAsia="ru-RU"/>
        </w:rPr>
        <w:t xml:space="preserve">На сегодняшний день для онлайн расчета электроосвещения </w:t>
      </w:r>
      <w:r>
        <w:rPr>
          <w:rFonts w:ascii="Times New Roman" w:eastAsia="Times New Roman" w:hAnsi="Times New Roman"/>
          <w:sz w:val="28"/>
          <w:szCs w:val="28"/>
          <w:lang w:eastAsia="ru-RU"/>
        </w:rPr>
        <w:t xml:space="preserve">в интернете имеются </w:t>
      </w:r>
      <w:r w:rsidRPr="0054575D">
        <w:rPr>
          <w:rFonts w:ascii="Times New Roman" w:eastAsia="Times New Roman" w:hAnsi="Times New Roman"/>
          <w:sz w:val="28"/>
          <w:szCs w:val="28"/>
          <w:lang w:eastAsia="ru-RU"/>
        </w:rPr>
        <w:t>простые в использовании программы</w:t>
      </w:r>
      <w:r>
        <w:rPr>
          <w:rFonts w:ascii="Times New Roman" w:eastAsia="Times New Roman" w:hAnsi="Times New Roman"/>
          <w:sz w:val="28"/>
          <w:szCs w:val="28"/>
          <w:lang w:eastAsia="ru-RU"/>
        </w:rPr>
        <w:t>-калькуляторы</w:t>
      </w:r>
      <w:r w:rsidRPr="0054575D">
        <w:rPr>
          <w:rFonts w:ascii="Times New Roman" w:eastAsia="Times New Roman" w:hAnsi="Times New Roman"/>
          <w:sz w:val="28"/>
          <w:szCs w:val="28"/>
          <w:lang w:eastAsia="ru-RU"/>
        </w:rPr>
        <w:t xml:space="preserve">, задачей которых является расчет количества и </w:t>
      </w:r>
      <w:r>
        <w:rPr>
          <w:rFonts w:ascii="Times New Roman" w:eastAsia="Times New Roman" w:hAnsi="Times New Roman"/>
          <w:sz w:val="28"/>
          <w:szCs w:val="28"/>
          <w:lang w:eastAsia="ru-RU"/>
        </w:rPr>
        <w:t xml:space="preserve">определение </w:t>
      </w:r>
      <w:r w:rsidRPr="0054575D">
        <w:rPr>
          <w:rFonts w:ascii="Times New Roman" w:eastAsia="Times New Roman" w:hAnsi="Times New Roman"/>
          <w:sz w:val="28"/>
          <w:szCs w:val="28"/>
          <w:lang w:eastAsia="ru-RU"/>
        </w:rPr>
        <w:t>светово</w:t>
      </w:r>
      <w:r>
        <w:rPr>
          <w:rFonts w:ascii="Times New Roman" w:eastAsia="Times New Roman" w:hAnsi="Times New Roman"/>
          <w:sz w:val="28"/>
          <w:szCs w:val="28"/>
          <w:lang w:eastAsia="ru-RU"/>
        </w:rPr>
        <w:t>го</w:t>
      </w:r>
      <w:r w:rsidRPr="0054575D">
        <w:rPr>
          <w:rFonts w:ascii="Times New Roman" w:eastAsia="Times New Roman" w:hAnsi="Times New Roman"/>
          <w:sz w:val="28"/>
          <w:szCs w:val="28"/>
          <w:lang w:eastAsia="ru-RU"/>
        </w:rPr>
        <w:t xml:space="preserve"> поток</w:t>
      </w:r>
      <w:r>
        <w:rPr>
          <w:rFonts w:ascii="Times New Roman" w:eastAsia="Times New Roman" w:hAnsi="Times New Roman"/>
          <w:sz w:val="28"/>
          <w:szCs w:val="28"/>
          <w:lang w:eastAsia="ru-RU"/>
        </w:rPr>
        <w:t>а</w:t>
      </w:r>
      <w:r w:rsidRPr="0054575D">
        <w:rPr>
          <w:rFonts w:ascii="Times New Roman" w:eastAsia="Times New Roman" w:hAnsi="Times New Roman"/>
          <w:sz w:val="28"/>
          <w:szCs w:val="28"/>
          <w:lang w:eastAsia="ru-RU"/>
        </w:rPr>
        <w:t xml:space="preserve"> светильников заданного типа[</w:t>
      </w:r>
      <w:r>
        <w:rPr>
          <w:rFonts w:ascii="Times New Roman" w:eastAsia="Times New Roman" w:hAnsi="Times New Roman"/>
          <w:sz w:val="28"/>
          <w:szCs w:val="28"/>
          <w:lang w:eastAsia="ru-RU"/>
        </w:rPr>
        <w:t>1</w:t>
      </w:r>
      <w:r w:rsidRPr="0054575D">
        <w:rPr>
          <w:rFonts w:ascii="Times New Roman" w:eastAsia="Times New Roman" w:hAnsi="Times New Roman"/>
          <w:sz w:val="28"/>
          <w:szCs w:val="28"/>
          <w:lang w:eastAsia="ru-RU"/>
        </w:rPr>
        <w:t>].</w:t>
      </w:r>
    </w:p>
    <w:p w14:paraId="11BB5788" w14:textId="77777777" w:rsidR="00D664AA" w:rsidRPr="00E2163C"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54575D">
        <w:rPr>
          <w:rFonts w:ascii="Times New Roman" w:eastAsia="Times New Roman" w:hAnsi="Times New Roman"/>
          <w:sz w:val="28"/>
          <w:szCs w:val="28"/>
          <w:lang w:eastAsia="ru-RU"/>
        </w:rPr>
        <w:t xml:space="preserve">Одной из самых эффективных для </w:t>
      </w:r>
      <w:r>
        <w:rPr>
          <w:rFonts w:ascii="Times New Roman" w:eastAsia="Times New Roman" w:hAnsi="Times New Roman"/>
          <w:sz w:val="28"/>
          <w:szCs w:val="28"/>
          <w:lang w:eastAsia="ru-RU"/>
        </w:rPr>
        <w:t>проекти</w:t>
      </w:r>
      <w:r w:rsidRPr="0054575D">
        <w:rPr>
          <w:rFonts w:ascii="Times New Roman" w:eastAsia="Times New Roman" w:hAnsi="Times New Roman"/>
          <w:sz w:val="28"/>
          <w:szCs w:val="28"/>
          <w:lang w:eastAsia="ru-RU"/>
        </w:rPr>
        <w:t>рования, расчёта и дизайна систем освещения</w:t>
      </w:r>
      <w:r>
        <w:rPr>
          <w:rFonts w:ascii="Times New Roman" w:eastAsia="Times New Roman" w:hAnsi="Times New Roman"/>
          <w:sz w:val="28"/>
          <w:szCs w:val="28"/>
          <w:lang w:eastAsia="ru-RU"/>
        </w:rPr>
        <w:t xml:space="preserve"> является программа </w:t>
      </w:r>
      <w:r w:rsidRPr="003030F1">
        <w:rPr>
          <w:rFonts w:ascii="Times New Roman" w:eastAsia="Times New Roman" w:hAnsi="Times New Roman"/>
          <w:sz w:val="28"/>
          <w:szCs w:val="28"/>
          <w:lang w:eastAsia="ru-RU"/>
        </w:rPr>
        <w:t>DIALux evo</w:t>
      </w:r>
      <w:r>
        <w:rPr>
          <w:rFonts w:ascii="Times New Roman" w:eastAsia="Times New Roman" w:hAnsi="Times New Roman"/>
          <w:sz w:val="28"/>
          <w:szCs w:val="28"/>
          <w:lang w:eastAsia="ru-RU"/>
        </w:rPr>
        <w:t xml:space="preserve">, которую можно эффективно использовать в учебном процессе, обучая студентов компьютерному моделированию при </w:t>
      </w:r>
      <w:r w:rsidRPr="003030F1">
        <w:rPr>
          <w:rFonts w:ascii="Times New Roman" w:eastAsia="Times New Roman" w:hAnsi="Times New Roman"/>
          <w:sz w:val="28"/>
          <w:szCs w:val="28"/>
          <w:lang w:eastAsia="ru-RU"/>
        </w:rPr>
        <w:t>работ</w:t>
      </w:r>
      <w:r>
        <w:rPr>
          <w:rFonts w:ascii="Times New Roman" w:eastAsia="Times New Roman" w:hAnsi="Times New Roman"/>
          <w:sz w:val="28"/>
          <w:szCs w:val="28"/>
          <w:lang w:eastAsia="ru-RU"/>
        </w:rPr>
        <w:t>е</w:t>
      </w:r>
      <w:r w:rsidRPr="003030F1">
        <w:rPr>
          <w:rFonts w:ascii="Times New Roman" w:eastAsia="Times New Roman" w:hAnsi="Times New Roman"/>
          <w:sz w:val="28"/>
          <w:szCs w:val="28"/>
          <w:lang w:eastAsia="ru-RU"/>
        </w:rPr>
        <w:t xml:space="preserve"> над реальными проектами </w:t>
      </w:r>
      <w:r>
        <w:rPr>
          <w:rFonts w:ascii="Times New Roman" w:eastAsia="Times New Roman" w:hAnsi="Times New Roman"/>
          <w:sz w:val="28"/>
          <w:szCs w:val="28"/>
          <w:lang w:eastAsia="ru-RU"/>
        </w:rPr>
        <w:t xml:space="preserve">электрического </w:t>
      </w:r>
      <w:r w:rsidRPr="003030F1">
        <w:rPr>
          <w:rFonts w:ascii="Times New Roman" w:eastAsia="Times New Roman" w:hAnsi="Times New Roman"/>
          <w:sz w:val="28"/>
          <w:szCs w:val="28"/>
          <w:lang w:eastAsia="ru-RU"/>
        </w:rPr>
        <w:t>освещения</w:t>
      </w:r>
      <w:r>
        <w:rPr>
          <w:rFonts w:ascii="Times New Roman" w:eastAsia="Times New Roman" w:hAnsi="Times New Roman"/>
          <w:sz w:val="28"/>
          <w:szCs w:val="28"/>
          <w:lang w:eastAsia="ru-RU"/>
        </w:rPr>
        <w:t xml:space="preserve"> объектов различного назначения. </w:t>
      </w:r>
    </w:p>
    <w:p w14:paraId="5B19A457" w14:textId="77777777" w:rsidR="00D664AA" w:rsidRPr="00E2163C" w:rsidRDefault="00D664AA" w:rsidP="00B37918">
      <w:pPr>
        <w:pStyle w:val="ae"/>
        <w:shd w:val="clear" w:color="auto" w:fill="FFFFFF"/>
        <w:spacing w:before="0" w:beforeAutospacing="0" w:after="0" w:afterAutospacing="0" w:line="240" w:lineRule="atLeast"/>
        <w:ind w:firstLine="567"/>
        <w:jc w:val="both"/>
        <w:rPr>
          <w:sz w:val="28"/>
          <w:szCs w:val="28"/>
          <w:shd w:val="clear" w:color="auto" w:fill="FFFFFF"/>
        </w:rPr>
      </w:pPr>
      <w:r w:rsidRPr="003030F1">
        <w:rPr>
          <w:sz w:val="28"/>
          <w:szCs w:val="28"/>
        </w:rPr>
        <w:lastRenderedPageBreak/>
        <w:t>DIALux evo – 3D графическое программное обеспечение</w:t>
      </w:r>
      <w:r w:rsidR="002B680A">
        <w:rPr>
          <w:sz w:val="28"/>
          <w:szCs w:val="28"/>
        </w:rPr>
        <w:t xml:space="preserve"> </w:t>
      </w:r>
      <w:r w:rsidRPr="00E2163C">
        <w:rPr>
          <w:sz w:val="28"/>
        </w:rPr>
        <w:t>созданная</w:t>
      </w:r>
      <w:r w:rsidR="002B680A">
        <w:rPr>
          <w:sz w:val="28"/>
        </w:rPr>
        <w:t xml:space="preserve"> </w:t>
      </w:r>
      <w:r w:rsidRPr="00E2163C">
        <w:rPr>
          <w:sz w:val="28"/>
        </w:rPr>
        <w:t>немецкой</w:t>
      </w:r>
      <w:r w:rsidR="002B680A">
        <w:rPr>
          <w:sz w:val="28"/>
        </w:rPr>
        <w:t xml:space="preserve"> </w:t>
      </w:r>
      <w:r w:rsidRPr="00E2163C">
        <w:rPr>
          <w:sz w:val="28"/>
        </w:rPr>
        <w:t>компанией</w:t>
      </w:r>
      <w:r w:rsidRPr="00807ABC">
        <w:rPr>
          <w:sz w:val="28"/>
        </w:rPr>
        <w:t xml:space="preserve">: </w:t>
      </w:r>
      <w:r w:rsidRPr="00807ABC">
        <w:rPr>
          <w:sz w:val="27"/>
          <w:szCs w:val="27"/>
          <w:shd w:val="clear" w:color="auto" w:fill="FFFFFF"/>
        </w:rPr>
        <w:t>«</w:t>
      </w:r>
      <w:r w:rsidRPr="00E2163C">
        <w:rPr>
          <w:sz w:val="28"/>
          <w:szCs w:val="28"/>
          <w:shd w:val="clear" w:color="auto" w:fill="FFFFFF"/>
          <w:lang w:val="en-US"/>
        </w:rPr>
        <w:t>DIALGmbH</w:t>
      </w:r>
      <w:r w:rsidRPr="00807ABC">
        <w:rPr>
          <w:sz w:val="28"/>
          <w:szCs w:val="28"/>
          <w:shd w:val="clear" w:color="auto" w:fill="FFFFFF"/>
        </w:rPr>
        <w:t xml:space="preserve">, </w:t>
      </w:r>
      <w:r w:rsidRPr="00E2163C">
        <w:rPr>
          <w:sz w:val="28"/>
          <w:szCs w:val="28"/>
          <w:shd w:val="clear" w:color="auto" w:fill="FFFFFF"/>
        </w:rPr>
        <w:t>для</w:t>
      </w:r>
      <w:r w:rsidR="002B680A">
        <w:rPr>
          <w:sz w:val="28"/>
          <w:szCs w:val="28"/>
          <w:shd w:val="clear" w:color="auto" w:fill="FFFFFF"/>
        </w:rPr>
        <w:t xml:space="preserve"> </w:t>
      </w:r>
      <w:r w:rsidRPr="00E2163C">
        <w:rPr>
          <w:sz w:val="28"/>
          <w:szCs w:val="28"/>
          <w:shd w:val="clear" w:color="auto" w:fill="FFFFFF"/>
        </w:rPr>
        <w:t>проектирования</w:t>
      </w:r>
      <w:r w:rsidR="002B680A">
        <w:rPr>
          <w:sz w:val="28"/>
          <w:szCs w:val="28"/>
          <w:shd w:val="clear" w:color="auto" w:fill="FFFFFF"/>
        </w:rPr>
        <w:t xml:space="preserve"> </w:t>
      </w:r>
      <w:r w:rsidRPr="00E2163C">
        <w:rPr>
          <w:sz w:val="28"/>
          <w:szCs w:val="28"/>
          <w:shd w:val="clear" w:color="auto" w:fill="FFFFFF"/>
        </w:rPr>
        <w:t>как</w:t>
      </w:r>
      <w:r w:rsidR="002B680A">
        <w:rPr>
          <w:sz w:val="28"/>
          <w:szCs w:val="28"/>
          <w:shd w:val="clear" w:color="auto" w:fill="FFFFFF"/>
        </w:rPr>
        <w:t xml:space="preserve"> </w:t>
      </w:r>
      <w:r w:rsidRPr="00E2163C">
        <w:rPr>
          <w:sz w:val="28"/>
          <w:szCs w:val="28"/>
          <w:shd w:val="clear" w:color="auto" w:fill="FFFFFF"/>
        </w:rPr>
        <w:t>внутреннего</w:t>
      </w:r>
      <w:r w:rsidRPr="00807ABC">
        <w:rPr>
          <w:sz w:val="28"/>
          <w:szCs w:val="28"/>
          <w:shd w:val="clear" w:color="auto" w:fill="FFFFFF"/>
        </w:rPr>
        <w:t xml:space="preserve">, </w:t>
      </w:r>
      <w:r w:rsidRPr="00E2163C">
        <w:rPr>
          <w:sz w:val="28"/>
          <w:szCs w:val="28"/>
          <w:shd w:val="clear" w:color="auto" w:fill="FFFFFF"/>
        </w:rPr>
        <w:t>так</w:t>
      </w:r>
      <w:r w:rsidR="002B680A">
        <w:rPr>
          <w:sz w:val="28"/>
          <w:szCs w:val="28"/>
          <w:shd w:val="clear" w:color="auto" w:fill="FFFFFF"/>
        </w:rPr>
        <w:t xml:space="preserve"> </w:t>
      </w:r>
      <w:r w:rsidRPr="00E2163C">
        <w:rPr>
          <w:sz w:val="28"/>
          <w:szCs w:val="28"/>
          <w:shd w:val="clear" w:color="auto" w:fill="FFFFFF"/>
        </w:rPr>
        <w:t>и</w:t>
      </w:r>
      <w:r w:rsidR="002B680A">
        <w:rPr>
          <w:sz w:val="28"/>
          <w:szCs w:val="28"/>
          <w:shd w:val="clear" w:color="auto" w:fill="FFFFFF"/>
        </w:rPr>
        <w:t xml:space="preserve"> </w:t>
      </w:r>
      <w:r w:rsidRPr="00E2163C">
        <w:rPr>
          <w:sz w:val="28"/>
          <w:szCs w:val="28"/>
          <w:shd w:val="clear" w:color="auto" w:fill="FFFFFF"/>
        </w:rPr>
        <w:t>наружного</w:t>
      </w:r>
      <w:r w:rsidR="002B680A">
        <w:rPr>
          <w:sz w:val="28"/>
          <w:szCs w:val="28"/>
          <w:shd w:val="clear" w:color="auto" w:fill="FFFFFF"/>
        </w:rPr>
        <w:t xml:space="preserve"> </w:t>
      </w:r>
      <w:r w:rsidRPr="00E2163C">
        <w:rPr>
          <w:sz w:val="28"/>
          <w:szCs w:val="28"/>
          <w:shd w:val="clear" w:color="auto" w:fill="FFFFFF"/>
        </w:rPr>
        <w:t>освещения</w:t>
      </w:r>
      <w:r w:rsidRPr="002E3F6C">
        <w:rPr>
          <w:sz w:val="28"/>
          <w:szCs w:val="28"/>
          <w:shd w:val="clear" w:color="auto" w:fill="FFFFFF"/>
        </w:rPr>
        <w:t>[</w:t>
      </w:r>
      <w:r>
        <w:rPr>
          <w:sz w:val="28"/>
          <w:szCs w:val="28"/>
          <w:shd w:val="clear" w:color="auto" w:fill="FFFFFF"/>
        </w:rPr>
        <w:t>2</w:t>
      </w:r>
      <w:r w:rsidRPr="002E3F6C">
        <w:rPr>
          <w:sz w:val="28"/>
          <w:szCs w:val="28"/>
          <w:shd w:val="clear" w:color="auto" w:fill="FFFFFF"/>
        </w:rPr>
        <w:t>]</w:t>
      </w:r>
      <w:r w:rsidRPr="00807ABC">
        <w:rPr>
          <w:sz w:val="28"/>
          <w:szCs w:val="28"/>
          <w:shd w:val="clear" w:color="auto" w:fill="FFFFFF"/>
        </w:rPr>
        <w:t xml:space="preserve">. </w:t>
      </w:r>
      <w:r w:rsidRPr="00E2163C">
        <w:rPr>
          <w:sz w:val="28"/>
          <w:szCs w:val="28"/>
          <w:shd w:val="clear" w:color="auto" w:fill="FFFFFF"/>
        </w:rPr>
        <w:t>Библиотека светотехнического оборудования состоит из плагинов, которые</w:t>
      </w:r>
      <w:r w:rsidR="00626AF1">
        <w:rPr>
          <w:sz w:val="28"/>
          <w:szCs w:val="28"/>
          <w:shd w:val="clear" w:color="auto" w:fill="FFFFFF"/>
        </w:rPr>
        <w:t>,</w:t>
      </w:r>
      <w:r w:rsidR="002B680A">
        <w:rPr>
          <w:sz w:val="28"/>
          <w:szCs w:val="28"/>
          <w:shd w:val="clear" w:color="auto" w:fill="FFFFFF"/>
        </w:rPr>
        <w:t xml:space="preserve"> </w:t>
      </w:r>
      <w:r>
        <w:rPr>
          <w:sz w:val="28"/>
          <w:szCs w:val="28"/>
          <w:shd w:val="clear" w:color="auto" w:fill="FFFFFF"/>
        </w:rPr>
        <w:t>как правило</w:t>
      </w:r>
      <w:r w:rsidR="00626AF1">
        <w:rPr>
          <w:sz w:val="28"/>
          <w:szCs w:val="28"/>
          <w:shd w:val="clear" w:color="auto" w:fill="FFFFFF"/>
        </w:rPr>
        <w:t>,</w:t>
      </w:r>
      <w:r w:rsidR="002B680A">
        <w:rPr>
          <w:sz w:val="28"/>
          <w:szCs w:val="28"/>
          <w:shd w:val="clear" w:color="auto" w:fill="FFFFFF"/>
        </w:rPr>
        <w:t xml:space="preserve"> </w:t>
      </w:r>
      <w:r w:rsidR="00626AF1">
        <w:rPr>
          <w:sz w:val="28"/>
          <w:szCs w:val="28"/>
          <w:shd w:val="clear" w:color="auto" w:fill="FFFFFF"/>
        </w:rPr>
        <w:t>создаются</w:t>
      </w:r>
      <w:r w:rsidRPr="00E2163C">
        <w:rPr>
          <w:sz w:val="28"/>
          <w:szCs w:val="28"/>
          <w:shd w:val="clear" w:color="auto" w:fill="FFFFFF"/>
        </w:rPr>
        <w:t xml:space="preserve"> самими производителями свето</w:t>
      </w:r>
      <w:r>
        <w:rPr>
          <w:sz w:val="28"/>
          <w:szCs w:val="28"/>
          <w:shd w:val="clear" w:color="auto" w:fill="FFFFFF"/>
        </w:rPr>
        <w:t xml:space="preserve">технического </w:t>
      </w:r>
      <w:r w:rsidRPr="00E2163C">
        <w:rPr>
          <w:sz w:val="28"/>
          <w:szCs w:val="28"/>
          <w:shd w:val="clear" w:color="auto" w:fill="FFFFFF"/>
        </w:rPr>
        <w:t>оборудования</w:t>
      </w:r>
      <w:r>
        <w:rPr>
          <w:sz w:val="28"/>
          <w:szCs w:val="28"/>
          <w:shd w:val="clear" w:color="auto" w:fill="FFFFFF"/>
        </w:rPr>
        <w:t>. Производители</w:t>
      </w:r>
      <w:r w:rsidRPr="00E2163C">
        <w:rPr>
          <w:sz w:val="28"/>
          <w:szCs w:val="28"/>
          <w:shd w:val="clear" w:color="auto" w:fill="FFFFFF"/>
        </w:rPr>
        <w:t xml:space="preserve"> размещают и предлагают</w:t>
      </w:r>
      <w:r w:rsidR="00626AF1">
        <w:rPr>
          <w:sz w:val="28"/>
          <w:szCs w:val="28"/>
          <w:shd w:val="clear" w:color="auto" w:fill="FFFFFF"/>
        </w:rPr>
        <w:t xml:space="preserve"> для скачивания со своих сайтов</w:t>
      </w:r>
      <w:r w:rsidRPr="00E2163C">
        <w:rPr>
          <w:sz w:val="28"/>
          <w:szCs w:val="28"/>
          <w:shd w:val="clear" w:color="auto" w:fill="FFFFFF"/>
        </w:rPr>
        <w:t xml:space="preserve"> бесплатные присоединяемые модули, которые автоматически встраиваются в программу</w:t>
      </w:r>
      <w:r w:rsidR="00626AF1">
        <w:rPr>
          <w:sz w:val="28"/>
          <w:szCs w:val="28"/>
          <w:shd w:val="clear" w:color="auto" w:fill="FFFFFF"/>
        </w:rPr>
        <w:t>,</w:t>
      </w:r>
      <w:r>
        <w:rPr>
          <w:sz w:val="28"/>
          <w:szCs w:val="28"/>
          <w:shd w:val="clear" w:color="auto" w:fill="FFFFFF"/>
        </w:rPr>
        <w:t xml:space="preserve"> и</w:t>
      </w:r>
      <w:r w:rsidRPr="00E2163C">
        <w:rPr>
          <w:sz w:val="28"/>
          <w:szCs w:val="28"/>
          <w:shd w:val="clear" w:color="auto" w:fill="FFFFFF"/>
        </w:rPr>
        <w:t xml:space="preserve"> это гарантирует актуальность баз светильников, находящихся у производителя</w:t>
      </w:r>
      <w:r>
        <w:rPr>
          <w:sz w:val="28"/>
          <w:szCs w:val="28"/>
          <w:shd w:val="clear" w:color="auto" w:fill="FFFFFF"/>
        </w:rPr>
        <w:t xml:space="preserve">, в том числе и новейших светодиодных </w:t>
      </w:r>
      <w:r w:rsidRPr="00901857">
        <w:rPr>
          <w:sz w:val="28"/>
          <w:szCs w:val="28"/>
        </w:rPr>
        <w:t>с повышенной светоотдачей</w:t>
      </w:r>
      <w:r w:rsidRPr="00DD3D8B">
        <w:rPr>
          <w:sz w:val="28"/>
          <w:szCs w:val="28"/>
          <w:shd w:val="clear" w:color="auto" w:fill="FFFFFF"/>
        </w:rPr>
        <w:t>[</w:t>
      </w:r>
      <w:r>
        <w:rPr>
          <w:sz w:val="28"/>
          <w:szCs w:val="28"/>
          <w:shd w:val="clear" w:color="auto" w:fill="FFFFFF"/>
        </w:rPr>
        <w:t>3</w:t>
      </w:r>
      <w:r w:rsidRPr="00DD3D8B">
        <w:rPr>
          <w:sz w:val="28"/>
          <w:szCs w:val="28"/>
          <w:shd w:val="clear" w:color="auto" w:fill="FFFFFF"/>
        </w:rPr>
        <w:t>]</w:t>
      </w:r>
      <w:r w:rsidRPr="00E2163C">
        <w:rPr>
          <w:sz w:val="28"/>
          <w:szCs w:val="28"/>
          <w:shd w:val="clear" w:color="auto" w:fill="FFFFFF"/>
        </w:rPr>
        <w:t>.</w:t>
      </w:r>
      <w:r>
        <w:rPr>
          <w:sz w:val="28"/>
          <w:szCs w:val="28"/>
          <w:shd w:val="clear" w:color="auto" w:fill="FFFFFF"/>
        </w:rPr>
        <w:t xml:space="preserve"> Все это позволяет проектировать</w:t>
      </w:r>
      <w:r w:rsidRPr="001B3A00">
        <w:rPr>
          <w:sz w:val="28"/>
          <w:szCs w:val="28"/>
          <w:shd w:val="clear" w:color="auto" w:fill="FFFFFF"/>
        </w:rPr>
        <w:t xml:space="preserve"> и визуализировать свет</w:t>
      </w:r>
      <w:r>
        <w:rPr>
          <w:sz w:val="28"/>
          <w:szCs w:val="28"/>
          <w:shd w:val="clear" w:color="auto" w:fill="FFFFFF"/>
        </w:rPr>
        <w:t xml:space="preserve">овые решенияна высоком </w:t>
      </w:r>
      <w:r w:rsidRPr="001B3A00">
        <w:rPr>
          <w:sz w:val="28"/>
          <w:szCs w:val="28"/>
          <w:shd w:val="clear" w:color="auto" w:fill="FFFFFF"/>
        </w:rPr>
        <w:t>профессионально</w:t>
      </w:r>
      <w:r>
        <w:rPr>
          <w:sz w:val="28"/>
          <w:szCs w:val="28"/>
          <w:shd w:val="clear" w:color="auto" w:fill="FFFFFF"/>
        </w:rPr>
        <w:t>м уровне.</w:t>
      </w:r>
    </w:p>
    <w:p w14:paraId="01C296B2" w14:textId="77777777" w:rsidR="00D664AA" w:rsidRPr="00E2163C" w:rsidRDefault="00D664AA" w:rsidP="00B37918">
      <w:pPr>
        <w:pStyle w:val="ae"/>
        <w:shd w:val="clear" w:color="auto" w:fill="FFFFFF"/>
        <w:spacing w:before="0" w:beforeAutospacing="0" w:after="0" w:afterAutospacing="0" w:line="240" w:lineRule="atLeast"/>
        <w:ind w:firstLine="567"/>
        <w:jc w:val="both"/>
        <w:rPr>
          <w:sz w:val="28"/>
          <w:szCs w:val="28"/>
          <w:shd w:val="clear" w:color="auto" w:fill="FFFFFF"/>
        </w:rPr>
      </w:pPr>
      <w:r w:rsidRPr="00E2163C">
        <w:rPr>
          <w:sz w:val="28"/>
          <w:szCs w:val="28"/>
          <w:shd w:val="clear" w:color="auto" w:fill="FFFFFF"/>
        </w:rPr>
        <w:t xml:space="preserve"> Пополни</w:t>
      </w:r>
      <w:r w:rsidR="00626AF1">
        <w:rPr>
          <w:sz w:val="28"/>
          <w:szCs w:val="28"/>
          <w:shd w:val="clear" w:color="auto" w:fill="FFFFFF"/>
        </w:rPr>
        <w:t>ть библиотеку новыми каталогами</w:t>
      </w:r>
      <w:r w:rsidRPr="00E2163C">
        <w:rPr>
          <w:sz w:val="28"/>
          <w:szCs w:val="28"/>
          <w:shd w:val="clear" w:color="auto" w:fill="FFFFFF"/>
        </w:rPr>
        <w:t xml:space="preserve"> можно в самом приложении, что дает пользователю дополнительное удобство и экономит его время. Данная компьютерная программа распространяется и обновляется бесплатно, что делает ее привлекательной для применения в учебном процессе. </w:t>
      </w:r>
    </w:p>
    <w:p w14:paraId="211BCC29" w14:textId="77777777" w:rsidR="00D664AA" w:rsidRPr="00E2163C" w:rsidRDefault="00D664AA" w:rsidP="00B37918">
      <w:pPr>
        <w:pStyle w:val="ae"/>
        <w:shd w:val="clear" w:color="auto" w:fill="FFFFFF"/>
        <w:spacing w:before="0" w:beforeAutospacing="0" w:after="0" w:afterAutospacing="0" w:line="240" w:lineRule="atLeast"/>
        <w:ind w:firstLine="567"/>
        <w:jc w:val="both"/>
        <w:rPr>
          <w:sz w:val="28"/>
        </w:rPr>
      </w:pPr>
      <w:r w:rsidRPr="00E2163C">
        <w:rPr>
          <w:sz w:val="28"/>
          <w:lang w:val="en-US"/>
        </w:rPr>
        <w:t>DIALux</w:t>
      </w:r>
      <w:r w:rsidR="002B680A">
        <w:rPr>
          <w:sz w:val="28"/>
        </w:rPr>
        <w:t xml:space="preserve"> </w:t>
      </w:r>
      <w:r w:rsidRPr="00E2163C">
        <w:rPr>
          <w:sz w:val="28"/>
          <w:lang w:val="en-US"/>
        </w:rPr>
        <w:t>evo</w:t>
      </w:r>
      <w:r w:rsidRPr="00E2163C">
        <w:rPr>
          <w:sz w:val="28"/>
        </w:rPr>
        <w:t xml:space="preserve"> является </w:t>
      </w:r>
      <w:r>
        <w:rPr>
          <w:sz w:val="28"/>
        </w:rPr>
        <w:t>эффективным</w:t>
      </w:r>
      <w:r w:rsidRPr="00E2163C">
        <w:rPr>
          <w:sz w:val="28"/>
        </w:rPr>
        <w:t xml:space="preserve"> инструментом для решения сложных и неординарных задач по расчету естественной и искусственной освещенности любых видов помещений, улиц, дорог, а так же аварийных систем и спорт-площадок. </w:t>
      </w:r>
    </w:p>
    <w:p w14:paraId="4273FBCA" w14:textId="77777777" w:rsidR="00D664AA" w:rsidRPr="00E2163C" w:rsidRDefault="00D664AA" w:rsidP="00B37918">
      <w:pPr>
        <w:pStyle w:val="ae"/>
        <w:shd w:val="clear" w:color="auto" w:fill="FFFFFF"/>
        <w:spacing w:before="0" w:beforeAutospacing="0" w:after="0" w:afterAutospacing="0" w:line="240" w:lineRule="atLeast"/>
        <w:ind w:firstLine="567"/>
        <w:jc w:val="both"/>
        <w:rPr>
          <w:sz w:val="28"/>
        </w:rPr>
      </w:pPr>
      <w:r w:rsidRPr="00E2163C">
        <w:rPr>
          <w:sz w:val="28"/>
        </w:rPr>
        <w:t>При первом запуск</w:t>
      </w:r>
      <w:r w:rsidR="00626AF1">
        <w:rPr>
          <w:sz w:val="28"/>
        </w:rPr>
        <w:t>е программа попросит дать отзыв</w:t>
      </w:r>
      <w:r w:rsidRPr="00E2163C">
        <w:rPr>
          <w:sz w:val="28"/>
        </w:rPr>
        <w:t xml:space="preserve"> о том</w:t>
      </w:r>
      <w:r w:rsidR="00626AF1">
        <w:rPr>
          <w:sz w:val="28"/>
        </w:rPr>
        <w:t>,</w:t>
      </w:r>
      <w:r w:rsidRPr="00E2163C">
        <w:rPr>
          <w:sz w:val="28"/>
        </w:rPr>
        <w:t xml:space="preserve"> в какой сфере деятельно</w:t>
      </w:r>
      <w:r>
        <w:rPr>
          <w:sz w:val="28"/>
        </w:rPr>
        <w:t>сти находится пользователь, что</w:t>
      </w:r>
      <w:r w:rsidRPr="00E2163C">
        <w:rPr>
          <w:sz w:val="28"/>
        </w:rPr>
        <w:t>бы оптимально согласовать и настроить под него интерфейс и специальные возможности программы.</w:t>
      </w:r>
    </w:p>
    <w:p w14:paraId="768F5C61" w14:textId="77777777" w:rsidR="00D664AA" w:rsidRPr="00E2163C" w:rsidRDefault="00D664AA" w:rsidP="00B37918">
      <w:pPr>
        <w:pStyle w:val="ae"/>
        <w:shd w:val="clear" w:color="auto" w:fill="FFFFFF"/>
        <w:spacing w:before="0" w:beforeAutospacing="0" w:after="0" w:afterAutospacing="0" w:line="240" w:lineRule="atLeast"/>
        <w:ind w:firstLine="567"/>
        <w:jc w:val="both"/>
        <w:rPr>
          <w:sz w:val="28"/>
        </w:rPr>
      </w:pPr>
      <w:r w:rsidRPr="00E2163C">
        <w:rPr>
          <w:sz w:val="28"/>
          <w:szCs w:val="28"/>
        </w:rPr>
        <w:t xml:space="preserve">Исходя из заданных условий: тип светильников, их количество, расположение, </w:t>
      </w:r>
      <w:r w:rsidRPr="00E2163C">
        <w:rPr>
          <w:sz w:val="28"/>
          <w:lang w:val="en-US"/>
        </w:rPr>
        <w:t>DIALuxevo</w:t>
      </w:r>
      <w:r w:rsidRPr="00E2163C">
        <w:rPr>
          <w:sz w:val="28"/>
        </w:rPr>
        <w:t xml:space="preserve"> может производить различные по сложности светотехнические расчеты, которые учитывают множество факторов. Таких как: геометрия помещения, цвет и текстура поверхностей, коэффициент отражения, цветовая температура светильников, тени </w:t>
      </w:r>
      <w:r>
        <w:rPr>
          <w:sz w:val="28"/>
        </w:rPr>
        <w:t>при использовании</w:t>
      </w:r>
      <w:r w:rsidRPr="00E2163C">
        <w:rPr>
          <w:sz w:val="28"/>
        </w:rPr>
        <w:t>солнечного света, яркость, количество мебели, КЕО, отраженную блёскость, прозрачность объектов, а так же учитывает погодные условия, тени от соседних зданий и географическое расположение объекта и т.д.</w:t>
      </w:r>
    </w:p>
    <w:p w14:paraId="74D7F9EF" w14:textId="77777777" w:rsidR="00D664AA" w:rsidRPr="00E2163C" w:rsidRDefault="00D664AA" w:rsidP="00B37918">
      <w:pPr>
        <w:pStyle w:val="ae"/>
        <w:shd w:val="clear" w:color="auto" w:fill="FFFFFF"/>
        <w:spacing w:before="0" w:beforeAutospacing="0" w:after="0" w:afterAutospacing="0" w:line="240" w:lineRule="atLeast"/>
        <w:ind w:firstLine="567"/>
        <w:jc w:val="both"/>
        <w:rPr>
          <w:sz w:val="28"/>
        </w:rPr>
      </w:pPr>
      <w:r w:rsidRPr="00E2163C">
        <w:rPr>
          <w:sz w:val="28"/>
        </w:rPr>
        <w:t>В программе присутствуют библиотеки объектов, их можно как дополнить через интернет</w:t>
      </w:r>
      <w:r w:rsidR="00626AF1">
        <w:rPr>
          <w:sz w:val="28"/>
        </w:rPr>
        <w:t xml:space="preserve"> -</w:t>
      </w:r>
      <w:r w:rsidRPr="00E2163C">
        <w:rPr>
          <w:sz w:val="28"/>
        </w:rPr>
        <w:t xml:space="preserve"> ресурс, так и создать самому, с помощью инструментов моделирования присутствующих в программе (выдавливание, булевы операции). </w:t>
      </w:r>
    </w:p>
    <w:p w14:paraId="1C9C3A0A" w14:textId="77777777" w:rsidR="00D664AA"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901857">
        <w:rPr>
          <w:rFonts w:ascii="Times New Roman" w:eastAsia="Times New Roman" w:hAnsi="Times New Roman"/>
          <w:sz w:val="28"/>
          <w:szCs w:val="28"/>
          <w:lang w:eastAsia="ru-RU"/>
        </w:rPr>
        <w:t>После выбора типа светотехнических устрой</w:t>
      </w:r>
      <w:r w:rsidR="00626AF1">
        <w:rPr>
          <w:rFonts w:ascii="Times New Roman" w:eastAsia="Times New Roman" w:hAnsi="Times New Roman"/>
          <w:sz w:val="28"/>
          <w:szCs w:val="28"/>
          <w:lang w:eastAsia="ru-RU"/>
        </w:rPr>
        <w:t>ств и расположения их в проекте</w:t>
      </w:r>
      <w:r w:rsidRPr="00901857">
        <w:rPr>
          <w:rFonts w:ascii="Times New Roman" w:eastAsia="Times New Roman" w:hAnsi="Times New Roman"/>
          <w:sz w:val="28"/>
          <w:szCs w:val="28"/>
          <w:lang w:eastAsia="ru-RU"/>
        </w:rPr>
        <w:t xml:space="preserve"> запускается расчет освещенности</w:t>
      </w:r>
      <w:r>
        <w:rPr>
          <w:rFonts w:ascii="Times New Roman" w:eastAsia="Times New Roman" w:hAnsi="Times New Roman"/>
          <w:sz w:val="28"/>
          <w:szCs w:val="28"/>
          <w:lang w:eastAsia="ru-RU"/>
        </w:rPr>
        <w:t>.Д</w:t>
      </w:r>
      <w:r w:rsidRPr="00901857">
        <w:rPr>
          <w:rFonts w:ascii="Times New Roman" w:eastAsia="Times New Roman" w:hAnsi="Times New Roman"/>
          <w:sz w:val="28"/>
          <w:szCs w:val="28"/>
          <w:lang w:eastAsia="ru-RU"/>
        </w:rPr>
        <w:t>лительность расчета и степень функционирования программы будет зависеть от ресурсов системы (требования на сегодняшний день: Процессор с SSE2-поддержка 4 ГБ оперативной памяти (мин. 2 ГБ), видеокарта OpenGL 3.2 (1 ГБ оперативной памяти), Windows 8.1/10 (32/64 бит), разрешение не менее 1024×768 пикселей).После завершени</w:t>
      </w:r>
      <w:r>
        <w:rPr>
          <w:rFonts w:ascii="Times New Roman" w:eastAsia="Times New Roman" w:hAnsi="Times New Roman"/>
          <w:sz w:val="28"/>
          <w:szCs w:val="28"/>
          <w:lang w:eastAsia="ru-RU"/>
        </w:rPr>
        <w:t>я</w:t>
      </w:r>
      <w:r w:rsidRPr="00901857">
        <w:rPr>
          <w:rFonts w:ascii="Times New Roman" w:eastAsia="Times New Roman" w:hAnsi="Times New Roman"/>
          <w:sz w:val="28"/>
          <w:szCs w:val="28"/>
          <w:lang w:eastAsia="ru-RU"/>
        </w:rPr>
        <w:t xml:space="preserve"> расчетов программа делает </w:t>
      </w:r>
      <w:r w:rsidRPr="00901857">
        <w:rPr>
          <w:rFonts w:ascii="Times New Roman" w:eastAsia="Times New Roman" w:hAnsi="Times New Roman"/>
          <w:sz w:val="28"/>
          <w:szCs w:val="28"/>
          <w:lang w:eastAsia="ru-RU"/>
        </w:rPr>
        <w:lastRenderedPageBreak/>
        <w:t>графики, изолинии (рис.1) и формирует таблицы распределения освещенности, ведомости светильников с их паспортными данными, а так же спецификацию самого проекта</w:t>
      </w:r>
      <w:r w:rsidRPr="002E3F6C">
        <w:rPr>
          <w:rFonts w:ascii="Times New Roman" w:eastAsia="Times New Roman" w:hAnsi="Times New Roman"/>
          <w:sz w:val="28"/>
          <w:szCs w:val="28"/>
          <w:lang w:eastAsia="ru-RU"/>
        </w:rPr>
        <w:t>[</w:t>
      </w:r>
      <w:r>
        <w:rPr>
          <w:rFonts w:ascii="Times New Roman" w:eastAsia="Times New Roman" w:hAnsi="Times New Roman"/>
          <w:sz w:val="28"/>
          <w:szCs w:val="28"/>
          <w:lang w:eastAsia="ru-RU"/>
        </w:rPr>
        <w:t>4,5</w:t>
      </w:r>
      <w:r w:rsidRPr="002E3F6C">
        <w:rPr>
          <w:rFonts w:ascii="Times New Roman" w:eastAsia="Times New Roman" w:hAnsi="Times New Roman"/>
          <w:sz w:val="28"/>
          <w:szCs w:val="28"/>
          <w:lang w:eastAsia="ru-RU"/>
        </w:rPr>
        <w:t>]</w:t>
      </w:r>
      <w:r w:rsidRPr="00901857">
        <w:rPr>
          <w:rFonts w:ascii="Times New Roman" w:eastAsia="Times New Roman" w:hAnsi="Times New Roman"/>
          <w:sz w:val="28"/>
          <w:szCs w:val="28"/>
          <w:lang w:eastAsia="ru-RU"/>
        </w:rPr>
        <w:t xml:space="preserve">. </w:t>
      </w:r>
    </w:p>
    <w:p w14:paraId="306B60FC" w14:textId="77777777" w:rsidR="00D664AA" w:rsidRPr="00E2163C"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E2163C">
        <w:rPr>
          <w:rFonts w:ascii="Times New Roman" w:eastAsia="Times New Roman" w:hAnsi="Times New Roman"/>
          <w:sz w:val="28"/>
          <w:szCs w:val="28"/>
          <w:lang w:eastAsia="ru-RU"/>
        </w:rPr>
        <w:t>Программа полностью поддерживает все актуальные современные национальные и международные стандарты и европейские единицы измерения. Так же можно экспортировать или импортировать о</w:t>
      </w:r>
      <w:r w:rsidR="00626AF1">
        <w:rPr>
          <w:rFonts w:ascii="Times New Roman" w:eastAsia="Times New Roman" w:hAnsi="Times New Roman"/>
          <w:sz w:val="28"/>
          <w:szCs w:val="28"/>
          <w:lang w:eastAsia="ru-RU"/>
        </w:rPr>
        <w:t>бъекты и данные</w:t>
      </w:r>
      <w:r w:rsidRPr="00E2163C">
        <w:rPr>
          <w:rFonts w:ascii="Times New Roman" w:eastAsia="Times New Roman" w:hAnsi="Times New Roman"/>
          <w:sz w:val="28"/>
          <w:szCs w:val="28"/>
          <w:lang w:eastAsia="ru-RU"/>
        </w:rPr>
        <w:t xml:space="preserve"> из любых CAD-программ в форматах .dwg и .dxf. </w:t>
      </w:r>
    </w:p>
    <w:p w14:paraId="227464BD" w14:textId="77777777" w:rsidR="00D664AA" w:rsidRPr="00E2163C"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E2163C">
        <w:rPr>
          <w:rFonts w:ascii="Times New Roman" w:eastAsia="Times New Roman" w:hAnsi="Times New Roman"/>
          <w:sz w:val="28"/>
          <w:szCs w:val="28"/>
          <w:lang w:eastAsia="ru-RU"/>
        </w:rPr>
        <w:t xml:space="preserve">DIALux </w:t>
      </w:r>
      <w:r w:rsidRPr="00E2163C">
        <w:rPr>
          <w:rFonts w:ascii="Times New Roman" w:eastAsia="Times New Roman" w:hAnsi="Times New Roman"/>
          <w:sz w:val="28"/>
          <w:szCs w:val="28"/>
          <w:lang w:val="en-US" w:eastAsia="ru-RU"/>
        </w:rPr>
        <w:t>evo</w:t>
      </w:r>
      <w:r w:rsidRPr="00E2163C">
        <w:rPr>
          <w:rFonts w:ascii="Times New Roman" w:eastAsia="Times New Roman" w:hAnsi="Times New Roman"/>
          <w:sz w:val="28"/>
          <w:szCs w:val="28"/>
          <w:lang w:eastAsia="ru-RU"/>
        </w:rPr>
        <w:t xml:space="preserve"> значительно упрощает и ускоряет процесс расчета системы общего искусственного освещения помещений с 3</w:t>
      </w:r>
      <w:r w:rsidRPr="00E2163C">
        <w:rPr>
          <w:rFonts w:ascii="Times New Roman" w:eastAsia="Times New Roman" w:hAnsi="Times New Roman"/>
          <w:sz w:val="28"/>
          <w:szCs w:val="28"/>
          <w:lang w:val="en-US" w:eastAsia="ru-RU"/>
        </w:rPr>
        <w:t>D</w:t>
      </w:r>
      <w:r w:rsidRPr="00E2163C">
        <w:rPr>
          <w:rFonts w:ascii="Times New Roman" w:eastAsia="Times New Roman" w:hAnsi="Times New Roman"/>
          <w:sz w:val="28"/>
          <w:szCs w:val="28"/>
          <w:lang w:eastAsia="ru-RU"/>
        </w:rPr>
        <w:t xml:space="preserve"> визуализаци</w:t>
      </w:r>
      <w:r w:rsidR="00626AF1">
        <w:rPr>
          <w:rFonts w:ascii="Times New Roman" w:eastAsia="Times New Roman" w:hAnsi="Times New Roman"/>
          <w:sz w:val="28"/>
          <w:szCs w:val="28"/>
          <w:lang w:eastAsia="ru-RU"/>
        </w:rPr>
        <w:t>ей проектных решений. Программа</w:t>
      </w:r>
      <w:r w:rsidRPr="00E2163C">
        <w:rPr>
          <w:rFonts w:ascii="Times New Roman" w:eastAsia="Times New Roman" w:hAnsi="Times New Roman"/>
          <w:sz w:val="28"/>
          <w:szCs w:val="28"/>
          <w:lang w:eastAsia="ru-RU"/>
        </w:rPr>
        <w:t xml:space="preserve"> позволяет пользов</w:t>
      </w:r>
      <w:r>
        <w:rPr>
          <w:rFonts w:ascii="Times New Roman" w:eastAsia="Times New Roman" w:hAnsi="Times New Roman"/>
          <w:sz w:val="28"/>
          <w:szCs w:val="28"/>
          <w:lang w:eastAsia="ru-RU"/>
        </w:rPr>
        <w:t>ателю перемещаться в освещенном в соответствии с расчетом</w:t>
      </w:r>
      <w:r w:rsidR="00626AF1">
        <w:rPr>
          <w:rFonts w:ascii="Times New Roman" w:eastAsia="Times New Roman" w:hAnsi="Times New Roman"/>
          <w:sz w:val="28"/>
          <w:szCs w:val="28"/>
          <w:lang w:eastAsia="ru-RU"/>
        </w:rPr>
        <w:t xml:space="preserve"> интерьере. А так</w:t>
      </w:r>
      <w:r w:rsidRPr="00E2163C">
        <w:rPr>
          <w:rFonts w:ascii="Times New Roman" w:eastAsia="Times New Roman" w:hAnsi="Times New Roman"/>
          <w:sz w:val="28"/>
          <w:szCs w:val="28"/>
          <w:lang w:eastAsia="ru-RU"/>
        </w:rPr>
        <w:t xml:space="preserve">же создавать фото и видео презентации. </w:t>
      </w:r>
    </w:p>
    <w:p w14:paraId="66495B2F" w14:textId="77777777" w:rsidR="00D664AA" w:rsidRPr="00E2163C" w:rsidRDefault="00D664AA" w:rsidP="00B37918">
      <w:pPr>
        <w:pStyle w:val="ae"/>
        <w:shd w:val="clear" w:color="auto" w:fill="FFFFFF"/>
        <w:spacing w:before="0" w:beforeAutospacing="0" w:after="0" w:afterAutospacing="0" w:line="240" w:lineRule="atLeast"/>
        <w:ind w:firstLine="567"/>
        <w:jc w:val="both"/>
        <w:rPr>
          <w:sz w:val="28"/>
        </w:rPr>
      </w:pPr>
    </w:p>
    <w:p w14:paraId="273C0094" w14:textId="77777777" w:rsidR="00D664AA" w:rsidRPr="00E2163C" w:rsidRDefault="008B0F38" w:rsidP="00B37918">
      <w:pPr>
        <w:pStyle w:val="ae"/>
        <w:shd w:val="clear" w:color="auto" w:fill="FFFFFF"/>
        <w:spacing w:before="0" w:beforeAutospacing="0" w:after="0" w:afterAutospacing="0" w:line="240" w:lineRule="atLeast"/>
        <w:ind w:firstLine="567"/>
        <w:jc w:val="center"/>
        <w:rPr>
          <w:sz w:val="28"/>
        </w:rPr>
      </w:pPr>
      <w:r>
        <w:rPr>
          <w:noProof/>
          <w:sz w:val="28"/>
        </w:rPr>
        <w:drawing>
          <wp:inline distT="0" distB="0" distL="0" distR="0" wp14:anchorId="7AD0EC43" wp14:editId="3C04BDED">
            <wp:extent cx="4316978" cy="2392325"/>
            <wp:effectExtent l="0" t="0" r="0" b="0"/>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9" cstate="print"/>
                    <a:srcRect b="3618"/>
                    <a:stretch>
                      <a:fillRect/>
                    </a:stretch>
                  </pic:blipFill>
                  <pic:spPr bwMode="auto">
                    <a:xfrm>
                      <a:off x="0" y="0"/>
                      <a:ext cx="4316978" cy="2392325"/>
                    </a:xfrm>
                    <a:prstGeom prst="rect">
                      <a:avLst/>
                    </a:prstGeom>
                    <a:noFill/>
                    <a:ln w="9525">
                      <a:noFill/>
                      <a:miter lim="800000"/>
                      <a:headEnd/>
                      <a:tailEnd/>
                    </a:ln>
                  </pic:spPr>
                </pic:pic>
              </a:graphicData>
            </a:graphic>
          </wp:inline>
        </w:drawing>
      </w:r>
    </w:p>
    <w:p w14:paraId="43EEF3D3" w14:textId="77777777" w:rsidR="0000594C" w:rsidRDefault="0000594C" w:rsidP="00B37918">
      <w:pPr>
        <w:pStyle w:val="ae"/>
        <w:shd w:val="clear" w:color="auto" w:fill="FFFFFF"/>
        <w:spacing w:before="0" w:beforeAutospacing="0" w:after="0" w:afterAutospacing="0" w:line="240" w:lineRule="atLeast"/>
        <w:ind w:firstLine="567"/>
        <w:jc w:val="center"/>
      </w:pPr>
    </w:p>
    <w:p w14:paraId="410CB91F" w14:textId="77777777" w:rsidR="00D664AA" w:rsidRPr="00D664AA" w:rsidRDefault="00D664AA" w:rsidP="00B37918">
      <w:pPr>
        <w:pStyle w:val="ae"/>
        <w:shd w:val="clear" w:color="auto" w:fill="FFFFFF"/>
        <w:spacing w:before="0" w:beforeAutospacing="0" w:after="0" w:afterAutospacing="0" w:line="240" w:lineRule="atLeast"/>
        <w:ind w:firstLine="567"/>
        <w:jc w:val="center"/>
      </w:pPr>
      <w:r w:rsidRPr="00D664AA">
        <w:t>Рис.1. 3</w:t>
      </w:r>
      <w:r w:rsidRPr="00D664AA">
        <w:rPr>
          <w:lang w:val="en-US"/>
        </w:rPr>
        <w:t>D</w:t>
      </w:r>
      <w:r w:rsidRPr="00D664AA">
        <w:t xml:space="preserve"> модель проекта в фиктивных цветах (изометрии)</w:t>
      </w:r>
    </w:p>
    <w:p w14:paraId="2026C171" w14:textId="77777777" w:rsidR="00D664AA" w:rsidRPr="00E2163C" w:rsidRDefault="00D664AA" w:rsidP="00B37918">
      <w:pPr>
        <w:pStyle w:val="ae"/>
        <w:shd w:val="clear" w:color="auto" w:fill="FFFFFF"/>
        <w:spacing w:before="0" w:beforeAutospacing="0" w:after="0" w:afterAutospacing="0" w:line="240" w:lineRule="atLeast"/>
        <w:ind w:firstLine="567"/>
        <w:jc w:val="both"/>
        <w:rPr>
          <w:sz w:val="28"/>
        </w:rPr>
      </w:pPr>
    </w:p>
    <w:p w14:paraId="09D7C41A" w14:textId="77777777" w:rsidR="00D664AA" w:rsidRPr="00E2163C"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E2163C">
        <w:rPr>
          <w:rFonts w:ascii="Times New Roman" w:eastAsia="Times New Roman" w:hAnsi="Times New Roman"/>
          <w:sz w:val="28"/>
          <w:szCs w:val="28"/>
          <w:lang w:eastAsia="ru-RU"/>
        </w:rPr>
        <w:t xml:space="preserve">Для начинающих пользователей в программе предусмотрен «Ассистент DIALux </w:t>
      </w:r>
      <w:r w:rsidRPr="00E2163C">
        <w:rPr>
          <w:rFonts w:ascii="Times New Roman" w:eastAsia="Times New Roman" w:hAnsi="Times New Roman"/>
          <w:sz w:val="28"/>
          <w:szCs w:val="28"/>
          <w:lang w:val="en-US" w:eastAsia="ru-RU"/>
        </w:rPr>
        <w:t>evo</w:t>
      </w:r>
      <w:r w:rsidRPr="00E2163C">
        <w:rPr>
          <w:rFonts w:ascii="Times New Roman" w:eastAsia="Times New Roman" w:hAnsi="Times New Roman"/>
          <w:sz w:val="28"/>
          <w:szCs w:val="28"/>
          <w:lang w:eastAsia="ru-RU"/>
        </w:rPr>
        <w:t>»</w:t>
      </w:r>
      <w:r w:rsidR="00626AF1">
        <w:rPr>
          <w:rFonts w:ascii="Times New Roman" w:eastAsia="Times New Roman" w:hAnsi="Times New Roman"/>
          <w:sz w:val="28"/>
          <w:szCs w:val="28"/>
          <w:lang w:eastAsia="ru-RU"/>
        </w:rPr>
        <w:t>, с помощью которого</w:t>
      </w:r>
      <w:r w:rsidRPr="00E2163C">
        <w:rPr>
          <w:rFonts w:ascii="Times New Roman" w:eastAsia="Times New Roman" w:hAnsi="Times New Roman"/>
          <w:sz w:val="28"/>
          <w:szCs w:val="28"/>
          <w:lang w:eastAsia="ru-RU"/>
        </w:rPr>
        <w:t xml:space="preserve"> можно разобратьс</w:t>
      </w:r>
      <w:r w:rsidR="00626AF1">
        <w:rPr>
          <w:rFonts w:ascii="Times New Roman" w:eastAsia="Times New Roman" w:hAnsi="Times New Roman"/>
          <w:sz w:val="28"/>
          <w:szCs w:val="28"/>
          <w:lang w:eastAsia="ru-RU"/>
        </w:rPr>
        <w:t>я в интерфейсе программы, а так</w:t>
      </w:r>
      <w:r w:rsidRPr="00E2163C">
        <w:rPr>
          <w:rFonts w:ascii="Times New Roman" w:eastAsia="Times New Roman" w:hAnsi="Times New Roman"/>
          <w:sz w:val="28"/>
          <w:szCs w:val="28"/>
          <w:lang w:eastAsia="ru-RU"/>
        </w:rPr>
        <w:t xml:space="preserve">же сделать первые операции выбора и расчета освещения. </w:t>
      </w:r>
    </w:p>
    <w:p w14:paraId="358AC7D4" w14:textId="77777777" w:rsidR="00D664AA"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программе имеется</w:t>
      </w:r>
      <w:r w:rsidRPr="001B3A00">
        <w:rPr>
          <w:rFonts w:ascii="Times New Roman" w:eastAsia="Times New Roman" w:hAnsi="Times New Roman"/>
          <w:sz w:val="28"/>
          <w:szCs w:val="28"/>
          <w:lang w:eastAsia="ru-RU"/>
        </w:rPr>
        <w:t xml:space="preserve"> возможность управления световыми приборами, </w:t>
      </w:r>
      <w:r>
        <w:rPr>
          <w:rFonts w:ascii="Times New Roman" w:eastAsia="Times New Roman" w:hAnsi="Times New Roman"/>
          <w:sz w:val="28"/>
          <w:szCs w:val="28"/>
          <w:lang w:eastAsia="ru-RU"/>
        </w:rPr>
        <w:t>зонировать помещения</w:t>
      </w:r>
      <w:r w:rsidRPr="001B3A00">
        <w:rPr>
          <w:rFonts w:ascii="Times New Roman" w:eastAsia="Times New Roman" w:hAnsi="Times New Roman"/>
          <w:sz w:val="28"/>
          <w:szCs w:val="28"/>
          <w:lang w:eastAsia="ru-RU"/>
        </w:rPr>
        <w:t xml:space="preserve"> и контролировать расход энергии в каждой из </w:t>
      </w:r>
      <w:r>
        <w:rPr>
          <w:rFonts w:ascii="Times New Roman" w:eastAsia="Times New Roman" w:hAnsi="Times New Roman"/>
          <w:sz w:val="28"/>
          <w:szCs w:val="28"/>
          <w:lang w:eastAsia="ru-RU"/>
        </w:rPr>
        <w:t>зон,</w:t>
      </w:r>
      <w:r w:rsidRPr="001B3A00">
        <w:rPr>
          <w:rFonts w:ascii="Times New Roman" w:eastAsia="Times New Roman" w:hAnsi="Times New Roman"/>
          <w:sz w:val="28"/>
          <w:szCs w:val="28"/>
          <w:lang w:eastAsia="ru-RU"/>
        </w:rPr>
        <w:t xml:space="preserve"> установив </w:t>
      </w:r>
      <w:r w:rsidRPr="00B40679">
        <w:rPr>
          <w:rFonts w:ascii="Times New Roman" w:eastAsia="Times New Roman" w:hAnsi="Times New Roman"/>
          <w:sz w:val="28"/>
          <w:szCs w:val="28"/>
          <w:lang w:eastAsia="ru-RU"/>
        </w:rPr>
        <w:t>набор датчиков, детекторов и контроллеров</w:t>
      </w:r>
      <w:r>
        <w:rPr>
          <w:rFonts w:ascii="Times New Roman" w:eastAsia="Times New Roman" w:hAnsi="Times New Roman"/>
          <w:sz w:val="28"/>
          <w:szCs w:val="28"/>
          <w:lang w:eastAsia="ru-RU"/>
        </w:rPr>
        <w:t xml:space="preserve">. </w:t>
      </w:r>
      <w:r w:rsidRPr="00B40679">
        <w:rPr>
          <w:rFonts w:ascii="Times New Roman" w:eastAsia="Times New Roman" w:hAnsi="Times New Roman"/>
          <w:sz w:val="28"/>
          <w:szCs w:val="28"/>
          <w:lang w:eastAsia="ru-RU"/>
        </w:rPr>
        <w:t>Создаваемая система управления освещением позволяет снизить потребление энергии за счет уменьшения времени включения освещения, снижения интенсивности или зонирования</w:t>
      </w:r>
      <w:r w:rsidRPr="001B3A00">
        <w:rPr>
          <w:rFonts w:ascii="Times New Roman" w:eastAsia="Times New Roman" w:hAnsi="Times New Roman"/>
          <w:sz w:val="28"/>
          <w:szCs w:val="28"/>
          <w:lang w:eastAsia="ru-RU"/>
        </w:rPr>
        <w:t>[</w:t>
      </w:r>
      <w:r>
        <w:rPr>
          <w:rFonts w:ascii="Times New Roman" w:eastAsia="Times New Roman" w:hAnsi="Times New Roman"/>
          <w:sz w:val="28"/>
          <w:szCs w:val="28"/>
          <w:lang w:eastAsia="ru-RU"/>
        </w:rPr>
        <w:t>6</w:t>
      </w:r>
      <w:r w:rsidRPr="001B3A00">
        <w:rPr>
          <w:rFonts w:ascii="Times New Roman" w:eastAsia="Times New Roman" w:hAnsi="Times New Roman"/>
          <w:sz w:val="28"/>
          <w:szCs w:val="28"/>
          <w:lang w:eastAsia="ru-RU"/>
        </w:rPr>
        <w:t>].</w:t>
      </w:r>
    </w:p>
    <w:p w14:paraId="2820D434" w14:textId="77777777" w:rsidR="00D664AA"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E2163C">
        <w:rPr>
          <w:rFonts w:ascii="Times New Roman" w:eastAsia="Times New Roman" w:hAnsi="Times New Roman"/>
          <w:sz w:val="28"/>
          <w:szCs w:val="28"/>
          <w:lang w:eastAsia="ru-RU"/>
        </w:rPr>
        <w:t xml:space="preserve">Исходя из всего </w:t>
      </w:r>
      <w:r>
        <w:rPr>
          <w:rFonts w:ascii="Times New Roman" w:eastAsia="Times New Roman" w:hAnsi="Times New Roman"/>
          <w:sz w:val="28"/>
          <w:szCs w:val="28"/>
          <w:lang w:eastAsia="ru-RU"/>
        </w:rPr>
        <w:t>выше</w:t>
      </w:r>
      <w:r w:rsidRPr="00E2163C">
        <w:rPr>
          <w:rFonts w:ascii="Times New Roman" w:eastAsia="Times New Roman" w:hAnsi="Times New Roman"/>
          <w:sz w:val="28"/>
          <w:szCs w:val="28"/>
          <w:lang w:eastAsia="ru-RU"/>
        </w:rPr>
        <w:t xml:space="preserve">перечисленного, </w:t>
      </w:r>
      <w:r>
        <w:rPr>
          <w:rFonts w:ascii="Times New Roman" w:eastAsia="Times New Roman" w:hAnsi="Times New Roman"/>
          <w:sz w:val="28"/>
          <w:szCs w:val="28"/>
          <w:lang w:eastAsia="ru-RU"/>
        </w:rPr>
        <w:t>можно говорить о целесообразности</w:t>
      </w:r>
      <w:r w:rsidRPr="00E2163C">
        <w:rPr>
          <w:rFonts w:ascii="Times New Roman" w:eastAsia="Times New Roman" w:hAnsi="Times New Roman"/>
          <w:sz w:val="28"/>
          <w:szCs w:val="28"/>
          <w:lang w:eastAsia="ru-RU"/>
        </w:rPr>
        <w:t>внедр</w:t>
      </w:r>
      <w:r>
        <w:rPr>
          <w:rFonts w:ascii="Times New Roman" w:eastAsia="Times New Roman" w:hAnsi="Times New Roman"/>
          <w:sz w:val="28"/>
          <w:szCs w:val="28"/>
          <w:lang w:eastAsia="ru-RU"/>
        </w:rPr>
        <w:t>ения</w:t>
      </w:r>
      <w:r w:rsidRPr="00E2163C">
        <w:rPr>
          <w:rFonts w:ascii="Times New Roman" w:eastAsia="Times New Roman" w:hAnsi="Times New Roman"/>
          <w:sz w:val="28"/>
          <w:szCs w:val="28"/>
          <w:lang w:eastAsia="ru-RU"/>
        </w:rPr>
        <w:t xml:space="preserve"> данно</w:t>
      </w:r>
      <w:r>
        <w:rPr>
          <w:rFonts w:ascii="Times New Roman" w:eastAsia="Times New Roman" w:hAnsi="Times New Roman"/>
          <w:sz w:val="28"/>
          <w:szCs w:val="28"/>
          <w:lang w:eastAsia="ru-RU"/>
        </w:rPr>
        <w:t>го</w:t>
      </w:r>
      <w:r w:rsidRPr="00E2163C">
        <w:rPr>
          <w:rFonts w:ascii="Times New Roman" w:eastAsia="Times New Roman" w:hAnsi="Times New Roman"/>
          <w:sz w:val="28"/>
          <w:szCs w:val="28"/>
          <w:lang w:eastAsia="ru-RU"/>
        </w:rPr>
        <w:t xml:space="preserve"> программно</w:t>
      </w:r>
      <w:r>
        <w:rPr>
          <w:rFonts w:ascii="Times New Roman" w:eastAsia="Times New Roman" w:hAnsi="Times New Roman"/>
          <w:sz w:val="28"/>
          <w:szCs w:val="28"/>
          <w:lang w:eastAsia="ru-RU"/>
        </w:rPr>
        <w:t>го</w:t>
      </w:r>
      <w:r w:rsidRPr="00E2163C">
        <w:rPr>
          <w:rFonts w:ascii="Times New Roman" w:eastAsia="Times New Roman" w:hAnsi="Times New Roman"/>
          <w:sz w:val="28"/>
          <w:szCs w:val="28"/>
          <w:lang w:eastAsia="ru-RU"/>
        </w:rPr>
        <w:t xml:space="preserve"> обеспечени</w:t>
      </w:r>
      <w:r>
        <w:rPr>
          <w:rFonts w:ascii="Times New Roman" w:eastAsia="Times New Roman" w:hAnsi="Times New Roman"/>
          <w:sz w:val="28"/>
          <w:szCs w:val="28"/>
          <w:lang w:eastAsia="ru-RU"/>
        </w:rPr>
        <w:t>я</w:t>
      </w:r>
      <w:r w:rsidRPr="00E2163C">
        <w:rPr>
          <w:rFonts w:ascii="Times New Roman" w:eastAsia="Times New Roman" w:hAnsi="Times New Roman"/>
          <w:sz w:val="28"/>
          <w:szCs w:val="28"/>
          <w:lang w:eastAsia="ru-RU"/>
        </w:rPr>
        <w:t xml:space="preserve"> в ученый процесс </w:t>
      </w:r>
      <w:r>
        <w:rPr>
          <w:rFonts w:ascii="Times New Roman" w:eastAsia="Times New Roman" w:hAnsi="Times New Roman"/>
          <w:sz w:val="28"/>
          <w:szCs w:val="28"/>
          <w:lang w:eastAsia="ru-RU"/>
        </w:rPr>
        <w:t xml:space="preserve">и использовать при проведении </w:t>
      </w:r>
      <w:r w:rsidRPr="00E2163C">
        <w:rPr>
          <w:rFonts w:ascii="Times New Roman" w:eastAsia="Times New Roman" w:hAnsi="Times New Roman"/>
          <w:sz w:val="28"/>
          <w:szCs w:val="28"/>
          <w:lang w:eastAsia="ru-RU"/>
        </w:rPr>
        <w:t>лабораторных и практических занятий</w:t>
      </w:r>
      <w:r>
        <w:rPr>
          <w:rFonts w:ascii="Times New Roman" w:eastAsia="Times New Roman" w:hAnsi="Times New Roman"/>
          <w:sz w:val="28"/>
          <w:szCs w:val="28"/>
          <w:lang w:eastAsia="ru-RU"/>
        </w:rPr>
        <w:t xml:space="preserve"> по дисциплине «электрическое освещение» для студентов специальности 13.03.02</w:t>
      </w:r>
      <w:r w:rsidRPr="00E2163C">
        <w:rPr>
          <w:rFonts w:ascii="Times New Roman" w:eastAsia="Times New Roman" w:hAnsi="Times New Roman"/>
          <w:sz w:val="28"/>
          <w:szCs w:val="28"/>
          <w:lang w:eastAsia="ru-RU"/>
        </w:rPr>
        <w:t>. Это позволит ускорить процесс понимания студентамиспецифик</w:t>
      </w:r>
      <w:r>
        <w:rPr>
          <w:rFonts w:ascii="Times New Roman" w:eastAsia="Times New Roman" w:hAnsi="Times New Roman"/>
          <w:sz w:val="28"/>
          <w:szCs w:val="28"/>
          <w:lang w:eastAsia="ru-RU"/>
        </w:rPr>
        <w:t>и</w:t>
      </w:r>
      <w:r w:rsidRPr="00E2163C">
        <w:rPr>
          <w:rFonts w:ascii="Times New Roman" w:eastAsia="Times New Roman" w:hAnsi="Times New Roman"/>
          <w:sz w:val="28"/>
          <w:szCs w:val="28"/>
          <w:lang w:eastAsia="ru-RU"/>
        </w:rPr>
        <w:t xml:space="preserve"> работы различного светотехнического оборудования </w:t>
      </w:r>
      <w:r>
        <w:rPr>
          <w:rFonts w:ascii="Times New Roman" w:eastAsia="Times New Roman" w:hAnsi="Times New Roman"/>
          <w:sz w:val="28"/>
          <w:szCs w:val="28"/>
          <w:lang w:eastAsia="ru-RU"/>
        </w:rPr>
        <w:t xml:space="preserve">и принципов проектирования систем электрического </w:t>
      </w:r>
      <w:r>
        <w:rPr>
          <w:rFonts w:ascii="Times New Roman" w:eastAsia="Times New Roman" w:hAnsi="Times New Roman"/>
          <w:sz w:val="28"/>
          <w:szCs w:val="28"/>
          <w:lang w:eastAsia="ru-RU"/>
        </w:rPr>
        <w:lastRenderedPageBreak/>
        <w:t>освещения</w:t>
      </w:r>
      <w:r w:rsidRPr="00E2163C">
        <w:rPr>
          <w:rFonts w:ascii="Times New Roman" w:eastAsia="Times New Roman" w:hAnsi="Times New Roman"/>
          <w:sz w:val="28"/>
          <w:szCs w:val="28"/>
          <w:lang w:eastAsia="ru-RU"/>
        </w:rPr>
        <w:t xml:space="preserve"> на различных объектах (от интерьера </w:t>
      </w:r>
      <w:r>
        <w:rPr>
          <w:rFonts w:ascii="Times New Roman" w:eastAsia="Times New Roman" w:hAnsi="Times New Roman"/>
          <w:sz w:val="28"/>
          <w:szCs w:val="28"/>
          <w:lang w:eastAsia="ru-RU"/>
        </w:rPr>
        <w:t xml:space="preserve">жилых </w:t>
      </w:r>
      <w:r w:rsidR="00626AF1">
        <w:rPr>
          <w:rFonts w:ascii="Times New Roman" w:eastAsia="Times New Roman" w:hAnsi="Times New Roman"/>
          <w:sz w:val="28"/>
          <w:szCs w:val="28"/>
          <w:lang w:eastAsia="ru-RU"/>
        </w:rPr>
        <w:t>домов</w:t>
      </w:r>
      <w:r w:rsidRPr="00E2163C">
        <w:rPr>
          <w:rFonts w:ascii="Times New Roman" w:eastAsia="Times New Roman" w:hAnsi="Times New Roman"/>
          <w:sz w:val="28"/>
          <w:szCs w:val="28"/>
          <w:lang w:eastAsia="ru-RU"/>
        </w:rPr>
        <w:t xml:space="preserve"> до проектирования освещения автомагистралей). </w:t>
      </w:r>
    </w:p>
    <w:p w14:paraId="0E798D9C" w14:textId="28951B77" w:rsidR="00D664AA" w:rsidRDefault="00D664AA"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830F51">
        <w:rPr>
          <w:rFonts w:ascii="Times New Roman" w:eastAsia="Times New Roman" w:hAnsi="Times New Roman"/>
          <w:sz w:val="28"/>
          <w:szCs w:val="28"/>
          <w:lang w:eastAsia="ru-RU"/>
        </w:rPr>
        <w:t>В условиях расширяющихся технических возможностей для потребителя и его стремления сократить затраты на свое энергообеспечение задача управления энергопотреблением приобретает высокую значимость[</w:t>
      </w:r>
      <w:r>
        <w:rPr>
          <w:rFonts w:ascii="Times New Roman" w:eastAsia="Times New Roman" w:hAnsi="Times New Roman"/>
          <w:sz w:val="28"/>
          <w:szCs w:val="28"/>
          <w:lang w:eastAsia="ru-RU"/>
        </w:rPr>
        <w:t>7</w:t>
      </w:r>
      <w:r w:rsidRPr="00830F5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А следовательно, получение навыков работы с программой </w:t>
      </w:r>
      <w:r w:rsidRPr="00E2163C">
        <w:rPr>
          <w:rFonts w:ascii="Times New Roman" w:eastAsia="Times New Roman" w:hAnsi="Times New Roman"/>
          <w:sz w:val="28"/>
          <w:szCs w:val="28"/>
          <w:lang w:eastAsia="ru-RU"/>
        </w:rPr>
        <w:t xml:space="preserve">DIALux </w:t>
      </w:r>
      <w:r w:rsidRPr="00E2163C">
        <w:rPr>
          <w:rFonts w:ascii="Times New Roman" w:eastAsia="Times New Roman" w:hAnsi="Times New Roman"/>
          <w:sz w:val="28"/>
          <w:szCs w:val="28"/>
          <w:lang w:val="en-US" w:eastAsia="ru-RU"/>
        </w:rPr>
        <w:t>evo</w:t>
      </w:r>
      <w:r>
        <w:rPr>
          <w:rFonts w:ascii="Times New Roman" w:eastAsia="Times New Roman" w:hAnsi="Times New Roman"/>
          <w:sz w:val="28"/>
          <w:szCs w:val="28"/>
          <w:lang w:eastAsia="ru-RU"/>
        </w:rPr>
        <w:t>позволяет студентам, обучающимся по направлению подготовки «электроэнергетика и электротехника» научиться выполнять оценку энерго</w:t>
      </w:r>
      <w:r w:rsidRPr="00E2163C">
        <w:rPr>
          <w:rFonts w:ascii="Times New Roman" w:eastAsia="Times New Roman" w:hAnsi="Times New Roman"/>
          <w:sz w:val="28"/>
          <w:szCs w:val="28"/>
          <w:lang w:eastAsia="ru-RU"/>
        </w:rPr>
        <w:t>эффективност</w:t>
      </w:r>
      <w:r>
        <w:rPr>
          <w:rFonts w:ascii="Times New Roman" w:eastAsia="Times New Roman" w:hAnsi="Times New Roman"/>
          <w:sz w:val="28"/>
          <w:szCs w:val="28"/>
          <w:lang w:eastAsia="ru-RU"/>
        </w:rPr>
        <w:t>и</w:t>
      </w:r>
      <w:r w:rsidRPr="00E2163C">
        <w:rPr>
          <w:rFonts w:ascii="Times New Roman" w:eastAsia="Times New Roman" w:hAnsi="Times New Roman"/>
          <w:sz w:val="28"/>
          <w:szCs w:val="28"/>
          <w:lang w:eastAsia="ru-RU"/>
        </w:rPr>
        <w:t xml:space="preserve"> освещения </w:t>
      </w:r>
      <w:r>
        <w:rPr>
          <w:rFonts w:ascii="Times New Roman" w:eastAsia="Times New Roman" w:hAnsi="Times New Roman"/>
          <w:sz w:val="28"/>
          <w:szCs w:val="28"/>
          <w:lang w:eastAsia="ru-RU"/>
        </w:rPr>
        <w:t>как для</w:t>
      </w:r>
      <w:r w:rsidRPr="00E2163C">
        <w:rPr>
          <w:rFonts w:ascii="Times New Roman" w:eastAsia="Times New Roman" w:hAnsi="Times New Roman"/>
          <w:sz w:val="28"/>
          <w:szCs w:val="28"/>
          <w:lang w:eastAsia="ru-RU"/>
        </w:rPr>
        <w:t xml:space="preserve"> уже существующих</w:t>
      </w:r>
      <w:r>
        <w:rPr>
          <w:rFonts w:ascii="Times New Roman" w:eastAsia="Times New Roman" w:hAnsi="Times New Roman"/>
          <w:sz w:val="28"/>
          <w:szCs w:val="28"/>
          <w:lang w:eastAsia="ru-RU"/>
        </w:rPr>
        <w:t>, так и для вновь проектируемых</w:t>
      </w:r>
      <w:r w:rsidRPr="00E2163C">
        <w:rPr>
          <w:rFonts w:ascii="Times New Roman" w:eastAsia="Times New Roman" w:hAnsi="Times New Roman"/>
          <w:sz w:val="28"/>
          <w:szCs w:val="28"/>
          <w:lang w:eastAsia="ru-RU"/>
        </w:rPr>
        <w:t xml:space="preserve"> объект</w:t>
      </w:r>
      <w:r>
        <w:rPr>
          <w:rFonts w:ascii="Times New Roman" w:eastAsia="Times New Roman" w:hAnsi="Times New Roman"/>
          <w:sz w:val="28"/>
          <w:szCs w:val="28"/>
          <w:lang w:eastAsia="ru-RU"/>
        </w:rPr>
        <w:t>ов</w:t>
      </w:r>
      <w:r w:rsidRPr="00E2163C">
        <w:rPr>
          <w:rFonts w:ascii="Times New Roman" w:eastAsia="Times New Roman" w:hAnsi="Times New Roman"/>
          <w:sz w:val="28"/>
          <w:szCs w:val="28"/>
          <w:lang w:eastAsia="ru-RU"/>
        </w:rPr>
        <w:t>.</w:t>
      </w:r>
    </w:p>
    <w:p w14:paraId="7B4B7899" w14:textId="77777777" w:rsidR="00CE36B8" w:rsidRPr="00E2163C" w:rsidRDefault="00CE36B8" w:rsidP="00B37918">
      <w:pPr>
        <w:shd w:val="clear" w:color="auto" w:fill="FFFFFF"/>
        <w:spacing w:after="0" w:line="240" w:lineRule="atLeast"/>
        <w:ind w:firstLine="567"/>
        <w:jc w:val="both"/>
        <w:rPr>
          <w:rFonts w:ascii="Times New Roman" w:eastAsia="Times New Roman" w:hAnsi="Times New Roman"/>
          <w:sz w:val="28"/>
          <w:szCs w:val="28"/>
          <w:lang w:eastAsia="ru-RU"/>
        </w:rPr>
      </w:pPr>
    </w:p>
    <w:p w14:paraId="683A4E6B" w14:textId="77777777" w:rsidR="00D664AA" w:rsidRDefault="00D664AA" w:rsidP="003976B3">
      <w:pPr>
        <w:pStyle w:val="af0"/>
        <w:spacing w:line="240" w:lineRule="atLeast"/>
        <w:ind w:firstLine="567"/>
        <w:jc w:val="center"/>
        <w:rPr>
          <w:rFonts w:ascii="Times New Roman" w:hAnsi="Times New Roman"/>
          <w:b/>
          <w:spacing w:val="-4"/>
          <w:sz w:val="28"/>
          <w:szCs w:val="28"/>
        </w:rPr>
      </w:pPr>
      <w:r w:rsidRPr="00E94978">
        <w:rPr>
          <w:rFonts w:ascii="Times New Roman" w:hAnsi="Times New Roman"/>
          <w:b/>
          <w:spacing w:val="-4"/>
          <w:sz w:val="28"/>
          <w:szCs w:val="28"/>
        </w:rPr>
        <w:t>Источники</w:t>
      </w:r>
    </w:p>
    <w:p w14:paraId="1FDF5A48" w14:textId="77777777" w:rsidR="00496CBB" w:rsidRPr="003976B3" w:rsidRDefault="00496CBB" w:rsidP="003976B3">
      <w:pPr>
        <w:pStyle w:val="af0"/>
        <w:spacing w:line="240" w:lineRule="atLeast"/>
        <w:ind w:firstLine="567"/>
        <w:jc w:val="center"/>
        <w:rPr>
          <w:rFonts w:ascii="Times New Roman" w:hAnsi="Times New Roman"/>
          <w:b/>
          <w:spacing w:val="-4"/>
          <w:sz w:val="28"/>
          <w:szCs w:val="28"/>
        </w:rPr>
      </w:pPr>
    </w:p>
    <w:p w14:paraId="569735DA" w14:textId="77777777" w:rsidR="00D664AA" w:rsidRDefault="003976B3" w:rsidP="00B37918">
      <w:pPr>
        <w:pStyle w:val="a6"/>
        <w:numPr>
          <w:ilvl w:val="0"/>
          <w:numId w:val="33"/>
        </w:numPr>
        <w:shd w:val="clear" w:color="auto" w:fill="FFFFFF"/>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Галицков С.Я., Сабуров В.</w:t>
      </w:r>
      <w:r w:rsidR="00D664AA" w:rsidRPr="0054575D">
        <w:rPr>
          <w:rFonts w:ascii="Times New Roman" w:eastAsia="Times New Roman" w:hAnsi="Times New Roman"/>
          <w:sz w:val="28"/>
          <w:szCs w:val="28"/>
          <w:lang w:eastAsia="ru-RU"/>
        </w:rPr>
        <w:t>В. Компьютерное проектирование электроустановок зданий и предприятий стройиндустрии: учебное пособие; Сам</w:t>
      </w:r>
      <w:r>
        <w:rPr>
          <w:rFonts w:ascii="Times New Roman" w:eastAsia="Times New Roman" w:hAnsi="Times New Roman"/>
          <w:sz w:val="28"/>
          <w:szCs w:val="28"/>
          <w:lang w:eastAsia="ru-RU"/>
        </w:rPr>
        <w:t>арский гос. арх.- строит. ун-т. Самара, 2011.</w:t>
      </w:r>
      <w:r w:rsidR="00D664AA" w:rsidRPr="0054575D">
        <w:rPr>
          <w:rFonts w:ascii="Times New Roman" w:eastAsia="Times New Roman" w:hAnsi="Times New Roman"/>
          <w:sz w:val="28"/>
          <w:szCs w:val="28"/>
          <w:lang w:eastAsia="ru-RU"/>
        </w:rPr>
        <w:t xml:space="preserve"> 245 с.</w:t>
      </w:r>
    </w:p>
    <w:p w14:paraId="01F9C0CB" w14:textId="77777777" w:rsidR="00D664AA" w:rsidRDefault="00D664AA" w:rsidP="00B37918">
      <w:pPr>
        <w:pStyle w:val="a6"/>
        <w:numPr>
          <w:ilvl w:val="0"/>
          <w:numId w:val="33"/>
        </w:numPr>
        <w:shd w:val="clear" w:color="auto" w:fill="FFFFFF"/>
        <w:spacing w:after="0" w:line="240" w:lineRule="atLeast"/>
        <w:ind w:firstLine="567"/>
        <w:jc w:val="both"/>
        <w:rPr>
          <w:rFonts w:ascii="Times New Roman" w:eastAsia="Times New Roman" w:hAnsi="Times New Roman"/>
          <w:sz w:val="28"/>
          <w:szCs w:val="28"/>
          <w:lang w:eastAsia="ru-RU"/>
        </w:rPr>
      </w:pPr>
      <w:r w:rsidRPr="001B3A00">
        <w:rPr>
          <w:rFonts w:ascii="Times New Roman" w:eastAsia="Times New Roman" w:hAnsi="Times New Roman"/>
          <w:sz w:val="28"/>
          <w:szCs w:val="28"/>
          <w:lang w:eastAsia="ru-RU"/>
        </w:rPr>
        <w:t>DIAL [Электронный ресурс]: официальный сайт компании DIAL GmbH. – Режим доступа: https://www.dial.de/en/home/</w:t>
      </w:r>
    </w:p>
    <w:p w14:paraId="6565E1FE" w14:textId="77777777" w:rsidR="00D664AA" w:rsidRDefault="00D664AA" w:rsidP="00B37918">
      <w:pPr>
        <w:pStyle w:val="a6"/>
        <w:numPr>
          <w:ilvl w:val="0"/>
          <w:numId w:val="33"/>
        </w:numPr>
        <w:shd w:val="clear" w:color="auto" w:fill="FFFFFF"/>
        <w:spacing w:after="0" w:line="240" w:lineRule="atLeast"/>
        <w:ind w:firstLine="567"/>
        <w:jc w:val="both"/>
        <w:rPr>
          <w:rFonts w:ascii="Times New Roman" w:eastAsia="Times New Roman" w:hAnsi="Times New Roman"/>
          <w:sz w:val="28"/>
          <w:szCs w:val="28"/>
          <w:lang w:eastAsia="ru-RU"/>
        </w:rPr>
      </w:pPr>
      <w:r w:rsidRPr="00901857">
        <w:rPr>
          <w:rFonts w:ascii="Times New Roman" w:eastAsia="Times New Roman" w:hAnsi="Times New Roman"/>
          <w:sz w:val="28"/>
          <w:szCs w:val="28"/>
          <w:lang w:eastAsia="ru-RU"/>
        </w:rPr>
        <w:t xml:space="preserve">Борисов А.Н., Шириев Р.Р. Светодиодный источник света с повышенной светоотдачей // Известия высших учебных заведений. </w:t>
      </w:r>
      <w:r w:rsidR="00C409D1">
        <w:rPr>
          <w:rFonts w:ascii="Times New Roman" w:eastAsia="Times New Roman" w:hAnsi="Times New Roman"/>
          <w:sz w:val="28"/>
          <w:szCs w:val="28"/>
          <w:lang w:eastAsia="ru-RU"/>
        </w:rPr>
        <w:t>Проблемы Э</w:t>
      </w:r>
      <w:r w:rsidR="00C409D1" w:rsidRPr="00901857">
        <w:rPr>
          <w:rFonts w:ascii="Times New Roman" w:eastAsia="Times New Roman" w:hAnsi="Times New Roman"/>
          <w:sz w:val="28"/>
          <w:szCs w:val="28"/>
          <w:lang w:eastAsia="ru-RU"/>
        </w:rPr>
        <w:t>нергетики</w:t>
      </w:r>
      <w:r w:rsidRPr="00901857">
        <w:rPr>
          <w:rFonts w:ascii="Times New Roman" w:eastAsia="Times New Roman" w:hAnsi="Times New Roman"/>
          <w:sz w:val="28"/>
          <w:szCs w:val="28"/>
          <w:lang w:eastAsia="ru-RU"/>
        </w:rPr>
        <w:t>. 2019. Т. 21. № 1-2. С. 111-119. DOI:10.30724/1998-9903-2019-21-1-2-111- 119.</w:t>
      </w:r>
    </w:p>
    <w:p w14:paraId="109BBA99" w14:textId="77777777" w:rsidR="00D664AA" w:rsidRDefault="003976B3" w:rsidP="00B37918">
      <w:pPr>
        <w:pStyle w:val="a6"/>
        <w:numPr>
          <w:ilvl w:val="0"/>
          <w:numId w:val="33"/>
        </w:numPr>
        <w:shd w:val="clear" w:color="auto" w:fill="FFFFFF"/>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Духонькин А.Э., Амелькина С.</w:t>
      </w:r>
      <w:r w:rsidR="00D664AA" w:rsidRPr="001B3A00">
        <w:rPr>
          <w:rFonts w:ascii="Times New Roman" w:eastAsia="Times New Roman" w:hAnsi="Times New Roman"/>
          <w:sz w:val="28"/>
          <w:szCs w:val="28"/>
          <w:lang w:eastAsia="ru-RU"/>
        </w:rPr>
        <w:t>А. Создание проекта освещения фасада здания на основе компьютерного моделирования / Научный взгляд в будущее. 2016. Т. 4. № 4. С. 46-50.</w:t>
      </w:r>
    </w:p>
    <w:p w14:paraId="41524A96" w14:textId="77777777" w:rsidR="00D664AA" w:rsidRPr="003976B3" w:rsidRDefault="003976B3" w:rsidP="003976B3">
      <w:pPr>
        <w:pStyle w:val="a6"/>
        <w:numPr>
          <w:ilvl w:val="0"/>
          <w:numId w:val="33"/>
        </w:numPr>
        <w:shd w:val="clear" w:color="auto" w:fill="FFFFFF"/>
        <w:spacing w:after="0" w:line="240" w:lineRule="atLeast"/>
        <w:ind w:firstLine="567"/>
        <w:jc w:val="both"/>
        <w:rPr>
          <w:rFonts w:ascii="Times New Roman" w:eastAsia="Times New Roman" w:hAnsi="Times New Roman"/>
          <w:sz w:val="28"/>
          <w:szCs w:val="28"/>
          <w:lang w:eastAsia="ru-RU"/>
        </w:rPr>
      </w:pPr>
      <w:r w:rsidRPr="003976B3">
        <w:rPr>
          <w:rFonts w:ascii="Times New Roman" w:eastAsia="Times New Roman" w:hAnsi="Times New Roman"/>
          <w:sz w:val="28"/>
          <w:szCs w:val="28"/>
          <w:lang w:eastAsia="ru-RU"/>
        </w:rPr>
        <w:t>Руди</w:t>
      </w:r>
      <w:r>
        <w:rPr>
          <w:rFonts w:ascii="Times New Roman" w:eastAsia="Times New Roman" w:hAnsi="Times New Roman"/>
          <w:sz w:val="28"/>
          <w:szCs w:val="28"/>
          <w:lang w:eastAsia="ru-RU"/>
        </w:rPr>
        <w:t xml:space="preserve"> Д.</w:t>
      </w:r>
      <w:r w:rsidRPr="003976B3">
        <w:rPr>
          <w:rFonts w:ascii="Times New Roman" w:eastAsia="Times New Roman" w:hAnsi="Times New Roman"/>
          <w:sz w:val="28"/>
          <w:szCs w:val="28"/>
          <w:lang w:eastAsia="ru-RU"/>
        </w:rPr>
        <w:t>Ю.</w:t>
      </w:r>
      <w:r>
        <w:rPr>
          <w:rFonts w:ascii="Times New Roman" w:eastAsia="Times New Roman" w:hAnsi="Times New Roman"/>
          <w:sz w:val="28"/>
          <w:szCs w:val="28"/>
          <w:lang w:eastAsia="ru-RU"/>
        </w:rPr>
        <w:t xml:space="preserve">, </w:t>
      </w:r>
      <w:r w:rsidRPr="003976B3">
        <w:rPr>
          <w:rFonts w:ascii="Times New Roman" w:eastAsia="Times New Roman" w:hAnsi="Times New Roman"/>
          <w:sz w:val="28"/>
          <w:szCs w:val="28"/>
          <w:lang w:eastAsia="ru-RU"/>
        </w:rPr>
        <w:t>Коровин</w:t>
      </w:r>
      <w:r>
        <w:rPr>
          <w:rFonts w:ascii="Times New Roman" w:eastAsia="Times New Roman" w:hAnsi="Times New Roman"/>
          <w:sz w:val="28"/>
          <w:szCs w:val="28"/>
          <w:lang w:eastAsia="ru-RU"/>
        </w:rPr>
        <w:t xml:space="preserve"> Д.</w:t>
      </w:r>
      <w:r w:rsidRPr="003976B3">
        <w:rPr>
          <w:rFonts w:ascii="Times New Roman" w:eastAsia="Times New Roman" w:hAnsi="Times New Roman"/>
          <w:sz w:val="28"/>
          <w:szCs w:val="28"/>
          <w:lang w:eastAsia="ru-RU"/>
        </w:rPr>
        <w:t>А., Крупина</w:t>
      </w:r>
      <w:r>
        <w:rPr>
          <w:rFonts w:ascii="Times New Roman" w:eastAsia="Times New Roman" w:hAnsi="Times New Roman"/>
          <w:sz w:val="28"/>
          <w:szCs w:val="28"/>
          <w:lang w:eastAsia="ru-RU"/>
        </w:rPr>
        <w:t xml:space="preserve"> А.</w:t>
      </w:r>
      <w:r w:rsidRPr="003976B3">
        <w:rPr>
          <w:rFonts w:ascii="Times New Roman" w:eastAsia="Times New Roman" w:hAnsi="Times New Roman"/>
          <w:sz w:val="28"/>
          <w:szCs w:val="28"/>
          <w:lang w:eastAsia="ru-RU"/>
        </w:rPr>
        <w:t>М.</w:t>
      </w:r>
      <w:r>
        <w:rPr>
          <w:rFonts w:ascii="Times New Roman" w:eastAsia="Times New Roman" w:hAnsi="Times New Roman"/>
          <w:sz w:val="28"/>
          <w:szCs w:val="28"/>
          <w:lang w:eastAsia="ru-RU"/>
        </w:rPr>
        <w:t>, и др.</w:t>
      </w:r>
      <w:r w:rsidR="00D664AA" w:rsidRPr="003976B3">
        <w:rPr>
          <w:rFonts w:ascii="Times New Roman" w:eastAsia="Times New Roman" w:hAnsi="Times New Roman"/>
          <w:sz w:val="28"/>
          <w:szCs w:val="28"/>
          <w:lang w:eastAsia="ru-RU"/>
        </w:rPr>
        <w:t>Алгоритм проектирования электроосвещения с помощью</w:t>
      </w:r>
      <w:r>
        <w:rPr>
          <w:rFonts w:ascii="Times New Roman" w:eastAsia="Times New Roman" w:hAnsi="Times New Roman"/>
          <w:sz w:val="28"/>
          <w:szCs w:val="28"/>
          <w:lang w:eastAsia="ru-RU"/>
        </w:rPr>
        <w:t xml:space="preserve"> программного продукта DIALux /</w:t>
      </w:r>
      <w:r w:rsidR="00D664AA" w:rsidRPr="003976B3">
        <w:rPr>
          <w:rFonts w:ascii="Times New Roman" w:eastAsia="Times New Roman" w:hAnsi="Times New Roman"/>
          <w:sz w:val="28"/>
          <w:szCs w:val="28"/>
          <w:lang w:eastAsia="ru-RU"/>
        </w:rPr>
        <w:t xml:space="preserve"> Текст: непос</w:t>
      </w:r>
      <w:r w:rsidRPr="003976B3">
        <w:rPr>
          <w:rFonts w:ascii="Times New Roman" w:eastAsia="Times New Roman" w:hAnsi="Times New Roman"/>
          <w:sz w:val="28"/>
          <w:szCs w:val="28"/>
          <w:lang w:eastAsia="ru-RU"/>
        </w:rPr>
        <w:t>редственный // Молодой ученый. 2018.</w:t>
      </w:r>
      <w:r>
        <w:rPr>
          <w:rFonts w:ascii="Times New Roman" w:eastAsia="Times New Roman" w:hAnsi="Times New Roman"/>
          <w:sz w:val="28"/>
          <w:szCs w:val="28"/>
          <w:lang w:eastAsia="ru-RU"/>
        </w:rPr>
        <w:t xml:space="preserve"> № 48 (234).</w:t>
      </w:r>
      <w:r w:rsidR="00D664AA" w:rsidRPr="003976B3">
        <w:rPr>
          <w:rFonts w:ascii="Times New Roman" w:eastAsia="Times New Roman" w:hAnsi="Times New Roman"/>
          <w:sz w:val="28"/>
          <w:szCs w:val="28"/>
          <w:lang w:eastAsia="ru-RU"/>
        </w:rPr>
        <w:t xml:space="preserve"> С. 41-43. </w:t>
      </w:r>
    </w:p>
    <w:p w14:paraId="0D042F84" w14:textId="77777777" w:rsidR="00D664AA" w:rsidRDefault="00E54AE0" w:rsidP="00B37918">
      <w:pPr>
        <w:pStyle w:val="a6"/>
        <w:numPr>
          <w:ilvl w:val="0"/>
          <w:numId w:val="33"/>
        </w:numPr>
        <w:shd w:val="clear" w:color="auto" w:fill="FFFFFF"/>
        <w:spacing w:after="0" w:line="240" w:lineRule="atLeast"/>
        <w:ind w:firstLine="567"/>
        <w:jc w:val="both"/>
        <w:rPr>
          <w:rFonts w:ascii="Times New Roman" w:eastAsia="Times New Roman" w:hAnsi="Times New Roman"/>
          <w:sz w:val="28"/>
          <w:szCs w:val="28"/>
          <w:lang w:eastAsia="ru-RU"/>
        </w:rPr>
      </w:pPr>
      <w:hyperlink r:id="rId380" w:history="1">
        <w:r w:rsidR="003976B3">
          <w:rPr>
            <w:rFonts w:ascii="Times New Roman" w:eastAsia="Times New Roman" w:hAnsi="Times New Roman"/>
            <w:sz w:val="28"/>
            <w:szCs w:val="28"/>
            <w:lang w:eastAsia="ru-RU"/>
          </w:rPr>
          <w:t>Халиков М.</w:t>
        </w:r>
        <w:r w:rsidR="00D664AA" w:rsidRPr="00672657">
          <w:rPr>
            <w:rFonts w:ascii="Times New Roman" w:eastAsia="Times New Roman" w:hAnsi="Times New Roman"/>
            <w:sz w:val="28"/>
            <w:szCs w:val="28"/>
            <w:lang w:eastAsia="ru-RU"/>
          </w:rPr>
          <w:t>М.</w:t>
        </w:r>
      </w:hyperlink>
      <w:r w:rsidR="00D664AA" w:rsidRPr="00672657">
        <w:rPr>
          <w:rFonts w:ascii="Times New Roman" w:eastAsia="Times New Roman" w:hAnsi="Times New Roman"/>
          <w:sz w:val="28"/>
          <w:szCs w:val="28"/>
          <w:lang w:eastAsia="ru-RU"/>
        </w:rPr>
        <w:t>,</w:t>
      </w:r>
      <w:hyperlink r:id="rId381" w:history="1">
        <w:r w:rsidR="003976B3">
          <w:rPr>
            <w:rFonts w:ascii="Times New Roman" w:eastAsia="Times New Roman" w:hAnsi="Times New Roman"/>
            <w:sz w:val="28"/>
            <w:szCs w:val="28"/>
            <w:lang w:eastAsia="ru-RU"/>
          </w:rPr>
          <w:t>Амелькина С.</w:t>
        </w:r>
        <w:r w:rsidR="00D664AA" w:rsidRPr="00672657">
          <w:rPr>
            <w:rFonts w:ascii="Times New Roman" w:eastAsia="Times New Roman" w:hAnsi="Times New Roman"/>
            <w:sz w:val="28"/>
            <w:szCs w:val="28"/>
            <w:lang w:eastAsia="ru-RU"/>
          </w:rPr>
          <w:t>А.</w:t>
        </w:r>
      </w:hyperlink>
      <w:r w:rsidR="00D664AA" w:rsidRPr="00672657">
        <w:rPr>
          <w:rFonts w:ascii="Times New Roman" w:eastAsia="Times New Roman" w:hAnsi="Times New Roman"/>
          <w:sz w:val="28"/>
          <w:szCs w:val="28"/>
          <w:lang w:eastAsia="ru-RU"/>
        </w:rPr>
        <w:t>Анализ возможностей программ DIALux 4.12 и DIALux evo 7 при создании проектов наружного освещения загородных усадеб // Матер. XXI науч.-практ. конф. молодых ученых, аспирантов и студентов национального исследовательского Мордовского государственного университета им. Н. П. Огарева. 2017. С. 199 - 206. </w:t>
      </w:r>
    </w:p>
    <w:p w14:paraId="749F9851" w14:textId="77777777" w:rsidR="00440CA1" w:rsidRPr="00587E7D" w:rsidRDefault="00D664AA" w:rsidP="00B37918">
      <w:pPr>
        <w:pStyle w:val="a6"/>
        <w:numPr>
          <w:ilvl w:val="0"/>
          <w:numId w:val="33"/>
        </w:numPr>
        <w:shd w:val="clear" w:color="auto" w:fill="FFFFFF"/>
        <w:spacing w:after="0" w:line="240" w:lineRule="atLeast"/>
        <w:ind w:firstLine="567"/>
        <w:jc w:val="both"/>
        <w:rPr>
          <w:rFonts w:ascii="Times New Roman" w:eastAsia="Times New Roman" w:hAnsi="Times New Roman"/>
          <w:sz w:val="28"/>
          <w:szCs w:val="28"/>
          <w:lang w:eastAsia="ru-RU"/>
        </w:rPr>
      </w:pPr>
      <w:r w:rsidRPr="003030F1">
        <w:rPr>
          <w:rFonts w:ascii="Times New Roman" w:eastAsia="Times New Roman" w:hAnsi="Times New Roman"/>
          <w:sz w:val="28"/>
          <w:szCs w:val="28"/>
          <w:lang w:eastAsia="ru-RU"/>
        </w:rPr>
        <w:t xml:space="preserve">Стенников В.А., Барахтенко Е.А., Соколов Д.В., Шелехова В.Б. </w:t>
      </w:r>
      <w:r w:rsidR="00E012CA">
        <w:rPr>
          <w:rFonts w:ascii="Times New Roman" w:eastAsia="Times New Roman" w:hAnsi="Times New Roman"/>
          <w:sz w:val="28"/>
          <w:szCs w:val="28"/>
          <w:lang w:eastAsia="ru-RU"/>
        </w:rPr>
        <w:t>А</w:t>
      </w:r>
      <w:r w:rsidR="00E012CA" w:rsidRPr="003030F1">
        <w:rPr>
          <w:rFonts w:ascii="Times New Roman" w:eastAsia="Times New Roman" w:hAnsi="Times New Roman"/>
          <w:sz w:val="28"/>
          <w:szCs w:val="28"/>
          <w:lang w:eastAsia="ru-RU"/>
        </w:rPr>
        <w:t>ктивное участие потребителя в управлении своим энергоснабжением</w:t>
      </w:r>
      <w:r w:rsidRPr="003030F1">
        <w:rPr>
          <w:rFonts w:ascii="Times New Roman" w:eastAsia="Times New Roman" w:hAnsi="Times New Roman"/>
          <w:sz w:val="28"/>
          <w:szCs w:val="28"/>
          <w:lang w:eastAsia="ru-RU"/>
        </w:rPr>
        <w:t xml:space="preserve">. Известия высших учебных заведений. </w:t>
      </w:r>
      <w:r w:rsidR="00E012CA">
        <w:rPr>
          <w:rFonts w:ascii="Times New Roman" w:eastAsia="Times New Roman" w:hAnsi="Times New Roman"/>
          <w:sz w:val="28"/>
          <w:szCs w:val="28"/>
          <w:lang w:eastAsia="ru-RU"/>
        </w:rPr>
        <w:br/>
        <w:t>Проблемы Э</w:t>
      </w:r>
      <w:r w:rsidR="00E012CA" w:rsidRPr="003030F1">
        <w:rPr>
          <w:rFonts w:ascii="Times New Roman" w:eastAsia="Times New Roman" w:hAnsi="Times New Roman"/>
          <w:sz w:val="28"/>
          <w:szCs w:val="28"/>
          <w:lang w:eastAsia="ru-RU"/>
        </w:rPr>
        <w:t>нергетики</w:t>
      </w:r>
      <w:r w:rsidRPr="003030F1">
        <w:rPr>
          <w:rFonts w:ascii="Times New Roman" w:eastAsia="Times New Roman" w:hAnsi="Times New Roman"/>
          <w:sz w:val="28"/>
          <w:szCs w:val="28"/>
          <w:lang w:eastAsia="ru-RU"/>
        </w:rPr>
        <w:t>. 2017;19(11-12):88-100.</w:t>
      </w:r>
    </w:p>
    <w:p w14:paraId="29A35290" w14:textId="195E73A8" w:rsidR="0000594C" w:rsidRDefault="0000594C" w:rsidP="00587E7D">
      <w:pPr>
        <w:spacing w:after="0" w:line="240" w:lineRule="atLeast"/>
        <w:rPr>
          <w:rFonts w:ascii="Times New Roman" w:hAnsi="Times New Roman"/>
          <w:sz w:val="24"/>
          <w:szCs w:val="24"/>
        </w:rPr>
      </w:pPr>
    </w:p>
    <w:p w14:paraId="5787A110" w14:textId="093AC306" w:rsidR="00CE36B8" w:rsidRDefault="00CE36B8" w:rsidP="00587E7D">
      <w:pPr>
        <w:spacing w:after="0" w:line="240" w:lineRule="atLeast"/>
        <w:rPr>
          <w:rFonts w:ascii="Times New Roman" w:hAnsi="Times New Roman"/>
          <w:sz w:val="24"/>
          <w:szCs w:val="24"/>
        </w:rPr>
      </w:pPr>
    </w:p>
    <w:p w14:paraId="2E587959" w14:textId="13341FB4" w:rsidR="00CE36B8" w:rsidRDefault="00CE36B8" w:rsidP="00587E7D">
      <w:pPr>
        <w:spacing w:after="0" w:line="240" w:lineRule="atLeast"/>
        <w:rPr>
          <w:rFonts w:ascii="Times New Roman" w:hAnsi="Times New Roman"/>
          <w:sz w:val="24"/>
          <w:szCs w:val="24"/>
        </w:rPr>
      </w:pPr>
    </w:p>
    <w:p w14:paraId="51B10419" w14:textId="0EF70668" w:rsidR="00CE36B8" w:rsidRDefault="00CE36B8" w:rsidP="00587E7D">
      <w:pPr>
        <w:spacing w:after="0" w:line="240" w:lineRule="atLeast"/>
        <w:rPr>
          <w:rFonts w:ascii="Times New Roman" w:hAnsi="Times New Roman"/>
          <w:sz w:val="24"/>
          <w:szCs w:val="24"/>
        </w:rPr>
      </w:pPr>
    </w:p>
    <w:p w14:paraId="35BD76A9" w14:textId="407DF1AF" w:rsidR="00CE36B8" w:rsidRDefault="00CE36B8" w:rsidP="00587E7D">
      <w:pPr>
        <w:spacing w:after="0" w:line="240" w:lineRule="atLeast"/>
        <w:rPr>
          <w:rFonts w:ascii="Times New Roman" w:hAnsi="Times New Roman"/>
          <w:sz w:val="24"/>
          <w:szCs w:val="24"/>
        </w:rPr>
      </w:pPr>
    </w:p>
    <w:p w14:paraId="3AAD9A92" w14:textId="77777777" w:rsidR="00CE36B8" w:rsidRDefault="00CE36B8" w:rsidP="00587E7D">
      <w:pPr>
        <w:spacing w:after="0" w:line="240" w:lineRule="atLeast"/>
        <w:rPr>
          <w:rFonts w:ascii="Times New Roman" w:hAnsi="Times New Roman"/>
          <w:sz w:val="24"/>
          <w:szCs w:val="24"/>
        </w:rPr>
      </w:pPr>
    </w:p>
    <w:p w14:paraId="79A330F5" w14:textId="77777777" w:rsidR="0000594C" w:rsidRDefault="0000594C" w:rsidP="00587E7D">
      <w:pPr>
        <w:spacing w:after="0" w:line="240" w:lineRule="atLeast"/>
        <w:rPr>
          <w:rFonts w:ascii="Times New Roman" w:hAnsi="Times New Roman"/>
          <w:sz w:val="24"/>
          <w:szCs w:val="24"/>
        </w:rPr>
      </w:pPr>
    </w:p>
    <w:p w14:paraId="049A0E42" w14:textId="77777777" w:rsidR="00BE038F" w:rsidRDefault="00BE038F" w:rsidP="00587E7D">
      <w:pPr>
        <w:spacing w:after="0" w:line="240" w:lineRule="atLeast"/>
        <w:rPr>
          <w:rFonts w:ascii="Times New Roman" w:hAnsi="Times New Roman"/>
          <w:sz w:val="24"/>
          <w:szCs w:val="24"/>
        </w:rPr>
      </w:pPr>
      <w:r w:rsidRPr="003B6699">
        <w:rPr>
          <w:rFonts w:ascii="Times New Roman" w:hAnsi="Times New Roman"/>
          <w:sz w:val="24"/>
          <w:szCs w:val="24"/>
        </w:rPr>
        <w:lastRenderedPageBreak/>
        <w:t>УДК 582.263:576.32/36:546.712</w:t>
      </w:r>
    </w:p>
    <w:p w14:paraId="2521B925" w14:textId="77777777" w:rsidR="0052204D" w:rsidRPr="003B7028" w:rsidRDefault="0052204D" w:rsidP="00B37918">
      <w:pPr>
        <w:spacing w:after="0" w:line="240" w:lineRule="atLeast"/>
        <w:ind w:firstLine="567"/>
        <w:jc w:val="center"/>
        <w:rPr>
          <w:rFonts w:ascii="Times New Roman" w:hAnsi="Times New Roman"/>
          <w:b/>
          <w:sz w:val="20"/>
          <w:szCs w:val="20"/>
        </w:rPr>
      </w:pPr>
    </w:p>
    <w:p w14:paraId="19C878A4" w14:textId="77777777" w:rsidR="00BE038F" w:rsidRPr="006F16D8" w:rsidRDefault="00BE038F" w:rsidP="0000594C">
      <w:pPr>
        <w:pStyle w:val="1"/>
        <w:spacing w:before="0" w:line="240" w:lineRule="atLeast"/>
        <w:jc w:val="center"/>
        <w:rPr>
          <w:rFonts w:ascii="Times New Roman" w:hAnsi="Times New Roman"/>
          <w:b/>
          <w:color w:val="auto"/>
          <w:sz w:val="28"/>
          <w:szCs w:val="28"/>
        </w:rPr>
      </w:pPr>
      <w:bookmarkStart w:id="51" w:name="_Toc69728534"/>
      <w:r w:rsidRPr="006F16D8">
        <w:rPr>
          <w:rFonts w:ascii="Times New Roman" w:hAnsi="Times New Roman"/>
          <w:b/>
          <w:color w:val="auto"/>
          <w:sz w:val="28"/>
          <w:szCs w:val="28"/>
        </w:rPr>
        <w:t>ОСОБЕННОСТИ КУЛЬТИВИРОВАНИЯ ХЛОРЕЛЛЫ, КАК ИНТСРУМЕНТ ВОЗОБНОВЛЯЕМОЙ ЭНЕРГЕТИКИ В УСЛОВИЯХ ТУРКМЕНИСТАНА</w:t>
      </w:r>
      <w:bookmarkEnd w:id="51"/>
    </w:p>
    <w:p w14:paraId="3AC8E7E5" w14:textId="77777777" w:rsidR="00BE038F" w:rsidRPr="003B7028" w:rsidRDefault="00BE038F" w:rsidP="0000594C">
      <w:pPr>
        <w:tabs>
          <w:tab w:val="left" w:pos="0"/>
        </w:tabs>
        <w:spacing w:after="0" w:line="240" w:lineRule="atLeast"/>
        <w:jc w:val="center"/>
        <w:rPr>
          <w:rFonts w:ascii="Times New Roman" w:hAnsi="Times New Roman"/>
          <w:b/>
          <w:i/>
          <w:sz w:val="20"/>
          <w:szCs w:val="20"/>
        </w:rPr>
      </w:pPr>
    </w:p>
    <w:p w14:paraId="48751E7F" w14:textId="77777777" w:rsidR="00BE038F" w:rsidRPr="0048796F" w:rsidRDefault="00BE038F" w:rsidP="0000594C">
      <w:pPr>
        <w:tabs>
          <w:tab w:val="left" w:pos="0"/>
        </w:tabs>
        <w:spacing w:after="0" w:line="240" w:lineRule="atLeast"/>
        <w:jc w:val="center"/>
        <w:rPr>
          <w:rFonts w:ascii="Times New Roman" w:hAnsi="Times New Roman"/>
          <w:sz w:val="24"/>
          <w:szCs w:val="24"/>
          <w:lang w:val="tk-TM"/>
        </w:rPr>
      </w:pPr>
      <w:r w:rsidRPr="00E31644">
        <w:rPr>
          <w:rFonts w:ascii="Times New Roman" w:hAnsi="Times New Roman"/>
          <w:sz w:val="24"/>
          <w:szCs w:val="24"/>
          <w:lang w:val="tk-TM"/>
        </w:rPr>
        <w:t>М.Р.Оразбердиева, А.А.Матьякубов</w:t>
      </w:r>
    </w:p>
    <w:p w14:paraId="501FD3F7" w14:textId="77777777" w:rsidR="00BE038F" w:rsidRPr="00E31644" w:rsidRDefault="00BE038F" w:rsidP="0000594C">
      <w:pPr>
        <w:spacing w:after="0" w:line="240" w:lineRule="atLeast"/>
        <w:jc w:val="center"/>
        <w:rPr>
          <w:rFonts w:ascii="Times New Roman" w:hAnsi="Times New Roman"/>
          <w:bCs/>
          <w:sz w:val="24"/>
          <w:szCs w:val="24"/>
          <w:lang w:bidi="ru-RU"/>
        </w:rPr>
      </w:pPr>
      <w:r w:rsidRPr="00E31644">
        <w:rPr>
          <w:rFonts w:ascii="Times New Roman" w:hAnsi="Times New Roman"/>
          <w:bCs/>
          <w:sz w:val="24"/>
          <w:szCs w:val="24"/>
          <w:lang w:bidi="ru-RU"/>
        </w:rPr>
        <w:t>Научно-производственный центр «Возобновляемые источники энергии»</w:t>
      </w:r>
    </w:p>
    <w:p w14:paraId="70137ECC" w14:textId="77777777" w:rsidR="00BE038F" w:rsidRPr="00E31644" w:rsidRDefault="00BE038F" w:rsidP="0000594C">
      <w:pPr>
        <w:spacing w:after="0" w:line="240" w:lineRule="atLeast"/>
        <w:jc w:val="center"/>
        <w:rPr>
          <w:rFonts w:ascii="Times New Roman" w:hAnsi="Times New Roman"/>
          <w:iCs/>
          <w:sz w:val="24"/>
          <w:szCs w:val="24"/>
          <w:lang w:bidi="ru-RU"/>
        </w:rPr>
      </w:pPr>
      <w:r w:rsidRPr="00E31644">
        <w:rPr>
          <w:rFonts w:ascii="Times New Roman" w:hAnsi="Times New Roman"/>
          <w:iCs/>
          <w:sz w:val="24"/>
          <w:szCs w:val="24"/>
          <w:lang w:bidi="ru-RU"/>
        </w:rPr>
        <w:t>Государственного энергетического института Туркменистана,</w:t>
      </w:r>
    </w:p>
    <w:p w14:paraId="36F450AB" w14:textId="77777777" w:rsidR="00BE038F" w:rsidRPr="00E31644" w:rsidRDefault="00BE038F" w:rsidP="0000594C">
      <w:pPr>
        <w:spacing w:after="0" w:line="240" w:lineRule="atLeast"/>
        <w:jc w:val="center"/>
        <w:rPr>
          <w:rFonts w:ascii="Times New Roman" w:hAnsi="Times New Roman"/>
          <w:iCs/>
          <w:sz w:val="24"/>
          <w:szCs w:val="24"/>
          <w:lang w:bidi="ru-RU"/>
        </w:rPr>
      </w:pPr>
      <w:r w:rsidRPr="00E31644">
        <w:rPr>
          <w:rFonts w:ascii="Times New Roman" w:hAnsi="Times New Roman"/>
          <w:iCs/>
          <w:sz w:val="24"/>
          <w:szCs w:val="24"/>
          <w:lang w:bidi="ru-RU"/>
        </w:rPr>
        <w:t>г. Мары</w:t>
      </w:r>
    </w:p>
    <w:p w14:paraId="55C79400" w14:textId="77777777" w:rsidR="00BE038F" w:rsidRPr="00032D78" w:rsidRDefault="00BE038F" w:rsidP="0000594C">
      <w:pPr>
        <w:spacing w:after="0" w:line="240" w:lineRule="atLeast"/>
        <w:jc w:val="center"/>
        <w:rPr>
          <w:rFonts w:ascii="Times New Roman" w:hAnsi="Times New Roman"/>
          <w:iCs/>
          <w:color w:val="000000" w:themeColor="text1"/>
          <w:sz w:val="24"/>
          <w:szCs w:val="24"/>
          <w:lang w:bidi="ru-RU"/>
        </w:rPr>
      </w:pPr>
      <w:r w:rsidRPr="00032D78">
        <w:rPr>
          <w:rStyle w:val="a5"/>
          <w:rFonts w:ascii="Times New Roman" w:hAnsi="Times New Roman"/>
          <w:iCs/>
          <w:color w:val="000000" w:themeColor="text1"/>
          <w:sz w:val="24"/>
          <w:szCs w:val="24"/>
          <w:u w:val="none"/>
          <w:lang w:val="en-US" w:bidi="ru-RU"/>
        </w:rPr>
        <w:t>mahribanorazberdiyeva</w:t>
      </w:r>
      <w:r w:rsidRPr="00032D78">
        <w:rPr>
          <w:rStyle w:val="a5"/>
          <w:rFonts w:ascii="Times New Roman" w:hAnsi="Times New Roman"/>
          <w:iCs/>
          <w:color w:val="000000" w:themeColor="text1"/>
          <w:sz w:val="24"/>
          <w:szCs w:val="24"/>
          <w:u w:val="none"/>
          <w:lang w:bidi="ru-RU"/>
        </w:rPr>
        <w:t>@</w:t>
      </w:r>
      <w:r w:rsidRPr="00032D78">
        <w:rPr>
          <w:rStyle w:val="a5"/>
          <w:rFonts w:ascii="Times New Roman" w:hAnsi="Times New Roman"/>
          <w:iCs/>
          <w:color w:val="000000" w:themeColor="text1"/>
          <w:sz w:val="24"/>
          <w:szCs w:val="24"/>
          <w:u w:val="none"/>
          <w:lang w:val="en-US" w:bidi="ru-RU"/>
        </w:rPr>
        <w:t>gmail</w:t>
      </w:r>
      <w:r w:rsidRPr="00032D78">
        <w:rPr>
          <w:rStyle w:val="a5"/>
          <w:rFonts w:ascii="Times New Roman" w:hAnsi="Times New Roman"/>
          <w:iCs/>
          <w:color w:val="000000" w:themeColor="text1"/>
          <w:sz w:val="24"/>
          <w:szCs w:val="24"/>
          <w:u w:val="none"/>
          <w:lang w:bidi="ru-RU"/>
        </w:rPr>
        <w:t>.</w:t>
      </w:r>
      <w:r w:rsidRPr="00032D78">
        <w:rPr>
          <w:rStyle w:val="a5"/>
          <w:rFonts w:ascii="Times New Roman" w:hAnsi="Times New Roman"/>
          <w:iCs/>
          <w:color w:val="000000" w:themeColor="text1"/>
          <w:sz w:val="24"/>
          <w:szCs w:val="24"/>
          <w:u w:val="none"/>
          <w:lang w:val="en-US" w:bidi="ru-RU"/>
        </w:rPr>
        <w:t>com</w:t>
      </w:r>
      <w:r w:rsidRPr="00032D78">
        <w:rPr>
          <w:rFonts w:ascii="Times New Roman" w:hAnsi="Times New Roman"/>
          <w:iCs/>
          <w:color w:val="000000" w:themeColor="text1"/>
          <w:sz w:val="24"/>
          <w:szCs w:val="24"/>
          <w:lang w:bidi="ru-RU"/>
        </w:rPr>
        <w:t xml:space="preserve">, </w:t>
      </w:r>
      <w:r w:rsidRPr="00032D78">
        <w:rPr>
          <w:rStyle w:val="a5"/>
          <w:rFonts w:ascii="Times New Roman" w:hAnsi="Times New Roman"/>
          <w:iCs/>
          <w:color w:val="000000" w:themeColor="text1"/>
          <w:sz w:val="24"/>
          <w:szCs w:val="24"/>
          <w:u w:val="none"/>
          <w:lang w:val="en-US" w:bidi="ru-RU"/>
        </w:rPr>
        <w:t>amirhan</w:t>
      </w:r>
      <w:r w:rsidRPr="00032D78">
        <w:rPr>
          <w:rStyle w:val="a5"/>
          <w:rFonts w:ascii="Times New Roman" w:hAnsi="Times New Roman"/>
          <w:iCs/>
          <w:color w:val="000000" w:themeColor="text1"/>
          <w:sz w:val="24"/>
          <w:szCs w:val="24"/>
          <w:u w:val="none"/>
          <w:lang w:bidi="ru-RU"/>
        </w:rPr>
        <w:t>31071989@</w:t>
      </w:r>
      <w:r w:rsidRPr="00032D78">
        <w:rPr>
          <w:rStyle w:val="a5"/>
          <w:rFonts w:ascii="Times New Roman" w:hAnsi="Times New Roman"/>
          <w:iCs/>
          <w:color w:val="000000" w:themeColor="text1"/>
          <w:sz w:val="24"/>
          <w:szCs w:val="24"/>
          <w:u w:val="none"/>
          <w:lang w:val="en-US" w:bidi="ru-RU"/>
        </w:rPr>
        <w:t>mail</w:t>
      </w:r>
      <w:r w:rsidRPr="00032D78">
        <w:rPr>
          <w:rStyle w:val="a5"/>
          <w:rFonts w:ascii="Times New Roman" w:hAnsi="Times New Roman"/>
          <w:iCs/>
          <w:color w:val="000000" w:themeColor="text1"/>
          <w:sz w:val="24"/>
          <w:szCs w:val="24"/>
          <w:u w:val="none"/>
          <w:lang w:bidi="ru-RU"/>
        </w:rPr>
        <w:t>.</w:t>
      </w:r>
      <w:r w:rsidRPr="00032D78">
        <w:rPr>
          <w:rStyle w:val="a5"/>
          <w:rFonts w:ascii="Times New Roman" w:hAnsi="Times New Roman"/>
          <w:iCs/>
          <w:color w:val="000000" w:themeColor="text1"/>
          <w:sz w:val="24"/>
          <w:szCs w:val="24"/>
          <w:u w:val="none"/>
          <w:lang w:val="en-US" w:bidi="ru-RU"/>
        </w:rPr>
        <w:t>ru</w:t>
      </w:r>
    </w:p>
    <w:p w14:paraId="6485A2B5" w14:textId="77777777" w:rsidR="00BE038F" w:rsidRPr="00336771" w:rsidRDefault="00BE038F" w:rsidP="00B37918">
      <w:pPr>
        <w:tabs>
          <w:tab w:val="left" w:pos="0"/>
        </w:tabs>
        <w:spacing w:after="0" w:line="240" w:lineRule="atLeast"/>
        <w:ind w:firstLine="567"/>
        <w:rPr>
          <w:rFonts w:ascii="Times New Roman" w:hAnsi="Times New Roman"/>
          <w:b/>
          <w:i/>
          <w:sz w:val="20"/>
          <w:szCs w:val="20"/>
        </w:rPr>
      </w:pPr>
    </w:p>
    <w:p w14:paraId="75BFEA5E" w14:textId="77777777" w:rsidR="00BE038F" w:rsidRPr="00CA3649" w:rsidRDefault="00032D78" w:rsidP="00B37918">
      <w:pPr>
        <w:tabs>
          <w:tab w:val="left" w:pos="0"/>
        </w:tabs>
        <w:spacing w:after="0" w:line="240" w:lineRule="atLeast"/>
        <w:ind w:firstLine="567"/>
        <w:jc w:val="both"/>
        <w:rPr>
          <w:rFonts w:ascii="Times New Roman" w:hAnsi="Times New Roman"/>
          <w:b/>
          <w:sz w:val="24"/>
          <w:szCs w:val="24"/>
          <w:lang w:val="tk-TM"/>
        </w:rPr>
      </w:pPr>
      <w:r w:rsidRPr="00A6763E">
        <w:rPr>
          <w:rFonts w:ascii="Times New Roman" w:hAnsi="Times New Roman"/>
          <w:b/>
          <w:sz w:val="24"/>
          <w:szCs w:val="24"/>
        </w:rPr>
        <w:t>Аннотация</w:t>
      </w:r>
      <w:r w:rsidRPr="00032D78">
        <w:rPr>
          <w:rFonts w:ascii="Times New Roman" w:hAnsi="Times New Roman"/>
          <w:sz w:val="24"/>
          <w:szCs w:val="24"/>
        </w:rPr>
        <w:t>:</w:t>
      </w:r>
      <w:r w:rsidR="00BE038F" w:rsidRPr="00CA3649">
        <w:rPr>
          <w:rFonts w:ascii="Times New Roman" w:hAnsi="Times New Roman"/>
          <w:sz w:val="24"/>
          <w:szCs w:val="24"/>
          <w:lang w:val="tk-TM"/>
        </w:rPr>
        <w:t>Целью данной научной работы является кул</w:t>
      </w:r>
      <w:r w:rsidR="00B75E24">
        <w:rPr>
          <w:rFonts w:ascii="Times New Roman" w:hAnsi="Times New Roman"/>
          <w:sz w:val="24"/>
          <w:szCs w:val="24"/>
          <w:lang w:val="tk-TM"/>
        </w:rPr>
        <w:t>ь</w:t>
      </w:r>
      <w:r w:rsidR="00BE038F" w:rsidRPr="00CA3649">
        <w:rPr>
          <w:rFonts w:ascii="Times New Roman" w:hAnsi="Times New Roman"/>
          <w:sz w:val="24"/>
          <w:szCs w:val="24"/>
          <w:lang w:val="tk-TM"/>
        </w:rPr>
        <w:t>тивирование одноклеточных водорослей Chlorella vulgaris штамма IFR №C–111 в трубчатом фотобиореакторе. Изучение влияния на плотность хлореллы температуры окружающей среды и питание углекислым газом в периоде ее выращивания.</w:t>
      </w:r>
    </w:p>
    <w:p w14:paraId="5E8F1893" w14:textId="77777777" w:rsidR="00BE038F" w:rsidRPr="00CA3649" w:rsidRDefault="00BE038F" w:rsidP="00B37918">
      <w:pPr>
        <w:tabs>
          <w:tab w:val="left" w:pos="0"/>
        </w:tabs>
        <w:spacing w:after="0" w:line="240" w:lineRule="atLeast"/>
        <w:ind w:firstLine="567"/>
        <w:jc w:val="both"/>
        <w:rPr>
          <w:rFonts w:ascii="Times New Roman" w:hAnsi="Times New Roman"/>
          <w:sz w:val="24"/>
          <w:szCs w:val="24"/>
          <w:lang w:val="tk-TM"/>
        </w:rPr>
      </w:pPr>
      <w:r w:rsidRPr="00CA3649">
        <w:rPr>
          <w:rFonts w:ascii="Times New Roman" w:hAnsi="Times New Roman"/>
          <w:sz w:val="24"/>
          <w:szCs w:val="24"/>
          <w:lang w:val="tk-TM"/>
        </w:rPr>
        <w:t xml:space="preserve">При решении поставленной задачи был использован фотобиореактор с объемом 250 литров, в этом сооружении были выполнены работы с беспрерывным движением хлореллы в течении 12 часов, подпитывая её углекислым газом, проводились измерительные работы по измерению температуры окружающей среды и хлореллы (суспензии). </w:t>
      </w:r>
    </w:p>
    <w:p w14:paraId="32AEA621" w14:textId="77777777" w:rsidR="00BE038F" w:rsidRPr="00CA3649" w:rsidRDefault="00BE038F" w:rsidP="00B37918">
      <w:pPr>
        <w:tabs>
          <w:tab w:val="left" w:pos="0"/>
        </w:tabs>
        <w:spacing w:after="0" w:line="240" w:lineRule="atLeast"/>
        <w:ind w:firstLine="567"/>
        <w:jc w:val="both"/>
        <w:rPr>
          <w:rFonts w:ascii="Times New Roman" w:hAnsi="Times New Roman"/>
          <w:sz w:val="24"/>
          <w:szCs w:val="24"/>
          <w:lang w:val="tk-TM"/>
        </w:rPr>
      </w:pPr>
      <w:r w:rsidRPr="00CA3649">
        <w:rPr>
          <w:rFonts w:ascii="Times New Roman" w:hAnsi="Times New Roman"/>
          <w:sz w:val="24"/>
          <w:szCs w:val="24"/>
          <w:lang w:val="tk-TM"/>
        </w:rPr>
        <w:t>В научно-исследовательской работе исследовалось штамм Chlorella vulgaris IFR №С-111 являющееся одноклеточной водорослью. Для выращивания хлореллы была созд</w:t>
      </w:r>
      <w:r w:rsidR="00440CA1">
        <w:rPr>
          <w:rFonts w:ascii="Times New Roman" w:hAnsi="Times New Roman"/>
          <w:sz w:val="24"/>
          <w:szCs w:val="24"/>
          <w:lang w:val="tk-TM"/>
        </w:rPr>
        <w:t>ана питательная среда Тамийя.</w:t>
      </w:r>
    </w:p>
    <w:p w14:paraId="71281AF3" w14:textId="77777777" w:rsidR="00BE038F" w:rsidRPr="00CA3649" w:rsidRDefault="00BE038F" w:rsidP="00B37918">
      <w:pPr>
        <w:tabs>
          <w:tab w:val="left" w:pos="0"/>
        </w:tabs>
        <w:spacing w:after="0" w:line="240" w:lineRule="atLeast"/>
        <w:ind w:firstLine="567"/>
        <w:jc w:val="both"/>
        <w:rPr>
          <w:rFonts w:ascii="Times New Roman" w:hAnsi="Times New Roman"/>
          <w:sz w:val="24"/>
          <w:szCs w:val="24"/>
          <w:lang w:val="tk-TM"/>
        </w:rPr>
      </w:pPr>
      <w:r w:rsidRPr="00CA3649">
        <w:rPr>
          <w:rFonts w:ascii="Times New Roman" w:hAnsi="Times New Roman"/>
          <w:b/>
          <w:sz w:val="24"/>
          <w:szCs w:val="24"/>
        </w:rPr>
        <w:t>Ключевые слова:</w:t>
      </w:r>
      <w:r w:rsidRPr="00CA3649">
        <w:rPr>
          <w:rFonts w:ascii="Times New Roman" w:hAnsi="Times New Roman"/>
          <w:sz w:val="24"/>
          <w:szCs w:val="24"/>
          <w:lang w:val="tk-TM"/>
        </w:rPr>
        <w:t>Сhlorella vulgaris; фотобиореактор; температура воздуха; оптическая плотность суспензии; количество углекислого газа</w:t>
      </w:r>
    </w:p>
    <w:p w14:paraId="2A9EC9C0" w14:textId="77777777" w:rsidR="00BE038F" w:rsidRPr="00332FB6" w:rsidRDefault="00BE038F" w:rsidP="0000594C">
      <w:pPr>
        <w:pStyle w:val="41"/>
        <w:shd w:val="clear" w:color="auto" w:fill="auto"/>
        <w:tabs>
          <w:tab w:val="left" w:pos="0"/>
        </w:tabs>
        <w:spacing w:before="0" w:after="0" w:line="240" w:lineRule="atLeast"/>
        <w:ind w:firstLine="709"/>
      </w:pPr>
    </w:p>
    <w:p w14:paraId="28AE8CC3" w14:textId="77777777" w:rsidR="00BE038F" w:rsidRPr="00BE038F" w:rsidRDefault="00BE038F" w:rsidP="0000594C">
      <w:pPr>
        <w:pStyle w:val="41"/>
        <w:shd w:val="clear" w:color="auto" w:fill="auto"/>
        <w:spacing w:before="0" w:after="0" w:line="240" w:lineRule="atLeast"/>
        <w:ind w:firstLine="709"/>
        <w:rPr>
          <w:lang w:val="en-US"/>
        </w:rPr>
      </w:pPr>
      <w:r w:rsidRPr="00332FB6">
        <w:rPr>
          <w:lang w:val="en-US"/>
        </w:rPr>
        <w:t>FEATURES OF THE CULTIVATION OF CHLORELLA AS A TOOL FOR RENEWABLE ENERGY IN THE CONDITIONS OF TURKMENISTAN</w:t>
      </w:r>
    </w:p>
    <w:p w14:paraId="4B5AEFA7" w14:textId="77777777" w:rsidR="00BE038F" w:rsidRPr="00BE038F" w:rsidRDefault="00BE038F" w:rsidP="0000594C">
      <w:pPr>
        <w:pStyle w:val="41"/>
        <w:shd w:val="clear" w:color="auto" w:fill="auto"/>
        <w:spacing w:before="0" w:after="0" w:line="240" w:lineRule="atLeast"/>
        <w:ind w:firstLine="709"/>
        <w:rPr>
          <w:lang w:val="en-US"/>
        </w:rPr>
      </w:pPr>
    </w:p>
    <w:p w14:paraId="7AA8B933" w14:textId="77777777" w:rsidR="00BE038F" w:rsidRPr="00BE038F" w:rsidRDefault="00BE038F" w:rsidP="0000594C">
      <w:pPr>
        <w:pStyle w:val="41"/>
        <w:shd w:val="clear" w:color="auto" w:fill="auto"/>
        <w:spacing w:before="0" w:after="0" w:line="240" w:lineRule="atLeast"/>
        <w:ind w:firstLine="709"/>
        <w:rPr>
          <w:b w:val="0"/>
          <w:sz w:val="24"/>
          <w:szCs w:val="24"/>
          <w:lang w:val="en-US"/>
        </w:rPr>
      </w:pPr>
      <w:r w:rsidRPr="0048796F">
        <w:rPr>
          <w:b w:val="0"/>
          <w:sz w:val="24"/>
          <w:szCs w:val="24"/>
          <w:lang w:val="en-US"/>
        </w:rPr>
        <w:t>M. Orazberdiyeva, A. Matyakubov</w:t>
      </w:r>
    </w:p>
    <w:p w14:paraId="35D5CA12" w14:textId="77777777" w:rsidR="00BE038F" w:rsidRPr="00032D78" w:rsidRDefault="00BE038F" w:rsidP="0000594C">
      <w:pPr>
        <w:spacing w:after="0" w:line="240" w:lineRule="atLeast"/>
        <w:ind w:firstLine="709"/>
        <w:jc w:val="center"/>
        <w:rPr>
          <w:rStyle w:val="a5"/>
          <w:rFonts w:ascii="Times New Roman" w:hAnsi="Times New Roman"/>
          <w:iCs/>
          <w:color w:val="000000" w:themeColor="text1"/>
          <w:sz w:val="24"/>
          <w:szCs w:val="24"/>
          <w:u w:val="none"/>
          <w:lang w:val="en-US" w:bidi="ru-RU"/>
        </w:rPr>
      </w:pPr>
      <w:r w:rsidRPr="00032D78">
        <w:rPr>
          <w:rStyle w:val="a5"/>
          <w:rFonts w:ascii="Times New Roman" w:hAnsi="Times New Roman"/>
          <w:iCs/>
          <w:color w:val="000000" w:themeColor="text1"/>
          <w:sz w:val="24"/>
          <w:szCs w:val="24"/>
          <w:u w:val="none"/>
          <w:lang w:val="en-US" w:bidi="ru-RU"/>
        </w:rPr>
        <w:t>mahribanorazberdiyeva@gmail.com</w:t>
      </w:r>
      <w:r w:rsidRPr="00032D78">
        <w:rPr>
          <w:rFonts w:ascii="Times New Roman" w:hAnsi="Times New Roman"/>
          <w:iCs/>
          <w:color w:val="000000" w:themeColor="text1"/>
          <w:sz w:val="24"/>
          <w:szCs w:val="24"/>
          <w:lang w:val="en-US" w:bidi="ru-RU"/>
        </w:rPr>
        <w:t xml:space="preserve">, </w:t>
      </w:r>
      <w:r w:rsidRPr="00032D78">
        <w:rPr>
          <w:rStyle w:val="a5"/>
          <w:rFonts w:ascii="Times New Roman" w:hAnsi="Times New Roman"/>
          <w:iCs/>
          <w:color w:val="000000" w:themeColor="text1"/>
          <w:sz w:val="24"/>
          <w:szCs w:val="24"/>
          <w:u w:val="none"/>
          <w:lang w:val="en-US" w:bidi="ru-RU"/>
        </w:rPr>
        <w:t>amirhan31071989@mail.ru</w:t>
      </w:r>
    </w:p>
    <w:p w14:paraId="65B5E7C8" w14:textId="77777777" w:rsidR="00BE038F" w:rsidRPr="00BE038F" w:rsidRDefault="00BE038F" w:rsidP="00B37918">
      <w:pPr>
        <w:spacing w:after="0" w:line="240" w:lineRule="atLeast"/>
        <w:ind w:firstLine="567"/>
        <w:jc w:val="center"/>
        <w:rPr>
          <w:rStyle w:val="a5"/>
          <w:rFonts w:ascii="Times New Roman" w:hAnsi="Times New Roman"/>
          <w:i/>
          <w:iCs/>
          <w:sz w:val="24"/>
          <w:szCs w:val="24"/>
          <w:lang w:val="en-US" w:bidi="ru-RU"/>
        </w:rPr>
      </w:pPr>
    </w:p>
    <w:p w14:paraId="0E89DC4B" w14:textId="77777777" w:rsidR="00BE038F" w:rsidRPr="0048796F" w:rsidRDefault="00032D78" w:rsidP="00B37918">
      <w:pPr>
        <w:tabs>
          <w:tab w:val="left" w:pos="0"/>
        </w:tabs>
        <w:spacing w:after="0" w:line="240" w:lineRule="atLeast"/>
        <w:ind w:firstLine="567"/>
        <w:jc w:val="both"/>
        <w:rPr>
          <w:rFonts w:ascii="Times New Roman" w:hAnsi="Times New Roman"/>
          <w:b/>
          <w:sz w:val="24"/>
          <w:szCs w:val="24"/>
          <w:lang w:val="tk-TM"/>
        </w:rPr>
      </w:pPr>
      <w:r w:rsidRPr="00A6763E">
        <w:rPr>
          <w:rFonts w:ascii="Times New Roman" w:hAnsi="Times New Roman"/>
          <w:b/>
          <w:sz w:val="24"/>
          <w:szCs w:val="24"/>
          <w:lang w:val="en-US"/>
        </w:rPr>
        <w:t>Annotation</w:t>
      </w:r>
      <w:r w:rsidRPr="00032D78">
        <w:rPr>
          <w:rFonts w:ascii="Times New Roman" w:hAnsi="Times New Roman"/>
          <w:b/>
          <w:sz w:val="24"/>
          <w:szCs w:val="24"/>
          <w:lang w:val="en-US"/>
        </w:rPr>
        <w:t>:</w:t>
      </w:r>
      <w:r w:rsidR="00BE038F" w:rsidRPr="0048796F">
        <w:rPr>
          <w:rFonts w:ascii="Times New Roman" w:hAnsi="Times New Roman"/>
          <w:sz w:val="24"/>
          <w:szCs w:val="24"/>
          <w:lang w:val="tk-TM"/>
        </w:rPr>
        <w:t xml:space="preserve">The aim of this research work is the cultivation of single-celled algae Chlorella vulgaris strain IFR </w:t>
      </w:r>
      <w:r w:rsidR="00BE038F" w:rsidRPr="0048796F">
        <w:rPr>
          <w:rFonts w:ascii="Times New Roman" w:hAnsi="Times New Roman"/>
          <w:sz w:val="24"/>
          <w:szCs w:val="24"/>
          <w:lang w:val="en-US"/>
        </w:rPr>
        <w:t>№</w:t>
      </w:r>
      <w:r w:rsidR="00BE038F" w:rsidRPr="0048796F">
        <w:rPr>
          <w:rFonts w:ascii="Times New Roman" w:hAnsi="Times New Roman"/>
          <w:sz w:val="24"/>
          <w:szCs w:val="24"/>
          <w:lang w:val="tk-TM"/>
        </w:rPr>
        <w:t>C-111 in a tubular photobioreactor. To study the influence of ambient temperature and carbon dioxide nutrition on the density of Chlorella during its cultivation period.</w:t>
      </w:r>
    </w:p>
    <w:p w14:paraId="59D4EDA8" w14:textId="77777777" w:rsidR="00BE038F" w:rsidRPr="0048796F" w:rsidRDefault="00BE038F" w:rsidP="00B37918">
      <w:pPr>
        <w:tabs>
          <w:tab w:val="left" w:pos="0"/>
        </w:tabs>
        <w:spacing w:after="0" w:line="240" w:lineRule="atLeast"/>
        <w:ind w:firstLine="567"/>
        <w:jc w:val="both"/>
        <w:rPr>
          <w:rFonts w:ascii="Times New Roman" w:hAnsi="Times New Roman"/>
          <w:sz w:val="24"/>
          <w:szCs w:val="24"/>
          <w:lang w:val="en-US"/>
        </w:rPr>
      </w:pPr>
      <w:r w:rsidRPr="0048796F">
        <w:rPr>
          <w:rFonts w:ascii="Times New Roman" w:hAnsi="Times New Roman"/>
          <w:sz w:val="24"/>
          <w:szCs w:val="24"/>
          <w:lang w:val="en-US"/>
        </w:rPr>
        <w:t xml:space="preserve">At the solution of the task was used photobioreactor with a volume of 250 liters, in this facility were carried out work with uninterrupted movement of chlorella for 12 hours, feeding it with carbon dioxide, carried out measuring work on the temperature of the environment and chlorella (slurry). </w:t>
      </w:r>
    </w:p>
    <w:p w14:paraId="2A1AEA6B" w14:textId="14CAEC70" w:rsidR="00BE038F" w:rsidRPr="00CE36B8" w:rsidRDefault="00BE038F" w:rsidP="00CE36B8">
      <w:pPr>
        <w:tabs>
          <w:tab w:val="left" w:pos="0"/>
        </w:tabs>
        <w:spacing w:after="0" w:line="240" w:lineRule="atLeast"/>
        <w:ind w:firstLine="567"/>
        <w:jc w:val="both"/>
        <w:rPr>
          <w:rFonts w:ascii="Times New Roman" w:hAnsi="Times New Roman"/>
          <w:sz w:val="24"/>
          <w:szCs w:val="24"/>
          <w:lang w:val="en-US"/>
        </w:rPr>
      </w:pPr>
      <w:r w:rsidRPr="0048796F">
        <w:rPr>
          <w:rFonts w:ascii="Times New Roman" w:hAnsi="Times New Roman"/>
          <w:sz w:val="24"/>
          <w:szCs w:val="24"/>
          <w:lang w:val="en-US"/>
        </w:rPr>
        <w:t>In the research work we investigated the strain Chlorella vulgaris IFR № C-111 which is a single-celled alga. For the cultivation of chlorella there was created nutrient medium Tamiya.</w:t>
      </w:r>
    </w:p>
    <w:p w14:paraId="659FE109" w14:textId="77777777" w:rsidR="00BE038F" w:rsidRPr="0048796F" w:rsidRDefault="00BE038F" w:rsidP="00B37918">
      <w:pPr>
        <w:pStyle w:val="41"/>
        <w:shd w:val="clear" w:color="auto" w:fill="auto"/>
        <w:spacing w:before="0" w:after="0" w:line="240" w:lineRule="atLeast"/>
        <w:ind w:firstLine="567"/>
        <w:jc w:val="both"/>
        <w:rPr>
          <w:b w:val="0"/>
          <w:sz w:val="24"/>
          <w:szCs w:val="24"/>
          <w:lang w:val="en-US"/>
        </w:rPr>
      </w:pPr>
      <w:r w:rsidRPr="0048796F">
        <w:rPr>
          <w:sz w:val="24"/>
          <w:szCs w:val="24"/>
          <w:lang w:val="en-US"/>
        </w:rPr>
        <w:t>Keywords:</w:t>
      </w:r>
      <w:r w:rsidRPr="0048796F">
        <w:rPr>
          <w:b w:val="0"/>
          <w:sz w:val="24"/>
          <w:szCs w:val="24"/>
          <w:lang w:val="en-US"/>
        </w:rPr>
        <w:t xml:space="preserve"> Chlorella vulgaris</w:t>
      </w:r>
      <w:r w:rsidRPr="0048796F">
        <w:rPr>
          <w:b w:val="0"/>
          <w:sz w:val="24"/>
          <w:szCs w:val="24"/>
          <w:lang w:val="tk-TM"/>
        </w:rPr>
        <w:t>;</w:t>
      </w:r>
      <w:r w:rsidRPr="0048796F">
        <w:rPr>
          <w:b w:val="0"/>
          <w:sz w:val="24"/>
          <w:szCs w:val="24"/>
          <w:lang w:val="en-US"/>
        </w:rPr>
        <w:t xml:space="preserve"> photobioreactor</w:t>
      </w:r>
      <w:r w:rsidRPr="0048796F">
        <w:rPr>
          <w:b w:val="0"/>
          <w:sz w:val="24"/>
          <w:szCs w:val="24"/>
          <w:lang w:val="tk-TM"/>
        </w:rPr>
        <w:t>;</w:t>
      </w:r>
      <w:r w:rsidRPr="0048796F">
        <w:rPr>
          <w:b w:val="0"/>
          <w:sz w:val="24"/>
          <w:szCs w:val="24"/>
          <w:lang w:val="en-US"/>
        </w:rPr>
        <w:t xml:space="preserve"> air temperature</w:t>
      </w:r>
      <w:r w:rsidRPr="0048796F">
        <w:rPr>
          <w:b w:val="0"/>
          <w:sz w:val="24"/>
          <w:szCs w:val="24"/>
          <w:lang w:val="tk-TM"/>
        </w:rPr>
        <w:t>;</w:t>
      </w:r>
      <w:r w:rsidRPr="0048796F">
        <w:rPr>
          <w:b w:val="0"/>
          <w:sz w:val="24"/>
          <w:szCs w:val="24"/>
          <w:lang w:val="en-US"/>
        </w:rPr>
        <w:t xml:space="preserve"> optical suspension density</w:t>
      </w:r>
      <w:r w:rsidRPr="0048796F">
        <w:rPr>
          <w:b w:val="0"/>
          <w:sz w:val="24"/>
          <w:szCs w:val="24"/>
          <w:lang w:val="tk-TM"/>
        </w:rPr>
        <w:t>;</w:t>
      </w:r>
      <w:r w:rsidRPr="0048796F">
        <w:rPr>
          <w:b w:val="0"/>
          <w:sz w:val="24"/>
          <w:szCs w:val="24"/>
          <w:lang w:val="en-US"/>
        </w:rPr>
        <w:t xml:space="preserve"> amount of carbon dioxide.</w:t>
      </w:r>
    </w:p>
    <w:p w14:paraId="41891220" w14:textId="310F9E45" w:rsidR="00BE038F" w:rsidRDefault="00BE038F" w:rsidP="00B37918">
      <w:pPr>
        <w:pStyle w:val="41"/>
        <w:shd w:val="clear" w:color="auto" w:fill="auto"/>
        <w:spacing w:before="0" w:after="0" w:line="240" w:lineRule="atLeast"/>
        <w:ind w:firstLine="567"/>
        <w:jc w:val="both"/>
        <w:rPr>
          <w:b w:val="0"/>
          <w:color w:val="000000"/>
          <w:lang w:val="en-US" w:eastAsia="ru-RU" w:bidi="ru-RU"/>
        </w:rPr>
      </w:pPr>
    </w:p>
    <w:p w14:paraId="3F377EA1" w14:textId="47DD468D" w:rsidR="00CE36B8" w:rsidRDefault="00CE36B8" w:rsidP="00B37918">
      <w:pPr>
        <w:pStyle w:val="41"/>
        <w:shd w:val="clear" w:color="auto" w:fill="auto"/>
        <w:spacing w:before="0" w:after="0" w:line="240" w:lineRule="atLeast"/>
        <w:ind w:firstLine="567"/>
        <w:jc w:val="both"/>
        <w:rPr>
          <w:b w:val="0"/>
          <w:color w:val="000000"/>
          <w:lang w:val="en-US" w:eastAsia="ru-RU" w:bidi="ru-RU"/>
        </w:rPr>
      </w:pPr>
    </w:p>
    <w:p w14:paraId="0EE85C1A" w14:textId="77777777" w:rsidR="00CE36B8" w:rsidRDefault="00CE36B8" w:rsidP="00B37918">
      <w:pPr>
        <w:pStyle w:val="41"/>
        <w:shd w:val="clear" w:color="auto" w:fill="auto"/>
        <w:spacing w:before="0" w:after="0" w:line="240" w:lineRule="atLeast"/>
        <w:ind w:firstLine="567"/>
        <w:jc w:val="both"/>
        <w:rPr>
          <w:b w:val="0"/>
          <w:color w:val="000000"/>
          <w:lang w:val="en-US" w:eastAsia="ru-RU" w:bidi="ru-RU"/>
        </w:rPr>
      </w:pPr>
    </w:p>
    <w:p w14:paraId="10DD4C75" w14:textId="77777777" w:rsidR="00CE36B8" w:rsidRPr="00BE038F" w:rsidRDefault="00CE36B8" w:rsidP="00B37918">
      <w:pPr>
        <w:pStyle w:val="41"/>
        <w:shd w:val="clear" w:color="auto" w:fill="auto"/>
        <w:spacing w:before="0" w:after="0" w:line="240" w:lineRule="atLeast"/>
        <w:ind w:firstLine="567"/>
        <w:jc w:val="both"/>
        <w:rPr>
          <w:b w:val="0"/>
          <w:color w:val="000000"/>
          <w:lang w:val="en-US" w:eastAsia="ru-RU" w:bidi="ru-RU"/>
        </w:rPr>
      </w:pPr>
    </w:p>
    <w:p w14:paraId="42893921" w14:textId="77777777" w:rsidR="00BE038F" w:rsidRPr="00BE038F" w:rsidRDefault="00587E7D" w:rsidP="00B37918">
      <w:pPr>
        <w:pStyle w:val="41"/>
        <w:shd w:val="clear" w:color="auto" w:fill="auto"/>
        <w:spacing w:before="0" w:after="0" w:line="240" w:lineRule="atLeast"/>
        <w:ind w:firstLine="567"/>
        <w:jc w:val="both"/>
        <w:rPr>
          <w:b w:val="0"/>
          <w:sz w:val="24"/>
          <w:szCs w:val="24"/>
        </w:rPr>
      </w:pPr>
      <w:r>
        <w:rPr>
          <w:b w:val="0"/>
          <w:color w:val="000000"/>
          <w:lang w:eastAsia="ru-RU" w:bidi="ru-RU"/>
        </w:rPr>
        <w:lastRenderedPageBreak/>
        <w:t>Одной</w:t>
      </w:r>
      <w:r w:rsidR="00BE038F" w:rsidRPr="0048796F">
        <w:rPr>
          <w:b w:val="0"/>
          <w:color w:val="000000"/>
          <w:lang w:eastAsia="ru-RU" w:bidi="ru-RU"/>
        </w:rPr>
        <w:t xml:space="preserve"> из основных причин изменения климата является выброс в атмосферу в больших количествах вредныхуглекислых газов, это происходит за счет увеличения с каждым годом потребностей на</w:t>
      </w:r>
      <w:r w:rsidR="00CB5FED">
        <w:rPr>
          <w:b w:val="0"/>
          <w:color w:val="000000"/>
          <w:lang w:eastAsia="ru-RU" w:bidi="ru-RU"/>
        </w:rPr>
        <w:t>селения в электрической энергии</w:t>
      </w:r>
      <w:r w:rsidR="00BE038F" w:rsidRPr="0048796F">
        <w:rPr>
          <w:b w:val="0"/>
          <w:color w:val="000000"/>
          <w:lang w:eastAsia="ru-RU" w:bidi="ru-RU"/>
        </w:rPr>
        <w:t>, роста количества населения, увеличения количества производственных и промышленных предприятий. В результате выбросов в атмосфере накапливаются парниковые газы, а это экологически вредно для жизнедеятельности человека, флоры и фауны. С целью устранения или уме</w:t>
      </w:r>
      <w:r w:rsidR="00B75E24">
        <w:rPr>
          <w:b w:val="0"/>
          <w:color w:val="000000"/>
          <w:lang w:eastAsia="ru-RU" w:bidi="ru-RU"/>
        </w:rPr>
        <w:t>ньшения этих негативных влияний</w:t>
      </w:r>
      <w:r w:rsidR="00BE038F" w:rsidRPr="0048796F">
        <w:rPr>
          <w:b w:val="0"/>
          <w:color w:val="000000"/>
          <w:lang w:eastAsia="ru-RU" w:bidi="ru-RU"/>
        </w:rPr>
        <w:t xml:space="preserve"> возникает необходимость внедрения в пр</w:t>
      </w:r>
      <w:r w:rsidR="00B75E24">
        <w:rPr>
          <w:b w:val="0"/>
          <w:color w:val="000000"/>
          <w:lang w:eastAsia="ru-RU" w:bidi="ru-RU"/>
        </w:rPr>
        <w:t>оизводство перерабатывающих без</w:t>
      </w:r>
      <w:r w:rsidR="00BE038F" w:rsidRPr="0048796F">
        <w:rPr>
          <w:b w:val="0"/>
          <w:color w:val="000000"/>
          <w:lang w:eastAsia="ru-RU" w:bidi="ru-RU"/>
        </w:rPr>
        <w:t>отходных технологий.</w:t>
      </w:r>
    </w:p>
    <w:p w14:paraId="25618939" w14:textId="77777777" w:rsidR="00BE038F" w:rsidRPr="00BE038F"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BE038F">
        <w:rPr>
          <w:rFonts w:ascii="Times New Roman" w:hAnsi="Times New Roman"/>
          <w:color w:val="auto"/>
          <w:lang w:eastAsia="ru-RU" w:bidi="ru-RU"/>
        </w:rPr>
        <w:t xml:space="preserve">Целью данной научной работы является культивирование штамма одноклеточной водоросли </w:t>
      </w:r>
      <w:r w:rsidRPr="0052204D">
        <w:rPr>
          <w:rFonts w:ascii="Times New Roman" w:hAnsi="Times New Roman"/>
          <w:iCs/>
          <w:color w:val="auto"/>
          <w:lang w:val="en-US" w:bidi="en-US"/>
        </w:rPr>
        <w:t>C</w:t>
      </w:r>
      <w:r w:rsidRPr="0052204D">
        <w:rPr>
          <w:rFonts w:ascii="Times New Roman" w:hAnsi="Times New Roman"/>
          <w:iCs/>
          <w:color w:val="auto"/>
          <w:lang w:val="tk-TM" w:bidi="en-US"/>
        </w:rPr>
        <w:t>hl</w:t>
      </w:r>
      <w:r w:rsidRPr="0052204D">
        <w:rPr>
          <w:rFonts w:ascii="Times New Roman" w:hAnsi="Times New Roman"/>
          <w:iCs/>
          <w:color w:val="auto"/>
          <w:lang w:val="en-US" w:bidi="en-US"/>
        </w:rPr>
        <w:t>orellavulgarisIFR</w:t>
      </w:r>
      <w:r w:rsidRPr="0052204D">
        <w:rPr>
          <w:rFonts w:ascii="Times New Roman" w:hAnsi="Times New Roman"/>
          <w:iCs/>
          <w:color w:val="auto"/>
          <w:lang w:eastAsia="ru-RU" w:bidi="ru-RU"/>
        </w:rPr>
        <w:t>№С-111</w:t>
      </w:r>
      <w:r w:rsidRPr="00BE038F">
        <w:rPr>
          <w:rFonts w:ascii="Times New Roman" w:hAnsi="Times New Roman"/>
          <w:color w:val="auto"/>
          <w:lang w:eastAsia="ru-RU" w:bidi="ru-RU"/>
        </w:rPr>
        <w:t xml:space="preserve"> в трубчатом фотобиореакторе. Изучение влияния на плотность хлореллы температуры окружающей среды и пи</w:t>
      </w:r>
      <w:r w:rsidR="00B75E24">
        <w:rPr>
          <w:rFonts w:ascii="Times New Roman" w:hAnsi="Times New Roman"/>
          <w:color w:val="auto"/>
          <w:lang w:eastAsia="ru-RU" w:bidi="ru-RU"/>
        </w:rPr>
        <w:t>тание углекислым газом в период</w:t>
      </w:r>
      <w:r w:rsidRPr="00BE038F">
        <w:rPr>
          <w:rFonts w:ascii="Times New Roman" w:hAnsi="Times New Roman"/>
          <w:color w:val="auto"/>
          <w:lang w:eastAsia="ru-RU" w:bidi="ru-RU"/>
        </w:rPr>
        <w:t xml:space="preserve"> ее выращивания. </w:t>
      </w:r>
    </w:p>
    <w:p w14:paraId="29DA0834" w14:textId="77777777" w:rsidR="00BE038F" w:rsidRPr="00BE038F" w:rsidRDefault="00BE038F" w:rsidP="00B37918">
      <w:pPr>
        <w:pStyle w:val="14"/>
        <w:shd w:val="clear" w:color="auto" w:fill="auto"/>
        <w:spacing w:line="240" w:lineRule="atLeast"/>
        <w:ind w:firstLine="567"/>
        <w:jc w:val="both"/>
        <w:rPr>
          <w:rFonts w:ascii="Times New Roman" w:hAnsi="Times New Roman"/>
          <w:color w:val="auto"/>
        </w:rPr>
      </w:pPr>
      <w:r w:rsidRPr="00BE038F">
        <w:rPr>
          <w:rFonts w:ascii="Times New Roman" w:hAnsi="Times New Roman"/>
          <w:color w:val="auto"/>
          <w:lang w:eastAsia="ru-RU" w:bidi="ru-RU"/>
        </w:rPr>
        <w:t xml:space="preserve">Очень велика роль одноклеточной водоросли </w:t>
      </w:r>
      <w:r w:rsidR="00CB5FED" w:rsidRPr="00BE038F">
        <w:rPr>
          <w:rFonts w:ascii="Times New Roman" w:hAnsi="Times New Roman"/>
          <w:color w:val="auto"/>
          <w:lang w:eastAsia="ru-RU" w:bidi="ru-RU"/>
        </w:rPr>
        <w:t>хлореллы</w:t>
      </w:r>
      <w:r w:rsidRPr="00BE038F">
        <w:rPr>
          <w:rFonts w:ascii="Times New Roman" w:hAnsi="Times New Roman"/>
          <w:color w:val="auto"/>
          <w:lang w:eastAsia="ru-RU" w:bidi="ru-RU"/>
        </w:rPr>
        <w:t>в уменьшении парниковых газов выброшенных в атмосферу. Она во время своего роста потребляет углекислый газ (СО</w:t>
      </w:r>
      <w:r w:rsidRPr="00BE038F">
        <w:rPr>
          <w:rFonts w:ascii="Times New Roman" w:hAnsi="Times New Roman"/>
          <w:color w:val="auto"/>
          <w:vertAlign w:val="subscript"/>
          <w:lang w:eastAsia="ru-RU" w:bidi="ru-RU"/>
        </w:rPr>
        <w:t>2</w:t>
      </w:r>
      <w:r w:rsidRPr="00BE038F">
        <w:rPr>
          <w:rFonts w:ascii="Times New Roman" w:hAnsi="Times New Roman"/>
          <w:color w:val="auto"/>
          <w:lang w:eastAsia="ru-RU" w:bidi="ru-RU"/>
        </w:rPr>
        <w:t>), а выделяет кислород (О</w:t>
      </w:r>
      <w:r w:rsidRPr="00BE038F">
        <w:rPr>
          <w:rFonts w:ascii="Times New Roman" w:hAnsi="Times New Roman"/>
          <w:color w:val="auto"/>
          <w:vertAlign w:val="subscript"/>
          <w:lang w:eastAsia="ru-RU" w:bidi="ru-RU"/>
        </w:rPr>
        <w:t>2</w:t>
      </w:r>
      <w:r w:rsidRPr="00BE038F">
        <w:rPr>
          <w:rFonts w:ascii="Times New Roman" w:hAnsi="Times New Roman"/>
          <w:color w:val="auto"/>
          <w:lang w:eastAsia="ru-RU" w:bidi="ru-RU"/>
        </w:rPr>
        <w:t>). Хлорелла при впитывании 1 кг углекислого газа, выделяет 727,3 грамм кислорода. Значит, используя углекислый газ</w:t>
      </w:r>
      <w:r w:rsidR="00B75E24">
        <w:rPr>
          <w:rFonts w:ascii="Times New Roman" w:hAnsi="Times New Roman"/>
          <w:color w:val="auto"/>
          <w:lang w:eastAsia="ru-RU" w:bidi="ru-RU"/>
        </w:rPr>
        <w:t>, являющи</w:t>
      </w:r>
      <w:r w:rsidRPr="00BE038F">
        <w:rPr>
          <w:rFonts w:ascii="Times New Roman" w:hAnsi="Times New Roman"/>
          <w:color w:val="auto"/>
          <w:lang w:eastAsia="ru-RU" w:bidi="ru-RU"/>
        </w:rPr>
        <w:t>йся одним из вредных газов, выбрасываемых в воздух, создает возможность получить экологически чистый и безотходный продукт.</w:t>
      </w:r>
    </w:p>
    <w:p w14:paraId="2C798B15" w14:textId="77777777" w:rsidR="00BE038F" w:rsidRPr="00BE038F" w:rsidRDefault="00BE038F" w:rsidP="00B37918">
      <w:pPr>
        <w:pStyle w:val="14"/>
        <w:shd w:val="clear" w:color="auto" w:fill="auto"/>
        <w:spacing w:line="240" w:lineRule="atLeast"/>
        <w:ind w:firstLine="567"/>
        <w:jc w:val="both"/>
        <w:rPr>
          <w:rFonts w:ascii="Times New Roman" w:hAnsi="Times New Roman"/>
          <w:color w:val="auto"/>
          <w:lang w:val="tk-TM" w:eastAsia="ru-RU" w:bidi="ru-RU"/>
        </w:rPr>
      </w:pPr>
      <w:r w:rsidRPr="0052204D">
        <w:rPr>
          <w:rFonts w:ascii="Times New Roman" w:hAnsi="Times New Roman"/>
          <w:color w:val="auto"/>
          <w:lang w:eastAsia="ru-RU" w:bidi="ru-RU"/>
        </w:rPr>
        <w:t xml:space="preserve">Хлорелла </w:t>
      </w:r>
      <w:r w:rsidRPr="00BE038F">
        <w:rPr>
          <w:rFonts w:ascii="Times New Roman" w:hAnsi="Times New Roman"/>
          <w:i/>
          <w:color w:val="auto"/>
          <w:lang w:eastAsia="ru-RU" w:bidi="ru-RU"/>
        </w:rPr>
        <w:t>–</w:t>
      </w:r>
      <w:r w:rsidRPr="00BE038F">
        <w:rPr>
          <w:rFonts w:ascii="Times New Roman" w:hAnsi="Times New Roman"/>
          <w:color w:val="auto"/>
          <w:lang w:eastAsia="ru-RU" w:bidi="ru-RU"/>
        </w:rPr>
        <w:t xml:space="preserve"> это микроскопическое водное растение, представитель зеленых водорослей. Используя суспензию хлореллы в рационе кормов сельскохозяйственных животных, можно добиться увеличения их веса на 35-40% и сохранность поголовья до 99%. Основной причиной такого результата можно назвать то, что хлорелла является уникальным биологическим продуктом. Ни один из других растений</w:t>
      </w:r>
      <w:r w:rsidR="00B75E24">
        <w:rPr>
          <w:rFonts w:ascii="Times New Roman" w:hAnsi="Times New Roman"/>
          <w:color w:val="auto"/>
          <w:lang w:eastAsia="ru-RU" w:bidi="ru-RU"/>
        </w:rPr>
        <w:t>, растущих</w:t>
      </w:r>
      <w:r w:rsidRPr="00BE038F">
        <w:rPr>
          <w:rFonts w:ascii="Times New Roman" w:hAnsi="Times New Roman"/>
          <w:color w:val="auto"/>
          <w:lang w:eastAsia="ru-RU" w:bidi="ru-RU"/>
        </w:rPr>
        <w:t xml:space="preserve"> в воде и на Земле</w:t>
      </w:r>
      <w:r w:rsidR="00B75E24">
        <w:rPr>
          <w:rFonts w:ascii="Times New Roman" w:hAnsi="Times New Roman"/>
          <w:color w:val="auto"/>
          <w:lang w:eastAsia="ru-RU" w:bidi="ru-RU"/>
        </w:rPr>
        <w:t>,</w:t>
      </w:r>
      <w:r w:rsidRPr="00BE038F">
        <w:rPr>
          <w:rFonts w:ascii="Times New Roman" w:hAnsi="Times New Roman"/>
          <w:color w:val="auto"/>
          <w:lang w:eastAsia="ru-RU" w:bidi="ru-RU"/>
        </w:rPr>
        <w:t xml:space="preserve"> не имеет свойство содержать в своем составе полезных признаков в таком большом количестве</w:t>
      </w:r>
      <w:r w:rsidRPr="00BE038F">
        <w:rPr>
          <w:rFonts w:ascii="Times New Roman" w:hAnsi="Times New Roman"/>
          <w:color w:val="auto"/>
          <w:lang w:val="tk-TM" w:eastAsia="ru-RU" w:bidi="ru-RU"/>
        </w:rPr>
        <w:t>.</w:t>
      </w:r>
    </w:p>
    <w:p w14:paraId="4DD97673" w14:textId="77777777" w:rsidR="00BE038F" w:rsidRPr="00BE038F"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BE038F">
        <w:rPr>
          <w:rFonts w:ascii="Times New Roman" w:hAnsi="Times New Roman"/>
          <w:color w:val="auto"/>
          <w:lang w:eastAsia="ru-RU" w:bidi="ru-RU"/>
        </w:rPr>
        <w:t>Хлорелла возникла в мировом океане еще 3,5 миллиардов лет назад, после того через 2,5 миллиардов лет возникли растения</w:t>
      </w:r>
      <w:r w:rsidR="00B75E24">
        <w:rPr>
          <w:rFonts w:ascii="Times New Roman" w:hAnsi="Times New Roman"/>
          <w:color w:val="auto"/>
          <w:lang w:eastAsia="ru-RU" w:bidi="ru-RU"/>
        </w:rPr>
        <w:t>,</w:t>
      </w:r>
      <w:r w:rsidRPr="00BE038F">
        <w:rPr>
          <w:rFonts w:ascii="Times New Roman" w:hAnsi="Times New Roman"/>
          <w:color w:val="auto"/>
          <w:lang w:eastAsia="ru-RU" w:bidi="ru-RU"/>
        </w:rPr>
        <w:t xml:space="preserve"> растущие на поверхности земли</w:t>
      </w:r>
      <w:r w:rsidR="00CB5FED">
        <w:rPr>
          <w:rFonts w:ascii="Times New Roman" w:hAnsi="Times New Roman"/>
          <w:color w:val="auto"/>
          <w:lang w:eastAsia="ru-RU" w:bidi="ru-RU"/>
        </w:rPr>
        <w:t xml:space="preserve">. Ни одно из природных бедствий, </w:t>
      </w:r>
      <w:r w:rsidRPr="00BE038F">
        <w:rPr>
          <w:rFonts w:ascii="Times New Roman" w:hAnsi="Times New Roman"/>
          <w:color w:val="auto"/>
          <w:lang w:eastAsia="ru-RU" w:bidi="ru-RU"/>
        </w:rPr>
        <w:t>произошедших на планете Земля</w:t>
      </w:r>
      <w:r w:rsidR="00CB5FED">
        <w:rPr>
          <w:rFonts w:ascii="Times New Roman" w:hAnsi="Times New Roman"/>
          <w:color w:val="auto"/>
          <w:lang w:eastAsia="ru-RU" w:bidi="ru-RU"/>
        </w:rPr>
        <w:t>,</w:t>
      </w:r>
      <w:r w:rsidRPr="00BE038F">
        <w:rPr>
          <w:rFonts w:ascii="Times New Roman" w:hAnsi="Times New Roman"/>
          <w:color w:val="auto"/>
          <w:lang w:eastAsia="ru-RU" w:bidi="ru-RU"/>
        </w:rPr>
        <w:t xml:space="preserve"> не смогли привести к исчезновению хлореллы. Когда происходили природные бедствия, живые организмы</w:t>
      </w:r>
      <w:r w:rsidR="00B75E24">
        <w:rPr>
          <w:rFonts w:ascii="Times New Roman" w:hAnsi="Times New Roman"/>
          <w:color w:val="auto"/>
          <w:lang w:eastAsia="ru-RU" w:bidi="ru-RU"/>
        </w:rPr>
        <w:t>,</w:t>
      </w:r>
      <w:r w:rsidRPr="00BE038F">
        <w:rPr>
          <w:rFonts w:ascii="Times New Roman" w:hAnsi="Times New Roman"/>
          <w:color w:val="auto"/>
          <w:lang w:eastAsia="ru-RU" w:bidi="ru-RU"/>
        </w:rPr>
        <w:t xml:space="preserve"> имеющиеся на момент бедствия</w:t>
      </w:r>
      <w:r w:rsidR="00B75E24">
        <w:rPr>
          <w:rFonts w:ascii="Times New Roman" w:hAnsi="Times New Roman"/>
          <w:color w:val="auto"/>
          <w:lang w:eastAsia="ru-RU" w:bidi="ru-RU"/>
        </w:rPr>
        <w:t>,</w:t>
      </w:r>
      <w:r w:rsidRPr="00BE038F">
        <w:rPr>
          <w:rFonts w:ascii="Times New Roman" w:hAnsi="Times New Roman"/>
          <w:color w:val="auto"/>
          <w:lang w:eastAsia="ru-RU" w:bidi="ru-RU"/>
        </w:rPr>
        <w:t xml:space="preserve"> не выдержали испытаний времени и вымерли. А хлорелла достигла высшего предела совершенства и превратилась в корм животных </w:t>
      </w:r>
      <w:r w:rsidRPr="00BE038F">
        <w:rPr>
          <w:rFonts w:ascii="Times New Roman" w:hAnsi="Times New Roman"/>
          <w:color w:val="auto"/>
          <w:lang w:val="tk-TM" w:eastAsia="ru-RU" w:bidi="ru-RU"/>
        </w:rPr>
        <w:t>[1].</w:t>
      </w:r>
    </w:p>
    <w:p w14:paraId="2AA2011B" w14:textId="77777777" w:rsidR="00BE038F" w:rsidRDefault="00B75E24" w:rsidP="00B37918">
      <w:pPr>
        <w:spacing w:after="0" w:line="240" w:lineRule="atLeast"/>
        <w:ind w:firstLine="567"/>
        <w:jc w:val="both"/>
        <w:rPr>
          <w:rFonts w:ascii="Times New Roman" w:hAnsi="Times New Roman"/>
          <w:sz w:val="28"/>
          <w:szCs w:val="28"/>
        </w:rPr>
      </w:pPr>
      <w:r w:rsidRPr="00032D78">
        <w:rPr>
          <w:rFonts w:ascii="Times New Roman" w:hAnsi="Times New Roman"/>
          <w:color w:val="000000" w:themeColor="text1"/>
          <w:sz w:val="28"/>
          <w:szCs w:val="28"/>
        </w:rPr>
        <w:t>Одной</w:t>
      </w:r>
      <w:r w:rsidR="00BE038F" w:rsidRPr="00032D78">
        <w:rPr>
          <w:rFonts w:ascii="Times New Roman" w:hAnsi="Times New Roman"/>
          <w:color w:val="000000" w:themeColor="text1"/>
          <w:sz w:val="28"/>
          <w:szCs w:val="28"/>
        </w:rPr>
        <w:t xml:space="preserve"> из важнейши</w:t>
      </w:r>
      <w:r w:rsidRPr="00032D78">
        <w:rPr>
          <w:rFonts w:ascii="Times New Roman" w:hAnsi="Times New Roman"/>
          <w:color w:val="000000" w:themeColor="text1"/>
          <w:sz w:val="28"/>
          <w:szCs w:val="28"/>
        </w:rPr>
        <w:t>х задач деятельности человека является</w:t>
      </w:r>
      <w:r w:rsidR="00BE038F" w:rsidRPr="00032D78">
        <w:rPr>
          <w:rFonts w:ascii="Times New Roman" w:hAnsi="Times New Roman"/>
          <w:color w:val="000000" w:themeColor="text1"/>
          <w:sz w:val="28"/>
          <w:szCs w:val="28"/>
        </w:rPr>
        <w:t xml:space="preserve"> всемерное первичной фотосинтетической пищевой и кормовой продукции и её использование</w:t>
      </w:r>
      <w:r w:rsidR="00BE038F" w:rsidRPr="00332FB6">
        <w:rPr>
          <w:rFonts w:ascii="Times New Roman" w:hAnsi="Times New Roman"/>
          <w:sz w:val="28"/>
          <w:szCs w:val="28"/>
        </w:rPr>
        <w:t>. Эту проблему можно решит на примере фотосинтезирующих систем, который создаются с использованием одноклеточных зеленых водорослей, в частности хлореллы вулгарис. В процессе фотосинтеза при усвоении грамм-моля СО</w:t>
      </w:r>
      <w:r w:rsidR="00BE038F" w:rsidRPr="00332FB6">
        <w:rPr>
          <w:rFonts w:ascii="Times New Roman" w:hAnsi="Times New Roman"/>
          <w:sz w:val="28"/>
          <w:szCs w:val="28"/>
          <w:vertAlign w:val="subscript"/>
        </w:rPr>
        <w:t>2</w:t>
      </w:r>
      <w:r w:rsidR="00BE038F" w:rsidRPr="00332FB6">
        <w:rPr>
          <w:rFonts w:ascii="Times New Roman" w:hAnsi="Times New Roman"/>
          <w:sz w:val="28"/>
          <w:szCs w:val="28"/>
        </w:rPr>
        <w:t xml:space="preserve"> (44 г.) и при </w:t>
      </w:r>
      <w:r w:rsidR="00BE038F" w:rsidRPr="00332FB6">
        <w:rPr>
          <w:rFonts w:ascii="Times New Roman" w:hAnsi="Times New Roman"/>
          <w:sz w:val="28"/>
          <w:szCs w:val="28"/>
        </w:rPr>
        <w:lastRenderedPageBreak/>
        <w:t>образовании соответствующего количества вещества урожая (около 30 г.) фотосинтезирующие организмы усваивают 112 ккал энергии:</w:t>
      </w:r>
    </w:p>
    <w:p w14:paraId="24112ECB" w14:textId="77777777" w:rsidR="00BE038F" w:rsidRPr="00332FB6" w:rsidRDefault="00BE038F" w:rsidP="00B37918">
      <w:pPr>
        <w:spacing w:after="0" w:line="240" w:lineRule="atLeast"/>
        <w:ind w:firstLine="567"/>
        <w:jc w:val="both"/>
        <w:rPr>
          <w:rFonts w:ascii="Times New Roman" w:hAnsi="Times New Roman"/>
          <w:sz w:val="28"/>
          <w:szCs w:val="28"/>
        </w:rPr>
      </w:pPr>
    </w:p>
    <w:p w14:paraId="423CEE40" w14:textId="77777777" w:rsidR="00BE038F" w:rsidRPr="00332FB6" w:rsidRDefault="00BE038F" w:rsidP="00B37918">
      <w:pPr>
        <w:spacing w:after="0" w:line="240" w:lineRule="atLeast"/>
        <w:ind w:firstLine="567"/>
        <w:jc w:val="center"/>
        <w:rPr>
          <w:rFonts w:ascii="Times New Roman" w:hAnsi="Times New Roman"/>
          <w:sz w:val="28"/>
          <w:szCs w:val="28"/>
        </w:rPr>
      </w:pPr>
      <w:r w:rsidRPr="00332FB6">
        <w:rPr>
          <w:rFonts w:ascii="Times New Roman" w:hAnsi="Times New Roman"/>
          <w:position w:val="-4"/>
          <w:sz w:val="28"/>
          <w:szCs w:val="28"/>
        </w:rPr>
        <w:object w:dxaOrig="180" w:dyaOrig="279" w14:anchorId="1CF7030B">
          <v:shape id="_x0000_i1157" type="#_x0000_t75" style="width:9pt;height:13.5pt" o:ole="">
            <v:imagedata r:id="rId382" o:title=""/>
          </v:shape>
          <o:OLEObject Type="Embed" ProgID="Equation.DSMT4" ShapeID="_x0000_i1157" DrawAspect="Content" ObjectID="_1693646573" r:id="rId383"/>
        </w:object>
      </w:r>
      <w:r w:rsidRPr="00332FB6">
        <w:rPr>
          <w:rFonts w:ascii="Times New Roman" w:hAnsi="Times New Roman"/>
          <w:position w:val="-4"/>
          <w:sz w:val="28"/>
          <w:szCs w:val="28"/>
        </w:rPr>
        <w:object w:dxaOrig="180" w:dyaOrig="279" w14:anchorId="4B3C7D95">
          <v:shape id="_x0000_i1158" type="#_x0000_t75" style="width:9pt;height:13.5pt" o:ole="">
            <v:imagedata r:id="rId382" o:title=""/>
          </v:shape>
          <o:OLEObject Type="Embed" ProgID="Equation.DSMT4" ShapeID="_x0000_i1158" DrawAspect="Content" ObjectID="_1693646574" r:id="rId384"/>
        </w:object>
      </w:r>
      <w:r w:rsidRPr="00332FB6">
        <w:rPr>
          <w:rFonts w:ascii="Times New Roman" w:hAnsi="Times New Roman"/>
          <w:position w:val="-28"/>
          <w:sz w:val="28"/>
          <w:szCs w:val="28"/>
        </w:rPr>
        <w:object w:dxaOrig="4560" w:dyaOrig="660" w14:anchorId="6AAAACFF">
          <v:shape id="_x0000_i1159" type="#_x0000_t75" style="width:228pt;height:33.75pt" o:ole="">
            <v:imagedata r:id="rId385" o:title=""/>
          </v:shape>
          <o:OLEObject Type="Embed" ProgID="Equation.DSMT4" ShapeID="_x0000_i1159" DrawAspect="Content" ObjectID="_1693646575" r:id="rId386"/>
        </w:object>
      </w:r>
    </w:p>
    <w:p w14:paraId="368CD22F" w14:textId="77777777" w:rsidR="00BE038F" w:rsidRDefault="00BE038F" w:rsidP="00B37918">
      <w:pPr>
        <w:spacing w:after="0" w:line="240" w:lineRule="atLeast"/>
        <w:ind w:firstLine="567"/>
        <w:jc w:val="both"/>
        <w:rPr>
          <w:rFonts w:ascii="Times New Roman" w:hAnsi="Times New Roman"/>
          <w:sz w:val="28"/>
          <w:szCs w:val="28"/>
        </w:rPr>
      </w:pPr>
    </w:p>
    <w:p w14:paraId="5368331C" w14:textId="77777777" w:rsidR="00BE038F" w:rsidRPr="00B75E24" w:rsidRDefault="00B75E24" w:rsidP="00B37918">
      <w:pPr>
        <w:spacing w:after="0" w:line="240" w:lineRule="atLeast"/>
        <w:ind w:firstLine="567"/>
        <w:jc w:val="both"/>
        <w:rPr>
          <w:rFonts w:ascii="Times New Roman" w:hAnsi="Times New Roman"/>
          <w:sz w:val="28"/>
          <w:szCs w:val="28"/>
        </w:rPr>
      </w:pPr>
      <w:r w:rsidRPr="00B75E24">
        <w:rPr>
          <w:rFonts w:ascii="Times New Roman" w:hAnsi="Times New Roman"/>
          <w:sz w:val="28"/>
          <w:szCs w:val="28"/>
        </w:rPr>
        <w:t>В процессе фотосинтеза</w:t>
      </w:r>
      <w:r w:rsidR="00BE038F" w:rsidRPr="00B75E24">
        <w:rPr>
          <w:rFonts w:ascii="Times New Roman" w:hAnsi="Times New Roman"/>
          <w:sz w:val="28"/>
          <w:szCs w:val="28"/>
        </w:rPr>
        <w:t xml:space="preserve"> фотосинтетический активна энергия видимых лучей солнечного спектра, которые поглощаются хлорофиллом и другими пигментами</w:t>
      </w:r>
      <w:r w:rsidRPr="00B75E24">
        <w:rPr>
          <w:rFonts w:ascii="Times New Roman" w:hAnsi="Times New Roman"/>
          <w:sz w:val="28"/>
          <w:szCs w:val="28"/>
        </w:rPr>
        <w:t xml:space="preserve"> (каротиноиды). Энергия,</w:t>
      </w:r>
      <w:r w:rsidR="00BE038F" w:rsidRPr="00B75E24">
        <w:rPr>
          <w:rFonts w:ascii="Times New Roman" w:hAnsi="Times New Roman"/>
          <w:sz w:val="28"/>
          <w:szCs w:val="28"/>
        </w:rPr>
        <w:t xml:space="preserve"> пог</w:t>
      </w:r>
      <w:r w:rsidRPr="00B75E24">
        <w:rPr>
          <w:rFonts w:ascii="Times New Roman" w:hAnsi="Times New Roman"/>
          <w:sz w:val="28"/>
          <w:szCs w:val="28"/>
        </w:rPr>
        <w:t>лощенная</w:t>
      </w:r>
      <w:r w:rsidR="00BE038F" w:rsidRPr="00B75E24">
        <w:rPr>
          <w:rFonts w:ascii="Times New Roman" w:hAnsi="Times New Roman"/>
          <w:sz w:val="28"/>
          <w:szCs w:val="28"/>
        </w:rPr>
        <w:t xml:space="preserve"> таким образом</w:t>
      </w:r>
      <w:r w:rsidRPr="00B75E24">
        <w:rPr>
          <w:rFonts w:ascii="Times New Roman" w:hAnsi="Times New Roman"/>
          <w:sz w:val="28"/>
          <w:szCs w:val="28"/>
        </w:rPr>
        <w:t>, используе</w:t>
      </w:r>
      <w:r w:rsidR="00BE038F" w:rsidRPr="00B75E24">
        <w:rPr>
          <w:rFonts w:ascii="Times New Roman" w:hAnsi="Times New Roman"/>
          <w:sz w:val="28"/>
          <w:szCs w:val="28"/>
        </w:rPr>
        <w:t xml:space="preserve">тся только часть в процессе фотосинтеза и запасается в органических веществах </w:t>
      </w:r>
      <w:r w:rsidR="00BE038F" w:rsidRPr="00B75E24">
        <w:rPr>
          <w:rFonts w:ascii="Times New Roman" w:hAnsi="Times New Roman"/>
          <w:sz w:val="28"/>
          <w:szCs w:val="28"/>
          <w:lang w:val="tk-TM" w:eastAsia="ru-RU" w:bidi="ru-RU"/>
        </w:rPr>
        <w:t>[2].</w:t>
      </w:r>
    </w:p>
    <w:p w14:paraId="5F7D9170" w14:textId="77777777" w:rsidR="00BE038F" w:rsidRPr="00BE038F" w:rsidRDefault="00BE038F" w:rsidP="00B37918">
      <w:pPr>
        <w:pStyle w:val="14"/>
        <w:shd w:val="clear" w:color="auto" w:fill="auto"/>
        <w:spacing w:line="240" w:lineRule="atLeast"/>
        <w:ind w:firstLine="567"/>
        <w:jc w:val="both"/>
        <w:rPr>
          <w:rFonts w:ascii="Times New Roman" w:hAnsi="Times New Roman"/>
          <w:color w:val="auto"/>
          <w:lang w:val="tk-TM"/>
        </w:rPr>
      </w:pPr>
      <w:r w:rsidRPr="00BE038F">
        <w:rPr>
          <w:rFonts w:ascii="Times New Roman" w:hAnsi="Times New Roman"/>
          <w:color w:val="auto"/>
          <w:lang w:eastAsia="ru-RU" w:bidi="ru-RU"/>
        </w:rPr>
        <w:t xml:space="preserve">В Туркменистане по теме изучению </w:t>
      </w:r>
      <w:r w:rsidRPr="0052204D">
        <w:rPr>
          <w:rFonts w:ascii="Times New Roman" w:hAnsi="Times New Roman"/>
          <w:color w:val="auto"/>
          <w:lang w:eastAsia="ru-RU" w:bidi="ru-RU"/>
        </w:rPr>
        <w:t>С</w:t>
      </w:r>
      <w:r w:rsidRPr="0052204D">
        <w:rPr>
          <w:rFonts w:ascii="Times New Roman" w:hAnsi="Times New Roman"/>
          <w:color w:val="auto"/>
          <w:lang w:val="tk-TM"/>
        </w:rPr>
        <w:t>hlorellavulgaris</w:t>
      </w:r>
      <w:r w:rsidRPr="00BE038F">
        <w:rPr>
          <w:rFonts w:ascii="Times New Roman" w:hAnsi="Times New Roman"/>
          <w:color w:val="auto"/>
          <w:lang w:eastAsia="ru-RU" w:bidi="ru-RU"/>
        </w:rPr>
        <w:t xml:space="preserve"> начали еще в институте Солнца Академии наук Туркменистана, где основным направлением работы являлось их быстрое размножение в условиях Туркменистана, объектом исследования был </w:t>
      </w:r>
      <w:r w:rsidRPr="0052204D">
        <w:rPr>
          <w:rFonts w:ascii="Times New Roman" w:hAnsi="Times New Roman"/>
          <w:color w:val="auto"/>
          <w:lang w:eastAsia="ru-RU" w:bidi="ru-RU"/>
        </w:rPr>
        <w:t>С</w:t>
      </w:r>
      <w:r w:rsidRPr="0052204D">
        <w:rPr>
          <w:rFonts w:ascii="Times New Roman" w:hAnsi="Times New Roman"/>
          <w:color w:val="auto"/>
          <w:lang w:val="tk-TM"/>
        </w:rPr>
        <w:t>hlorellavulgaris штамма</w:t>
      </w:r>
      <w:r w:rsidRPr="00BE038F">
        <w:rPr>
          <w:rFonts w:ascii="Times New Roman" w:hAnsi="Times New Roman"/>
          <w:i/>
          <w:color w:val="auto"/>
          <w:lang w:val="tk-TM"/>
        </w:rPr>
        <w:t>ЛАРГ–3</w:t>
      </w:r>
      <w:r w:rsidRPr="00BE038F">
        <w:rPr>
          <w:rFonts w:ascii="Times New Roman" w:hAnsi="Times New Roman"/>
          <w:color w:val="auto"/>
          <w:lang w:val="tk-TM"/>
        </w:rPr>
        <w:t xml:space="preserve">. Результаты работ опубликованы под редакцией Л.Е.Рыбаковой “Использование солнечной энергии” в 1985 году. </w:t>
      </w:r>
    </w:p>
    <w:p w14:paraId="6F414E7A" w14:textId="77777777" w:rsidR="00BE038F" w:rsidRPr="00332FB6" w:rsidRDefault="00B75E24" w:rsidP="00B37918">
      <w:pPr>
        <w:tabs>
          <w:tab w:val="left" w:pos="0"/>
        </w:tabs>
        <w:spacing w:after="0" w:line="240" w:lineRule="atLeast"/>
        <w:ind w:firstLine="567"/>
        <w:jc w:val="both"/>
        <w:rPr>
          <w:rFonts w:ascii="Times New Roman" w:hAnsi="Times New Roman"/>
          <w:sz w:val="28"/>
          <w:szCs w:val="28"/>
        </w:rPr>
      </w:pPr>
      <w:r>
        <w:rPr>
          <w:rFonts w:ascii="Times New Roman" w:hAnsi="Times New Roman"/>
          <w:sz w:val="28"/>
          <w:szCs w:val="28"/>
        </w:rPr>
        <w:t>В процессе культивирования</w:t>
      </w:r>
      <w:r w:rsidR="00BE038F" w:rsidRPr="00332FB6">
        <w:rPr>
          <w:rFonts w:ascii="Times New Roman" w:hAnsi="Times New Roman"/>
          <w:sz w:val="28"/>
          <w:szCs w:val="28"/>
        </w:rPr>
        <w:t xml:space="preserve"> Chlorella</w:t>
      </w:r>
      <w:r w:rsidR="00BE038F" w:rsidRPr="0052204D">
        <w:rPr>
          <w:rFonts w:ascii="Times New Roman" w:hAnsi="Times New Roman"/>
          <w:sz w:val="28"/>
          <w:szCs w:val="28"/>
        </w:rPr>
        <w:t>vulgaris</w:t>
      </w:r>
      <w:r>
        <w:rPr>
          <w:rFonts w:ascii="Times New Roman" w:hAnsi="Times New Roman"/>
          <w:sz w:val="28"/>
          <w:szCs w:val="28"/>
        </w:rPr>
        <w:t xml:space="preserve"> влияние</w:t>
      </w:r>
      <w:r w:rsidR="00BE038F" w:rsidRPr="00332FB6">
        <w:rPr>
          <w:rFonts w:ascii="Times New Roman" w:hAnsi="Times New Roman"/>
          <w:sz w:val="28"/>
          <w:szCs w:val="28"/>
        </w:rPr>
        <w:t xml:space="preserve"> состава питательной среды на биохимические свойства клеток занималисьХелд [3] и Н. Б. Аужанова [4] и др. Было доказано, что особенно сильно оказывает влияние дефицит азот</w:t>
      </w:r>
      <w:r>
        <w:rPr>
          <w:rFonts w:ascii="Times New Roman" w:hAnsi="Times New Roman"/>
          <w:sz w:val="28"/>
          <w:szCs w:val="28"/>
        </w:rPr>
        <w:t>о</w:t>
      </w:r>
      <w:r w:rsidR="00BE038F" w:rsidRPr="00332FB6">
        <w:rPr>
          <w:rFonts w:ascii="Times New Roman" w:hAnsi="Times New Roman"/>
          <w:sz w:val="28"/>
          <w:szCs w:val="28"/>
        </w:rPr>
        <w:t>содержащи</w:t>
      </w:r>
      <w:r>
        <w:rPr>
          <w:rFonts w:ascii="Times New Roman" w:hAnsi="Times New Roman"/>
          <w:sz w:val="28"/>
          <w:szCs w:val="28"/>
        </w:rPr>
        <w:t>х веществ, который стимулирует</w:t>
      </w:r>
      <w:r w:rsidR="00BE038F" w:rsidRPr="00332FB6">
        <w:rPr>
          <w:rFonts w:ascii="Times New Roman" w:hAnsi="Times New Roman"/>
          <w:sz w:val="28"/>
          <w:szCs w:val="28"/>
        </w:rPr>
        <w:t xml:space="preserve"> накопление внутриклеточных нейтральных липидов –триацилглицеридов (ТАГ), как запасных питательных веществ на биохимический состав клеток микроводоросли </w:t>
      </w:r>
      <w:r w:rsidR="00BE038F" w:rsidRPr="0052204D">
        <w:rPr>
          <w:rFonts w:ascii="Times New Roman" w:hAnsi="Times New Roman"/>
          <w:sz w:val="28"/>
          <w:szCs w:val="28"/>
        </w:rPr>
        <w:t>Chlorella vulgaris</w:t>
      </w:r>
      <w:r w:rsidR="00BE038F" w:rsidRPr="00332FB6">
        <w:rPr>
          <w:rFonts w:ascii="Times New Roman" w:hAnsi="Times New Roman"/>
          <w:sz w:val="28"/>
          <w:szCs w:val="28"/>
        </w:rPr>
        <w:t>. По разным данным количество липидов увеличивается в 1,7 – 15 раз [3-4].</w:t>
      </w:r>
    </w:p>
    <w:p w14:paraId="376C8187" w14:textId="77777777" w:rsidR="00BE038F" w:rsidRPr="00BE038F"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BE038F">
        <w:rPr>
          <w:rFonts w:ascii="Times New Roman" w:hAnsi="Times New Roman"/>
          <w:color w:val="auto"/>
          <w:lang w:eastAsia="ru-RU" w:bidi="ru-RU"/>
        </w:rPr>
        <w:t>Хлорелла выполнят функцию очень важную для организма человека. Она широко используется в животноводстве, птицеводстве, пчеловодстве, рыб</w:t>
      </w:r>
      <w:r w:rsidR="00B75E24">
        <w:rPr>
          <w:rFonts w:ascii="Times New Roman" w:hAnsi="Times New Roman"/>
          <w:color w:val="auto"/>
          <w:lang w:eastAsia="ru-RU" w:bidi="ru-RU"/>
        </w:rPr>
        <w:t>оловстве в качестве добавок в</w:t>
      </w:r>
      <w:r w:rsidRPr="00BE038F">
        <w:rPr>
          <w:rFonts w:ascii="Times New Roman" w:hAnsi="Times New Roman"/>
          <w:color w:val="auto"/>
          <w:lang w:eastAsia="ru-RU" w:bidi="ru-RU"/>
        </w:rPr>
        <w:t xml:space="preserve"> корма, с целью повышения способности бороться против заболеваний и для роста, продуктивности. А также используетс</w:t>
      </w:r>
      <w:r w:rsidR="00716725">
        <w:rPr>
          <w:rFonts w:ascii="Times New Roman" w:hAnsi="Times New Roman"/>
          <w:color w:val="auto"/>
          <w:lang w:eastAsia="ru-RU" w:bidi="ru-RU"/>
        </w:rPr>
        <w:t>я для повышения плодородности</w:t>
      </w:r>
      <w:r w:rsidRPr="00BE038F">
        <w:rPr>
          <w:rFonts w:ascii="Times New Roman" w:hAnsi="Times New Roman"/>
          <w:color w:val="auto"/>
          <w:lang w:eastAsia="ru-RU" w:bidi="ru-RU"/>
        </w:rPr>
        <w:t xml:space="preserve"> почвы, а в растениеводстве</w:t>
      </w:r>
      <w:r w:rsidR="00B75E24">
        <w:rPr>
          <w:rFonts w:ascii="Times New Roman" w:hAnsi="Times New Roman"/>
          <w:color w:val="auto"/>
          <w:lang w:eastAsia="ru-RU" w:bidi="ru-RU"/>
        </w:rPr>
        <w:t xml:space="preserve"> -</w:t>
      </w:r>
      <w:r w:rsidRPr="00BE038F">
        <w:rPr>
          <w:rFonts w:ascii="Times New Roman" w:hAnsi="Times New Roman"/>
          <w:color w:val="auto"/>
          <w:lang w:eastAsia="ru-RU" w:bidi="ru-RU"/>
        </w:rPr>
        <w:t xml:space="preserve"> для повышения способности </w:t>
      </w:r>
      <w:r w:rsidR="00716725">
        <w:rPr>
          <w:rFonts w:ascii="Times New Roman" w:hAnsi="Times New Roman"/>
          <w:color w:val="auto"/>
          <w:lang w:eastAsia="ru-RU" w:bidi="ru-RU"/>
        </w:rPr>
        <w:t>роста семян</w:t>
      </w:r>
      <w:r w:rsidRPr="00BE038F">
        <w:rPr>
          <w:rFonts w:ascii="Times New Roman" w:hAnsi="Times New Roman"/>
          <w:color w:val="auto"/>
          <w:lang w:eastAsia="ru-RU" w:bidi="ru-RU"/>
        </w:rPr>
        <w:t xml:space="preserve">. Кроме этого, </w:t>
      </w:r>
      <w:r w:rsidR="00716725">
        <w:rPr>
          <w:rFonts w:ascii="Times New Roman" w:hAnsi="Times New Roman"/>
          <w:color w:val="auto"/>
          <w:lang w:eastAsia="ru-RU" w:bidi="ru-RU"/>
        </w:rPr>
        <w:t xml:space="preserve">в </w:t>
      </w:r>
      <w:r w:rsidRPr="00BE038F">
        <w:rPr>
          <w:rFonts w:ascii="Times New Roman" w:hAnsi="Times New Roman"/>
          <w:color w:val="auto"/>
          <w:lang w:eastAsia="ru-RU" w:bidi="ru-RU"/>
        </w:rPr>
        <w:t xml:space="preserve">последние годы </w:t>
      </w:r>
      <w:r w:rsidR="00716725">
        <w:rPr>
          <w:rFonts w:ascii="Times New Roman" w:hAnsi="Times New Roman"/>
          <w:color w:val="auto"/>
          <w:lang w:eastAsia="ru-RU" w:bidi="ru-RU"/>
        </w:rPr>
        <w:t>хлорелла широко используется в</w:t>
      </w:r>
      <w:r w:rsidRPr="00BE038F">
        <w:rPr>
          <w:rFonts w:ascii="Times New Roman" w:hAnsi="Times New Roman"/>
          <w:color w:val="auto"/>
          <w:lang w:eastAsia="ru-RU" w:bidi="ru-RU"/>
        </w:rPr>
        <w:t xml:space="preserve"> производстве косметических средств и биотоплива. По этой причине в настоящее время во всем мире с каждым днем растет интерес к хлорелле.</w:t>
      </w:r>
    </w:p>
    <w:p w14:paraId="58B1DE66"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В процессе биосинтеза для массовой культуры водорослей может быть интенсифицирован за счет создания высокой напряженности основных факторов, который обуславливает в автотрофных условиях высокую продуктивность и накопления биомассы. Прежде всего к таким факторам относится свет, тепло, углекислый</w:t>
      </w:r>
      <w:r w:rsidR="00716725">
        <w:rPr>
          <w:rFonts w:ascii="Times New Roman" w:hAnsi="Times New Roman"/>
          <w:sz w:val="28"/>
          <w:szCs w:val="28"/>
        </w:rPr>
        <w:t xml:space="preserve"> газ и минеральное питание. Что</w:t>
      </w:r>
      <w:r w:rsidRPr="00332FB6">
        <w:rPr>
          <w:rFonts w:ascii="Times New Roman" w:hAnsi="Times New Roman"/>
          <w:sz w:val="28"/>
          <w:szCs w:val="28"/>
        </w:rPr>
        <w:t>бы хлорелл</w:t>
      </w:r>
      <w:r w:rsidR="00716725">
        <w:rPr>
          <w:rFonts w:ascii="Times New Roman" w:hAnsi="Times New Roman"/>
          <w:sz w:val="28"/>
          <w:szCs w:val="28"/>
        </w:rPr>
        <w:t>а оказалось интенсивной, которая отвечает всем требования</w:t>
      </w:r>
      <w:r w:rsidRPr="00332FB6">
        <w:rPr>
          <w:rFonts w:ascii="Times New Roman" w:hAnsi="Times New Roman"/>
          <w:sz w:val="28"/>
          <w:szCs w:val="28"/>
        </w:rPr>
        <w:t>м производства</w:t>
      </w:r>
      <w:r w:rsidR="00716725">
        <w:rPr>
          <w:rFonts w:ascii="Times New Roman" w:hAnsi="Times New Roman"/>
          <w:sz w:val="28"/>
          <w:szCs w:val="28"/>
        </w:rPr>
        <w:t>,</w:t>
      </w:r>
      <w:r w:rsidRPr="00332FB6">
        <w:rPr>
          <w:rFonts w:ascii="Times New Roman" w:hAnsi="Times New Roman"/>
          <w:sz w:val="28"/>
          <w:szCs w:val="28"/>
        </w:rPr>
        <w:t xml:space="preserve"> необходимо подобрать штамм. Поэтому научную работу проводили в штамме </w:t>
      </w:r>
      <w:r w:rsidRPr="0052204D">
        <w:rPr>
          <w:rFonts w:ascii="Times New Roman" w:hAnsi="Times New Roman"/>
          <w:sz w:val="28"/>
          <w:szCs w:val="28"/>
        </w:rPr>
        <w:t>С</w:t>
      </w:r>
      <w:r w:rsidRPr="0052204D">
        <w:rPr>
          <w:rFonts w:ascii="Times New Roman" w:hAnsi="Times New Roman"/>
          <w:sz w:val="28"/>
          <w:szCs w:val="28"/>
          <w:lang w:val="en-US"/>
        </w:rPr>
        <w:t>hlorellavulgaris</w:t>
      </w:r>
      <w:r w:rsidRPr="0052204D">
        <w:rPr>
          <w:rFonts w:ascii="Times New Roman" w:hAnsi="Times New Roman"/>
          <w:sz w:val="28"/>
          <w:szCs w:val="28"/>
        </w:rPr>
        <w:t xml:space="preserve"> ИФР № С-111</w:t>
      </w:r>
      <w:r w:rsidRPr="00332FB6">
        <w:rPr>
          <w:rFonts w:ascii="Times New Roman" w:hAnsi="Times New Roman"/>
          <w:sz w:val="28"/>
          <w:szCs w:val="28"/>
        </w:rPr>
        <w:t>. Выбранный штамм обладает следующими необходимыми свойствами:</w:t>
      </w:r>
    </w:p>
    <w:p w14:paraId="3AADDE66" w14:textId="77777777" w:rsidR="00BE038F" w:rsidRPr="00332FB6" w:rsidRDefault="00716725" w:rsidP="00B37918">
      <w:pPr>
        <w:pStyle w:val="a6"/>
        <w:numPr>
          <w:ilvl w:val="0"/>
          <w:numId w:val="36"/>
        </w:numPr>
        <w:spacing w:after="0" w:line="240" w:lineRule="atLeast"/>
        <w:ind w:left="0" w:firstLine="567"/>
        <w:jc w:val="both"/>
        <w:rPr>
          <w:rFonts w:ascii="Times New Roman" w:hAnsi="Times New Roman"/>
          <w:sz w:val="28"/>
          <w:szCs w:val="28"/>
        </w:rPr>
      </w:pPr>
      <w:r>
        <w:rPr>
          <w:rFonts w:ascii="Times New Roman" w:hAnsi="Times New Roman"/>
          <w:sz w:val="28"/>
          <w:szCs w:val="28"/>
        </w:rPr>
        <w:lastRenderedPageBreak/>
        <w:t>Высокая интенсивность</w:t>
      </w:r>
      <w:r w:rsidR="00BE038F" w:rsidRPr="00332FB6">
        <w:rPr>
          <w:rFonts w:ascii="Times New Roman" w:hAnsi="Times New Roman"/>
          <w:sz w:val="28"/>
          <w:szCs w:val="28"/>
        </w:rPr>
        <w:t xml:space="preserve"> фотосинтеза при выращивании на минеральных средах с содержанием солей;</w:t>
      </w:r>
    </w:p>
    <w:p w14:paraId="3B39C5BF" w14:textId="77777777" w:rsidR="00BE038F" w:rsidRPr="00332FB6" w:rsidRDefault="00BE038F" w:rsidP="00B37918">
      <w:pPr>
        <w:pStyle w:val="a6"/>
        <w:numPr>
          <w:ilvl w:val="0"/>
          <w:numId w:val="36"/>
        </w:numPr>
        <w:spacing w:after="0" w:line="240" w:lineRule="atLeast"/>
        <w:ind w:left="0" w:firstLine="567"/>
        <w:jc w:val="both"/>
        <w:rPr>
          <w:rFonts w:ascii="Times New Roman" w:hAnsi="Times New Roman"/>
          <w:sz w:val="28"/>
          <w:szCs w:val="28"/>
        </w:rPr>
      </w:pPr>
      <w:r w:rsidRPr="00332FB6">
        <w:rPr>
          <w:rFonts w:ascii="Times New Roman" w:hAnsi="Times New Roman"/>
          <w:sz w:val="28"/>
          <w:szCs w:val="28"/>
        </w:rPr>
        <w:t>Не требователен к чистый в</w:t>
      </w:r>
      <w:r w:rsidR="00716725">
        <w:rPr>
          <w:rFonts w:ascii="Times New Roman" w:hAnsi="Times New Roman"/>
          <w:sz w:val="28"/>
          <w:szCs w:val="28"/>
        </w:rPr>
        <w:t>оде, поэтому для культивирования</w:t>
      </w:r>
      <w:r w:rsidRPr="00332FB6">
        <w:rPr>
          <w:rFonts w:ascii="Times New Roman" w:hAnsi="Times New Roman"/>
          <w:sz w:val="28"/>
          <w:szCs w:val="28"/>
        </w:rPr>
        <w:t xml:space="preserve"> можно исп</w:t>
      </w:r>
      <w:r w:rsidR="00716725">
        <w:rPr>
          <w:rFonts w:ascii="Times New Roman" w:hAnsi="Times New Roman"/>
          <w:sz w:val="28"/>
          <w:szCs w:val="28"/>
        </w:rPr>
        <w:t>ользовать сточные, загрязненные</w:t>
      </w:r>
      <w:r w:rsidRPr="00332FB6">
        <w:rPr>
          <w:rFonts w:ascii="Times New Roman" w:hAnsi="Times New Roman"/>
          <w:sz w:val="28"/>
          <w:szCs w:val="28"/>
        </w:rPr>
        <w:t xml:space="preserve"> и другие воды;</w:t>
      </w:r>
    </w:p>
    <w:p w14:paraId="3264104C" w14:textId="77777777" w:rsidR="00BE038F" w:rsidRPr="00332FB6" w:rsidRDefault="00BE038F" w:rsidP="00B37918">
      <w:pPr>
        <w:pStyle w:val="a6"/>
        <w:numPr>
          <w:ilvl w:val="0"/>
          <w:numId w:val="36"/>
        </w:numPr>
        <w:spacing w:after="0" w:line="240" w:lineRule="atLeast"/>
        <w:ind w:left="0" w:firstLine="567"/>
        <w:jc w:val="both"/>
        <w:rPr>
          <w:rFonts w:ascii="Times New Roman" w:hAnsi="Times New Roman"/>
          <w:sz w:val="28"/>
          <w:szCs w:val="28"/>
        </w:rPr>
      </w:pPr>
      <w:r w:rsidRPr="00332FB6">
        <w:rPr>
          <w:rFonts w:ascii="Times New Roman" w:hAnsi="Times New Roman"/>
          <w:sz w:val="28"/>
          <w:szCs w:val="28"/>
        </w:rPr>
        <w:t>Штамм обладает особенностью активного роста в условиях повышенных температур (36-38</w:t>
      </w:r>
      <w:r w:rsidRPr="00332FB6">
        <w:rPr>
          <w:rFonts w:ascii="Times New Roman" w:hAnsi="Times New Roman"/>
          <w:sz w:val="28"/>
          <w:szCs w:val="28"/>
          <w:vertAlign w:val="superscript"/>
        </w:rPr>
        <w:t>0</w:t>
      </w:r>
      <w:r w:rsidRPr="00332FB6">
        <w:rPr>
          <w:rFonts w:ascii="Times New Roman" w:hAnsi="Times New Roman"/>
          <w:sz w:val="28"/>
          <w:szCs w:val="28"/>
        </w:rPr>
        <w:t>С), что очень</w:t>
      </w:r>
      <w:r w:rsidR="00716725">
        <w:rPr>
          <w:rFonts w:ascii="Times New Roman" w:hAnsi="Times New Roman"/>
          <w:sz w:val="28"/>
          <w:szCs w:val="28"/>
        </w:rPr>
        <w:t xml:space="preserve"> важно</w:t>
      </w:r>
      <w:r w:rsidRPr="00332FB6">
        <w:rPr>
          <w:rFonts w:ascii="Times New Roman" w:hAnsi="Times New Roman"/>
          <w:sz w:val="28"/>
          <w:szCs w:val="28"/>
        </w:rPr>
        <w:t xml:space="preserve"> для Туркменистана;</w:t>
      </w:r>
    </w:p>
    <w:p w14:paraId="43D1FA44" w14:textId="77777777" w:rsidR="00BE038F" w:rsidRPr="00332FB6" w:rsidRDefault="00BE038F" w:rsidP="00B37918">
      <w:pPr>
        <w:pStyle w:val="a6"/>
        <w:numPr>
          <w:ilvl w:val="0"/>
          <w:numId w:val="36"/>
        </w:numPr>
        <w:spacing w:after="0" w:line="240" w:lineRule="atLeast"/>
        <w:ind w:left="0" w:firstLine="567"/>
        <w:jc w:val="both"/>
        <w:rPr>
          <w:rFonts w:ascii="Times New Roman" w:hAnsi="Times New Roman"/>
          <w:sz w:val="28"/>
          <w:szCs w:val="28"/>
        </w:rPr>
      </w:pPr>
      <w:r w:rsidRPr="00332FB6">
        <w:rPr>
          <w:rFonts w:ascii="Times New Roman" w:hAnsi="Times New Roman"/>
          <w:sz w:val="28"/>
          <w:szCs w:val="28"/>
        </w:rPr>
        <w:t>Устойчивый против посторонних организмов и особенностью к подавлению роста загрязняющей микрофлоры (бактерий, водорослей), что позволяет вести культуру в не полностью стерильных условиях</w:t>
      </w:r>
    </w:p>
    <w:p w14:paraId="697AE78E" w14:textId="77777777" w:rsidR="00BE038F" w:rsidRPr="00332FB6" w:rsidRDefault="00716725" w:rsidP="00B37918">
      <w:pPr>
        <w:pStyle w:val="a6"/>
        <w:numPr>
          <w:ilvl w:val="0"/>
          <w:numId w:val="36"/>
        </w:numPr>
        <w:spacing w:after="0" w:line="240" w:lineRule="atLeast"/>
        <w:ind w:left="0" w:firstLine="567"/>
        <w:jc w:val="both"/>
        <w:rPr>
          <w:rFonts w:ascii="Times New Roman" w:hAnsi="Times New Roman"/>
          <w:sz w:val="28"/>
          <w:szCs w:val="28"/>
        </w:rPr>
      </w:pPr>
      <w:r>
        <w:rPr>
          <w:rFonts w:ascii="Times New Roman" w:hAnsi="Times New Roman"/>
          <w:sz w:val="28"/>
          <w:szCs w:val="28"/>
        </w:rPr>
        <w:t>Большая энергия роста в условиях освещ</w:t>
      </w:r>
      <w:r w:rsidR="00BE038F" w:rsidRPr="00332FB6">
        <w:rPr>
          <w:rFonts w:ascii="Times New Roman" w:hAnsi="Times New Roman"/>
          <w:sz w:val="28"/>
          <w:szCs w:val="28"/>
        </w:rPr>
        <w:t>ения светом высокой интенсивности. Такое требование к штамму вызвано тем, ч</w:t>
      </w:r>
      <w:r>
        <w:rPr>
          <w:rFonts w:ascii="Times New Roman" w:hAnsi="Times New Roman"/>
          <w:sz w:val="28"/>
          <w:szCs w:val="28"/>
        </w:rPr>
        <w:t>то использование для выращивания</w:t>
      </w:r>
      <w:r w:rsidR="00BE038F" w:rsidRPr="00332FB6">
        <w:rPr>
          <w:rFonts w:ascii="Times New Roman" w:hAnsi="Times New Roman"/>
          <w:sz w:val="28"/>
          <w:szCs w:val="28"/>
        </w:rPr>
        <w:t xml:space="preserve"> хлореллы солнечной энергии неизбежно ведет к сильной облученности клеток, особенно в разбавленных суспензиях.</w:t>
      </w:r>
    </w:p>
    <w:p w14:paraId="2B121F29" w14:textId="77777777" w:rsidR="00BE038F" w:rsidRPr="00411A02" w:rsidRDefault="00BE038F" w:rsidP="00B37918">
      <w:pPr>
        <w:pStyle w:val="14"/>
        <w:spacing w:line="240" w:lineRule="atLeast"/>
        <w:ind w:firstLine="567"/>
        <w:jc w:val="both"/>
        <w:rPr>
          <w:rFonts w:ascii="Times New Roman" w:hAnsi="Times New Roman"/>
          <w:i/>
          <w:noProof/>
          <w:color w:val="auto"/>
          <w:lang w:val="tk-TM" w:eastAsia="ru-RU"/>
        </w:rPr>
      </w:pPr>
      <w:r w:rsidRPr="00032D78">
        <w:rPr>
          <w:rFonts w:ascii="Times New Roman" w:hAnsi="Times New Roman"/>
          <w:noProof/>
          <w:color w:val="auto"/>
          <w:lang w:eastAsia="ru-RU"/>
        </w:rPr>
        <w:t>Питательная среда.</w:t>
      </w:r>
      <w:r w:rsidR="002B680A">
        <w:rPr>
          <w:rFonts w:ascii="Times New Roman" w:hAnsi="Times New Roman"/>
          <w:noProof/>
          <w:color w:val="auto"/>
          <w:lang w:eastAsia="ru-RU"/>
        </w:rPr>
        <w:t xml:space="preserve"> </w:t>
      </w:r>
      <w:r w:rsidRPr="00411A02">
        <w:rPr>
          <w:rFonts w:ascii="Times New Roman" w:hAnsi="Times New Roman"/>
          <w:noProof/>
          <w:color w:val="auto"/>
          <w:lang w:val="tk-TM" w:eastAsia="ru-RU"/>
        </w:rPr>
        <w:t>Необходимо отметит тот факт,</w:t>
      </w:r>
      <w:r w:rsidR="002B680A">
        <w:rPr>
          <w:rFonts w:ascii="Times New Roman" w:hAnsi="Times New Roman"/>
          <w:noProof/>
          <w:color w:val="auto"/>
          <w:lang w:val="tk-TM" w:eastAsia="ru-RU"/>
        </w:rPr>
        <w:t xml:space="preserve"> </w:t>
      </w:r>
      <w:r w:rsidRPr="00411A02">
        <w:rPr>
          <w:rFonts w:ascii="Times New Roman" w:hAnsi="Times New Roman"/>
          <w:noProof/>
          <w:color w:val="auto"/>
          <w:lang w:val="tk-TM" w:eastAsia="ru-RU"/>
        </w:rPr>
        <w:t xml:space="preserve">что </w:t>
      </w:r>
      <w:r w:rsidRPr="0052204D">
        <w:rPr>
          <w:rFonts w:ascii="Times New Roman" w:hAnsi="Times New Roman"/>
          <w:noProof/>
          <w:color w:val="auto"/>
          <w:lang w:val="tk-TM" w:eastAsia="ru-RU"/>
        </w:rPr>
        <w:t>Chlorella vulgaris</w:t>
      </w:r>
      <w:r w:rsidR="00716725">
        <w:rPr>
          <w:rFonts w:ascii="Times New Roman" w:hAnsi="Times New Roman"/>
          <w:noProof/>
          <w:color w:val="auto"/>
          <w:lang w:val="tk-TM" w:eastAsia="ru-RU"/>
        </w:rPr>
        <w:t>способна</w:t>
      </w:r>
      <w:r w:rsidRPr="00411A02">
        <w:rPr>
          <w:rFonts w:ascii="Times New Roman" w:hAnsi="Times New Roman"/>
          <w:noProof/>
          <w:color w:val="auto"/>
          <w:lang w:val="tk-TM" w:eastAsia="ru-RU"/>
        </w:rPr>
        <w:t xml:space="preserve">в зависимости от условий культивирования (уровень получаемой освещенности, состав питательной среды, количества получаемого углекислого газа) к изменению своего химичского состава, </w:t>
      </w:r>
    </w:p>
    <w:p w14:paraId="714222EF" w14:textId="77777777" w:rsidR="00BE038F" w:rsidRPr="00411A02" w:rsidRDefault="00BE038F" w:rsidP="00B37918">
      <w:pPr>
        <w:pStyle w:val="14"/>
        <w:spacing w:line="240" w:lineRule="atLeast"/>
        <w:ind w:firstLine="567"/>
        <w:jc w:val="both"/>
        <w:rPr>
          <w:rFonts w:ascii="Times New Roman" w:hAnsi="Times New Roman"/>
          <w:color w:val="auto"/>
          <w:lang w:eastAsia="ru-RU" w:bidi="ru-RU"/>
        </w:rPr>
      </w:pPr>
      <w:r w:rsidRPr="00411A02">
        <w:rPr>
          <w:rFonts w:ascii="Times New Roman" w:hAnsi="Times New Roman"/>
          <w:noProof/>
          <w:color w:val="auto"/>
          <w:lang w:val="tk-TM" w:eastAsia="ru-RU"/>
        </w:rPr>
        <w:t xml:space="preserve">Как и высшие растения, микроводоросли содержат нейтральные и полярные липиды. Нейтральные липиды состоят в основном из сложных эфиров глицерина. При благоприятных условиях микроводоросли производят в основном полярные липиды (например, фосфолипиды) </w:t>
      </w:r>
      <w:r w:rsidRPr="00411A02">
        <w:rPr>
          <w:rFonts w:ascii="Times New Roman" w:hAnsi="Times New Roman"/>
          <w:color w:val="auto"/>
          <w:lang w:eastAsia="ru-RU" w:bidi="ru-RU"/>
        </w:rPr>
        <w:t>[</w:t>
      </w:r>
      <w:r w:rsidRPr="00411A02">
        <w:rPr>
          <w:rFonts w:ascii="Times New Roman" w:hAnsi="Times New Roman"/>
          <w:color w:val="auto"/>
          <w:lang w:val="tk-TM" w:eastAsia="ru-RU" w:bidi="ru-RU"/>
        </w:rPr>
        <w:t>5-6</w:t>
      </w:r>
      <w:r w:rsidRPr="00411A02">
        <w:rPr>
          <w:rFonts w:ascii="Times New Roman" w:hAnsi="Times New Roman"/>
          <w:color w:val="auto"/>
          <w:lang w:eastAsia="ru-RU" w:bidi="ru-RU"/>
        </w:rPr>
        <w:t>].</w:t>
      </w:r>
    </w:p>
    <w:p w14:paraId="11433020" w14:textId="77777777" w:rsidR="00BE038F" w:rsidRPr="00411A02" w:rsidRDefault="00BE038F" w:rsidP="00B37918">
      <w:pPr>
        <w:pStyle w:val="14"/>
        <w:spacing w:line="240" w:lineRule="atLeast"/>
        <w:ind w:firstLine="567"/>
        <w:jc w:val="both"/>
        <w:rPr>
          <w:rFonts w:ascii="Times New Roman" w:hAnsi="Times New Roman"/>
          <w:noProof/>
          <w:color w:val="auto"/>
          <w:lang w:val="tk-TM" w:eastAsia="ru-RU"/>
        </w:rPr>
      </w:pPr>
      <w:r w:rsidRPr="00411A02">
        <w:rPr>
          <w:rFonts w:ascii="Times New Roman" w:hAnsi="Times New Roman"/>
          <w:noProof/>
          <w:color w:val="auto"/>
          <w:lang w:val="tk-TM" w:eastAsia="ru-RU"/>
        </w:rPr>
        <w:t>Состав питательной среды, в которой кул</w:t>
      </w:r>
      <w:r w:rsidR="00716725">
        <w:rPr>
          <w:rFonts w:ascii="Times New Roman" w:hAnsi="Times New Roman"/>
          <w:noProof/>
          <w:color w:val="auto"/>
          <w:lang w:val="tk-TM" w:eastAsia="ru-RU"/>
        </w:rPr>
        <w:t>ьтивируется хлорелла,</w:t>
      </w:r>
      <w:r w:rsidRPr="00411A02">
        <w:rPr>
          <w:rFonts w:ascii="Times New Roman" w:hAnsi="Times New Roman"/>
          <w:noProof/>
          <w:color w:val="auto"/>
          <w:lang w:val="tk-TM" w:eastAsia="ru-RU"/>
        </w:rPr>
        <w:t xml:space="preserve"> предельно простой. В её состав входят удобрения, не дефицитные, которые широко используюется в сельском хозяйстве</w:t>
      </w:r>
      <w:r w:rsidR="00716725">
        <w:rPr>
          <w:rFonts w:ascii="Times New Roman" w:hAnsi="Times New Roman"/>
          <w:noProof/>
          <w:color w:val="auto"/>
          <w:lang w:val="tk-TM" w:eastAsia="ru-RU"/>
        </w:rPr>
        <w:t>,</w:t>
      </w:r>
      <w:r w:rsidRPr="00411A02">
        <w:rPr>
          <w:rFonts w:ascii="Times New Roman" w:hAnsi="Times New Roman"/>
          <w:noProof/>
          <w:color w:val="auto"/>
          <w:lang w:val="tk-TM" w:eastAsia="ru-RU"/>
        </w:rPr>
        <w:t>и некоторые реактивы.</w:t>
      </w:r>
      <w:r w:rsidR="002B680A">
        <w:rPr>
          <w:rFonts w:ascii="Times New Roman" w:hAnsi="Times New Roman"/>
          <w:noProof/>
          <w:color w:val="auto"/>
          <w:lang w:val="tk-TM" w:eastAsia="ru-RU"/>
        </w:rPr>
        <w:t xml:space="preserve"> </w:t>
      </w:r>
      <w:r w:rsidRPr="00411A02">
        <w:rPr>
          <w:rFonts w:ascii="Times New Roman" w:hAnsi="Times New Roman"/>
          <w:noProof/>
          <w:color w:val="auto"/>
          <w:lang w:val="tk-TM" w:eastAsia="ru-RU"/>
        </w:rPr>
        <w:t>Можно отметить тот факт, что ни один из приведенных в рецепте удобрений или реактивов</w:t>
      </w:r>
      <w:r w:rsidR="00716725">
        <w:rPr>
          <w:rFonts w:ascii="Times New Roman" w:hAnsi="Times New Roman"/>
          <w:noProof/>
          <w:color w:val="auto"/>
          <w:lang w:val="tk-TM" w:eastAsia="ru-RU"/>
        </w:rPr>
        <w:t>,</w:t>
      </w:r>
      <w:r w:rsidRPr="00411A02">
        <w:rPr>
          <w:rFonts w:ascii="Times New Roman" w:hAnsi="Times New Roman"/>
          <w:noProof/>
          <w:color w:val="auto"/>
          <w:lang w:val="tk-TM" w:eastAsia="ru-RU"/>
        </w:rPr>
        <w:t xml:space="preserve"> к замене не подлежит. В противном случае, характеристики полученной продукции не будут соответствовать ГОСТу [7-8</w:t>
      </w:r>
      <w:r w:rsidRPr="00411A02">
        <w:rPr>
          <w:rFonts w:ascii="Times New Roman" w:hAnsi="Times New Roman"/>
          <w:color w:val="auto"/>
          <w:lang w:eastAsia="ru-RU" w:bidi="ru-RU"/>
        </w:rPr>
        <w:t>].</w:t>
      </w:r>
    </w:p>
    <w:p w14:paraId="5999F47F" w14:textId="77777777" w:rsidR="00BE038F"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Основные элементы питательной среды для выращивания хлореллы – азот, фосфор, сера, магний</w:t>
      </w:r>
      <w:r w:rsidR="00716725">
        <w:rPr>
          <w:rFonts w:ascii="Times New Roman" w:hAnsi="Times New Roman"/>
          <w:sz w:val="28"/>
          <w:szCs w:val="28"/>
        </w:rPr>
        <w:t xml:space="preserve"> и железо. В работе использовала</w:t>
      </w:r>
      <w:r w:rsidRPr="00332FB6">
        <w:rPr>
          <w:rFonts w:ascii="Times New Roman" w:hAnsi="Times New Roman"/>
          <w:sz w:val="28"/>
          <w:szCs w:val="28"/>
        </w:rPr>
        <w:t>сь питательная среда Тамийя.</w:t>
      </w:r>
    </w:p>
    <w:p w14:paraId="024580CF" w14:textId="77777777" w:rsidR="00BE038F" w:rsidRPr="00411A02" w:rsidRDefault="00BE038F" w:rsidP="00B37918">
      <w:pPr>
        <w:spacing w:after="0" w:line="240" w:lineRule="atLeast"/>
        <w:ind w:firstLine="567"/>
        <w:jc w:val="right"/>
        <w:rPr>
          <w:rFonts w:ascii="Times New Roman" w:hAnsi="Times New Roman"/>
          <w:sz w:val="24"/>
          <w:szCs w:val="24"/>
        </w:rPr>
      </w:pPr>
      <w:r w:rsidRPr="00411A02">
        <w:rPr>
          <w:rFonts w:ascii="Times New Roman" w:hAnsi="Times New Roman"/>
          <w:sz w:val="24"/>
          <w:szCs w:val="24"/>
        </w:rPr>
        <w:t>Таблица 1</w:t>
      </w:r>
    </w:p>
    <w:p w14:paraId="3F6B426A" w14:textId="77777777" w:rsidR="00BE038F" w:rsidRPr="00411A02" w:rsidRDefault="00BE038F" w:rsidP="00B37918">
      <w:pPr>
        <w:pStyle w:val="a6"/>
        <w:spacing w:after="0" w:line="240" w:lineRule="atLeast"/>
        <w:ind w:left="0" w:firstLine="567"/>
        <w:jc w:val="center"/>
        <w:rPr>
          <w:rFonts w:ascii="Times New Roman" w:hAnsi="Times New Roman"/>
          <w:sz w:val="24"/>
          <w:szCs w:val="24"/>
        </w:rPr>
      </w:pPr>
      <w:r w:rsidRPr="00411A02">
        <w:rPr>
          <w:rFonts w:ascii="Times New Roman" w:hAnsi="Times New Roman"/>
          <w:sz w:val="24"/>
          <w:szCs w:val="24"/>
        </w:rPr>
        <w:t>Состав питательной среды Тамийя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875"/>
      </w:tblGrid>
      <w:tr w:rsidR="00587E7D" w:rsidRPr="00621320" w14:paraId="5A56B1A2" w14:textId="77777777" w:rsidTr="00621320">
        <w:trPr>
          <w:jc w:val="center"/>
        </w:trPr>
        <w:tc>
          <w:tcPr>
            <w:tcW w:w="2875" w:type="dxa"/>
          </w:tcPr>
          <w:p w14:paraId="10DFC5B6" w14:textId="77777777" w:rsidR="00587E7D" w:rsidRPr="00621320" w:rsidRDefault="00587E7D" w:rsidP="00B37918">
            <w:pPr>
              <w:pStyle w:val="a6"/>
              <w:spacing w:after="0" w:line="240" w:lineRule="atLeast"/>
              <w:ind w:left="0" w:firstLine="567"/>
              <w:jc w:val="both"/>
              <w:rPr>
                <w:rFonts w:ascii="Times New Roman" w:hAnsi="Times New Roman"/>
                <w:b/>
                <w:i/>
                <w:sz w:val="24"/>
                <w:szCs w:val="24"/>
              </w:rPr>
            </w:pPr>
            <w:r w:rsidRPr="00621320">
              <w:rPr>
                <w:rFonts w:ascii="Times New Roman" w:hAnsi="Times New Roman"/>
                <w:b/>
                <w:i/>
                <w:sz w:val="24"/>
                <w:szCs w:val="24"/>
              </w:rPr>
              <w:t>Соль. ед.изм.</w:t>
            </w:r>
          </w:p>
        </w:tc>
        <w:tc>
          <w:tcPr>
            <w:tcW w:w="2875" w:type="dxa"/>
          </w:tcPr>
          <w:p w14:paraId="73B0A27E" w14:textId="77777777" w:rsidR="00587E7D" w:rsidRPr="00621320" w:rsidRDefault="00587E7D" w:rsidP="00B37918">
            <w:pPr>
              <w:pStyle w:val="a6"/>
              <w:spacing w:after="0" w:line="240" w:lineRule="atLeast"/>
              <w:ind w:left="0" w:firstLine="567"/>
              <w:jc w:val="both"/>
              <w:rPr>
                <w:rFonts w:ascii="Times New Roman" w:hAnsi="Times New Roman"/>
                <w:b/>
                <w:i/>
                <w:sz w:val="24"/>
                <w:szCs w:val="24"/>
              </w:rPr>
            </w:pPr>
            <w:r w:rsidRPr="00621320">
              <w:rPr>
                <w:rFonts w:ascii="Times New Roman" w:hAnsi="Times New Roman"/>
                <w:b/>
                <w:i/>
                <w:sz w:val="24"/>
                <w:szCs w:val="24"/>
              </w:rPr>
              <w:t>Количество на 1 л.</w:t>
            </w:r>
          </w:p>
        </w:tc>
      </w:tr>
      <w:tr w:rsidR="00587E7D" w:rsidRPr="00621320" w14:paraId="2AEB6565" w14:textId="77777777" w:rsidTr="00621320">
        <w:trPr>
          <w:jc w:val="center"/>
        </w:trPr>
        <w:tc>
          <w:tcPr>
            <w:tcW w:w="2875" w:type="dxa"/>
          </w:tcPr>
          <w:p w14:paraId="4AE9896A"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Мочевина,г</w:t>
            </w:r>
          </w:p>
        </w:tc>
        <w:tc>
          <w:tcPr>
            <w:tcW w:w="2875" w:type="dxa"/>
          </w:tcPr>
          <w:p w14:paraId="7C49811E"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1,5</w:t>
            </w:r>
          </w:p>
        </w:tc>
      </w:tr>
      <w:tr w:rsidR="00587E7D" w:rsidRPr="00621320" w14:paraId="35659B25" w14:textId="77777777" w:rsidTr="00621320">
        <w:trPr>
          <w:jc w:val="center"/>
        </w:trPr>
        <w:tc>
          <w:tcPr>
            <w:tcW w:w="2875" w:type="dxa"/>
          </w:tcPr>
          <w:p w14:paraId="239D9328"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КН</w:t>
            </w:r>
            <w:r w:rsidRPr="00621320">
              <w:rPr>
                <w:rFonts w:ascii="Times New Roman" w:hAnsi="Times New Roman"/>
                <w:sz w:val="24"/>
                <w:szCs w:val="24"/>
                <w:vertAlign w:val="subscript"/>
              </w:rPr>
              <w:t xml:space="preserve">2 </w:t>
            </w:r>
            <w:r w:rsidRPr="00621320">
              <w:rPr>
                <w:rFonts w:ascii="Times New Roman" w:hAnsi="Times New Roman"/>
                <w:sz w:val="24"/>
                <w:szCs w:val="24"/>
              </w:rPr>
              <w:t>РО</w:t>
            </w:r>
            <w:r w:rsidRPr="00621320">
              <w:rPr>
                <w:rFonts w:ascii="Times New Roman" w:hAnsi="Times New Roman"/>
                <w:sz w:val="24"/>
                <w:szCs w:val="24"/>
                <w:vertAlign w:val="subscript"/>
              </w:rPr>
              <w:t>4</w:t>
            </w:r>
            <w:r w:rsidRPr="00621320">
              <w:rPr>
                <w:rFonts w:ascii="Times New Roman" w:hAnsi="Times New Roman"/>
                <w:sz w:val="24"/>
                <w:szCs w:val="24"/>
              </w:rPr>
              <w:t>, г</w:t>
            </w:r>
          </w:p>
        </w:tc>
        <w:tc>
          <w:tcPr>
            <w:tcW w:w="2875" w:type="dxa"/>
          </w:tcPr>
          <w:p w14:paraId="6F233999"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1,25</w:t>
            </w:r>
          </w:p>
        </w:tc>
      </w:tr>
      <w:tr w:rsidR="00587E7D" w:rsidRPr="00621320" w14:paraId="7DDFE6BB" w14:textId="77777777" w:rsidTr="00621320">
        <w:trPr>
          <w:jc w:val="center"/>
        </w:trPr>
        <w:tc>
          <w:tcPr>
            <w:tcW w:w="2875" w:type="dxa"/>
          </w:tcPr>
          <w:p w14:paraId="15FD97F6"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КН</w:t>
            </w:r>
            <w:r w:rsidRPr="00621320">
              <w:rPr>
                <w:rFonts w:ascii="Times New Roman" w:hAnsi="Times New Roman"/>
                <w:sz w:val="24"/>
                <w:szCs w:val="24"/>
                <w:vertAlign w:val="subscript"/>
              </w:rPr>
              <w:t>2</w:t>
            </w:r>
            <w:r w:rsidRPr="00621320">
              <w:rPr>
                <w:rFonts w:ascii="Times New Roman" w:hAnsi="Times New Roman"/>
                <w:sz w:val="24"/>
                <w:szCs w:val="24"/>
                <w:lang w:val="en-US"/>
              </w:rPr>
              <w:t>SO</w:t>
            </w:r>
            <w:r w:rsidRPr="00621320">
              <w:rPr>
                <w:rFonts w:ascii="Times New Roman" w:hAnsi="Times New Roman"/>
                <w:sz w:val="24"/>
                <w:szCs w:val="24"/>
                <w:vertAlign w:val="subscript"/>
              </w:rPr>
              <w:t>4</w:t>
            </w:r>
            <w:r w:rsidRPr="00621320">
              <w:rPr>
                <w:rFonts w:ascii="Times New Roman" w:hAnsi="Times New Roman"/>
                <w:sz w:val="24"/>
                <w:szCs w:val="24"/>
                <w:lang w:val="en-US"/>
              </w:rPr>
              <w:t>H</w:t>
            </w:r>
            <w:r w:rsidRPr="00621320">
              <w:rPr>
                <w:rFonts w:ascii="Times New Roman" w:hAnsi="Times New Roman"/>
                <w:sz w:val="24"/>
                <w:szCs w:val="24"/>
                <w:vertAlign w:val="subscript"/>
              </w:rPr>
              <w:t>2</w:t>
            </w:r>
            <w:r w:rsidRPr="00621320">
              <w:rPr>
                <w:rFonts w:ascii="Times New Roman" w:hAnsi="Times New Roman"/>
                <w:sz w:val="24"/>
                <w:szCs w:val="24"/>
                <w:lang w:val="en-US"/>
              </w:rPr>
              <w:t>O</w:t>
            </w:r>
            <w:r w:rsidRPr="00621320">
              <w:rPr>
                <w:rFonts w:ascii="Times New Roman" w:hAnsi="Times New Roman"/>
                <w:sz w:val="24"/>
                <w:szCs w:val="24"/>
              </w:rPr>
              <w:t>, г</w:t>
            </w:r>
          </w:p>
        </w:tc>
        <w:tc>
          <w:tcPr>
            <w:tcW w:w="2875" w:type="dxa"/>
          </w:tcPr>
          <w:p w14:paraId="3CBB70B7"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2,5</w:t>
            </w:r>
          </w:p>
        </w:tc>
      </w:tr>
      <w:tr w:rsidR="00587E7D" w:rsidRPr="00621320" w14:paraId="7397B0C4" w14:textId="77777777" w:rsidTr="00621320">
        <w:trPr>
          <w:jc w:val="center"/>
        </w:trPr>
        <w:tc>
          <w:tcPr>
            <w:tcW w:w="2875" w:type="dxa"/>
          </w:tcPr>
          <w:p w14:paraId="11A3945D"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Трилон Б, г</w:t>
            </w:r>
          </w:p>
        </w:tc>
        <w:tc>
          <w:tcPr>
            <w:tcW w:w="2875" w:type="dxa"/>
          </w:tcPr>
          <w:p w14:paraId="4B7F7426"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0,037</w:t>
            </w:r>
          </w:p>
        </w:tc>
      </w:tr>
      <w:tr w:rsidR="00587E7D" w:rsidRPr="00621320" w14:paraId="4BD724BC" w14:textId="77777777" w:rsidTr="00621320">
        <w:trPr>
          <w:jc w:val="center"/>
        </w:trPr>
        <w:tc>
          <w:tcPr>
            <w:tcW w:w="2875" w:type="dxa"/>
          </w:tcPr>
          <w:p w14:paraId="1D653CAD"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lang w:val="en-US"/>
              </w:rPr>
              <w:t>FeSO</w:t>
            </w:r>
            <w:r w:rsidRPr="00621320">
              <w:rPr>
                <w:rFonts w:ascii="Times New Roman" w:hAnsi="Times New Roman"/>
                <w:sz w:val="24"/>
                <w:szCs w:val="24"/>
                <w:vertAlign w:val="subscript"/>
              </w:rPr>
              <w:t>2</w:t>
            </w:r>
            <w:r w:rsidRPr="00621320">
              <w:rPr>
                <w:rFonts w:ascii="Times New Roman" w:hAnsi="Times New Roman"/>
                <w:sz w:val="24"/>
                <w:szCs w:val="24"/>
              </w:rPr>
              <w:t>, г</w:t>
            </w:r>
          </w:p>
        </w:tc>
        <w:tc>
          <w:tcPr>
            <w:tcW w:w="2875" w:type="dxa"/>
          </w:tcPr>
          <w:p w14:paraId="4FD57ADC"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0,003</w:t>
            </w:r>
          </w:p>
        </w:tc>
      </w:tr>
      <w:tr w:rsidR="00587E7D" w:rsidRPr="00621320" w14:paraId="2DEA590C" w14:textId="77777777" w:rsidTr="00621320">
        <w:trPr>
          <w:jc w:val="center"/>
        </w:trPr>
        <w:tc>
          <w:tcPr>
            <w:tcW w:w="2875" w:type="dxa"/>
          </w:tcPr>
          <w:p w14:paraId="17A91FD5"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Р-р микроэлементов, мл</w:t>
            </w:r>
          </w:p>
        </w:tc>
        <w:tc>
          <w:tcPr>
            <w:tcW w:w="2875" w:type="dxa"/>
          </w:tcPr>
          <w:p w14:paraId="4E36F88F" w14:textId="77777777" w:rsidR="00587E7D" w:rsidRPr="00621320" w:rsidRDefault="00587E7D" w:rsidP="00B37918">
            <w:pPr>
              <w:pStyle w:val="a6"/>
              <w:spacing w:after="0" w:line="240" w:lineRule="atLeast"/>
              <w:ind w:left="0" w:firstLine="567"/>
              <w:rPr>
                <w:rFonts w:ascii="Times New Roman" w:hAnsi="Times New Roman"/>
                <w:sz w:val="24"/>
                <w:szCs w:val="24"/>
              </w:rPr>
            </w:pPr>
            <w:r w:rsidRPr="00621320">
              <w:rPr>
                <w:rFonts w:ascii="Times New Roman" w:hAnsi="Times New Roman"/>
                <w:sz w:val="24"/>
                <w:szCs w:val="24"/>
              </w:rPr>
              <w:t>1,0</w:t>
            </w:r>
          </w:p>
        </w:tc>
      </w:tr>
    </w:tbl>
    <w:p w14:paraId="1266E5B2" w14:textId="77777777" w:rsidR="00BE038F" w:rsidRPr="00332FB6" w:rsidRDefault="00BE038F" w:rsidP="00B37918">
      <w:pPr>
        <w:spacing w:after="0" w:line="240" w:lineRule="atLeast"/>
        <w:ind w:firstLine="567"/>
        <w:jc w:val="both"/>
        <w:rPr>
          <w:rFonts w:ascii="Times New Roman" w:hAnsi="Times New Roman"/>
          <w:sz w:val="28"/>
          <w:szCs w:val="28"/>
        </w:rPr>
      </w:pPr>
    </w:p>
    <w:p w14:paraId="1086AA52"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lastRenderedPageBreak/>
        <w:t>Среда Тамийя содержит значительное количество марганц</w:t>
      </w:r>
      <w:r w:rsidR="00716725">
        <w:rPr>
          <w:rFonts w:ascii="Times New Roman" w:hAnsi="Times New Roman"/>
          <w:sz w:val="28"/>
          <w:szCs w:val="28"/>
        </w:rPr>
        <w:t>а меди и молибдена, ускоряющих</w:t>
      </w:r>
      <w:r w:rsidRPr="00332FB6">
        <w:rPr>
          <w:rFonts w:ascii="Times New Roman" w:hAnsi="Times New Roman"/>
          <w:sz w:val="28"/>
          <w:szCs w:val="28"/>
        </w:rPr>
        <w:t xml:space="preserve"> скорость фотосинтеза. Установлено, что исходное значение рН среды равна 6,0 – 6,5.</w:t>
      </w:r>
    </w:p>
    <w:p w14:paraId="1940B84D" w14:textId="77777777" w:rsidR="00BE038F"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Для интенсивного роста хлореллы</w:t>
      </w:r>
      <w:r w:rsidR="00716725">
        <w:rPr>
          <w:rFonts w:ascii="Times New Roman" w:hAnsi="Times New Roman"/>
          <w:sz w:val="28"/>
          <w:szCs w:val="28"/>
        </w:rPr>
        <w:t>,</w:t>
      </w:r>
      <w:r w:rsidRPr="00332FB6">
        <w:rPr>
          <w:rFonts w:ascii="Times New Roman" w:hAnsi="Times New Roman"/>
          <w:sz w:val="28"/>
          <w:szCs w:val="28"/>
        </w:rPr>
        <w:t xml:space="preserve"> кроме указанных ма</w:t>
      </w:r>
      <w:r w:rsidR="00716725">
        <w:rPr>
          <w:rFonts w:ascii="Times New Roman" w:hAnsi="Times New Roman"/>
          <w:sz w:val="28"/>
          <w:szCs w:val="28"/>
        </w:rPr>
        <w:t>кроэлементов, в среду необходимо</w:t>
      </w:r>
      <w:r w:rsidRPr="00332FB6">
        <w:rPr>
          <w:rFonts w:ascii="Times New Roman" w:hAnsi="Times New Roman"/>
          <w:sz w:val="28"/>
          <w:szCs w:val="28"/>
        </w:rPr>
        <w:t xml:space="preserve"> добавлять и микроэлементы, входящие в состав белковых молекул, которые указаны в таблице 2.</w:t>
      </w:r>
    </w:p>
    <w:p w14:paraId="62EB1167" w14:textId="77777777" w:rsidR="00496CBB" w:rsidRDefault="00496CBB" w:rsidP="00B37918">
      <w:pPr>
        <w:spacing w:after="0" w:line="240" w:lineRule="atLeast"/>
        <w:ind w:firstLine="567"/>
        <w:jc w:val="right"/>
        <w:rPr>
          <w:rFonts w:ascii="Times New Roman" w:hAnsi="Times New Roman"/>
          <w:sz w:val="24"/>
          <w:szCs w:val="24"/>
        </w:rPr>
      </w:pPr>
    </w:p>
    <w:p w14:paraId="6F07756E" w14:textId="77777777" w:rsidR="00BE038F" w:rsidRPr="00411A02" w:rsidRDefault="00BE038F" w:rsidP="00B37918">
      <w:pPr>
        <w:spacing w:after="0" w:line="240" w:lineRule="atLeast"/>
        <w:ind w:firstLine="567"/>
        <w:jc w:val="right"/>
        <w:rPr>
          <w:rFonts w:ascii="Times New Roman" w:hAnsi="Times New Roman"/>
          <w:sz w:val="24"/>
          <w:szCs w:val="24"/>
        </w:rPr>
      </w:pPr>
      <w:r w:rsidRPr="00411A02">
        <w:rPr>
          <w:rFonts w:ascii="Times New Roman" w:hAnsi="Times New Roman"/>
          <w:sz w:val="24"/>
          <w:szCs w:val="24"/>
        </w:rPr>
        <w:t>Таблица 2</w:t>
      </w:r>
    </w:p>
    <w:p w14:paraId="0C30F513" w14:textId="77777777" w:rsidR="00BE038F" w:rsidRPr="00411A02" w:rsidRDefault="00BE038F" w:rsidP="00B37918">
      <w:pPr>
        <w:spacing w:after="0" w:line="240" w:lineRule="atLeast"/>
        <w:ind w:firstLine="567"/>
        <w:jc w:val="center"/>
        <w:rPr>
          <w:rFonts w:ascii="Times New Roman" w:hAnsi="Times New Roman"/>
          <w:sz w:val="24"/>
          <w:szCs w:val="24"/>
        </w:rPr>
      </w:pPr>
      <w:r w:rsidRPr="00411A02">
        <w:rPr>
          <w:rFonts w:ascii="Times New Roman" w:hAnsi="Times New Roman"/>
          <w:sz w:val="24"/>
          <w:szCs w:val="24"/>
        </w:rPr>
        <w:t>Микроэлементы, входящие в состав белковых молекул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875"/>
      </w:tblGrid>
      <w:tr w:rsidR="00587E7D" w:rsidRPr="00621320" w14:paraId="049D916B" w14:textId="77777777" w:rsidTr="00621320">
        <w:trPr>
          <w:jc w:val="center"/>
        </w:trPr>
        <w:tc>
          <w:tcPr>
            <w:tcW w:w="2875" w:type="dxa"/>
          </w:tcPr>
          <w:p w14:paraId="4D3693F9" w14:textId="77777777" w:rsidR="00587E7D" w:rsidRPr="00621320" w:rsidRDefault="00587E7D" w:rsidP="00B37918">
            <w:pPr>
              <w:pStyle w:val="a6"/>
              <w:spacing w:after="0" w:line="240" w:lineRule="atLeast"/>
              <w:ind w:left="0" w:firstLine="567"/>
              <w:jc w:val="both"/>
              <w:rPr>
                <w:rFonts w:ascii="Times New Roman" w:hAnsi="Times New Roman"/>
                <w:b/>
                <w:i/>
                <w:sz w:val="24"/>
                <w:szCs w:val="24"/>
              </w:rPr>
            </w:pPr>
            <w:r w:rsidRPr="00621320">
              <w:rPr>
                <w:rFonts w:ascii="Times New Roman" w:hAnsi="Times New Roman"/>
                <w:b/>
                <w:i/>
                <w:sz w:val="24"/>
                <w:szCs w:val="24"/>
              </w:rPr>
              <w:t>Соль. ед.изм.</w:t>
            </w:r>
          </w:p>
        </w:tc>
        <w:tc>
          <w:tcPr>
            <w:tcW w:w="2875" w:type="dxa"/>
          </w:tcPr>
          <w:p w14:paraId="41D78888" w14:textId="77777777" w:rsidR="00587E7D" w:rsidRPr="00621320" w:rsidRDefault="00587E7D" w:rsidP="00B37918">
            <w:pPr>
              <w:pStyle w:val="a6"/>
              <w:spacing w:after="0" w:line="240" w:lineRule="atLeast"/>
              <w:ind w:left="0" w:firstLine="567"/>
              <w:jc w:val="both"/>
              <w:rPr>
                <w:rFonts w:ascii="Times New Roman" w:hAnsi="Times New Roman"/>
                <w:b/>
                <w:i/>
                <w:sz w:val="24"/>
                <w:szCs w:val="24"/>
              </w:rPr>
            </w:pPr>
            <w:r w:rsidRPr="00621320">
              <w:rPr>
                <w:rFonts w:ascii="Times New Roman" w:hAnsi="Times New Roman"/>
                <w:b/>
                <w:i/>
                <w:sz w:val="24"/>
                <w:szCs w:val="24"/>
              </w:rPr>
              <w:t>Количество на 1 л.</w:t>
            </w:r>
          </w:p>
        </w:tc>
      </w:tr>
      <w:tr w:rsidR="00587E7D" w:rsidRPr="00621320" w14:paraId="04C51393" w14:textId="77777777" w:rsidTr="00621320">
        <w:trPr>
          <w:jc w:val="center"/>
        </w:trPr>
        <w:tc>
          <w:tcPr>
            <w:tcW w:w="2875" w:type="dxa"/>
          </w:tcPr>
          <w:p w14:paraId="2BE05857"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rPr>
              <w:t>НВО</w:t>
            </w:r>
            <w:r w:rsidRPr="00621320">
              <w:rPr>
                <w:rFonts w:ascii="Times New Roman" w:hAnsi="Times New Roman"/>
                <w:sz w:val="24"/>
                <w:szCs w:val="24"/>
                <w:vertAlign w:val="subscript"/>
              </w:rPr>
              <w:t>3</w:t>
            </w:r>
            <w:r w:rsidRPr="00621320">
              <w:rPr>
                <w:rFonts w:ascii="Times New Roman" w:hAnsi="Times New Roman"/>
                <w:sz w:val="24"/>
                <w:szCs w:val="24"/>
              </w:rPr>
              <w:t>, г</w:t>
            </w:r>
          </w:p>
        </w:tc>
        <w:tc>
          <w:tcPr>
            <w:tcW w:w="2875" w:type="dxa"/>
          </w:tcPr>
          <w:p w14:paraId="58A9CA5C" w14:textId="77777777" w:rsidR="00587E7D" w:rsidRPr="00621320" w:rsidRDefault="00587E7D" w:rsidP="00B37918">
            <w:pPr>
              <w:pStyle w:val="a6"/>
              <w:spacing w:after="0" w:line="240" w:lineRule="atLeast"/>
              <w:ind w:left="0" w:firstLine="567"/>
              <w:jc w:val="both"/>
              <w:rPr>
                <w:rFonts w:ascii="Times New Roman" w:hAnsi="Times New Roman"/>
                <w:sz w:val="24"/>
                <w:szCs w:val="24"/>
                <w:lang w:val="en-US"/>
              </w:rPr>
            </w:pPr>
            <w:r w:rsidRPr="00621320">
              <w:rPr>
                <w:rFonts w:ascii="Times New Roman" w:hAnsi="Times New Roman"/>
                <w:sz w:val="24"/>
                <w:szCs w:val="24"/>
                <w:lang w:val="en-US"/>
              </w:rPr>
              <w:t>2,86</w:t>
            </w:r>
          </w:p>
        </w:tc>
      </w:tr>
      <w:tr w:rsidR="00587E7D" w:rsidRPr="00621320" w14:paraId="4A4B84A3" w14:textId="77777777" w:rsidTr="00621320">
        <w:trPr>
          <w:jc w:val="center"/>
        </w:trPr>
        <w:tc>
          <w:tcPr>
            <w:tcW w:w="2875" w:type="dxa"/>
          </w:tcPr>
          <w:p w14:paraId="178CB450"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lang w:val="en-US"/>
              </w:rPr>
              <w:t>MnCl</w:t>
            </w:r>
            <w:r w:rsidRPr="00621320">
              <w:rPr>
                <w:rFonts w:ascii="Times New Roman" w:hAnsi="Times New Roman"/>
                <w:sz w:val="24"/>
                <w:szCs w:val="24"/>
                <w:vertAlign w:val="subscript"/>
                <w:lang w:val="en-US"/>
              </w:rPr>
              <w:t xml:space="preserve">2 </w:t>
            </w:r>
            <w:r w:rsidRPr="00621320">
              <w:rPr>
                <w:rFonts w:ascii="Times New Roman" w:hAnsi="Times New Roman"/>
                <w:sz w:val="24"/>
                <w:szCs w:val="24"/>
                <w:lang w:val="en-US"/>
              </w:rPr>
              <w:t>+ 4H</w:t>
            </w:r>
            <w:r w:rsidRPr="00621320">
              <w:rPr>
                <w:rFonts w:ascii="Times New Roman" w:hAnsi="Times New Roman"/>
                <w:sz w:val="24"/>
                <w:szCs w:val="24"/>
                <w:vertAlign w:val="subscript"/>
                <w:lang w:val="en-US"/>
              </w:rPr>
              <w:t>2</w:t>
            </w:r>
            <w:r w:rsidRPr="00621320">
              <w:rPr>
                <w:rFonts w:ascii="Times New Roman" w:hAnsi="Times New Roman"/>
                <w:sz w:val="24"/>
                <w:szCs w:val="24"/>
                <w:lang w:val="en-US"/>
              </w:rPr>
              <w:t xml:space="preserve">O, </w:t>
            </w:r>
            <w:r w:rsidRPr="00621320">
              <w:rPr>
                <w:rFonts w:ascii="Times New Roman" w:hAnsi="Times New Roman"/>
                <w:sz w:val="24"/>
                <w:szCs w:val="24"/>
              </w:rPr>
              <w:t>г</w:t>
            </w:r>
          </w:p>
        </w:tc>
        <w:tc>
          <w:tcPr>
            <w:tcW w:w="2875" w:type="dxa"/>
          </w:tcPr>
          <w:p w14:paraId="0BEE2699" w14:textId="77777777" w:rsidR="00587E7D" w:rsidRPr="00621320" w:rsidRDefault="00587E7D" w:rsidP="00B37918">
            <w:pPr>
              <w:pStyle w:val="a6"/>
              <w:spacing w:after="0" w:line="240" w:lineRule="atLeast"/>
              <w:ind w:left="0" w:firstLine="567"/>
              <w:jc w:val="both"/>
              <w:rPr>
                <w:rFonts w:ascii="Times New Roman" w:hAnsi="Times New Roman"/>
                <w:sz w:val="24"/>
                <w:szCs w:val="24"/>
                <w:lang w:val="en-US"/>
              </w:rPr>
            </w:pPr>
            <w:r w:rsidRPr="00621320">
              <w:rPr>
                <w:rFonts w:ascii="Times New Roman" w:hAnsi="Times New Roman"/>
                <w:sz w:val="24"/>
                <w:szCs w:val="24"/>
                <w:lang w:val="en-US"/>
              </w:rPr>
              <w:t>1,81</w:t>
            </w:r>
          </w:p>
        </w:tc>
      </w:tr>
      <w:tr w:rsidR="00587E7D" w:rsidRPr="00621320" w14:paraId="2BA1594B" w14:textId="77777777" w:rsidTr="00621320">
        <w:trPr>
          <w:jc w:val="center"/>
        </w:trPr>
        <w:tc>
          <w:tcPr>
            <w:tcW w:w="2875" w:type="dxa"/>
          </w:tcPr>
          <w:p w14:paraId="4E2C3EE0"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lang w:val="en-US"/>
              </w:rPr>
              <w:t>Zn SO</w:t>
            </w:r>
            <w:r w:rsidRPr="00621320">
              <w:rPr>
                <w:rFonts w:ascii="Times New Roman" w:hAnsi="Times New Roman"/>
                <w:sz w:val="24"/>
                <w:szCs w:val="24"/>
                <w:vertAlign w:val="subscript"/>
                <w:lang w:val="en-US"/>
              </w:rPr>
              <w:t>4</w:t>
            </w:r>
            <w:r w:rsidRPr="00621320">
              <w:rPr>
                <w:rFonts w:ascii="Times New Roman" w:hAnsi="Times New Roman"/>
                <w:sz w:val="24"/>
                <w:szCs w:val="24"/>
                <w:lang w:val="en-US"/>
              </w:rPr>
              <w:t xml:space="preserve"> 7 H</w:t>
            </w:r>
            <w:r w:rsidRPr="00621320">
              <w:rPr>
                <w:rFonts w:ascii="Times New Roman" w:hAnsi="Times New Roman"/>
                <w:sz w:val="24"/>
                <w:szCs w:val="24"/>
                <w:vertAlign w:val="subscript"/>
                <w:lang w:val="en-US"/>
              </w:rPr>
              <w:t>2</w:t>
            </w:r>
            <w:r w:rsidRPr="00621320">
              <w:rPr>
                <w:rFonts w:ascii="Times New Roman" w:hAnsi="Times New Roman"/>
                <w:sz w:val="24"/>
                <w:szCs w:val="24"/>
                <w:lang w:val="en-US"/>
              </w:rPr>
              <w:t xml:space="preserve">O, </w:t>
            </w:r>
            <w:r w:rsidRPr="00621320">
              <w:rPr>
                <w:rFonts w:ascii="Times New Roman" w:hAnsi="Times New Roman"/>
                <w:sz w:val="24"/>
                <w:szCs w:val="24"/>
              </w:rPr>
              <w:t>г</w:t>
            </w:r>
          </w:p>
        </w:tc>
        <w:tc>
          <w:tcPr>
            <w:tcW w:w="2875" w:type="dxa"/>
          </w:tcPr>
          <w:p w14:paraId="1274F32A" w14:textId="77777777" w:rsidR="00587E7D" w:rsidRPr="00621320" w:rsidRDefault="00587E7D" w:rsidP="00B37918">
            <w:pPr>
              <w:pStyle w:val="a6"/>
              <w:spacing w:after="0" w:line="240" w:lineRule="atLeast"/>
              <w:ind w:left="0" w:firstLine="567"/>
              <w:jc w:val="both"/>
              <w:rPr>
                <w:rFonts w:ascii="Times New Roman" w:hAnsi="Times New Roman"/>
                <w:sz w:val="24"/>
                <w:szCs w:val="24"/>
                <w:lang w:val="en-US"/>
              </w:rPr>
            </w:pPr>
            <w:r w:rsidRPr="00621320">
              <w:rPr>
                <w:rFonts w:ascii="Times New Roman" w:hAnsi="Times New Roman"/>
                <w:sz w:val="24"/>
                <w:szCs w:val="24"/>
                <w:lang w:val="en-US"/>
              </w:rPr>
              <w:t>0,222</w:t>
            </w:r>
          </w:p>
        </w:tc>
      </w:tr>
      <w:tr w:rsidR="00587E7D" w:rsidRPr="00621320" w14:paraId="55903D31" w14:textId="77777777" w:rsidTr="00621320">
        <w:trPr>
          <w:jc w:val="center"/>
        </w:trPr>
        <w:tc>
          <w:tcPr>
            <w:tcW w:w="2875" w:type="dxa"/>
          </w:tcPr>
          <w:p w14:paraId="67EB4D36"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lang w:val="en-US"/>
              </w:rPr>
              <w:t>NH</w:t>
            </w:r>
            <w:r w:rsidRPr="00621320">
              <w:rPr>
                <w:rFonts w:ascii="Times New Roman" w:hAnsi="Times New Roman"/>
                <w:sz w:val="24"/>
                <w:szCs w:val="24"/>
                <w:vertAlign w:val="subscript"/>
                <w:lang w:val="en-US"/>
              </w:rPr>
              <w:t>4</w:t>
            </w:r>
            <w:r w:rsidRPr="00621320">
              <w:rPr>
                <w:rFonts w:ascii="Times New Roman" w:hAnsi="Times New Roman"/>
                <w:sz w:val="24"/>
                <w:szCs w:val="24"/>
                <w:lang w:val="en-US"/>
              </w:rPr>
              <w:t xml:space="preserve"> VO</w:t>
            </w:r>
            <w:r w:rsidRPr="00621320">
              <w:rPr>
                <w:rFonts w:ascii="Times New Roman" w:hAnsi="Times New Roman"/>
                <w:sz w:val="24"/>
                <w:szCs w:val="24"/>
                <w:vertAlign w:val="subscript"/>
                <w:lang w:val="en-US"/>
              </w:rPr>
              <w:t>3</w:t>
            </w:r>
            <w:r w:rsidRPr="00621320">
              <w:rPr>
                <w:rFonts w:ascii="Times New Roman" w:hAnsi="Times New Roman"/>
                <w:sz w:val="24"/>
                <w:szCs w:val="24"/>
                <w:lang w:val="en-US"/>
              </w:rPr>
              <w:t xml:space="preserve">, </w:t>
            </w:r>
            <w:r w:rsidRPr="00621320">
              <w:rPr>
                <w:rFonts w:ascii="Times New Roman" w:hAnsi="Times New Roman"/>
                <w:sz w:val="24"/>
                <w:szCs w:val="24"/>
              </w:rPr>
              <w:t>г</w:t>
            </w:r>
          </w:p>
        </w:tc>
        <w:tc>
          <w:tcPr>
            <w:tcW w:w="2875" w:type="dxa"/>
          </w:tcPr>
          <w:p w14:paraId="48FE0EF2" w14:textId="77777777" w:rsidR="00587E7D" w:rsidRPr="00621320" w:rsidRDefault="00587E7D" w:rsidP="00B37918">
            <w:pPr>
              <w:pStyle w:val="a6"/>
              <w:spacing w:after="0" w:line="240" w:lineRule="atLeast"/>
              <w:ind w:left="0" w:firstLine="567"/>
              <w:jc w:val="both"/>
              <w:rPr>
                <w:rFonts w:ascii="Times New Roman" w:hAnsi="Times New Roman"/>
                <w:sz w:val="24"/>
                <w:szCs w:val="24"/>
                <w:lang w:val="en-US"/>
              </w:rPr>
            </w:pPr>
            <w:r w:rsidRPr="00621320">
              <w:rPr>
                <w:rFonts w:ascii="Times New Roman" w:hAnsi="Times New Roman"/>
                <w:sz w:val="24"/>
                <w:szCs w:val="24"/>
                <w:lang w:val="en-US"/>
              </w:rPr>
              <w:t>0,023</w:t>
            </w:r>
          </w:p>
        </w:tc>
      </w:tr>
      <w:tr w:rsidR="00587E7D" w:rsidRPr="00621320" w14:paraId="7E0F7FEA" w14:textId="77777777" w:rsidTr="00621320">
        <w:trPr>
          <w:jc w:val="center"/>
        </w:trPr>
        <w:tc>
          <w:tcPr>
            <w:tcW w:w="2875" w:type="dxa"/>
          </w:tcPr>
          <w:p w14:paraId="1988747E" w14:textId="77777777" w:rsidR="00587E7D" w:rsidRPr="00621320" w:rsidRDefault="00587E7D" w:rsidP="00B37918">
            <w:pPr>
              <w:pStyle w:val="a6"/>
              <w:spacing w:after="0" w:line="240" w:lineRule="atLeast"/>
              <w:ind w:left="0" w:firstLine="567"/>
              <w:jc w:val="both"/>
              <w:rPr>
                <w:rFonts w:ascii="Times New Roman" w:hAnsi="Times New Roman"/>
                <w:sz w:val="24"/>
                <w:szCs w:val="24"/>
              </w:rPr>
            </w:pPr>
            <w:r w:rsidRPr="00621320">
              <w:rPr>
                <w:rFonts w:ascii="Times New Roman" w:hAnsi="Times New Roman"/>
                <w:sz w:val="24"/>
                <w:szCs w:val="24"/>
                <w:lang w:val="en-US"/>
              </w:rPr>
              <w:t>(NH</w:t>
            </w:r>
            <w:r w:rsidRPr="00621320">
              <w:rPr>
                <w:rFonts w:ascii="Times New Roman" w:hAnsi="Times New Roman"/>
                <w:sz w:val="24"/>
                <w:szCs w:val="24"/>
                <w:vertAlign w:val="subscript"/>
                <w:lang w:val="en-US"/>
              </w:rPr>
              <w:t>4</w:t>
            </w:r>
            <w:r w:rsidRPr="00621320">
              <w:rPr>
                <w:rFonts w:ascii="Times New Roman" w:hAnsi="Times New Roman"/>
                <w:sz w:val="24"/>
                <w:szCs w:val="24"/>
                <w:lang w:val="en-US"/>
              </w:rPr>
              <w:t>)</w:t>
            </w:r>
            <w:r w:rsidRPr="00621320">
              <w:rPr>
                <w:rFonts w:ascii="Times New Roman" w:hAnsi="Times New Roman"/>
                <w:sz w:val="24"/>
                <w:szCs w:val="24"/>
                <w:vertAlign w:val="subscript"/>
                <w:lang w:val="en-US"/>
              </w:rPr>
              <w:t>2</w:t>
            </w:r>
            <w:r w:rsidRPr="00621320">
              <w:rPr>
                <w:rFonts w:ascii="Times New Roman" w:hAnsi="Times New Roman"/>
                <w:sz w:val="24"/>
                <w:szCs w:val="24"/>
                <w:lang w:val="en-US"/>
              </w:rPr>
              <w:t xml:space="preserve"> MoO</w:t>
            </w:r>
            <w:r w:rsidRPr="00621320">
              <w:rPr>
                <w:rFonts w:ascii="Times New Roman" w:hAnsi="Times New Roman"/>
                <w:sz w:val="24"/>
                <w:szCs w:val="24"/>
                <w:vertAlign w:val="subscript"/>
                <w:lang w:val="en-US"/>
              </w:rPr>
              <w:t>4</w:t>
            </w:r>
            <w:r w:rsidRPr="00621320">
              <w:rPr>
                <w:rFonts w:ascii="Times New Roman" w:hAnsi="Times New Roman"/>
                <w:sz w:val="24"/>
                <w:szCs w:val="24"/>
                <w:lang w:val="en-US"/>
              </w:rPr>
              <w:t xml:space="preserve">, </w:t>
            </w:r>
            <w:r w:rsidRPr="00621320">
              <w:rPr>
                <w:rFonts w:ascii="Times New Roman" w:hAnsi="Times New Roman"/>
                <w:sz w:val="24"/>
                <w:szCs w:val="24"/>
              </w:rPr>
              <w:t>г</w:t>
            </w:r>
          </w:p>
        </w:tc>
        <w:tc>
          <w:tcPr>
            <w:tcW w:w="2875" w:type="dxa"/>
          </w:tcPr>
          <w:p w14:paraId="22E9CAA2" w14:textId="77777777" w:rsidR="00587E7D" w:rsidRPr="00621320" w:rsidRDefault="00587E7D" w:rsidP="00B37918">
            <w:pPr>
              <w:pStyle w:val="a6"/>
              <w:spacing w:after="0" w:line="240" w:lineRule="atLeast"/>
              <w:ind w:left="0" w:firstLine="567"/>
              <w:jc w:val="both"/>
              <w:rPr>
                <w:rFonts w:ascii="Times New Roman" w:hAnsi="Times New Roman"/>
                <w:sz w:val="24"/>
                <w:szCs w:val="24"/>
                <w:lang w:val="en-US"/>
              </w:rPr>
            </w:pPr>
            <w:r w:rsidRPr="00621320">
              <w:rPr>
                <w:rFonts w:ascii="Times New Roman" w:hAnsi="Times New Roman"/>
                <w:sz w:val="24"/>
                <w:szCs w:val="24"/>
                <w:lang w:val="en-US"/>
              </w:rPr>
              <w:t>0,023</w:t>
            </w:r>
          </w:p>
        </w:tc>
      </w:tr>
    </w:tbl>
    <w:p w14:paraId="33AB36C2"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С добавлением марганца, цинка и ванадия в питательную среду оптимизирует</w:t>
      </w:r>
      <w:r w:rsidR="00716725">
        <w:rPr>
          <w:rFonts w:ascii="Times New Roman" w:hAnsi="Times New Roman"/>
          <w:sz w:val="28"/>
          <w:szCs w:val="28"/>
        </w:rPr>
        <w:t>ся</w:t>
      </w:r>
      <w:r w:rsidRPr="00332FB6">
        <w:rPr>
          <w:rFonts w:ascii="Times New Roman" w:hAnsi="Times New Roman"/>
          <w:sz w:val="28"/>
          <w:szCs w:val="28"/>
        </w:rPr>
        <w:t xml:space="preserve"> рост хлореллы и накопление биомассы.</w:t>
      </w:r>
    </w:p>
    <w:p w14:paraId="4A6088F7"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 xml:space="preserve">Вышеуказанные микроэлементы входят </w:t>
      </w:r>
      <w:r w:rsidR="00716725">
        <w:rPr>
          <w:rFonts w:ascii="Times New Roman" w:hAnsi="Times New Roman"/>
          <w:sz w:val="28"/>
          <w:szCs w:val="28"/>
        </w:rPr>
        <w:t>в структуру витаминов, активирую</w:t>
      </w:r>
      <w:r w:rsidRPr="00332FB6">
        <w:rPr>
          <w:rFonts w:ascii="Times New Roman" w:hAnsi="Times New Roman"/>
          <w:sz w:val="28"/>
          <w:szCs w:val="28"/>
        </w:rPr>
        <w:t xml:space="preserve">т </w:t>
      </w:r>
      <w:r w:rsidR="00716725">
        <w:rPr>
          <w:rFonts w:ascii="Times New Roman" w:hAnsi="Times New Roman"/>
          <w:sz w:val="28"/>
          <w:szCs w:val="28"/>
        </w:rPr>
        <w:t>деятельность ферментов, принима</w:t>
      </w:r>
      <w:r w:rsidRPr="00332FB6">
        <w:rPr>
          <w:rFonts w:ascii="Times New Roman" w:hAnsi="Times New Roman"/>
          <w:sz w:val="28"/>
          <w:szCs w:val="28"/>
        </w:rPr>
        <w:t>т участие в угл</w:t>
      </w:r>
      <w:r w:rsidR="00716725">
        <w:rPr>
          <w:rFonts w:ascii="Times New Roman" w:hAnsi="Times New Roman"/>
          <w:sz w:val="28"/>
          <w:szCs w:val="28"/>
        </w:rPr>
        <w:t>еродном обмене и в окислительно</w:t>
      </w:r>
      <w:r w:rsidRPr="00332FB6">
        <w:rPr>
          <w:rFonts w:ascii="Times New Roman" w:hAnsi="Times New Roman"/>
          <w:sz w:val="28"/>
          <w:szCs w:val="28"/>
        </w:rPr>
        <w:t xml:space="preserve"> -восстановительных процессах, а марганец предохраняет </w:t>
      </w:r>
      <w:r w:rsidR="00716725">
        <w:rPr>
          <w:rFonts w:ascii="Times New Roman" w:hAnsi="Times New Roman"/>
          <w:sz w:val="28"/>
          <w:szCs w:val="28"/>
        </w:rPr>
        <w:t>клетки от чрезмерного накопления</w:t>
      </w:r>
      <w:r w:rsidRPr="00332FB6">
        <w:rPr>
          <w:rFonts w:ascii="Times New Roman" w:hAnsi="Times New Roman"/>
          <w:sz w:val="28"/>
          <w:szCs w:val="28"/>
        </w:rPr>
        <w:t xml:space="preserve"> в них активного железа. Железо в среде влияет на рост клеток и производства хлорофилла.</w:t>
      </w:r>
    </w:p>
    <w:p w14:paraId="7473596C"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Фосфор имеет важное значение в развитии клеток водорослей. Доказано, что рост клеток водорослей продолжается до тех пор, пока вес</w:t>
      </w:r>
      <w:r w:rsidR="00716725">
        <w:rPr>
          <w:rFonts w:ascii="Times New Roman" w:hAnsi="Times New Roman"/>
          <w:sz w:val="28"/>
          <w:szCs w:val="28"/>
        </w:rPr>
        <w:t>ь</w:t>
      </w:r>
      <w:r w:rsidRPr="00332FB6">
        <w:rPr>
          <w:rFonts w:ascii="Times New Roman" w:hAnsi="Times New Roman"/>
          <w:sz w:val="28"/>
          <w:szCs w:val="28"/>
        </w:rPr>
        <w:t xml:space="preserve"> фосфор не будет исчерпан из питательного раствора. Тем не менее</w:t>
      </w:r>
      <w:r w:rsidR="00716725">
        <w:rPr>
          <w:rFonts w:ascii="Times New Roman" w:hAnsi="Times New Roman"/>
          <w:sz w:val="28"/>
          <w:szCs w:val="28"/>
        </w:rPr>
        <w:t>,</w:t>
      </w:r>
      <w:r w:rsidRPr="00332FB6">
        <w:rPr>
          <w:rFonts w:ascii="Times New Roman" w:hAnsi="Times New Roman"/>
          <w:sz w:val="28"/>
          <w:szCs w:val="28"/>
        </w:rPr>
        <w:t xml:space="preserve"> повышенное содержание в среде его может тормозить рост и развитие клеток водорослей. Важным элементам для жизнедеятельности клетки хлореллы является азот</w:t>
      </w:r>
      <w:r w:rsidR="00716725">
        <w:rPr>
          <w:rFonts w:ascii="Times New Roman" w:hAnsi="Times New Roman"/>
          <w:sz w:val="28"/>
          <w:szCs w:val="28"/>
        </w:rPr>
        <w:t>. Кроме этого, концентрированная</w:t>
      </w:r>
      <w:r w:rsidRPr="00332FB6">
        <w:rPr>
          <w:rFonts w:ascii="Times New Roman" w:hAnsi="Times New Roman"/>
          <w:sz w:val="28"/>
          <w:szCs w:val="28"/>
        </w:rPr>
        <w:t xml:space="preserve"> сред</w:t>
      </w:r>
      <w:r w:rsidR="00716725">
        <w:rPr>
          <w:rFonts w:ascii="Times New Roman" w:hAnsi="Times New Roman"/>
          <w:sz w:val="28"/>
          <w:szCs w:val="28"/>
        </w:rPr>
        <w:t>а,</w:t>
      </w:r>
      <w:r w:rsidRPr="00332FB6">
        <w:rPr>
          <w:rFonts w:ascii="Times New Roman" w:hAnsi="Times New Roman"/>
          <w:sz w:val="28"/>
          <w:szCs w:val="28"/>
        </w:rPr>
        <w:t xml:space="preserve"> как среда Тамийя, вынуждает использовать хелаты. Эти органические вещества, образующие комплексы с тяжелыми металлами</w:t>
      </w:r>
      <w:r w:rsidR="00716725">
        <w:rPr>
          <w:rFonts w:ascii="Times New Roman" w:hAnsi="Times New Roman"/>
          <w:sz w:val="28"/>
          <w:szCs w:val="28"/>
        </w:rPr>
        <w:t>,</w:t>
      </w:r>
      <w:r w:rsidRPr="00332FB6">
        <w:rPr>
          <w:rFonts w:ascii="Times New Roman" w:hAnsi="Times New Roman"/>
          <w:sz w:val="28"/>
          <w:szCs w:val="28"/>
        </w:rPr>
        <w:t xml:space="preserve"> служат для стабилизации солей. Они стабилизируют растворы, устраняют и уменьшают осаждение солей, что очень важно для выращивания хлореллы в растворах закрытого типа с использованием солнечной энергии. Самим распространенным у них является трилон Б.</w:t>
      </w:r>
    </w:p>
    <w:p w14:paraId="083A8171" w14:textId="77777777" w:rsidR="00BE038F" w:rsidRPr="00332FB6" w:rsidRDefault="00BE038F" w:rsidP="00B37918">
      <w:pPr>
        <w:tabs>
          <w:tab w:val="left" w:pos="0"/>
        </w:tabs>
        <w:spacing w:after="0" w:line="240" w:lineRule="atLeast"/>
        <w:ind w:firstLine="567"/>
        <w:jc w:val="both"/>
        <w:rPr>
          <w:rFonts w:ascii="Times New Roman" w:hAnsi="Times New Roman"/>
          <w:sz w:val="28"/>
          <w:szCs w:val="28"/>
        </w:rPr>
      </w:pPr>
      <w:r w:rsidRPr="00332FB6">
        <w:rPr>
          <w:rFonts w:ascii="Times New Roman" w:hAnsi="Times New Roman"/>
          <w:sz w:val="28"/>
          <w:szCs w:val="28"/>
        </w:rPr>
        <w:t xml:space="preserve">В процессе культивирования хлореллыможно отметить, </w:t>
      </w:r>
      <w:r w:rsidR="00716725">
        <w:rPr>
          <w:rFonts w:ascii="Times New Roman" w:hAnsi="Times New Roman"/>
          <w:sz w:val="28"/>
          <w:szCs w:val="28"/>
        </w:rPr>
        <w:t>что с изменением состава питательной среды есть</w:t>
      </w:r>
      <w:r w:rsidRPr="00332FB6">
        <w:rPr>
          <w:rFonts w:ascii="Times New Roman" w:hAnsi="Times New Roman"/>
          <w:sz w:val="28"/>
          <w:szCs w:val="28"/>
        </w:rPr>
        <w:t xml:space="preserve"> возможность получать продукт желаемого состава с различным соотношением белков и жиров. Когда питательная среда богата азотом, </w:t>
      </w:r>
      <w:r w:rsidRPr="0052204D">
        <w:rPr>
          <w:rFonts w:ascii="Times New Roman" w:hAnsi="Times New Roman"/>
          <w:sz w:val="28"/>
          <w:szCs w:val="28"/>
        </w:rPr>
        <w:t>Chlorella vulgaris</w:t>
      </w:r>
      <w:r w:rsidRPr="00332FB6">
        <w:rPr>
          <w:rFonts w:ascii="Times New Roman" w:hAnsi="Times New Roman"/>
          <w:sz w:val="28"/>
          <w:szCs w:val="28"/>
        </w:rPr>
        <w:t xml:space="preserve"> может накапливать от 40 до 88% сырого протеина и 5% жира, а в недостатке азота и избытке углерода в питательной среде, наоборот, – 88% жира и 5% протеина [</w:t>
      </w:r>
      <w:r w:rsidRPr="00332FB6">
        <w:rPr>
          <w:rFonts w:ascii="Times New Roman" w:hAnsi="Times New Roman"/>
          <w:sz w:val="28"/>
          <w:szCs w:val="28"/>
          <w:lang w:val="tk-TM"/>
        </w:rPr>
        <w:t>9</w:t>
      </w:r>
      <w:r w:rsidRPr="00332FB6">
        <w:rPr>
          <w:rFonts w:ascii="Times New Roman" w:hAnsi="Times New Roman"/>
          <w:sz w:val="28"/>
          <w:szCs w:val="28"/>
        </w:rPr>
        <w:t>]</w:t>
      </w:r>
      <w:r w:rsidRPr="00332FB6">
        <w:rPr>
          <w:rFonts w:ascii="Times New Roman" w:hAnsi="Times New Roman"/>
          <w:sz w:val="28"/>
          <w:szCs w:val="28"/>
          <w:lang w:eastAsia="ru-RU" w:bidi="ru-RU"/>
        </w:rPr>
        <w:t>.</w:t>
      </w:r>
    </w:p>
    <w:p w14:paraId="4784939B" w14:textId="77777777" w:rsidR="00BE038F" w:rsidRPr="00332FB6" w:rsidRDefault="00BE038F" w:rsidP="00B37918">
      <w:pPr>
        <w:tabs>
          <w:tab w:val="left" w:pos="0"/>
        </w:tabs>
        <w:spacing w:after="0" w:line="240" w:lineRule="atLeast"/>
        <w:ind w:firstLine="567"/>
        <w:jc w:val="both"/>
        <w:rPr>
          <w:rFonts w:ascii="Times New Roman" w:hAnsi="Times New Roman"/>
          <w:sz w:val="28"/>
          <w:szCs w:val="28"/>
        </w:rPr>
      </w:pPr>
    </w:p>
    <w:p w14:paraId="441F8D0E" w14:textId="77777777" w:rsidR="00BE038F" w:rsidRPr="00411A02" w:rsidRDefault="008B0F38" w:rsidP="00B37918">
      <w:pPr>
        <w:pStyle w:val="14"/>
        <w:spacing w:line="240" w:lineRule="atLeast"/>
        <w:ind w:firstLine="567"/>
        <w:jc w:val="center"/>
        <w:rPr>
          <w:color w:val="00B050"/>
          <w:lang w:eastAsia="ru-RU" w:bidi="ru-RU"/>
        </w:rPr>
      </w:pPr>
      <w:r>
        <w:rPr>
          <w:noProof/>
          <w:lang w:eastAsia="ru-RU"/>
        </w:rPr>
        <w:lastRenderedPageBreak/>
        <w:drawing>
          <wp:inline distT="0" distB="0" distL="0" distR="0" wp14:anchorId="30BB93BF" wp14:editId="271FC973">
            <wp:extent cx="2918129" cy="2286000"/>
            <wp:effectExtent l="0" t="0" r="0" b="0"/>
            <wp:docPr id="1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7" cstate="print"/>
                    <a:srcRect l="12160" t="4778" r="7538" b="5350"/>
                    <a:stretch>
                      <a:fillRect/>
                    </a:stretch>
                  </pic:blipFill>
                  <pic:spPr bwMode="auto">
                    <a:xfrm>
                      <a:off x="0" y="0"/>
                      <a:ext cx="2922773" cy="2289638"/>
                    </a:xfrm>
                    <a:prstGeom prst="rect">
                      <a:avLst/>
                    </a:prstGeom>
                    <a:noFill/>
                    <a:ln w="9525">
                      <a:noFill/>
                      <a:miter lim="800000"/>
                      <a:headEnd/>
                      <a:tailEnd/>
                    </a:ln>
                  </pic:spPr>
                </pic:pic>
              </a:graphicData>
            </a:graphic>
          </wp:inline>
        </w:drawing>
      </w:r>
    </w:p>
    <w:p w14:paraId="09733392" w14:textId="77777777" w:rsidR="00BE038F" w:rsidRPr="00411A02" w:rsidRDefault="00BE038F" w:rsidP="00B37918">
      <w:pPr>
        <w:pStyle w:val="14"/>
        <w:spacing w:line="240" w:lineRule="atLeast"/>
        <w:ind w:firstLine="567"/>
        <w:jc w:val="center"/>
        <w:rPr>
          <w:rFonts w:ascii="Times New Roman" w:hAnsi="Times New Roman"/>
          <w:color w:val="auto"/>
          <w:sz w:val="24"/>
          <w:szCs w:val="24"/>
          <w:lang w:eastAsia="ru-RU" w:bidi="ru-RU"/>
        </w:rPr>
      </w:pPr>
      <w:r w:rsidRPr="00411A02">
        <w:rPr>
          <w:rFonts w:ascii="Times New Roman" w:hAnsi="Times New Roman"/>
          <w:color w:val="auto"/>
          <w:sz w:val="24"/>
          <w:szCs w:val="24"/>
          <w:lang w:eastAsia="ru-RU" w:bidi="ru-RU"/>
        </w:rPr>
        <w:t>Рис.1</w:t>
      </w:r>
      <w:r w:rsidR="002B680A">
        <w:rPr>
          <w:rFonts w:ascii="Times New Roman" w:hAnsi="Times New Roman"/>
          <w:color w:val="auto"/>
          <w:sz w:val="24"/>
          <w:szCs w:val="24"/>
          <w:lang w:eastAsia="ru-RU" w:bidi="ru-RU"/>
        </w:rPr>
        <w:t xml:space="preserve"> </w:t>
      </w:r>
      <w:r w:rsidRPr="00411A02">
        <w:rPr>
          <w:rFonts w:ascii="Times New Roman" w:hAnsi="Times New Roman"/>
          <w:color w:val="auto"/>
          <w:sz w:val="24"/>
          <w:szCs w:val="24"/>
          <w:lang w:eastAsia="ru-RU" w:bidi="ru-RU"/>
        </w:rPr>
        <w:t xml:space="preserve">Штамм </w:t>
      </w:r>
      <w:r w:rsidRPr="00411A02">
        <w:rPr>
          <w:rFonts w:ascii="Times New Roman" w:hAnsi="Times New Roman"/>
          <w:color w:val="auto"/>
          <w:sz w:val="24"/>
          <w:szCs w:val="24"/>
          <w:lang w:val="en-US" w:eastAsia="ru-RU" w:bidi="ru-RU"/>
        </w:rPr>
        <w:t>Chlorellavulgaris</w:t>
      </w:r>
      <w:r w:rsidRPr="00411A02">
        <w:rPr>
          <w:rFonts w:ascii="Times New Roman" w:hAnsi="Times New Roman"/>
          <w:color w:val="auto"/>
          <w:sz w:val="24"/>
          <w:szCs w:val="24"/>
          <w:lang w:eastAsia="ru-RU" w:bidi="ru-RU"/>
        </w:rPr>
        <w:t xml:space="preserve"> ИФР №С-111</w:t>
      </w:r>
    </w:p>
    <w:p w14:paraId="238E2795" w14:textId="77777777" w:rsidR="00BE038F" w:rsidRPr="00332FB6" w:rsidRDefault="00BE038F" w:rsidP="00B37918">
      <w:pPr>
        <w:pStyle w:val="14"/>
        <w:spacing w:line="240" w:lineRule="atLeast"/>
        <w:ind w:firstLine="567"/>
        <w:jc w:val="center"/>
        <w:rPr>
          <w:lang w:eastAsia="ru-RU" w:bidi="ru-RU"/>
        </w:rPr>
      </w:pPr>
    </w:p>
    <w:p w14:paraId="1F9133CE"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Для животных суспензию хлореллы можно использовать в качестве корма, как источника витаминов и полезных микроэлементов, сырья для получения биотоплива третьего поколения. В настоящее время производится все больше продукции из водорослей. Несмотря на это, вопрос продуктивности биомассы остается актуальным. Для интенсивного роста хлореллы необходима следующие факторы: конструкции фотобиореактора, питательной среды, концентрации углекислого газа, рН, температуры, освещенности. Оптимальное сочетание все этих параметров позволит получить максимальный выход биомассы</w:t>
      </w:r>
      <w:r w:rsidRPr="00411A02">
        <w:rPr>
          <w:rFonts w:ascii="Times New Roman" w:hAnsi="Times New Roman"/>
          <w:color w:val="auto"/>
          <w:lang w:eastAsia="ru-RU" w:bidi="ru-RU"/>
        </w:rPr>
        <w:t>.</w:t>
      </w:r>
    </w:p>
    <w:p w14:paraId="207D33EA"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411A02">
        <w:rPr>
          <w:rFonts w:ascii="Times New Roman" w:hAnsi="Times New Roman"/>
          <w:color w:val="auto"/>
          <w:lang w:eastAsia="ru-RU" w:bidi="ru-RU"/>
        </w:rPr>
        <w:t>По сравнению с обычными сельскохозяй</w:t>
      </w:r>
      <w:r w:rsidRPr="00411A02">
        <w:rPr>
          <w:rFonts w:ascii="Times New Roman" w:hAnsi="Times New Roman"/>
          <w:color w:val="auto"/>
          <w:lang w:eastAsia="ru-RU" w:bidi="ru-RU"/>
        </w:rPr>
        <w:softHyphen/>
        <w:t>ственными растениями большой интерес к фототр</w:t>
      </w:r>
      <w:r w:rsidR="00337B02">
        <w:rPr>
          <w:rFonts w:ascii="Times New Roman" w:hAnsi="Times New Roman"/>
          <w:color w:val="auto"/>
          <w:lang w:eastAsia="ru-RU" w:bidi="ru-RU"/>
        </w:rPr>
        <w:t>офным микроорганизмам</w:t>
      </w:r>
      <w:r w:rsidRPr="00411A02">
        <w:rPr>
          <w:rFonts w:ascii="Times New Roman" w:hAnsi="Times New Roman"/>
          <w:color w:val="auto"/>
          <w:lang w:eastAsia="ru-RU" w:bidi="ru-RU"/>
        </w:rPr>
        <w:t xml:space="preserve"> определяется их высокой скоростью накопления биомассы (в 20-30 раз больше). Кроме этого, для выращивания микроводорослей не нужны перекапываемая земля. Для них подходят и не подходящие для использования в сельском хозяйстве земли.</w:t>
      </w:r>
    </w:p>
    <w:p w14:paraId="7E3D55D2"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Фотоавтотрофное культивирование происходит, когда микроводоросли используют свет, например солнечный свет, как источник энергии, и неорганический углерод (например, углекислый газ) в качестве источника углерода для образования химической энергии посредством фотосинтеза. Это наиболее часто используемое условие культивирования для роста микроводорослей. По сравнению с другими видами культивирования проблема загрязнения менее выражена при использовании фотоавтотрофного роста. Таким образом, системы культивирования микроводорослей на открытом воздухе (такие как открытые пруды) обычно эксплуатируются в условиях фотоавтотрофного культивирования. Фотоавтотрофное культивирование можно разделить на открытые пруды и закрытые фотобиореакторы.</w:t>
      </w:r>
    </w:p>
    <w:p w14:paraId="121253E0"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rPr>
      </w:pPr>
      <w:r w:rsidRPr="00411A02">
        <w:rPr>
          <w:rFonts w:ascii="Times New Roman" w:hAnsi="Times New Roman"/>
          <w:color w:val="auto"/>
          <w:lang w:eastAsia="ru-RU" w:bidi="ru-RU"/>
        </w:rPr>
        <w:t xml:space="preserve">Одним из массово выращиваемых микроводорослей наиболее широко используемым видом является </w:t>
      </w:r>
      <w:r w:rsidRPr="0052204D">
        <w:rPr>
          <w:rFonts w:ascii="Times New Roman" w:hAnsi="Times New Roman"/>
          <w:iCs/>
          <w:color w:val="auto"/>
          <w:lang w:val="en-US" w:bidi="en-US"/>
        </w:rPr>
        <w:t>Chlorellavulgaris</w:t>
      </w:r>
      <w:r w:rsidRPr="0052204D">
        <w:rPr>
          <w:rFonts w:ascii="Times New Roman" w:hAnsi="Times New Roman"/>
          <w:iCs/>
          <w:color w:val="auto"/>
          <w:lang w:bidi="en-US"/>
        </w:rPr>
        <w:t>.</w:t>
      </w:r>
      <w:r w:rsidRPr="00411A02">
        <w:rPr>
          <w:rFonts w:ascii="Times New Roman" w:hAnsi="Times New Roman"/>
          <w:color w:val="auto"/>
          <w:lang w:eastAsia="ru-RU" w:bidi="ru-RU"/>
        </w:rPr>
        <w:t xml:space="preserve">Они отличаются использованием световой энергии в высокой степени (активное излучение фотосинтеза 3,6) и химическим составом с содержанием в </w:t>
      </w:r>
      <w:r w:rsidRPr="00411A02">
        <w:rPr>
          <w:rFonts w:ascii="Times New Roman" w:hAnsi="Times New Roman"/>
          <w:color w:val="auto"/>
          <w:lang w:eastAsia="ru-RU" w:bidi="ru-RU"/>
        </w:rPr>
        <w:lastRenderedPageBreak/>
        <w:t xml:space="preserve">своих клетках белков, витаминов, не заменяемых аминокислот, групп микроэлементов и биологически активных веществ </w:t>
      </w:r>
      <w:r w:rsidRPr="00411A02">
        <w:rPr>
          <w:rFonts w:ascii="Times New Roman" w:hAnsi="Times New Roman"/>
          <w:color w:val="auto"/>
        </w:rPr>
        <w:t>[10]</w:t>
      </w:r>
      <w:r w:rsidRPr="00411A02">
        <w:rPr>
          <w:rFonts w:ascii="Times New Roman" w:hAnsi="Times New Roman"/>
          <w:color w:val="auto"/>
          <w:lang w:eastAsia="ru-RU" w:bidi="ru-RU"/>
        </w:rPr>
        <w:t>.</w:t>
      </w:r>
    </w:p>
    <w:p w14:paraId="64287225"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rPr>
      </w:pPr>
      <w:r w:rsidRPr="00411A02">
        <w:rPr>
          <w:rFonts w:ascii="Times New Roman" w:hAnsi="Times New Roman"/>
          <w:color w:val="auto"/>
          <w:lang w:eastAsia="ru-RU" w:bidi="ru-RU"/>
        </w:rPr>
        <w:t>Хлорелла является представителем многочисленной семьи микроскопических водных растений. При сравнении с другими видами, водные растения можно отнести к ряду быстро адаптирующихся водных растений. Среди всех растений хлорелла ст</w:t>
      </w:r>
      <w:r w:rsidR="00337B02">
        <w:rPr>
          <w:rFonts w:ascii="Times New Roman" w:hAnsi="Times New Roman"/>
          <w:color w:val="auto"/>
          <w:lang w:eastAsia="ru-RU" w:bidi="ru-RU"/>
        </w:rPr>
        <w:t>оит на первом месте по многим</w:t>
      </w:r>
      <w:r w:rsidRPr="00411A02">
        <w:rPr>
          <w:rFonts w:ascii="Times New Roman" w:hAnsi="Times New Roman"/>
          <w:color w:val="auto"/>
          <w:lang w:eastAsia="ru-RU" w:bidi="ru-RU"/>
        </w:rPr>
        <w:t xml:space="preserve"> показателям. Например, по содержанию в химическом составе клетки белка, не заменяемых аминокислот, витаминов, групп микроэлементов, биологически активных веществ и другим показателям с хлореллой не могут сравниться не только растения, растущие в воде</w:t>
      </w:r>
      <w:r w:rsidR="00337B02">
        <w:rPr>
          <w:rFonts w:ascii="Times New Roman" w:hAnsi="Times New Roman"/>
          <w:color w:val="auto"/>
          <w:lang w:eastAsia="ru-RU" w:bidi="ru-RU"/>
        </w:rPr>
        <w:t>,</w:t>
      </w:r>
      <w:r w:rsidRPr="00411A02">
        <w:rPr>
          <w:rFonts w:ascii="Times New Roman" w:hAnsi="Times New Roman"/>
          <w:color w:val="auto"/>
          <w:lang w:eastAsia="ru-RU" w:bidi="ru-RU"/>
        </w:rPr>
        <w:t xml:space="preserve"> но и растения</w:t>
      </w:r>
      <w:r w:rsidR="00337B02">
        <w:rPr>
          <w:rFonts w:ascii="Times New Roman" w:hAnsi="Times New Roman"/>
          <w:color w:val="auto"/>
          <w:lang w:eastAsia="ru-RU" w:bidi="ru-RU"/>
        </w:rPr>
        <w:t>,</w:t>
      </w:r>
      <w:r w:rsidRPr="00411A02">
        <w:rPr>
          <w:rFonts w:ascii="Times New Roman" w:hAnsi="Times New Roman"/>
          <w:color w:val="auto"/>
          <w:lang w:eastAsia="ru-RU" w:bidi="ru-RU"/>
        </w:rPr>
        <w:t xml:space="preserve"> которые растут на поверхности земли </w:t>
      </w:r>
      <w:r w:rsidRPr="00411A02">
        <w:rPr>
          <w:rFonts w:ascii="Times New Roman" w:hAnsi="Times New Roman"/>
          <w:color w:val="auto"/>
        </w:rPr>
        <w:t>[11]</w:t>
      </w:r>
      <w:r w:rsidRPr="00411A02">
        <w:rPr>
          <w:rFonts w:ascii="Times New Roman" w:hAnsi="Times New Roman"/>
          <w:color w:val="auto"/>
          <w:lang w:eastAsia="ru-RU" w:bidi="ru-RU"/>
        </w:rPr>
        <w:t>.</w:t>
      </w:r>
    </w:p>
    <w:p w14:paraId="7EAFD100"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rPr>
      </w:pPr>
      <w:r w:rsidRPr="00411A02">
        <w:rPr>
          <w:rFonts w:ascii="Times New Roman" w:hAnsi="Times New Roman"/>
          <w:color w:val="auto"/>
          <w:lang w:eastAsia="ru-RU" w:bidi="ru-RU"/>
        </w:rPr>
        <w:t>В животном мире нет представителя</w:t>
      </w:r>
      <w:r w:rsidR="00337B02">
        <w:rPr>
          <w:rFonts w:ascii="Times New Roman" w:hAnsi="Times New Roman"/>
          <w:color w:val="auto"/>
          <w:lang w:eastAsia="ru-RU" w:bidi="ru-RU"/>
        </w:rPr>
        <w:t>, не использующего</w:t>
      </w:r>
      <w:r w:rsidRPr="00411A02">
        <w:rPr>
          <w:rFonts w:ascii="Times New Roman" w:hAnsi="Times New Roman"/>
          <w:color w:val="auto"/>
          <w:lang w:eastAsia="ru-RU" w:bidi="ru-RU"/>
        </w:rPr>
        <w:t xml:space="preserve"> в составе своей пи</w:t>
      </w:r>
      <w:r w:rsidR="00337B02">
        <w:rPr>
          <w:rFonts w:ascii="Times New Roman" w:hAnsi="Times New Roman"/>
          <w:color w:val="auto"/>
          <w:lang w:eastAsia="ru-RU" w:bidi="ru-RU"/>
        </w:rPr>
        <w:t xml:space="preserve">щи хлореллы, то есть, начиная от самых простейших, ракообразных, </w:t>
      </w:r>
      <w:r w:rsidRPr="00411A02">
        <w:rPr>
          <w:rFonts w:ascii="Times New Roman" w:hAnsi="Times New Roman"/>
          <w:color w:val="auto"/>
          <w:lang w:eastAsia="ru-RU" w:bidi="ru-RU"/>
        </w:rPr>
        <w:t>живущих в водных пространствах, все виды, живущие на поверхности земли, в том числе сельскохозяйственные животные</w:t>
      </w:r>
      <w:r w:rsidR="00337B02">
        <w:rPr>
          <w:rFonts w:ascii="Times New Roman" w:hAnsi="Times New Roman"/>
          <w:color w:val="auto"/>
          <w:lang w:eastAsia="ru-RU" w:bidi="ru-RU"/>
        </w:rPr>
        <w:t>,</w:t>
      </w:r>
      <w:r w:rsidRPr="00411A02">
        <w:rPr>
          <w:rFonts w:ascii="Times New Roman" w:hAnsi="Times New Roman"/>
          <w:color w:val="auto"/>
          <w:lang w:eastAsia="ru-RU" w:bidi="ru-RU"/>
        </w:rPr>
        <w:t xml:space="preserve"> используют хлореллу в качестве корма. Гусеницы шелкопряда также едят с большим удовольствием тутовые листья, намоченные в суспензии хлореллы.</w:t>
      </w:r>
    </w:p>
    <w:p w14:paraId="39F1EBDB"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411A02">
        <w:rPr>
          <w:rFonts w:ascii="Times New Roman" w:hAnsi="Times New Roman"/>
          <w:color w:val="auto"/>
          <w:lang w:eastAsia="ru-RU" w:bidi="ru-RU"/>
        </w:rPr>
        <w:t>Суспензия хлореллы необходима для животных и птицам не только в качестве корма, но и в качестве биологического симулятора (химическое вещество, используемое для ускорения выращивания и увеличения роста растений). Механизм рабо</w:t>
      </w:r>
      <w:r w:rsidR="00337B02">
        <w:rPr>
          <w:rFonts w:ascii="Times New Roman" w:hAnsi="Times New Roman"/>
          <w:color w:val="auto"/>
          <w:lang w:eastAsia="ru-RU" w:bidi="ru-RU"/>
        </w:rPr>
        <w:t>ты суспензии хлореллы направлен</w:t>
      </w:r>
      <w:r w:rsidRPr="00411A02">
        <w:rPr>
          <w:rFonts w:ascii="Times New Roman" w:hAnsi="Times New Roman"/>
          <w:color w:val="auto"/>
          <w:lang w:eastAsia="ru-RU" w:bidi="ru-RU"/>
        </w:rPr>
        <w:t xml:space="preserve"> на нормализацию процесса обмена вещества в организмах. Это укрепляет здоровье животных и птиц, повышает их продуктивность, уменьшает расходы на корма до 22%. Особенно надо отметить влияние щелочной среды на организм. Кислотная среда приводит </w:t>
      </w:r>
      <w:r w:rsidR="00337B02">
        <w:rPr>
          <w:rFonts w:ascii="Times New Roman" w:hAnsi="Times New Roman"/>
          <w:color w:val="auto"/>
          <w:lang w:eastAsia="ru-RU" w:bidi="ru-RU"/>
        </w:rPr>
        <w:t>к быстрому росту в организме животных грибков,</w:t>
      </w:r>
      <w:r w:rsidRPr="00411A02">
        <w:rPr>
          <w:rFonts w:ascii="Times New Roman" w:hAnsi="Times New Roman"/>
          <w:color w:val="auto"/>
          <w:lang w:eastAsia="ru-RU" w:bidi="ru-RU"/>
        </w:rPr>
        <w:t xml:space="preserve"> создающих болезни микрофлоры. Восстановленная на основе суспензии хлореллы щелочная среда уничтожает грибки. Условия развития</w:t>
      </w:r>
      <w:r w:rsidR="00337B02">
        <w:rPr>
          <w:rFonts w:ascii="Times New Roman" w:hAnsi="Times New Roman"/>
          <w:color w:val="auto"/>
          <w:lang w:eastAsia="ru-RU" w:bidi="ru-RU"/>
        </w:rPr>
        <w:t>,</w:t>
      </w:r>
      <w:r w:rsidRPr="00411A02">
        <w:rPr>
          <w:rFonts w:ascii="Times New Roman" w:hAnsi="Times New Roman"/>
          <w:color w:val="auto"/>
          <w:lang w:eastAsia="ru-RU" w:bidi="ru-RU"/>
        </w:rPr>
        <w:t xml:space="preserve"> содержащиеся в хлорелле</w:t>
      </w:r>
      <w:r w:rsidR="00337B02">
        <w:rPr>
          <w:rFonts w:ascii="Times New Roman" w:hAnsi="Times New Roman"/>
          <w:color w:val="auto"/>
          <w:lang w:eastAsia="ru-RU" w:bidi="ru-RU"/>
        </w:rPr>
        <w:t>,</w:t>
      </w:r>
      <w:r w:rsidRPr="00411A02">
        <w:rPr>
          <w:rFonts w:ascii="Times New Roman" w:hAnsi="Times New Roman"/>
          <w:color w:val="auto"/>
          <w:lang w:eastAsia="ru-RU" w:bidi="ru-RU"/>
        </w:rPr>
        <w:t xml:space="preserve"> ускоряет рост природной микрофлоры на 4 раза. В результате нормализуется работа пищеварительных путей животных. При обогащении организма животных хл</w:t>
      </w:r>
      <w:r w:rsidR="00337B02">
        <w:rPr>
          <w:rFonts w:ascii="Times New Roman" w:hAnsi="Times New Roman"/>
          <w:color w:val="auto"/>
          <w:lang w:eastAsia="ru-RU" w:bidi="ru-RU"/>
        </w:rPr>
        <w:t>орофиллом</w:t>
      </w:r>
      <w:r w:rsidRPr="00411A02">
        <w:rPr>
          <w:rFonts w:ascii="Times New Roman" w:hAnsi="Times New Roman"/>
          <w:color w:val="auto"/>
          <w:lang w:eastAsia="ru-RU" w:bidi="ru-RU"/>
        </w:rPr>
        <w:t xml:space="preserve"> у него повышается способность побеждать различные этиологические (наука о причинах возникновения болезней) заболевания</w:t>
      </w:r>
      <w:r w:rsidR="00337B02">
        <w:rPr>
          <w:rFonts w:ascii="Times New Roman" w:hAnsi="Times New Roman"/>
          <w:color w:val="auto"/>
          <w:lang w:eastAsia="ru-RU" w:bidi="ru-RU"/>
        </w:rPr>
        <w:t>, в том числе, инфекционные и не</w:t>
      </w:r>
      <w:r w:rsidRPr="00411A02">
        <w:rPr>
          <w:rFonts w:ascii="Times New Roman" w:hAnsi="Times New Roman"/>
          <w:color w:val="auto"/>
          <w:lang w:eastAsia="ru-RU" w:bidi="ru-RU"/>
        </w:rPr>
        <w:t xml:space="preserve"> инфекционные, также вирусные заболевания</w:t>
      </w:r>
      <w:r w:rsidRPr="00411A02">
        <w:rPr>
          <w:rFonts w:ascii="Times New Roman" w:hAnsi="Times New Roman"/>
          <w:color w:val="auto"/>
        </w:rPr>
        <w:t>[12]</w:t>
      </w:r>
      <w:r w:rsidRPr="00411A02">
        <w:rPr>
          <w:rFonts w:ascii="Times New Roman" w:hAnsi="Times New Roman"/>
          <w:color w:val="auto"/>
          <w:lang w:eastAsia="ru-RU" w:bidi="ru-RU"/>
        </w:rPr>
        <w:t>.</w:t>
      </w:r>
    </w:p>
    <w:p w14:paraId="10F1F7F8" w14:textId="77777777" w:rsidR="00BE038F" w:rsidRPr="00332FB6" w:rsidRDefault="00BE038F" w:rsidP="00B37918">
      <w:pPr>
        <w:spacing w:after="0" w:line="240" w:lineRule="atLeast"/>
        <w:ind w:firstLine="567"/>
        <w:jc w:val="both"/>
        <w:rPr>
          <w:rFonts w:ascii="Times New Roman" w:hAnsi="Times New Roman"/>
          <w:sz w:val="28"/>
          <w:szCs w:val="28"/>
        </w:rPr>
      </w:pPr>
      <w:r w:rsidRPr="00032D78">
        <w:rPr>
          <w:rFonts w:ascii="Times New Roman" w:hAnsi="Times New Roman"/>
          <w:sz w:val="28"/>
          <w:szCs w:val="28"/>
        </w:rPr>
        <w:t>Биохимическая характеристика хлореллы-</w:t>
      </w:r>
      <w:r w:rsidRPr="00332FB6">
        <w:rPr>
          <w:rFonts w:ascii="Times New Roman" w:hAnsi="Times New Roman"/>
          <w:sz w:val="28"/>
          <w:szCs w:val="28"/>
        </w:rPr>
        <w:t xml:space="preserve"> по биох</w:t>
      </w:r>
      <w:r w:rsidR="00337B02">
        <w:rPr>
          <w:rFonts w:ascii="Times New Roman" w:hAnsi="Times New Roman"/>
          <w:sz w:val="28"/>
          <w:szCs w:val="28"/>
        </w:rPr>
        <w:t>имическому показателю хлорелла достойна только первого места</w:t>
      </w:r>
      <w:r w:rsidRPr="00332FB6">
        <w:rPr>
          <w:rFonts w:ascii="Times New Roman" w:hAnsi="Times New Roman"/>
          <w:sz w:val="28"/>
          <w:szCs w:val="28"/>
        </w:rPr>
        <w:t>. В одном литре суспензии хлореллы5-6 грамм чистой, необработанной биомассы, то есть: до 45-55%-белок; 5-10%-липиды; 35%-углеводы;10%- минеральные вещества.</w:t>
      </w:r>
    </w:p>
    <w:p w14:paraId="2DC29C8B" w14:textId="77777777" w:rsidR="00BE038F" w:rsidRPr="00332FB6" w:rsidRDefault="00337B02" w:rsidP="00B37918">
      <w:pPr>
        <w:spacing w:after="0" w:line="240" w:lineRule="atLeast"/>
        <w:ind w:firstLine="567"/>
        <w:jc w:val="both"/>
        <w:rPr>
          <w:rFonts w:ascii="Times New Roman" w:hAnsi="Times New Roman"/>
          <w:sz w:val="28"/>
          <w:szCs w:val="28"/>
          <w:lang w:eastAsia="ru-RU" w:bidi="ru-RU"/>
        </w:rPr>
      </w:pPr>
      <w:r>
        <w:rPr>
          <w:rFonts w:ascii="Times New Roman" w:hAnsi="Times New Roman"/>
          <w:sz w:val="28"/>
          <w:szCs w:val="28"/>
        </w:rPr>
        <w:t>По своему</w:t>
      </w:r>
      <w:r w:rsidR="00BE038F" w:rsidRPr="00332FB6">
        <w:rPr>
          <w:rFonts w:ascii="Times New Roman" w:hAnsi="Times New Roman"/>
          <w:sz w:val="28"/>
          <w:szCs w:val="28"/>
        </w:rPr>
        <w:t xml:space="preserve"> белковом</w:t>
      </w:r>
      <w:r>
        <w:rPr>
          <w:rFonts w:ascii="Times New Roman" w:hAnsi="Times New Roman"/>
          <w:sz w:val="28"/>
          <w:szCs w:val="28"/>
        </w:rPr>
        <w:t>у составу</w:t>
      </w:r>
      <w:r w:rsidR="00BE038F" w:rsidRPr="00332FB6">
        <w:rPr>
          <w:rFonts w:ascii="Times New Roman" w:hAnsi="Times New Roman"/>
          <w:sz w:val="28"/>
          <w:szCs w:val="28"/>
        </w:rPr>
        <w:t xml:space="preserve"> хлорелла стоит выше всех питательных добавок и веществ. В нем содержится почти все необходимые аминокислоты, в то</w:t>
      </w:r>
      <w:r>
        <w:rPr>
          <w:rFonts w:ascii="Times New Roman" w:hAnsi="Times New Roman"/>
          <w:sz w:val="28"/>
          <w:szCs w:val="28"/>
        </w:rPr>
        <w:t>м числе незаменимые</w:t>
      </w:r>
      <w:r w:rsidR="00BE038F" w:rsidRPr="00332FB6">
        <w:rPr>
          <w:rFonts w:ascii="Times New Roman" w:hAnsi="Times New Roman"/>
          <w:sz w:val="28"/>
          <w:szCs w:val="28"/>
          <w:lang w:eastAsia="ru-RU" w:bidi="ru-RU"/>
        </w:rPr>
        <w:t>.</w:t>
      </w:r>
    </w:p>
    <w:p w14:paraId="1DFC43DC"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 xml:space="preserve"> В хлорелле обнаружены витамин B1 (тиамин), В2 (рибофлавин), В3 (пантотеновая кислота), В5 (никотиновая кислота), В6 (пиридоксин), </w:t>
      </w:r>
      <w:r w:rsidRPr="00332FB6">
        <w:rPr>
          <w:rFonts w:ascii="Times New Roman" w:hAnsi="Times New Roman"/>
          <w:sz w:val="28"/>
          <w:szCs w:val="28"/>
        </w:rPr>
        <w:lastRenderedPageBreak/>
        <w:t xml:space="preserve">В12 (цианкобаламин), Вс (фолиевая кислота и ее производные), параминобензойная кислота, Н (биотин), инозит. Содержание этих витаминов в среде значительно превосходит их количество в клетках. </w:t>
      </w:r>
    </w:p>
    <w:p w14:paraId="71C40DB6"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Так как в белке хлореллы содержатся все незаменимые аминокислоты, его питательная ценность в 2 раза превосходит таковую для соевого белка. Есл и же сравнивать питательную ценность биомассы в целом, то окажется, что 1 кг ее равнозначен 4—5 кг сои. При добавлении 5—7 кг массы сухого вещества хлореллы к 1 т зерна его биологическая ценность увеличивается в 1,5 раза. По калорийности хлореллу можно приравнять к шоколаду, а ее белок равноценен белку сухого молока или мяса[13]</w:t>
      </w:r>
      <w:r w:rsidRPr="00332FB6">
        <w:rPr>
          <w:rFonts w:ascii="Times New Roman" w:hAnsi="Times New Roman"/>
          <w:sz w:val="28"/>
          <w:szCs w:val="28"/>
          <w:lang w:eastAsia="ru-RU" w:bidi="ru-RU"/>
        </w:rPr>
        <w:t>.</w:t>
      </w:r>
    </w:p>
    <w:p w14:paraId="094EE134"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Принимая во внимание все показатели</w:t>
      </w:r>
      <w:r w:rsidR="00337B02">
        <w:rPr>
          <w:rFonts w:ascii="Times New Roman" w:hAnsi="Times New Roman"/>
          <w:sz w:val="28"/>
          <w:szCs w:val="28"/>
        </w:rPr>
        <w:t>, относящие</w:t>
      </w:r>
      <w:r w:rsidRPr="00332FB6">
        <w:rPr>
          <w:rFonts w:ascii="Times New Roman" w:hAnsi="Times New Roman"/>
          <w:sz w:val="28"/>
          <w:szCs w:val="28"/>
        </w:rPr>
        <w:t>ся к одноклеточным водорослям хлор</w:t>
      </w:r>
      <w:r w:rsidR="00CB5FED">
        <w:rPr>
          <w:rFonts w:ascii="Times New Roman" w:hAnsi="Times New Roman"/>
          <w:sz w:val="28"/>
          <w:szCs w:val="28"/>
        </w:rPr>
        <w:t>еллы, в научно- производственном</w:t>
      </w:r>
      <w:r w:rsidRPr="00332FB6">
        <w:rPr>
          <w:rFonts w:ascii="Times New Roman" w:hAnsi="Times New Roman"/>
          <w:sz w:val="28"/>
          <w:szCs w:val="28"/>
        </w:rPr>
        <w:t xml:space="preserve"> центре «Возобновляемые источники энергии» ГЭИТпроводятся различные научно- исследовательские работы.В начале готовится семенная суспензия хлореллы, затем она выращивается в специально подготовленном для хлореллы 15- литровом фотобиореакторе (рис.2).</w:t>
      </w:r>
    </w:p>
    <w:p w14:paraId="32223287"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Хлорелла является быстро размножающейся микроводорослью, которая за сутки увеличивает свою биомассу в 5 раз. Этот эффект объясняется тем, что она поглощает много углекислого газа и соответственно выделяет много кислорода. Вода обогащается кислородом выше уровня насыщения, а концентрация хлореллы составляет примерно 10 мг/л.</w:t>
      </w:r>
    </w:p>
    <w:p w14:paraId="64F92614"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rPr>
      </w:pPr>
      <w:r w:rsidRPr="00411A02">
        <w:rPr>
          <w:rFonts w:ascii="Times New Roman" w:hAnsi="Times New Roman"/>
          <w:color w:val="auto"/>
          <w:lang w:eastAsia="ru-RU" w:bidi="ru-RU"/>
        </w:rPr>
        <w:t>Для нормального роста, созревания хлореллы и получения хорошего плода достаточно в основном света, тепла и углекислого газа. Поэтому очень выгодно выращивать хлореллу. Она</w:t>
      </w:r>
      <w:r w:rsidR="00337B02">
        <w:rPr>
          <w:rFonts w:ascii="Times New Roman" w:hAnsi="Times New Roman"/>
          <w:color w:val="auto"/>
          <w:lang w:eastAsia="ru-RU" w:bidi="ru-RU"/>
        </w:rPr>
        <w:t>,</w:t>
      </w:r>
      <w:r w:rsidRPr="00411A02">
        <w:rPr>
          <w:rFonts w:ascii="Times New Roman" w:hAnsi="Times New Roman"/>
          <w:color w:val="auto"/>
          <w:lang w:eastAsia="ru-RU" w:bidi="ru-RU"/>
        </w:rPr>
        <w:t xml:space="preserve"> как другие наземные растения</w:t>
      </w:r>
      <w:r w:rsidR="00337B02">
        <w:rPr>
          <w:rFonts w:ascii="Times New Roman" w:hAnsi="Times New Roman"/>
          <w:color w:val="auto"/>
          <w:lang w:eastAsia="ru-RU" w:bidi="ru-RU"/>
        </w:rPr>
        <w:t>,</w:t>
      </w:r>
      <w:r w:rsidRPr="00411A02">
        <w:rPr>
          <w:rFonts w:ascii="Times New Roman" w:hAnsi="Times New Roman"/>
          <w:color w:val="auto"/>
          <w:lang w:eastAsia="ru-RU" w:bidi="ru-RU"/>
        </w:rPr>
        <w:t xml:space="preserve"> не требовательна к почве и минеральным удобрениям. Так как хлореллу можно вырастить в водохранилищах</w:t>
      </w:r>
      <w:r w:rsidR="00337B02">
        <w:rPr>
          <w:rFonts w:ascii="Times New Roman" w:hAnsi="Times New Roman"/>
          <w:color w:val="auto"/>
          <w:lang w:eastAsia="ru-RU" w:bidi="ru-RU"/>
        </w:rPr>
        <w:t>,</w:t>
      </w:r>
      <w:r w:rsidRPr="00411A02">
        <w:rPr>
          <w:rFonts w:ascii="Times New Roman" w:hAnsi="Times New Roman"/>
          <w:color w:val="auto"/>
          <w:lang w:eastAsia="ru-RU" w:bidi="ru-RU"/>
        </w:rPr>
        <w:t xml:space="preserve"> аквариумах или специальных фотобиоре</w:t>
      </w:r>
      <w:r w:rsidR="00337B02">
        <w:rPr>
          <w:rFonts w:ascii="Times New Roman" w:hAnsi="Times New Roman"/>
          <w:color w:val="auto"/>
          <w:lang w:eastAsia="ru-RU" w:bidi="ru-RU"/>
        </w:rPr>
        <w:t>акторах, для неё подходить и не</w:t>
      </w:r>
      <w:r w:rsidRPr="00411A02">
        <w:rPr>
          <w:rFonts w:ascii="Times New Roman" w:hAnsi="Times New Roman"/>
          <w:color w:val="auto"/>
          <w:lang w:eastAsia="ru-RU" w:bidi="ru-RU"/>
        </w:rPr>
        <w:t>обработанные земли или не пригодные в сельском хозяйстве земли.</w:t>
      </w:r>
    </w:p>
    <w:p w14:paraId="4536C095" w14:textId="77777777" w:rsidR="00BE038F" w:rsidRPr="00332FB6" w:rsidRDefault="00337B02" w:rsidP="00B37918">
      <w:pPr>
        <w:spacing w:after="0" w:line="240" w:lineRule="atLeast"/>
        <w:ind w:firstLine="567"/>
        <w:jc w:val="both"/>
        <w:rPr>
          <w:rFonts w:ascii="Times New Roman" w:hAnsi="Times New Roman"/>
          <w:sz w:val="28"/>
          <w:szCs w:val="28"/>
        </w:rPr>
      </w:pPr>
      <w:r>
        <w:rPr>
          <w:rFonts w:ascii="Times New Roman" w:hAnsi="Times New Roman"/>
          <w:sz w:val="28"/>
          <w:szCs w:val="28"/>
        </w:rPr>
        <w:t>По содержанию</w:t>
      </w:r>
      <w:r w:rsidR="00BE038F" w:rsidRPr="00332FB6">
        <w:rPr>
          <w:rFonts w:ascii="Times New Roman" w:hAnsi="Times New Roman"/>
          <w:sz w:val="28"/>
          <w:szCs w:val="28"/>
        </w:rPr>
        <w:t>витаминов хлорелла также стоит выше всех сельскохозяйственных культур и трав. В клетках хлореллы найдено в 1,5 раза больше, чем в дрожжах (богатый источник витаминов), инозита, биотина — в 2, пантотеновой кислоты — в 1,3, парааминобензойной кислоты — в 2,9 раза. Витамина B12 (цианкобаламина) нет ни в дрожжах, ни у высших растений, а хлорелла его продуцирует. Если в рыбьем жире содержится 6 витаминов, то в хлорелле — не менее 14. Количество витаминов — как в клетках, так и в культуральной среде — заметно варьирует в зависимости от условий выращивания и фазы развития водоросли [14-15]</w:t>
      </w:r>
      <w:r w:rsidR="00BE038F" w:rsidRPr="00332FB6">
        <w:rPr>
          <w:rFonts w:ascii="Times New Roman" w:hAnsi="Times New Roman"/>
          <w:sz w:val="28"/>
          <w:szCs w:val="28"/>
          <w:lang w:eastAsia="ru-RU" w:bidi="ru-RU"/>
        </w:rPr>
        <w:t>.</w:t>
      </w:r>
    </w:p>
    <w:p w14:paraId="6086DC82" w14:textId="77777777" w:rsidR="00BE038F" w:rsidRPr="00332FB6" w:rsidRDefault="00BE038F" w:rsidP="00B37918">
      <w:pPr>
        <w:spacing w:after="0" w:line="240" w:lineRule="atLeast"/>
        <w:ind w:firstLine="567"/>
        <w:jc w:val="both"/>
        <w:rPr>
          <w:rFonts w:ascii="Times New Roman" w:hAnsi="Times New Roman"/>
          <w:sz w:val="28"/>
          <w:szCs w:val="28"/>
        </w:rPr>
      </w:pPr>
    </w:p>
    <w:p w14:paraId="30C652E6" w14:textId="77777777" w:rsidR="00BE038F" w:rsidRPr="00332FB6"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9800A10" wp14:editId="100EADA8">
            <wp:extent cx="2392326" cy="1594763"/>
            <wp:effectExtent l="0" t="0" r="0" b="0"/>
            <wp:docPr id="187" name="Рисунок 4" descr="E:\Desktop\hlorella\hlorella  fota\I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Desktop\hlorella\hlorella  fota\IMG_6989.JPG"/>
                    <pic:cNvPicPr>
                      <a:picLocks noChangeAspect="1" noChangeArrowheads="1"/>
                    </pic:cNvPicPr>
                  </pic:nvPicPr>
                  <pic:blipFill>
                    <a:blip r:embed="rId388" cstate="print"/>
                    <a:srcRect/>
                    <a:stretch>
                      <a:fillRect/>
                    </a:stretch>
                  </pic:blipFill>
                  <pic:spPr bwMode="auto">
                    <a:xfrm>
                      <a:off x="0" y="0"/>
                      <a:ext cx="2399785" cy="1599735"/>
                    </a:xfrm>
                    <a:prstGeom prst="rect">
                      <a:avLst/>
                    </a:prstGeom>
                    <a:noFill/>
                    <a:ln w="9525">
                      <a:noFill/>
                      <a:miter lim="800000"/>
                      <a:headEnd/>
                      <a:tailEnd/>
                    </a:ln>
                  </pic:spPr>
                </pic:pic>
              </a:graphicData>
            </a:graphic>
          </wp:inline>
        </w:drawing>
      </w:r>
    </w:p>
    <w:p w14:paraId="43671C11" w14:textId="77777777" w:rsidR="00496CBB" w:rsidRDefault="00496CBB" w:rsidP="00B37918">
      <w:pPr>
        <w:spacing w:after="0" w:line="240" w:lineRule="atLeast"/>
        <w:ind w:firstLine="567"/>
        <w:jc w:val="center"/>
        <w:rPr>
          <w:rFonts w:ascii="Times New Roman" w:hAnsi="Times New Roman"/>
          <w:sz w:val="24"/>
          <w:szCs w:val="24"/>
        </w:rPr>
      </w:pPr>
    </w:p>
    <w:p w14:paraId="65ACA233" w14:textId="77777777" w:rsidR="00BE038F" w:rsidRDefault="00BE038F" w:rsidP="00B37918">
      <w:pPr>
        <w:spacing w:after="0" w:line="240" w:lineRule="atLeast"/>
        <w:ind w:firstLine="567"/>
        <w:jc w:val="center"/>
        <w:rPr>
          <w:rFonts w:ascii="Times New Roman" w:hAnsi="Times New Roman"/>
          <w:sz w:val="24"/>
          <w:szCs w:val="24"/>
        </w:rPr>
      </w:pPr>
      <w:r w:rsidRPr="00152FBB">
        <w:rPr>
          <w:rFonts w:ascii="Times New Roman" w:hAnsi="Times New Roman"/>
          <w:sz w:val="24"/>
          <w:szCs w:val="24"/>
        </w:rPr>
        <w:t>Рис. 2Испытательный стенд для культивирования хлореллы</w:t>
      </w:r>
    </w:p>
    <w:p w14:paraId="2AD75931" w14:textId="77777777" w:rsidR="00587E7D" w:rsidRDefault="00587E7D" w:rsidP="00B37918">
      <w:pPr>
        <w:spacing w:after="0" w:line="240" w:lineRule="atLeast"/>
        <w:ind w:firstLine="567"/>
        <w:jc w:val="center"/>
        <w:rPr>
          <w:rFonts w:ascii="Times New Roman" w:hAnsi="Times New Roman"/>
          <w:sz w:val="24"/>
          <w:szCs w:val="24"/>
        </w:rPr>
      </w:pPr>
    </w:p>
    <w:p w14:paraId="22857E66"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411A02">
        <w:rPr>
          <w:rFonts w:ascii="Times New Roman" w:hAnsi="Times New Roman"/>
          <w:color w:val="auto"/>
          <w:lang w:eastAsia="ru-RU" w:bidi="ru-RU"/>
        </w:rPr>
        <w:t>При недостатке углекислого газа процесс фотосинтеза не происходит, количество хлорофилла уменьшается и клетки хлореллы уменьшаются, уменьшается запасные пищевые вещества, в основном уменьшается количество углерода на 1,5 раз. В то</w:t>
      </w:r>
      <w:r w:rsidR="00521634">
        <w:rPr>
          <w:rFonts w:ascii="Times New Roman" w:hAnsi="Times New Roman"/>
          <w:color w:val="auto"/>
          <w:lang w:eastAsia="ru-RU" w:bidi="ru-RU"/>
        </w:rPr>
        <w:t xml:space="preserve"> же время</w:t>
      </w:r>
      <w:r w:rsidRPr="00411A02">
        <w:rPr>
          <w:rFonts w:ascii="Times New Roman" w:hAnsi="Times New Roman"/>
          <w:color w:val="auto"/>
          <w:lang w:eastAsia="ru-RU" w:bidi="ru-RU"/>
        </w:rPr>
        <w:t xml:space="preserve"> при обогащении состава подаваемого воздуха углекислым газом до 1,5-2% его продуктивность еще больше увеличивается </w:t>
      </w:r>
      <w:r w:rsidRPr="00411A02">
        <w:rPr>
          <w:rFonts w:ascii="Times New Roman" w:hAnsi="Times New Roman"/>
          <w:color w:val="auto"/>
        </w:rPr>
        <w:t>[16-17]</w:t>
      </w:r>
      <w:r w:rsidRPr="00411A02">
        <w:rPr>
          <w:rFonts w:ascii="Times New Roman" w:hAnsi="Times New Roman"/>
          <w:color w:val="auto"/>
          <w:lang w:eastAsia="ru-RU" w:bidi="ru-RU"/>
        </w:rPr>
        <w:t>.</w:t>
      </w:r>
    </w:p>
    <w:p w14:paraId="764EE179"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Получение энергоносителей из микроводорослей окажет гораздо меньшее воздействие на окружающую среду и продовольственную безопасность, чем из зерновых культур. Биомасса микроводорослей имеет высокую калорийность, низкую вязкость и низкую плотность, повышенное содержание топливопригодных липидов в биомассе</w:t>
      </w:r>
      <w:r w:rsidRPr="00411A02">
        <w:rPr>
          <w:rFonts w:ascii="Times New Roman" w:hAnsi="Times New Roman"/>
          <w:color w:val="auto"/>
          <w:lang w:eastAsia="ru-RU" w:bidi="ru-RU"/>
        </w:rPr>
        <w:t>.</w:t>
      </w:r>
    </w:p>
    <w:p w14:paraId="4B2CD7AB"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 xml:space="preserve">Главные преимущества микроводорослей: </w:t>
      </w:r>
    </w:p>
    <w:p w14:paraId="125A8694"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w:t>
      </w:r>
      <w:r w:rsidR="00521634">
        <w:rPr>
          <w:rFonts w:ascii="Times New Roman" w:hAnsi="Times New Roman"/>
          <w:color w:val="auto"/>
        </w:rPr>
        <w:t xml:space="preserve"> обладаю</w:t>
      </w:r>
      <w:r w:rsidRPr="00411A02">
        <w:rPr>
          <w:rFonts w:ascii="Times New Roman" w:hAnsi="Times New Roman"/>
          <w:color w:val="auto"/>
        </w:rPr>
        <w:t xml:space="preserve">т высокой степенью поглощения углекислого газа; </w:t>
      </w:r>
    </w:p>
    <w:p w14:paraId="35E98BDF"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 xml:space="preserve">− для культивирования хлореллы не требуется высокая очистка воды, поэтому можно использовать сточные, загрязненные, соленые и другие воды; </w:t>
      </w:r>
    </w:p>
    <w:p w14:paraId="5BA7B503"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 хлорелла в процессе жизнедеятельности потребляет азот и фосфор из различных источников сточных вод, что в свою очередь обеспечивает допо</w:t>
      </w:r>
      <w:r w:rsidR="00521634">
        <w:rPr>
          <w:rFonts w:ascii="Times New Roman" w:hAnsi="Times New Roman"/>
          <w:color w:val="auto"/>
        </w:rPr>
        <w:t>лнительную биологическую очистку</w:t>
      </w:r>
      <w:r w:rsidRPr="00411A02">
        <w:rPr>
          <w:rFonts w:ascii="Times New Roman" w:hAnsi="Times New Roman"/>
          <w:color w:val="auto"/>
        </w:rPr>
        <w:t xml:space="preserve"> сточных вод; </w:t>
      </w:r>
    </w:p>
    <w:p w14:paraId="4BD82D79"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 для культивирования хлореллы можно использовать пахотно непригодные, пустынные и засоленные земли, не подходящие для сельскохозяйственного производства пищевой продукции, это особенно актуально дл</w:t>
      </w:r>
      <w:r w:rsidR="00521634">
        <w:rPr>
          <w:rFonts w:ascii="Times New Roman" w:hAnsi="Times New Roman"/>
          <w:color w:val="auto"/>
        </w:rPr>
        <w:t>я Туркменистана (80 % территории Туркменистана занимаю</w:t>
      </w:r>
      <w:r w:rsidRPr="00411A02">
        <w:rPr>
          <w:rFonts w:ascii="Times New Roman" w:hAnsi="Times New Roman"/>
          <w:color w:val="auto"/>
        </w:rPr>
        <w:t xml:space="preserve">т пустыни); </w:t>
      </w:r>
    </w:p>
    <w:p w14:paraId="3F555EB0"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 xml:space="preserve">− сырье можно получать беспрерывно, круглый год; </w:t>
      </w:r>
    </w:p>
    <w:p w14:paraId="491E56B6"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 xml:space="preserve">− культивировать можно без использования удобрений и пестицидов; </w:t>
      </w:r>
    </w:p>
    <w:p w14:paraId="2BF1569D"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 хлореллу можно добавлять в рацион корма;</w:t>
      </w:r>
    </w:p>
    <w:p w14:paraId="64949E59" w14:textId="77777777" w:rsidR="00BE038F" w:rsidRPr="00411A02" w:rsidRDefault="00BE038F" w:rsidP="00B37918">
      <w:pPr>
        <w:pStyle w:val="14"/>
        <w:spacing w:line="240" w:lineRule="atLeast"/>
        <w:ind w:firstLine="567"/>
        <w:jc w:val="both"/>
        <w:rPr>
          <w:rFonts w:ascii="Times New Roman" w:hAnsi="Times New Roman"/>
          <w:color w:val="auto"/>
        </w:rPr>
      </w:pPr>
      <w:r w:rsidRPr="00411A02">
        <w:rPr>
          <w:rFonts w:ascii="Times New Roman" w:hAnsi="Times New Roman"/>
          <w:color w:val="auto"/>
        </w:rPr>
        <w:t>− для производства готовой продукции не требуется высокотехнологическое оборудование.</w:t>
      </w:r>
    </w:p>
    <w:p w14:paraId="348BA9F4" w14:textId="77777777" w:rsidR="00BE038F" w:rsidRPr="00032D78" w:rsidRDefault="00BE038F" w:rsidP="00B37918">
      <w:pPr>
        <w:spacing w:after="0" w:line="240" w:lineRule="atLeast"/>
        <w:ind w:firstLine="567"/>
        <w:jc w:val="both"/>
        <w:rPr>
          <w:rFonts w:ascii="Times New Roman" w:eastAsia="Times New Roman" w:hAnsi="Times New Roman"/>
          <w:bCs/>
          <w:sz w:val="28"/>
          <w:szCs w:val="28"/>
          <w:lang w:eastAsia="ru-RU"/>
        </w:rPr>
      </w:pPr>
      <w:r w:rsidRPr="00032D78">
        <w:rPr>
          <w:rFonts w:ascii="Times New Roman" w:eastAsia="Times New Roman" w:hAnsi="Times New Roman"/>
          <w:bCs/>
          <w:sz w:val="28"/>
          <w:szCs w:val="28"/>
          <w:lang w:eastAsia="ru-RU"/>
        </w:rPr>
        <w:t>Применение суспензии хлореллы в животноводстве</w:t>
      </w:r>
      <w:r w:rsidR="00032D78">
        <w:rPr>
          <w:rFonts w:ascii="Times New Roman" w:eastAsia="Times New Roman" w:hAnsi="Times New Roman"/>
          <w:bCs/>
          <w:sz w:val="28"/>
          <w:szCs w:val="28"/>
          <w:lang w:eastAsia="ru-RU"/>
        </w:rPr>
        <w:t>:</w:t>
      </w:r>
    </w:p>
    <w:p w14:paraId="6D03C583" w14:textId="77777777" w:rsidR="00BE038F" w:rsidRPr="00332FB6" w:rsidRDefault="00BE038F" w:rsidP="00B37918">
      <w:pPr>
        <w:spacing w:after="0" w:line="240" w:lineRule="atLeast"/>
        <w:ind w:firstLine="567"/>
        <w:jc w:val="both"/>
        <w:rPr>
          <w:rFonts w:ascii="Times New Roman" w:eastAsia="Times New Roman" w:hAnsi="Times New Roman"/>
          <w:sz w:val="28"/>
          <w:szCs w:val="28"/>
          <w:lang w:eastAsia="ru-RU"/>
        </w:rPr>
      </w:pPr>
      <w:r w:rsidRPr="00411A02">
        <w:rPr>
          <w:rFonts w:ascii="Times New Roman" w:eastAsia="Times New Roman" w:hAnsi="Times New Roman"/>
          <w:sz w:val="28"/>
          <w:szCs w:val="28"/>
          <w:lang w:eastAsia="ru-RU"/>
        </w:rPr>
        <w:t>В целях повышение продуктивности</w:t>
      </w:r>
      <w:r w:rsidR="00521634">
        <w:rPr>
          <w:rFonts w:ascii="Times New Roman" w:eastAsia="Times New Roman" w:hAnsi="Times New Roman"/>
          <w:sz w:val="28"/>
          <w:szCs w:val="28"/>
          <w:lang w:eastAsia="ru-RU"/>
        </w:rPr>
        <w:t xml:space="preserve"> скота и птицы использую</w:t>
      </w:r>
      <w:r w:rsidRPr="00332FB6">
        <w:rPr>
          <w:rFonts w:ascii="Times New Roman" w:eastAsia="Times New Roman" w:hAnsi="Times New Roman"/>
          <w:sz w:val="28"/>
          <w:szCs w:val="28"/>
          <w:lang w:eastAsia="ru-RU"/>
        </w:rPr>
        <w:t xml:space="preserve">тся разные способы обогащения кормов: микробное, белки, витамины, микроэлементы, разные ферментные добавки, стимуляторы роста, </w:t>
      </w:r>
      <w:r w:rsidRPr="00332FB6">
        <w:rPr>
          <w:rFonts w:ascii="Times New Roman" w:eastAsia="Times New Roman" w:hAnsi="Times New Roman"/>
          <w:sz w:val="28"/>
          <w:szCs w:val="28"/>
          <w:lang w:eastAsia="ru-RU"/>
        </w:rPr>
        <w:lastRenderedPageBreak/>
        <w:t>способствующие лучшему усвоению питательных</w:t>
      </w:r>
      <w:r w:rsidR="00521634">
        <w:rPr>
          <w:rFonts w:ascii="Times New Roman" w:eastAsia="Times New Roman" w:hAnsi="Times New Roman"/>
          <w:sz w:val="28"/>
          <w:szCs w:val="28"/>
          <w:lang w:eastAsia="ru-RU"/>
        </w:rPr>
        <w:t xml:space="preserve"> веществ в кормовом рационе</w:t>
      </w:r>
      <w:r w:rsidRPr="00332FB6">
        <w:rPr>
          <w:rFonts w:ascii="Times New Roman" w:eastAsia="Times New Roman" w:hAnsi="Times New Roman"/>
          <w:sz w:val="28"/>
          <w:szCs w:val="28"/>
          <w:lang w:eastAsia="ru-RU"/>
        </w:rPr>
        <w:t>. В решении этой проблемы важную роль играет одноклеточная водоросль – хлорелла, которая при благоприятных условиях может быстро размножат</w:t>
      </w:r>
      <w:r w:rsidR="00521634">
        <w:rPr>
          <w:rFonts w:ascii="Times New Roman" w:eastAsia="Times New Roman" w:hAnsi="Times New Roman"/>
          <w:sz w:val="28"/>
          <w:szCs w:val="28"/>
          <w:lang w:eastAsia="ru-RU"/>
        </w:rPr>
        <w:t>ь</w:t>
      </w:r>
      <w:r w:rsidRPr="00332FB6">
        <w:rPr>
          <w:rFonts w:ascii="Times New Roman" w:eastAsia="Times New Roman" w:hAnsi="Times New Roman"/>
          <w:sz w:val="28"/>
          <w:szCs w:val="28"/>
          <w:lang w:eastAsia="ru-RU"/>
        </w:rPr>
        <w:t>ся и накапливать большую биомассу, богатую различными питательными веществами.</w:t>
      </w:r>
    </w:p>
    <w:p w14:paraId="44BD248E" w14:textId="77777777" w:rsidR="00BE038F" w:rsidRPr="00332FB6" w:rsidRDefault="00BE038F" w:rsidP="00B37918">
      <w:pPr>
        <w:spacing w:after="0" w:line="240" w:lineRule="atLeast"/>
        <w:ind w:firstLine="567"/>
        <w:jc w:val="both"/>
        <w:rPr>
          <w:rFonts w:ascii="Times New Roman" w:eastAsia="Times New Roman" w:hAnsi="Times New Roman"/>
          <w:sz w:val="28"/>
          <w:szCs w:val="28"/>
          <w:lang w:eastAsia="ru-RU"/>
        </w:rPr>
      </w:pPr>
      <w:r w:rsidRPr="00332FB6">
        <w:rPr>
          <w:rFonts w:ascii="Times New Roman" w:eastAsia="Times New Roman" w:hAnsi="Times New Roman"/>
          <w:sz w:val="28"/>
          <w:szCs w:val="28"/>
          <w:lang w:eastAsia="ru-RU"/>
        </w:rPr>
        <w:t>Беспрерывно</w:t>
      </w:r>
      <w:r w:rsidR="00521634">
        <w:rPr>
          <w:rFonts w:ascii="Times New Roman" w:eastAsia="Times New Roman" w:hAnsi="Times New Roman"/>
          <w:sz w:val="28"/>
          <w:szCs w:val="28"/>
          <w:lang w:eastAsia="ru-RU"/>
        </w:rPr>
        <w:t>е</w:t>
      </w:r>
      <w:r w:rsidRPr="00332FB6">
        <w:rPr>
          <w:rFonts w:ascii="Times New Roman" w:eastAsia="Times New Roman" w:hAnsi="Times New Roman"/>
          <w:sz w:val="28"/>
          <w:szCs w:val="28"/>
          <w:lang w:eastAsia="ru-RU"/>
        </w:rPr>
        <w:t xml:space="preserve"> культ</w:t>
      </w:r>
      <w:r w:rsidR="00521634">
        <w:rPr>
          <w:rFonts w:ascii="Times New Roman" w:eastAsia="Times New Roman" w:hAnsi="Times New Roman"/>
          <w:sz w:val="28"/>
          <w:szCs w:val="28"/>
          <w:lang w:eastAsia="ru-RU"/>
        </w:rPr>
        <w:t>ивирование хлореллы круглый год</w:t>
      </w:r>
      <w:r w:rsidRPr="00332FB6">
        <w:rPr>
          <w:rFonts w:ascii="Times New Roman" w:eastAsia="Times New Roman" w:hAnsi="Times New Roman"/>
          <w:sz w:val="28"/>
          <w:szCs w:val="28"/>
          <w:lang w:eastAsia="ru-RU"/>
        </w:rPr>
        <w:t xml:space="preserve"> для обогащения рационов животных, что очевидно, приведет к снижению затрат на получение животноводческой продукции, экономии корма и сохранность поголовья.</w:t>
      </w:r>
    </w:p>
    <w:p w14:paraId="27304011"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eastAsia="Times New Roman" w:hAnsi="Times New Roman"/>
          <w:sz w:val="28"/>
          <w:szCs w:val="28"/>
          <w:lang w:eastAsia="ru-RU"/>
        </w:rPr>
        <w:t xml:space="preserve"> В животноводстве суспензия хлореллы используется как кормовая добавка для получения привесов, сохранности селекции, уменьшение бесплодия, а также для улучшения репродуктивных свойств сельскохозяйственных животных и птицы</w:t>
      </w:r>
      <w:r w:rsidRPr="00332FB6">
        <w:rPr>
          <w:rFonts w:ascii="Times New Roman" w:hAnsi="Times New Roman"/>
          <w:sz w:val="28"/>
          <w:szCs w:val="28"/>
          <w:lang w:eastAsia="ru-RU" w:bidi="ru-RU"/>
        </w:rPr>
        <w:t>.</w:t>
      </w:r>
    </w:p>
    <w:p w14:paraId="011695E9" w14:textId="77777777" w:rsidR="00BE038F" w:rsidRPr="00332FB6" w:rsidRDefault="00BE038F" w:rsidP="00B37918">
      <w:pPr>
        <w:spacing w:after="0" w:line="240" w:lineRule="atLeast"/>
        <w:ind w:firstLine="567"/>
        <w:jc w:val="both"/>
        <w:rPr>
          <w:rFonts w:ascii="Times New Roman" w:eastAsia="Times New Roman" w:hAnsi="Times New Roman"/>
          <w:sz w:val="28"/>
          <w:szCs w:val="28"/>
          <w:lang w:eastAsia="ru-RU"/>
        </w:rPr>
      </w:pPr>
      <w:r w:rsidRPr="00332FB6">
        <w:rPr>
          <w:rFonts w:ascii="Times New Roman" w:eastAsia="Times New Roman" w:hAnsi="Times New Roman"/>
          <w:sz w:val="28"/>
          <w:szCs w:val="28"/>
          <w:lang w:eastAsia="ru-RU"/>
        </w:rPr>
        <w:t>Необходимо отметит, что в период использовании суспензии хлореллы нет необходимости в применении химиотерапевтических лекарственных средств, ввиду её способности активизировать метаболические процессы в организме и повышать иммунный статус животных и птицы до естественного уровня.</w:t>
      </w:r>
    </w:p>
    <w:p w14:paraId="5A81B4EE" w14:textId="77777777" w:rsidR="00BE038F" w:rsidRPr="004B666D" w:rsidRDefault="00BE038F" w:rsidP="00B37918">
      <w:pPr>
        <w:pStyle w:val="aff"/>
        <w:spacing w:line="240" w:lineRule="atLeast"/>
        <w:ind w:right="0" w:firstLine="567"/>
        <w:rPr>
          <w:b/>
          <w:i/>
          <w:sz w:val="28"/>
          <w:szCs w:val="28"/>
        </w:rPr>
      </w:pPr>
      <w:r w:rsidRPr="0052204D">
        <w:rPr>
          <w:b/>
          <w:i/>
          <w:sz w:val="28"/>
          <w:szCs w:val="28"/>
        </w:rPr>
        <w:t>Материалыиметоды</w:t>
      </w:r>
      <w:r w:rsidRPr="004B666D">
        <w:rPr>
          <w:b/>
          <w:i/>
          <w:sz w:val="28"/>
          <w:szCs w:val="28"/>
        </w:rPr>
        <w:t xml:space="preserve"> (</w:t>
      </w:r>
      <w:r w:rsidRPr="0052204D">
        <w:rPr>
          <w:b/>
          <w:i/>
          <w:sz w:val="28"/>
          <w:szCs w:val="28"/>
          <w:lang w:val="en-US"/>
        </w:rPr>
        <w:t>Materials</w:t>
      </w:r>
      <w:r w:rsidRPr="004B666D">
        <w:rPr>
          <w:b/>
          <w:i/>
          <w:sz w:val="28"/>
          <w:szCs w:val="28"/>
        </w:rPr>
        <w:t xml:space="preserve"> </w:t>
      </w:r>
      <w:r w:rsidRPr="0052204D">
        <w:rPr>
          <w:b/>
          <w:i/>
          <w:sz w:val="28"/>
          <w:szCs w:val="28"/>
          <w:lang w:val="en-US"/>
        </w:rPr>
        <w:t>and</w:t>
      </w:r>
      <w:r w:rsidRPr="004B666D">
        <w:rPr>
          <w:b/>
          <w:i/>
          <w:sz w:val="28"/>
          <w:szCs w:val="28"/>
        </w:rPr>
        <w:t xml:space="preserve"> </w:t>
      </w:r>
      <w:r w:rsidRPr="0052204D">
        <w:rPr>
          <w:b/>
          <w:i/>
          <w:sz w:val="28"/>
          <w:szCs w:val="28"/>
          <w:lang w:val="en-US"/>
        </w:rPr>
        <w:t>methods</w:t>
      </w:r>
      <w:r w:rsidRPr="004B666D">
        <w:rPr>
          <w:b/>
          <w:i/>
          <w:sz w:val="28"/>
          <w:szCs w:val="28"/>
        </w:rPr>
        <w:t>)</w:t>
      </w:r>
    </w:p>
    <w:p w14:paraId="3D06EB86"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411A02">
        <w:rPr>
          <w:rFonts w:ascii="Times New Roman" w:hAnsi="Times New Roman"/>
          <w:color w:val="auto"/>
          <w:lang w:eastAsia="ru-RU" w:bidi="ru-RU"/>
        </w:rPr>
        <w:t>В данной научной работе рассматриваются возможности выращивания путем использования возобновляемых источников энергии экологически чистой водоросли хлорелла вульгарис, ускоряющий рост животных сельского хозяйства, рыб и птиц, также растений, и служащий полноценным пищевым веществом, способствующий повышению их устойчивости к болезням. Изучается влияние на её плотность температуры окружающей среды и количества подаваемого углекислого газа (СО</w:t>
      </w:r>
      <w:r w:rsidRPr="00411A02">
        <w:rPr>
          <w:rFonts w:ascii="Times New Roman" w:hAnsi="Times New Roman"/>
          <w:color w:val="auto"/>
          <w:vertAlign w:val="subscript"/>
          <w:lang w:eastAsia="ru-RU" w:bidi="ru-RU"/>
        </w:rPr>
        <w:t>2</w:t>
      </w:r>
      <w:r w:rsidRPr="00411A02">
        <w:rPr>
          <w:rFonts w:ascii="Times New Roman" w:hAnsi="Times New Roman"/>
          <w:color w:val="auto"/>
          <w:lang w:eastAsia="ru-RU" w:bidi="ru-RU"/>
        </w:rPr>
        <w:t>).</w:t>
      </w:r>
    </w:p>
    <w:p w14:paraId="4D86498C" w14:textId="77777777" w:rsidR="00CB5FED" w:rsidRDefault="008B0F38" w:rsidP="00B37918">
      <w:pPr>
        <w:pStyle w:val="14"/>
        <w:shd w:val="clear" w:color="auto" w:fill="auto"/>
        <w:spacing w:line="240" w:lineRule="atLeast"/>
        <w:ind w:firstLine="567"/>
        <w:jc w:val="center"/>
        <w:rPr>
          <w:rFonts w:ascii="Times New Roman" w:hAnsi="Times New Roman"/>
          <w:color w:val="auto"/>
          <w:lang w:eastAsia="ru-RU" w:bidi="ru-RU"/>
        </w:rPr>
      </w:pPr>
      <w:r>
        <w:rPr>
          <w:rFonts w:ascii="Times New Roman" w:hAnsi="Times New Roman"/>
          <w:noProof/>
          <w:color w:val="auto"/>
          <w:lang w:eastAsia="ru-RU"/>
        </w:rPr>
        <w:drawing>
          <wp:inline distT="0" distB="0" distL="0" distR="0" wp14:anchorId="1E28AF18" wp14:editId="19D1F3E1">
            <wp:extent cx="3221666" cy="2355531"/>
            <wp:effectExtent l="0" t="0" r="0" b="0"/>
            <wp:docPr id="188" name="Рисунок 3" descr="C:\Users\User\Desktop\20200429_09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20200429_092758.jpg"/>
                    <pic:cNvPicPr>
                      <a:picLocks noChangeAspect="1" noChangeArrowheads="1"/>
                    </pic:cNvPicPr>
                  </pic:nvPicPr>
                  <pic:blipFill>
                    <a:blip r:embed="rId389" cstate="print"/>
                    <a:srcRect/>
                    <a:stretch>
                      <a:fillRect/>
                    </a:stretch>
                  </pic:blipFill>
                  <pic:spPr bwMode="auto">
                    <a:xfrm>
                      <a:off x="0" y="0"/>
                      <a:ext cx="3230995" cy="2362352"/>
                    </a:xfrm>
                    <a:prstGeom prst="rect">
                      <a:avLst/>
                    </a:prstGeom>
                    <a:noFill/>
                    <a:ln w="9525">
                      <a:noFill/>
                      <a:miter lim="800000"/>
                      <a:headEnd/>
                      <a:tailEnd/>
                    </a:ln>
                  </pic:spPr>
                </pic:pic>
              </a:graphicData>
            </a:graphic>
          </wp:inline>
        </w:drawing>
      </w:r>
    </w:p>
    <w:p w14:paraId="33C05FD8" w14:textId="77777777" w:rsidR="0052204D" w:rsidRPr="00411A02" w:rsidRDefault="0052204D" w:rsidP="00B37918">
      <w:pPr>
        <w:pStyle w:val="14"/>
        <w:shd w:val="clear" w:color="auto" w:fill="auto"/>
        <w:spacing w:line="240" w:lineRule="atLeast"/>
        <w:ind w:firstLine="567"/>
        <w:jc w:val="center"/>
        <w:rPr>
          <w:rFonts w:ascii="Times New Roman" w:hAnsi="Times New Roman"/>
          <w:color w:val="auto"/>
          <w:lang w:eastAsia="ru-RU" w:bidi="ru-RU"/>
        </w:rPr>
      </w:pPr>
    </w:p>
    <w:p w14:paraId="7629AF17" w14:textId="77777777" w:rsidR="00BE038F" w:rsidRDefault="00BE038F" w:rsidP="00B37918">
      <w:pPr>
        <w:pStyle w:val="14"/>
        <w:shd w:val="clear" w:color="auto" w:fill="auto"/>
        <w:spacing w:line="240" w:lineRule="atLeast"/>
        <w:ind w:firstLine="567"/>
        <w:jc w:val="center"/>
        <w:rPr>
          <w:rFonts w:ascii="Times New Roman" w:hAnsi="Times New Roman"/>
          <w:color w:val="auto"/>
          <w:sz w:val="24"/>
          <w:szCs w:val="24"/>
          <w:lang w:eastAsia="ru-RU" w:bidi="ru-RU"/>
        </w:rPr>
      </w:pPr>
      <w:r w:rsidRPr="00411A02">
        <w:rPr>
          <w:rFonts w:ascii="Times New Roman" w:hAnsi="Times New Roman"/>
          <w:color w:val="auto"/>
          <w:sz w:val="24"/>
          <w:szCs w:val="24"/>
          <w:lang w:eastAsia="ru-RU" w:bidi="ru-RU"/>
        </w:rPr>
        <w:t xml:space="preserve">Рис.3 Культивирование </w:t>
      </w:r>
      <w:r w:rsidRPr="00411A02">
        <w:rPr>
          <w:rFonts w:ascii="Times New Roman" w:hAnsi="Times New Roman"/>
          <w:i/>
          <w:iCs/>
          <w:color w:val="auto"/>
          <w:sz w:val="24"/>
          <w:szCs w:val="24"/>
          <w:lang w:val="en-US" w:bidi="en-US"/>
        </w:rPr>
        <w:t>ChlorellavulgarisIFR</w:t>
      </w:r>
      <w:r w:rsidRPr="00411A02">
        <w:rPr>
          <w:rFonts w:ascii="Times New Roman" w:hAnsi="Times New Roman"/>
          <w:i/>
          <w:iCs/>
          <w:color w:val="auto"/>
          <w:sz w:val="24"/>
          <w:szCs w:val="24"/>
          <w:lang w:eastAsia="ru-RU" w:bidi="ru-RU"/>
        </w:rPr>
        <w:t>№С-111</w:t>
      </w:r>
      <w:r w:rsidRPr="00411A02">
        <w:rPr>
          <w:rFonts w:ascii="Times New Roman" w:hAnsi="Times New Roman"/>
          <w:color w:val="auto"/>
          <w:sz w:val="24"/>
          <w:szCs w:val="24"/>
          <w:lang w:eastAsia="ru-RU" w:bidi="ru-RU"/>
        </w:rPr>
        <w:t xml:space="preserve"> в трубчатом фотобиореакторе</w:t>
      </w:r>
    </w:p>
    <w:p w14:paraId="382F0C74" w14:textId="77777777" w:rsidR="0052204D" w:rsidRPr="00411A02" w:rsidRDefault="0052204D" w:rsidP="00B37918">
      <w:pPr>
        <w:pStyle w:val="14"/>
        <w:shd w:val="clear" w:color="auto" w:fill="auto"/>
        <w:spacing w:line="240" w:lineRule="atLeast"/>
        <w:ind w:firstLine="567"/>
        <w:jc w:val="center"/>
        <w:rPr>
          <w:rFonts w:ascii="Times New Roman" w:hAnsi="Times New Roman"/>
          <w:color w:val="auto"/>
          <w:sz w:val="24"/>
          <w:szCs w:val="24"/>
          <w:lang w:eastAsia="ru-RU" w:bidi="ru-RU"/>
        </w:rPr>
      </w:pPr>
    </w:p>
    <w:p w14:paraId="7FFD84CB" w14:textId="77777777" w:rsidR="00BE038F" w:rsidRPr="00411A02" w:rsidRDefault="00BE038F" w:rsidP="00B37918">
      <w:pPr>
        <w:pStyle w:val="14"/>
        <w:spacing w:line="240" w:lineRule="atLeast"/>
        <w:ind w:firstLine="567"/>
        <w:jc w:val="both"/>
        <w:rPr>
          <w:rFonts w:ascii="Times New Roman" w:hAnsi="Times New Roman"/>
          <w:color w:val="auto"/>
          <w:lang w:eastAsia="ru-RU" w:bidi="ru-RU"/>
        </w:rPr>
      </w:pPr>
      <w:r w:rsidRPr="00411A02">
        <w:rPr>
          <w:rFonts w:ascii="Times New Roman" w:hAnsi="Times New Roman"/>
          <w:color w:val="auto"/>
          <w:lang w:eastAsia="ru-RU" w:bidi="ru-RU"/>
        </w:rPr>
        <w:t xml:space="preserve">Выполненная научно-исследовательская работа по выращиванию хлореллы была проведена на экспериментальной площадке научно-производственного центра Возобновляемых источников энергии. Для </w:t>
      </w:r>
      <w:r w:rsidRPr="00411A02">
        <w:rPr>
          <w:rFonts w:ascii="Times New Roman" w:hAnsi="Times New Roman"/>
          <w:color w:val="auto"/>
          <w:lang w:eastAsia="ru-RU" w:bidi="ru-RU"/>
        </w:rPr>
        <w:lastRenderedPageBreak/>
        <w:t xml:space="preserve">него была использована фотобиореактор в виде трубы с объемом 250 литров, в этом оборудовании были выполнены работы с беспрерывным движением хлореллы в течении 12 часов, подпитывая её углекислым газом, проводились измерительные работы по измерению температуры окружающей среды и хлореллы. В научно-исследовательской работе использовалась штамм </w:t>
      </w:r>
      <w:r w:rsidRPr="0052204D">
        <w:rPr>
          <w:rFonts w:ascii="Times New Roman" w:hAnsi="Times New Roman"/>
          <w:iCs/>
          <w:color w:val="auto"/>
          <w:lang w:val="en-US" w:bidi="en-US"/>
        </w:rPr>
        <w:t>ChlorellavulgarisIFR</w:t>
      </w:r>
      <w:r w:rsidRPr="0052204D">
        <w:rPr>
          <w:rFonts w:ascii="Times New Roman" w:hAnsi="Times New Roman"/>
          <w:iCs/>
          <w:color w:val="auto"/>
          <w:lang w:eastAsia="ru-RU" w:bidi="ru-RU"/>
        </w:rPr>
        <w:t>№С-111</w:t>
      </w:r>
      <w:r w:rsidR="00521634">
        <w:rPr>
          <w:rFonts w:ascii="Times New Roman" w:hAnsi="Times New Roman"/>
          <w:i/>
          <w:iCs/>
          <w:color w:val="auto"/>
          <w:lang w:eastAsia="ru-RU" w:bidi="ru-RU"/>
        </w:rPr>
        <w:t>,</w:t>
      </w:r>
      <w:r w:rsidR="00521634">
        <w:rPr>
          <w:rFonts w:ascii="Times New Roman" w:hAnsi="Times New Roman"/>
          <w:color w:val="auto"/>
          <w:lang w:eastAsia="ru-RU" w:bidi="ru-RU"/>
        </w:rPr>
        <w:t xml:space="preserve"> являющейся одноклеточной</w:t>
      </w:r>
      <w:r w:rsidRPr="00411A02">
        <w:rPr>
          <w:rFonts w:ascii="Times New Roman" w:hAnsi="Times New Roman"/>
          <w:color w:val="auto"/>
          <w:lang w:eastAsia="ru-RU" w:bidi="ru-RU"/>
        </w:rPr>
        <w:t xml:space="preserve"> водорослью. Для выращивания хлореллы была создана питательная среда Тамийя. В фотобиореакторе хлорелла выращивалась в течении 8 дне</w:t>
      </w:r>
      <w:r w:rsidR="00521634">
        <w:rPr>
          <w:rFonts w:ascii="Times New Roman" w:hAnsi="Times New Roman"/>
          <w:color w:val="auto"/>
          <w:lang w:eastAsia="ru-RU" w:bidi="ru-RU"/>
        </w:rPr>
        <w:t>й, проводились измерения влияния</w:t>
      </w:r>
      <w:r w:rsidRPr="00411A02">
        <w:rPr>
          <w:rFonts w:ascii="Times New Roman" w:hAnsi="Times New Roman"/>
          <w:color w:val="auto"/>
          <w:lang w:eastAsia="ru-RU" w:bidi="ru-RU"/>
        </w:rPr>
        <w:t xml:space="preserve"> на её плотность углекислого газа и температуры окружающей среды. </w:t>
      </w:r>
      <w:r w:rsidRPr="00411A02">
        <w:rPr>
          <w:rFonts w:ascii="Times New Roman" w:hAnsi="Times New Roman"/>
          <w:color w:val="auto"/>
        </w:rPr>
        <w:t>Для определения оптической плотности суспензии использовали спектрофотометр UV-VIS PD-3000UV (Shimadzu, Япония). Оптическую плотность микроводорослей определяли при длине волны 560 нм.,</w:t>
      </w:r>
      <w:r w:rsidRPr="00411A02">
        <w:rPr>
          <w:rFonts w:ascii="Times New Roman" w:hAnsi="Times New Roman"/>
          <w:color w:val="auto"/>
          <w:lang w:eastAsia="ru-RU" w:bidi="ru-RU"/>
        </w:rPr>
        <w:t xml:space="preserve">а количество углекислого газа ротаметром типа </w:t>
      </w:r>
      <w:r w:rsidRPr="00411A02">
        <w:rPr>
          <w:rFonts w:ascii="Times New Roman" w:hAnsi="Times New Roman"/>
          <w:color w:val="auto"/>
          <w:lang w:val="en-US" w:bidi="en-US"/>
        </w:rPr>
        <w:t>RMA</w:t>
      </w:r>
      <w:r w:rsidRPr="00411A02">
        <w:rPr>
          <w:rFonts w:ascii="Times New Roman" w:hAnsi="Times New Roman"/>
          <w:color w:val="auto"/>
          <w:lang w:bidi="en-US"/>
        </w:rPr>
        <w:t xml:space="preserve">-1, </w:t>
      </w:r>
      <w:r w:rsidR="00521634">
        <w:rPr>
          <w:rFonts w:ascii="Times New Roman" w:hAnsi="Times New Roman"/>
          <w:color w:val="auto"/>
          <w:lang w:eastAsia="ru-RU" w:bidi="ru-RU"/>
        </w:rPr>
        <w:t>температуру</w:t>
      </w:r>
      <w:r w:rsidRPr="00411A02">
        <w:rPr>
          <w:rFonts w:ascii="Times New Roman" w:hAnsi="Times New Roman"/>
          <w:color w:val="auto"/>
          <w:lang w:eastAsia="ru-RU" w:bidi="ru-RU"/>
        </w:rPr>
        <w:t xml:space="preserve"> окружающего воздуха термометром </w:t>
      </w:r>
      <w:r w:rsidRPr="00411A02">
        <w:rPr>
          <w:rFonts w:ascii="Times New Roman" w:hAnsi="Times New Roman"/>
          <w:color w:val="auto"/>
          <w:lang w:val="en-US" w:bidi="en-US"/>
        </w:rPr>
        <w:t>Testo</w:t>
      </w:r>
      <w:r w:rsidRPr="00411A02">
        <w:rPr>
          <w:rFonts w:ascii="Times New Roman" w:hAnsi="Times New Roman"/>
          <w:color w:val="auto"/>
          <w:lang w:eastAsia="ru-RU" w:bidi="ru-RU"/>
        </w:rPr>
        <w:t>- 10. Необходимую концентрацию углекислого газа в газовоздушной смеси устанавливали с помощью регулирования давления на выходе из баллона и компрессора. Культивирование осуществляли в двух режимах: накопительном (периодическом) и непрерывном. При накопительном (периодическом) культивировании посевной материал вносится в питательную среду в начале процесса и дальнейшее культивирование идет без отбора биомассы до выхода ее на стационарный уровень.</w:t>
      </w:r>
    </w:p>
    <w:p w14:paraId="3BDC6AF7"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411A02">
        <w:rPr>
          <w:rFonts w:ascii="Times New Roman" w:hAnsi="Times New Roman"/>
          <w:color w:val="auto"/>
          <w:lang w:eastAsia="ru-RU" w:bidi="ru-RU"/>
        </w:rPr>
        <w:t>Углекислый</w:t>
      </w:r>
      <w:r w:rsidR="00521634">
        <w:rPr>
          <w:rFonts w:ascii="Times New Roman" w:hAnsi="Times New Roman"/>
          <w:color w:val="auto"/>
          <w:lang w:eastAsia="ru-RU" w:bidi="ru-RU"/>
        </w:rPr>
        <w:t xml:space="preserve"> газ подавали два раза в течение</w:t>
      </w:r>
      <w:r w:rsidRPr="00411A02">
        <w:rPr>
          <w:rFonts w:ascii="Times New Roman" w:hAnsi="Times New Roman"/>
          <w:color w:val="auto"/>
          <w:lang w:eastAsia="ru-RU" w:bidi="ru-RU"/>
        </w:rPr>
        <w:t xml:space="preserve"> сут</w:t>
      </w:r>
      <w:r w:rsidR="00521634">
        <w:rPr>
          <w:rFonts w:ascii="Times New Roman" w:hAnsi="Times New Roman"/>
          <w:color w:val="auto"/>
          <w:lang w:eastAsia="ru-RU" w:bidi="ru-RU"/>
        </w:rPr>
        <w:t>ок, каждый раз в течение</w:t>
      </w:r>
      <w:r w:rsidRPr="00411A02">
        <w:rPr>
          <w:rFonts w:ascii="Times New Roman" w:hAnsi="Times New Roman"/>
          <w:color w:val="auto"/>
          <w:lang w:eastAsia="ru-RU" w:bidi="ru-RU"/>
        </w:rPr>
        <w:t xml:space="preserve"> 1 минуты, со скоростью 150 </w:t>
      </w:r>
      <w:r w:rsidRPr="00411A02">
        <w:rPr>
          <w:rFonts w:ascii="Times New Roman" w:hAnsi="Times New Roman"/>
          <w:i/>
          <w:color w:val="auto"/>
          <w:lang w:eastAsia="ru-RU" w:bidi="ru-RU"/>
        </w:rPr>
        <w:t>дм</w:t>
      </w:r>
      <w:r w:rsidRPr="00411A02">
        <w:rPr>
          <w:rFonts w:ascii="Times New Roman" w:hAnsi="Times New Roman"/>
          <w:i/>
          <w:color w:val="auto"/>
          <w:vertAlign w:val="superscript"/>
          <w:lang w:eastAsia="ru-RU" w:bidi="ru-RU"/>
        </w:rPr>
        <w:t>3</w:t>
      </w:r>
      <w:r w:rsidRPr="00411A02">
        <w:rPr>
          <w:rFonts w:ascii="Times New Roman" w:hAnsi="Times New Roman"/>
          <w:i/>
          <w:color w:val="auto"/>
          <w:lang w:eastAsia="ru-RU" w:bidi="ru-RU"/>
        </w:rPr>
        <w:t>/час.</w:t>
      </w:r>
      <w:r w:rsidRPr="00411A02">
        <w:rPr>
          <w:rFonts w:ascii="Times New Roman" w:hAnsi="Times New Roman"/>
          <w:color w:val="auto"/>
          <w:lang w:eastAsia="ru-RU" w:bidi="ru-RU"/>
        </w:rPr>
        <w:t xml:space="preserve"> Контрольный образец подпитывали углекислым газом</w:t>
      </w:r>
      <w:r w:rsidR="00521634">
        <w:rPr>
          <w:rFonts w:ascii="Times New Roman" w:hAnsi="Times New Roman"/>
          <w:color w:val="auto"/>
          <w:lang w:eastAsia="ru-RU" w:bidi="ru-RU"/>
        </w:rPr>
        <w:t>,</w:t>
      </w:r>
      <w:r w:rsidRPr="00411A02">
        <w:rPr>
          <w:rFonts w:ascii="Times New Roman" w:hAnsi="Times New Roman"/>
          <w:color w:val="auto"/>
          <w:lang w:eastAsia="ru-RU" w:bidi="ru-RU"/>
        </w:rPr>
        <w:t xml:space="preserve"> имеющим</w:t>
      </w:r>
      <w:r w:rsidR="00521634">
        <w:rPr>
          <w:rFonts w:ascii="Times New Roman" w:hAnsi="Times New Roman"/>
          <w:color w:val="auto"/>
          <w:lang w:eastAsia="ru-RU" w:bidi="ru-RU"/>
        </w:rPr>
        <w:t>ся в воздухе (0,03 %). В течение</w:t>
      </w:r>
      <w:r w:rsidRPr="00411A02">
        <w:rPr>
          <w:rFonts w:ascii="Times New Roman" w:hAnsi="Times New Roman"/>
          <w:color w:val="auto"/>
          <w:lang w:eastAsia="ru-RU" w:bidi="ru-RU"/>
        </w:rPr>
        <w:t xml:space="preserve"> восьми суток</w:t>
      </w:r>
      <w:r w:rsidR="00521634">
        <w:rPr>
          <w:rFonts w:ascii="Times New Roman" w:hAnsi="Times New Roman"/>
          <w:color w:val="auto"/>
          <w:lang w:eastAsia="ru-RU" w:bidi="ru-RU"/>
        </w:rPr>
        <w:t xml:space="preserve">, когда </w:t>
      </w:r>
      <w:r w:rsidRPr="00411A02">
        <w:rPr>
          <w:rFonts w:ascii="Times New Roman" w:hAnsi="Times New Roman"/>
          <w:color w:val="auto"/>
          <w:lang w:eastAsia="ru-RU" w:bidi="ru-RU"/>
        </w:rPr>
        <w:t>проводились исследования (19-26.04.2020 г)</w:t>
      </w:r>
      <w:r w:rsidR="00521634">
        <w:rPr>
          <w:rFonts w:ascii="Times New Roman" w:hAnsi="Times New Roman"/>
          <w:color w:val="auto"/>
          <w:lang w:eastAsia="ru-RU" w:bidi="ru-RU"/>
        </w:rPr>
        <w:t>,</w:t>
      </w:r>
      <w:r w:rsidRPr="00411A02">
        <w:rPr>
          <w:rFonts w:ascii="Times New Roman" w:hAnsi="Times New Roman"/>
          <w:color w:val="auto"/>
          <w:lang w:eastAsia="ru-RU" w:bidi="ru-RU"/>
        </w:rPr>
        <w:t xml:space="preserve"> средняя температура была равной 28-29 </w:t>
      </w:r>
      <w:r w:rsidRPr="00411A02">
        <w:rPr>
          <w:rFonts w:ascii="Times New Roman" w:hAnsi="Times New Roman"/>
          <w:color w:val="auto"/>
          <w:vertAlign w:val="superscript"/>
          <w:lang w:eastAsia="ru-RU" w:bidi="ru-RU"/>
        </w:rPr>
        <w:t>0</w:t>
      </w:r>
      <w:r w:rsidRPr="00411A02">
        <w:rPr>
          <w:rFonts w:ascii="Times New Roman" w:hAnsi="Times New Roman"/>
          <w:color w:val="auto"/>
          <w:lang w:eastAsia="ru-RU" w:bidi="ru-RU"/>
        </w:rPr>
        <w:t>С.</w:t>
      </w:r>
    </w:p>
    <w:p w14:paraId="12004C17" w14:textId="77777777" w:rsidR="00BE038F" w:rsidRPr="00332FB6" w:rsidRDefault="00BE038F" w:rsidP="00B37918">
      <w:pPr>
        <w:spacing w:after="0" w:line="240" w:lineRule="atLeast"/>
        <w:ind w:firstLine="567"/>
        <w:jc w:val="both"/>
        <w:rPr>
          <w:rFonts w:ascii="Times New Roman" w:hAnsi="Times New Roman"/>
          <w:sz w:val="28"/>
          <w:szCs w:val="28"/>
        </w:rPr>
      </w:pPr>
      <w:r w:rsidRPr="00411A02">
        <w:rPr>
          <w:rFonts w:ascii="Times New Roman" w:hAnsi="Times New Roman"/>
          <w:sz w:val="28"/>
          <w:szCs w:val="28"/>
        </w:rPr>
        <w:t>В процессе культивирования необходимо следить за устойчивостью pH среды. Определяется pH 4 раза в сутки с помощью pH-метра или специальной бумаги типа "Рифан". Значение pH среды должно быть в пределах 6,0 - 6,5. В случае повышения p</w:t>
      </w:r>
      <w:r w:rsidR="00CB5FED">
        <w:rPr>
          <w:rFonts w:ascii="Times New Roman" w:hAnsi="Times New Roman"/>
          <w:sz w:val="28"/>
          <w:szCs w:val="28"/>
        </w:rPr>
        <w:t>H среды производится коррекция с</w:t>
      </w:r>
      <w:r w:rsidRPr="00411A02">
        <w:rPr>
          <w:rFonts w:ascii="Times New Roman" w:hAnsi="Times New Roman"/>
          <w:sz w:val="28"/>
          <w:szCs w:val="28"/>
        </w:rPr>
        <w:t xml:space="preserve"> помощью 10% серной кислоты, в случае пониж</w:t>
      </w:r>
      <w:r w:rsidRPr="00332FB6">
        <w:rPr>
          <w:rFonts w:ascii="Times New Roman" w:hAnsi="Times New Roman"/>
          <w:sz w:val="28"/>
          <w:szCs w:val="28"/>
        </w:rPr>
        <w:t>ения - 10% щелочью (КОН). Для приведения значения pH среды в норму можно пользоваться разбавлением суспензии свежей питательной средой [18].</w:t>
      </w:r>
    </w:p>
    <w:p w14:paraId="3073D756"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Суспензия хлореллы даже при выращивании в закрытых фотобиореакторах в незначительной степени подвергается заражению посторонней микрофлорой. Для предотвращения этого явления регулярно осуществлялся контроль за культурой. Для этого культуру обследовали под микроскопом при большом увеличении под иммерсионным маслом. В случае заражения культуры другими видами водорослей или микроорганизмами суспензия из установок сливается, установки тщательно промываются и стерилизуются 10% хлорной известью или другим дезинфицирующим средством - фенолом, перекисью водорода, хлорамином.</w:t>
      </w:r>
    </w:p>
    <w:p w14:paraId="6718D4EF"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lastRenderedPageBreak/>
        <w:t>В установках закрытого типа для выращивания хлореллы с использованием солнечной энергии можно получать суспензию высокой плотности. При использовании суспензии для выпаивания скоту её разводят до концентрации не более 50 млн.кл/мл. В случае применения суспензии для других целей (приготовление комбикорма, гранул, брикетов и др.) суспензию можно использовать в неразведенном виде.</w:t>
      </w:r>
    </w:p>
    <w:p w14:paraId="3EADB4BC" w14:textId="77777777" w:rsidR="00BE038F" w:rsidRPr="00332FB6" w:rsidRDefault="00BE038F" w:rsidP="00B37918">
      <w:pPr>
        <w:spacing w:after="0" w:line="240" w:lineRule="atLeast"/>
        <w:ind w:firstLine="567"/>
        <w:jc w:val="both"/>
        <w:rPr>
          <w:rFonts w:ascii="Times New Roman" w:hAnsi="Times New Roman"/>
          <w:sz w:val="28"/>
          <w:szCs w:val="28"/>
          <w:lang w:eastAsia="ru-RU" w:bidi="ru-RU"/>
        </w:rPr>
      </w:pPr>
      <w:r w:rsidRPr="00332FB6">
        <w:rPr>
          <w:rFonts w:ascii="Times New Roman" w:hAnsi="Times New Roman"/>
          <w:sz w:val="28"/>
          <w:szCs w:val="28"/>
          <w:lang w:eastAsia="ru-RU" w:bidi="ru-RU"/>
        </w:rPr>
        <w:t>Процесс культивирования хлореллы в закрытых системах с использованием солнечной энергии состоит из двух стадий: проращивания культуры до заданной концентрации биомассы; процесс проточного культивирования.</w:t>
      </w:r>
    </w:p>
    <w:p w14:paraId="28FB56F5" w14:textId="77777777" w:rsidR="00BE038F" w:rsidRPr="00332FB6" w:rsidRDefault="00BE038F" w:rsidP="00B37918">
      <w:pPr>
        <w:spacing w:after="0" w:line="240" w:lineRule="atLeast"/>
        <w:ind w:firstLine="567"/>
        <w:jc w:val="both"/>
        <w:rPr>
          <w:rFonts w:ascii="Times New Roman" w:hAnsi="Times New Roman"/>
          <w:sz w:val="28"/>
          <w:szCs w:val="28"/>
        </w:rPr>
      </w:pPr>
      <w:r w:rsidRPr="00332FB6">
        <w:rPr>
          <w:rFonts w:ascii="Times New Roman" w:hAnsi="Times New Roman"/>
          <w:sz w:val="28"/>
          <w:szCs w:val="28"/>
        </w:rPr>
        <w:t>При быстром размножении в ограниченном объёме питательной среды плотность суспензии быстро возрастает, увеличивается количество поглощаемой ею энергии света, но уменьшается освещенность, а, следовательно, и средняя интенсивность фотосинтеза каждой клетки. В конце концов плотность суспензии оказывается столь высокой, что свет проникает лишь в верхние ее слои, клетки более глубокие только дышат, частично отмирают и в конце концов при высокой плотности суспензии прибыль за счет фотосинтеза уравновешивается тратой веществ и отмиранием клеток. Учитывая это, необходимо вести проточное культивирование, то есть ежедневно сливать определенный объём суспензии, заменяя его равным объемом п</w:t>
      </w:r>
      <w:r w:rsidR="00521634">
        <w:rPr>
          <w:rFonts w:ascii="Times New Roman" w:hAnsi="Times New Roman"/>
          <w:sz w:val="28"/>
          <w:szCs w:val="28"/>
        </w:rPr>
        <w:t>итательной среды. Это делается с</w:t>
      </w:r>
      <w:r w:rsidRPr="00332FB6">
        <w:rPr>
          <w:rFonts w:ascii="Times New Roman" w:hAnsi="Times New Roman"/>
          <w:sz w:val="28"/>
          <w:szCs w:val="28"/>
        </w:rPr>
        <w:t xml:space="preserve"> целью лучшего усвоения клетками микроводорослей минеральных элементов питания, а также лучистой энергии солнца. Количество сливаемой суспензии определяется экспериментально для каждого вида установок. Плотность суспензии, на которой ведется проток, также определялась экспериментально. Обычно - это плотность, равная 2-3 г/л абсолютно сухого вещества водоросли. Установлено, что слив суспензии желательно производить 2-3 раза за световой день небольшими порциями.</w:t>
      </w:r>
    </w:p>
    <w:p w14:paraId="4D43B37E" w14:textId="77777777" w:rsidR="00BE038F" w:rsidRPr="00411A02" w:rsidRDefault="00BE038F" w:rsidP="00B37918">
      <w:pPr>
        <w:pStyle w:val="14"/>
        <w:shd w:val="clear" w:color="auto" w:fill="auto"/>
        <w:spacing w:line="240" w:lineRule="atLeast"/>
        <w:ind w:firstLine="567"/>
        <w:jc w:val="both"/>
        <w:rPr>
          <w:rFonts w:ascii="Times New Roman" w:hAnsi="Times New Roman"/>
          <w:color w:val="000000"/>
          <w:lang w:eastAsia="ru-RU" w:bidi="ru-RU"/>
        </w:rPr>
      </w:pPr>
      <w:r w:rsidRPr="00411A02">
        <w:rPr>
          <w:rFonts w:ascii="Times New Roman" w:hAnsi="Times New Roman"/>
          <w:color w:val="000000"/>
          <w:lang w:eastAsia="ru-RU" w:bidi="ru-RU"/>
        </w:rPr>
        <w:t>Для нормального роста, созревания хлореллы и получения хорошего плода достаточно в основном света, тепла и углекислого газа. Она как другие наземные растения не требовательна к почве и минеральным удобрениям. Так как хлореллу можно вырастить в водохранилищах, аквариумах или специальных фот</w:t>
      </w:r>
      <w:r w:rsidR="00A66602">
        <w:rPr>
          <w:rFonts w:ascii="Times New Roman" w:hAnsi="Times New Roman"/>
          <w:color w:val="000000"/>
          <w:lang w:eastAsia="ru-RU" w:bidi="ru-RU"/>
        </w:rPr>
        <w:t>обиореакторах, для неё подходят и не</w:t>
      </w:r>
      <w:r w:rsidRPr="00411A02">
        <w:rPr>
          <w:rFonts w:ascii="Times New Roman" w:hAnsi="Times New Roman"/>
          <w:color w:val="000000"/>
          <w:lang w:eastAsia="ru-RU" w:bidi="ru-RU"/>
        </w:rPr>
        <w:t>обработанные земли или не пригодные в сельском хозяйстве земли.</w:t>
      </w:r>
    </w:p>
    <w:p w14:paraId="3949D558" w14:textId="77777777" w:rsidR="00BE038F" w:rsidRPr="00332FB6" w:rsidRDefault="00BE038F" w:rsidP="00B37918">
      <w:pPr>
        <w:pStyle w:val="14"/>
        <w:shd w:val="clear" w:color="auto" w:fill="auto"/>
        <w:spacing w:line="240" w:lineRule="atLeast"/>
        <w:ind w:firstLine="567"/>
        <w:jc w:val="both"/>
      </w:pPr>
    </w:p>
    <w:p w14:paraId="608A7260" w14:textId="77777777" w:rsidR="00BE038F" w:rsidRPr="00332FB6" w:rsidRDefault="008B0F38" w:rsidP="00B37918">
      <w:pPr>
        <w:pStyle w:val="14"/>
        <w:shd w:val="clear" w:color="auto" w:fill="auto"/>
        <w:spacing w:line="240" w:lineRule="atLeast"/>
        <w:ind w:firstLine="567"/>
        <w:jc w:val="center"/>
        <w:rPr>
          <w:color w:val="000000"/>
          <w:lang w:eastAsia="ru-RU" w:bidi="ru-RU"/>
        </w:rPr>
      </w:pPr>
      <w:r>
        <w:rPr>
          <w:noProof/>
          <w:color w:val="000000"/>
          <w:lang w:eastAsia="ru-RU"/>
        </w:rPr>
        <w:lastRenderedPageBreak/>
        <w:drawing>
          <wp:inline distT="0" distB="0" distL="0" distR="0" wp14:anchorId="2685AF25" wp14:editId="719CDEF4">
            <wp:extent cx="3317358" cy="2159717"/>
            <wp:effectExtent l="0" t="0" r="0" b="0"/>
            <wp:docPr id="1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0" cstate="print"/>
                    <a:srcRect/>
                    <a:stretch>
                      <a:fillRect/>
                    </a:stretch>
                  </pic:blipFill>
                  <pic:spPr bwMode="auto">
                    <a:xfrm>
                      <a:off x="0" y="0"/>
                      <a:ext cx="3322988" cy="2163383"/>
                    </a:xfrm>
                    <a:prstGeom prst="rect">
                      <a:avLst/>
                    </a:prstGeom>
                    <a:noFill/>
                    <a:ln w="9525">
                      <a:noFill/>
                      <a:miter lim="800000"/>
                      <a:headEnd/>
                      <a:tailEnd/>
                    </a:ln>
                  </pic:spPr>
                </pic:pic>
              </a:graphicData>
            </a:graphic>
          </wp:inline>
        </w:drawing>
      </w:r>
    </w:p>
    <w:p w14:paraId="3A52ABCF" w14:textId="77777777" w:rsidR="00BE038F" w:rsidRPr="00332FB6" w:rsidRDefault="00BE038F" w:rsidP="00B37918">
      <w:pPr>
        <w:pStyle w:val="14"/>
        <w:shd w:val="clear" w:color="auto" w:fill="auto"/>
        <w:spacing w:line="240" w:lineRule="atLeast"/>
        <w:ind w:firstLine="567"/>
        <w:jc w:val="center"/>
        <w:rPr>
          <w:color w:val="000000"/>
          <w:lang w:eastAsia="ru-RU" w:bidi="ru-RU"/>
        </w:rPr>
      </w:pPr>
    </w:p>
    <w:p w14:paraId="1096035D" w14:textId="032212DD" w:rsidR="00BE038F" w:rsidRDefault="0052204D" w:rsidP="00B37918">
      <w:pPr>
        <w:pStyle w:val="14"/>
        <w:shd w:val="clear" w:color="auto" w:fill="auto"/>
        <w:spacing w:line="240" w:lineRule="atLeast"/>
        <w:ind w:firstLine="567"/>
        <w:jc w:val="center"/>
        <w:rPr>
          <w:rFonts w:ascii="Times New Roman" w:hAnsi="Times New Roman"/>
          <w:color w:val="000000"/>
          <w:sz w:val="24"/>
          <w:szCs w:val="24"/>
          <w:lang w:eastAsia="ru-RU" w:bidi="ru-RU"/>
        </w:rPr>
      </w:pPr>
      <w:r>
        <w:rPr>
          <w:rFonts w:ascii="Times New Roman" w:hAnsi="Times New Roman"/>
          <w:color w:val="000000"/>
          <w:sz w:val="24"/>
          <w:szCs w:val="24"/>
          <w:lang w:eastAsia="ru-RU" w:bidi="ru-RU"/>
        </w:rPr>
        <w:t>Рис.4</w:t>
      </w:r>
      <w:r w:rsidR="00BE038F" w:rsidRPr="00411A02">
        <w:rPr>
          <w:rFonts w:ascii="Times New Roman" w:hAnsi="Times New Roman"/>
          <w:color w:val="000000"/>
          <w:sz w:val="24"/>
          <w:szCs w:val="24"/>
          <w:lang w:eastAsia="ru-RU" w:bidi="ru-RU"/>
        </w:rPr>
        <w:t xml:space="preserve"> Влияние количества углекислого газа на плотность суспензии хлореллы</w:t>
      </w:r>
    </w:p>
    <w:p w14:paraId="4D3A4B5A" w14:textId="77777777" w:rsidR="00CE36B8" w:rsidRPr="00411A02" w:rsidRDefault="00CE36B8" w:rsidP="00B37918">
      <w:pPr>
        <w:pStyle w:val="14"/>
        <w:shd w:val="clear" w:color="auto" w:fill="auto"/>
        <w:spacing w:line="240" w:lineRule="atLeast"/>
        <w:ind w:firstLine="567"/>
        <w:jc w:val="center"/>
        <w:rPr>
          <w:rFonts w:ascii="Times New Roman" w:hAnsi="Times New Roman"/>
          <w:color w:val="000000"/>
          <w:sz w:val="24"/>
          <w:szCs w:val="24"/>
          <w:lang w:eastAsia="ru-RU" w:bidi="ru-RU"/>
        </w:rPr>
      </w:pPr>
    </w:p>
    <w:p w14:paraId="660BAE1F"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lang w:eastAsia="ru-RU" w:bidi="ru-RU"/>
        </w:rPr>
      </w:pPr>
      <w:r w:rsidRPr="00411A02">
        <w:rPr>
          <w:rFonts w:ascii="Times New Roman" w:hAnsi="Times New Roman"/>
          <w:color w:val="auto"/>
          <w:lang w:eastAsia="ru-RU" w:bidi="ru-RU"/>
        </w:rPr>
        <w:t xml:space="preserve">При недостатке углекислого газа процесс фотосинтеза не происходит, количество хлорофилла уменьшается и клетки хлореллы уменьшаются, уменьшается запасные пищевые вещества, в основном уменьшается количество углерода на 1,5 раз. В тоже время, при обогащении состава подаваемого воздуха углекислым газом до 1,5-2% его продуктивность еще больше увеличивается </w:t>
      </w:r>
      <w:r w:rsidRPr="00411A02">
        <w:rPr>
          <w:rFonts w:ascii="Times New Roman" w:hAnsi="Times New Roman"/>
          <w:color w:val="auto"/>
        </w:rPr>
        <w:t>[4,13]</w:t>
      </w:r>
      <w:r w:rsidRPr="00411A02">
        <w:rPr>
          <w:rFonts w:ascii="Times New Roman" w:hAnsi="Times New Roman"/>
          <w:color w:val="auto"/>
          <w:lang w:eastAsia="ru-RU" w:bidi="ru-RU"/>
        </w:rPr>
        <w:t>.</w:t>
      </w:r>
    </w:p>
    <w:p w14:paraId="6923C2F6" w14:textId="77777777" w:rsidR="00BE038F" w:rsidRPr="00411A02" w:rsidRDefault="00BE038F" w:rsidP="00B37918">
      <w:pPr>
        <w:pStyle w:val="14"/>
        <w:shd w:val="clear" w:color="auto" w:fill="auto"/>
        <w:spacing w:line="240" w:lineRule="atLeast"/>
        <w:ind w:firstLine="567"/>
        <w:jc w:val="both"/>
        <w:rPr>
          <w:rFonts w:ascii="Times New Roman" w:hAnsi="Times New Roman"/>
          <w:color w:val="auto"/>
        </w:rPr>
      </w:pPr>
      <w:r w:rsidRPr="00411A02">
        <w:rPr>
          <w:rFonts w:ascii="Times New Roman" w:hAnsi="Times New Roman"/>
          <w:color w:val="auto"/>
          <w:lang w:eastAsia="ru-RU" w:bidi="ru-RU"/>
        </w:rPr>
        <w:t xml:space="preserve">По результатам научно-исследовательской работы во время развития </w:t>
      </w:r>
      <w:r w:rsidRPr="0052204D">
        <w:rPr>
          <w:rFonts w:ascii="Times New Roman" w:hAnsi="Times New Roman"/>
          <w:iCs/>
          <w:color w:val="auto"/>
          <w:lang w:val="en-US" w:bidi="en-US"/>
        </w:rPr>
        <w:t>Chlorellavulgaris</w:t>
      </w:r>
      <w:r w:rsidR="00A66602">
        <w:rPr>
          <w:rFonts w:ascii="Times New Roman" w:hAnsi="Times New Roman"/>
          <w:color w:val="auto"/>
          <w:lang w:eastAsia="ru-RU" w:bidi="ru-RU"/>
        </w:rPr>
        <w:t>(в течение</w:t>
      </w:r>
      <w:r w:rsidRPr="00411A02">
        <w:rPr>
          <w:rFonts w:ascii="Times New Roman" w:hAnsi="Times New Roman"/>
          <w:color w:val="auto"/>
          <w:lang w:eastAsia="ru-RU" w:bidi="ru-RU"/>
        </w:rPr>
        <w:t xml:space="preserve"> восьми суток), в результате установления температуры выше 25 градусов и подачи углекислого газа в составе воздуха были повышены до 1,5 %, плотность хлореллы повышается до 1,6 </w:t>
      </w:r>
      <w:r w:rsidRPr="00411A02">
        <w:rPr>
          <w:rFonts w:ascii="Times New Roman" w:hAnsi="Times New Roman"/>
          <w:i/>
          <w:color w:val="auto"/>
          <w:lang w:eastAsia="ru-RU" w:bidi="ru-RU"/>
        </w:rPr>
        <w:t>нм</w:t>
      </w:r>
      <w:r w:rsidRPr="00411A02">
        <w:rPr>
          <w:rFonts w:ascii="Times New Roman" w:hAnsi="Times New Roman"/>
          <w:color w:val="auto"/>
          <w:lang w:eastAsia="ru-RU" w:bidi="ru-RU"/>
        </w:rPr>
        <w:t xml:space="preserve">, а в исследуемом образце (СО2- 0,03%) этот показатель был равен 26,3 </w:t>
      </w:r>
      <w:r w:rsidRPr="00411A02">
        <w:rPr>
          <w:rFonts w:ascii="Times New Roman" w:hAnsi="Times New Roman"/>
          <w:i/>
          <w:color w:val="auto"/>
          <w:lang w:eastAsia="ru-RU" w:bidi="ru-RU"/>
        </w:rPr>
        <w:t>нм.</w:t>
      </w:r>
      <w:r w:rsidR="00A66602">
        <w:rPr>
          <w:rFonts w:ascii="Times New Roman" w:hAnsi="Times New Roman"/>
          <w:color w:val="auto"/>
          <w:lang w:eastAsia="ru-RU" w:bidi="ru-RU"/>
        </w:rPr>
        <w:t xml:space="preserve"> В результате этого </w:t>
      </w:r>
      <w:r w:rsidRPr="00411A02">
        <w:rPr>
          <w:rFonts w:ascii="Times New Roman" w:hAnsi="Times New Roman"/>
          <w:color w:val="auto"/>
          <w:lang w:eastAsia="ru-RU" w:bidi="ru-RU"/>
        </w:rPr>
        <w:t>было установлено, что с повышением количества углекислого газа плотность хлореллы повышается, а плотность хлореллы доказывает его густоту, питательность, наличие клеток, то есть его высокую урожайность.</w:t>
      </w:r>
    </w:p>
    <w:p w14:paraId="1BFB4032" w14:textId="77777777" w:rsidR="00BE038F" w:rsidRPr="00411A02" w:rsidRDefault="00BE038F" w:rsidP="00B37918">
      <w:pPr>
        <w:spacing w:after="0" w:line="240" w:lineRule="atLeast"/>
        <w:ind w:firstLine="567"/>
        <w:jc w:val="both"/>
        <w:rPr>
          <w:rFonts w:ascii="Times New Roman" w:hAnsi="Times New Roman"/>
          <w:sz w:val="28"/>
          <w:szCs w:val="28"/>
          <w:lang w:val="tk-TM"/>
        </w:rPr>
      </w:pPr>
      <w:r w:rsidRPr="00411A02">
        <w:rPr>
          <w:rFonts w:ascii="Times New Roman" w:hAnsi="Times New Roman"/>
          <w:sz w:val="28"/>
          <w:szCs w:val="28"/>
        </w:rPr>
        <w:t>У хлореллы цикл разви</w:t>
      </w:r>
      <w:r w:rsidR="00A66602">
        <w:rPr>
          <w:rFonts w:ascii="Times New Roman" w:hAnsi="Times New Roman"/>
          <w:sz w:val="28"/>
          <w:szCs w:val="28"/>
        </w:rPr>
        <w:t>тия делится на 2 части: световая фаза и тепловая</w:t>
      </w:r>
      <w:r w:rsidRPr="00411A02">
        <w:rPr>
          <w:rFonts w:ascii="Times New Roman" w:hAnsi="Times New Roman"/>
          <w:sz w:val="28"/>
          <w:szCs w:val="28"/>
        </w:rPr>
        <w:t xml:space="preserve"> фаза. Штамм</w:t>
      </w:r>
      <w:r w:rsidR="002B680A">
        <w:rPr>
          <w:rFonts w:ascii="Times New Roman" w:hAnsi="Times New Roman"/>
          <w:sz w:val="28"/>
          <w:szCs w:val="28"/>
        </w:rPr>
        <w:t xml:space="preserve"> </w:t>
      </w:r>
      <w:r w:rsidRPr="0052204D">
        <w:rPr>
          <w:rFonts w:ascii="Times New Roman" w:hAnsi="Times New Roman"/>
          <w:sz w:val="28"/>
          <w:szCs w:val="28"/>
          <w:lang w:val="tk-TM"/>
        </w:rPr>
        <w:t>IFR №C–111</w:t>
      </w:r>
      <w:r w:rsidRPr="00411A02">
        <w:rPr>
          <w:rFonts w:ascii="Times New Roman" w:hAnsi="Times New Roman"/>
          <w:sz w:val="28"/>
          <w:szCs w:val="28"/>
          <w:lang w:val="tk-TM"/>
        </w:rPr>
        <w:t>12</w:t>
      </w:r>
      <w:r w:rsidR="00A66602">
        <w:rPr>
          <w:rFonts w:ascii="Times New Roman" w:hAnsi="Times New Roman"/>
          <w:sz w:val="28"/>
          <w:szCs w:val="28"/>
          <w:lang w:val="tk-TM"/>
        </w:rPr>
        <w:t xml:space="preserve"> часового светового периода, по</w:t>
      </w:r>
      <w:r w:rsidRPr="00411A02">
        <w:rPr>
          <w:rFonts w:ascii="Times New Roman" w:hAnsi="Times New Roman"/>
          <w:sz w:val="28"/>
          <w:szCs w:val="28"/>
          <w:lang w:val="tk-TM"/>
        </w:rPr>
        <w:t>этому установка</w:t>
      </w:r>
      <w:r w:rsidR="00A66602">
        <w:rPr>
          <w:rFonts w:ascii="Times New Roman" w:hAnsi="Times New Roman"/>
          <w:sz w:val="28"/>
          <w:szCs w:val="28"/>
          <w:lang w:val="tk-TM"/>
        </w:rPr>
        <w:t>, где культивировалась</w:t>
      </w:r>
      <w:r w:rsidRPr="00411A02">
        <w:rPr>
          <w:rFonts w:ascii="Times New Roman" w:hAnsi="Times New Roman"/>
          <w:sz w:val="28"/>
          <w:szCs w:val="28"/>
          <w:lang w:val="tk-TM"/>
        </w:rPr>
        <w:t xml:space="preserve"> хлорелла</w:t>
      </w:r>
      <w:r w:rsidR="00A66602">
        <w:rPr>
          <w:rFonts w:ascii="Times New Roman" w:hAnsi="Times New Roman"/>
          <w:sz w:val="28"/>
          <w:szCs w:val="28"/>
          <w:lang w:val="tk-TM"/>
        </w:rPr>
        <w:t>,</w:t>
      </w:r>
      <w:r w:rsidRPr="00411A02">
        <w:rPr>
          <w:rFonts w:ascii="Times New Roman" w:hAnsi="Times New Roman"/>
          <w:sz w:val="28"/>
          <w:szCs w:val="28"/>
          <w:lang w:val="tk-TM"/>
        </w:rPr>
        <w:t xml:space="preserve"> работал</w:t>
      </w:r>
      <w:r w:rsidR="00A66602">
        <w:rPr>
          <w:rFonts w:ascii="Times New Roman" w:hAnsi="Times New Roman"/>
          <w:sz w:val="28"/>
          <w:szCs w:val="28"/>
          <w:lang w:val="tk-TM"/>
        </w:rPr>
        <w:t>а</w:t>
      </w:r>
      <w:r w:rsidRPr="00411A02">
        <w:rPr>
          <w:rFonts w:ascii="Times New Roman" w:hAnsi="Times New Roman"/>
          <w:sz w:val="28"/>
          <w:szCs w:val="28"/>
          <w:lang w:val="tk-TM"/>
        </w:rPr>
        <w:t xml:space="preserve"> вес</w:t>
      </w:r>
      <w:r w:rsidR="00A66602">
        <w:rPr>
          <w:rFonts w:ascii="Times New Roman" w:hAnsi="Times New Roman"/>
          <w:sz w:val="28"/>
          <w:szCs w:val="28"/>
          <w:lang w:val="tk-TM"/>
        </w:rPr>
        <w:t>ь световой день, без</w:t>
      </w:r>
      <w:r w:rsidRPr="00411A02">
        <w:rPr>
          <w:rFonts w:ascii="Times New Roman" w:hAnsi="Times New Roman"/>
          <w:sz w:val="28"/>
          <w:szCs w:val="28"/>
          <w:lang w:val="tk-TM"/>
        </w:rPr>
        <w:t xml:space="preserve"> отклонений на ноч</w:t>
      </w:r>
      <w:r w:rsidR="00A66602">
        <w:rPr>
          <w:rFonts w:ascii="Times New Roman" w:hAnsi="Times New Roman"/>
          <w:sz w:val="28"/>
          <w:szCs w:val="28"/>
          <w:lang w:val="tk-TM"/>
        </w:rPr>
        <w:t>ь</w:t>
      </w:r>
      <w:r w:rsidRPr="00411A02">
        <w:rPr>
          <w:rFonts w:ascii="Times New Roman" w:hAnsi="Times New Roman"/>
          <w:sz w:val="28"/>
          <w:szCs w:val="28"/>
          <w:lang w:val="tk-TM"/>
        </w:rPr>
        <w:t>. Работа фотоби</w:t>
      </w:r>
      <w:r w:rsidR="00A66602">
        <w:rPr>
          <w:rFonts w:ascii="Times New Roman" w:hAnsi="Times New Roman"/>
          <w:sz w:val="28"/>
          <w:szCs w:val="28"/>
          <w:lang w:val="tk-TM"/>
        </w:rPr>
        <w:t>ореактора (установки) продолжала</w:t>
      </w:r>
      <w:r w:rsidRPr="00411A02">
        <w:rPr>
          <w:rFonts w:ascii="Times New Roman" w:hAnsi="Times New Roman"/>
          <w:sz w:val="28"/>
          <w:szCs w:val="28"/>
          <w:lang w:val="tk-TM"/>
        </w:rPr>
        <w:t>с</w:t>
      </w:r>
      <w:r w:rsidR="00A66602">
        <w:rPr>
          <w:rFonts w:ascii="Times New Roman" w:hAnsi="Times New Roman"/>
          <w:sz w:val="28"/>
          <w:szCs w:val="28"/>
          <w:lang w:val="tk-TM"/>
        </w:rPr>
        <w:t>ь</w:t>
      </w:r>
      <w:r w:rsidRPr="00411A02">
        <w:rPr>
          <w:rFonts w:ascii="Times New Roman" w:hAnsi="Times New Roman"/>
          <w:sz w:val="28"/>
          <w:szCs w:val="28"/>
          <w:lang w:val="tk-TM"/>
        </w:rPr>
        <w:t xml:space="preserve"> 7 месяцев в году (весь теплый период года в Туркменистане).</w:t>
      </w:r>
    </w:p>
    <w:p w14:paraId="10DA7610" w14:textId="77777777" w:rsidR="00BE038F" w:rsidRPr="0052204D" w:rsidRDefault="00BE038F" w:rsidP="00B37918">
      <w:pPr>
        <w:pStyle w:val="14"/>
        <w:shd w:val="clear" w:color="auto" w:fill="auto"/>
        <w:spacing w:line="240" w:lineRule="atLeast"/>
        <w:ind w:firstLine="567"/>
        <w:jc w:val="both"/>
        <w:rPr>
          <w:rFonts w:ascii="Times New Roman" w:hAnsi="Times New Roman"/>
          <w:iCs/>
          <w:color w:val="auto"/>
          <w:lang w:bidi="en-US"/>
        </w:rPr>
      </w:pPr>
      <w:r w:rsidRPr="00411A02">
        <w:rPr>
          <w:rFonts w:ascii="Times New Roman" w:hAnsi="Times New Roman"/>
          <w:color w:val="auto"/>
          <w:lang w:eastAsia="ru-RU" w:bidi="ru-RU"/>
        </w:rPr>
        <w:t>Для интенсивного развития хлореллы требуется поддержание посто</w:t>
      </w:r>
      <w:r w:rsidRPr="00411A02">
        <w:rPr>
          <w:rFonts w:ascii="Times New Roman" w:hAnsi="Times New Roman"/>
          <w:color w:val="auto"/>
          <w:lang w:eastAsia="ru-RU" w:bidi="ru-RU"/>
        </w:rPr>
        <w:softHyphen/>
        <w:t xml:space="preserve">янного температурного режима. Необходимая температура суспензии 36 </w:t>
      </w:r>
      <w:r w:rsidRPr="00411A02">
        <w:rPr>
          <w:rFonts w:ascii="Times New Roman" w:hAnsi="Times New Roman"/>
          <w:color w:val="auto"/>
          <w:u w:val="single"/>
          <w:lang w:eastAsia="ru-RU" w:bidi="ru-RU"/>
        </w:rPr>
        <w:t>+</w:t>
      </w:r>
      <w:r w:rsidRPr="00411A02">
        <w:rPr>
          <w:rFonts w:ascii="Times New Roman" w:hAnsi="Times New Roman"/>
          <w:color w:val="auto"/>
          <w:lang w:eastAsia="ru-RU" w:bidi="ru-RU"/>
        </w:rPr>
        <w:t xml:space="preserve">2°C. Учитывая температурные режимы окружающей среды в Туркменистане </w:t>
      </w:r>
      <w:r w:rsidRPr="00411A02">
        <w:rPr>
          <w:rFonts w:ascii="Times New Roman" w:hAnsi="Times New Roman"/>
          <w:iCs/>
          <w:color w:val="auto"/>
          <w:lang w:bidi="en-US"/>
        </w:rPr>
        <w:t>было установлено, что повышение температуры приводит к гибели</w:t>
      </w:r>
      <w:r w:rsidRPr="0052204D">
        <w:rPr>
          <w:rFonts w:ascii="Times New Roman" w:hAnsi="Times New Roman"/>
          <w:iCs/>
          <w:color w:val="auto"/>
          <w:lang w:val="en-US" w:bidi="en-US"/>
        </w:rPr>
        <w:t>Chlorellavulgaris</w:t>
      </w:r>
      <w:r w:rsidRPr="00411A02">
        <w:rPr>
          <w:rFonts w:ascii="Times New Roman" w:hAnsi="Times New Roman"/>
          <w:iCs/>
          <w:color w:val="auto"/>
          <w:lang w:bidi="en-US"/>
        </w:rPr>
        <w:t xml:space="preserve"> (не должно превышать 36-38 </w:t>
      </w:r>
      <w:r w:rsidRPr="00411A02">
        <w:rPr>
          <w:rFonts w:ascii="Times New Roman" w:hAnsi="Times New Roman"/>
          <w:iCs/>
          <w:color w:val="auto"/>
          <w:vertAlign w:val="superscript"/>
          <w:lang w:bidi="en-US"/>
        </w:rPr>
        <w:t>0</w:t>
      </w:r>
      <w:r w:rsidRPr="00411A02">
        <w:rPr>
          <w:rFonts w:ascii="Times New Roman" w:hAnsi="Times New Roman"/>
          <w:iCs/>
          <w:color w:val="auto"/>
          <w:lang w:bidi="en-US"/>
        </w:rPr>
        <w:t>С).</w:t>
      </w:r>
      <w:r w:rsidR="00A66602">
        <w:rPr>
          <w:rFonts w:ascii="Times New Roman" w:hAnsi="Times New Roman"/>
          <w:iCs/>
          <w:color w:val="auto"/>
          <w:lang w:bidi="en-US"/>
        </w:rPr>
        <w:t xml:space="preserve"> Поэтому для решения этой задачи предлагаются два</w:t>
      </w:r>
      <w:r w:rsidRPr="00411A02">
        <w:rPr>
          <w:rFonts w:ascii="Times New Roman" w:hAnsi="Times New Roman"/>
          <w:iCs/>
          <w:color w:val="auto"/>
          <w:lang w:bidi="en-US"/>
        </w:rPr>
        <w:t xml:space="preserve"> пути:</w:t>
      </w:r>
    </w:p>
    <w:p w14:paraId="27F00A9F" w14:textId="77777777" w:rsidR="00BE038F" w:rsidRPr="00332FB6" w:rsidRDefault="00BE038F" w:rsidP="00B37918">
      <w:pPr>
        <w:pStyle w:val="a6"/>
        <w:numPr>
          <w:ilvl w:val="0"/>
          <w:numId w:val="35"/>
        </w:numPr>
        <w:spacing w:after="0" w:line="240" w:lineRule="atLeast"/>
        <w:ind w:left="0" w:firstLine="567"/>
        <w:jc w:val="both"/>
        <w:rPr>
          <w:rFonts w:ascii="Times New Roman" w:hAnsi="Times New Roman"/>
          <w:iCs/>
          <w:color w:val="000000"/>
          <w:sz w:val="28"/>
          <w:szCs w:val="28"/>
          <w:lang w:bidi="en-US"/>
        </w:rPr>
      </w:pPr>
      <w:r w:rsidRPr="00332FB6">
        <w:rPr>
          <w:rFonts w:ascii="Times New Roman" w:hAnsi="Times New Roman"/>
          <w:sz w:val="28"/>
          <w:szCs w:val="28"/>
          <w:lang w:eastAsia="ru-RU" w:bidi="ru-RU"/>
        </w:rPr>
        <w:t>Регулировка температуры осуществлялась за счет теплообменников, которыми снабжены установки. В жаркое время года тем</w:t>
      </w:r>
      <w:r w:rsidRPr="00332FB6">
        <w:rPr>
          <w:rFonts w:ascii="Times New Roman" w:eastAsia="Times New Roman" w:hAnsi="Times New Roman"/>
          <w:b/>
          <w:bCs/>
          <w:sz w:val="28"/>
          <w:szCs w:val="28"/>
          <w:lang w:eastAsia="ru-RU" w:bidi="ru-RU"/>
        </w:rPr>
        <w:softHyphen/>
      </w:r>
      <w:r w:rsidRPr="00332FB6">
        <w:rPr>
          <w:rFonts w:ascii="Times New Roman" w:hAnsi="Times New Roman"/>
          <w:sz w:val="28"/>
          <w:szCs w:val="28"/>
          <w:lang w:eastAsia="ru-RU" w:bidi="ru-RU"/>
        </w:rPr>
        <w:t>пература суспензии понижается с помощью теплообменников, заполнен</w:t>
      </w:r>
      <w:r w:rsidRPr="00332FB6">
        <w:rPr>
          <w:rFonts w:ascii="Times New Roman" w:hAnsi="Times New Roman"/>
          <w:sz w:val="28"/>
          <w:szCs w:val="28"/>
          <w:lang w:eastAsia="ru-RU" w:bidi="ru-RU"/>
        </w:rPr>
        <w:softHyphen/>
        <w:t>ных холод</w:t>
      </w:r>
      <w:r w:rsidR="00A66602">
        <w:rPr>
          <w:rFonts w:ascii="Times New Roman" w:hAnsi="Times New Roman"/>
          <w:sz w:val="28"/>
          <w:szCs w:val="28"/>
          <w:lang w:eastAsia="ru-RU" w:bidi="ru-RU"/>
        </w:rPr>
        <w:t>ной водой, в холодное время повы</w:t>
      </w:r>
      <w:r w:rsidRPr="00332FB6">
        <w:rPr>
          <w:rFonts w:ascii="Times New Roman" w:hAnsi="Times New Roman"/>
          <w:sz w:val="28"/>
          <w:szCs w:val="28"/>
          <w:lang w:eastAsia="ru-RU" w:bidi="ru-RU"/>
        </w:rPr>
        <w:t xml:space="preserve">шается за счет </w:t>
      </w:r>
      <w:r w:rsidRPr="00332FB6">
        <w:rPr>
          <w:rFonts w:ascii="Times New Roman" w:hAnsi="Times New Roman"/>
          <w:sz w:val="28"/>
          <w:szCs w:val="28"/>
          <w:lang w:eastAsia="ru-RU" w:bidi="ru-RU"/>
        </w:rPr>
        <w:lastRenderedPageBreak/>
        <w:t>обмена теплом с горячей водой. За ночь (даже в теплое время года) суспен</w:t>
      </w:r>
      <w:r w:rsidRPr="00332FB6">
        <w:rPr>
          <w:rFonts w:ascii="Times New Roman" w:hAnsi="Times New Roman"/>
          <w:sz w:val="28"/>
          <w:szCs w:val="28"/>
          <w:lang w:val="tk-TM" w:eastAsia="tk-TM" w:bidi="tk-TM"/>
        </w:rPr>
        <w:t xml:space="preserve">зия охлаждается </w:t>
      </w:r>
      <w:r w:rsidRPr="00332FB6">
        <w:rPr>
          <w:rFonts w:ascii="Times New Roman" w:hAnsi="Times New Roman"/>
          <w:sz w:val="28"/>
          <w:szCs w:val="28"/>
          <w:lang w:eastAsia="ru-RU" w:bidi="ru-RU"/>
        </w:rPr>
        <w:t xml:space="preserve">ниже требуемого температурного уровня. </w:t>
      </w:r>
      <w:r w:rsidRPr="00332FB6">
        <w:rPr>
          <w:rFonts w:ascii="Times New Roman" w:hAnsi="Times New Roman"/>
          <w:bCs/>
          <w:iCs/>
          <w:sz w:val="28"/>
          <w:szCs w:val="28"/>
          <w:lang w:eastAsia="ru-RU" w:bidi="ru-RU"/>
        </w:rPr>
        <w:t>Для</w:t>
      </w:r>
      <w:r w:rsidRPr="00332FB6">
        <w:rPr>
          <w:rFonts w:ascii="Times New Roman" w:hAnsi="Times New Roman"/>
          <w:sz w:val="28"/>
          <w:szCs w:val="28"/>
          <w:lang w:eastAsia="ru-RU" w:bidi="ru-RU"/>
        </w:rPr>
        <w:t xml:space="preserve"> вывода установки на температурный режим не дольше, чем за 1 ч</w:t>
      </w:r>
      <w:r w:rsidR="00A66602">
        <w:rPr>
          <w:rFonts w:ascii="Times New Roman" w:hAnsi="Times New Roman"/>
          <w:sz w:val="28"/>
          <w:szCs w:val="28"/>
          <w:lang w:eastAsia="ru-RU" w:bidi="ru-RU"/>
        </w:rPr>
        <w:t>,</w:t>
      </w:r>
      <w:r w:rsidRPr="00332FB6">
        <w:rPr>
          <w:rFonts w:ascii="Times New Roman" w:hAnsi="Times New Roman"/>
          <w:sz w:val="28"/>
          <w:szCs w:val="28"/>
          <w:lang w:eastAsia="ru-RU" w:bidi="ru-RU"/>
        </w:rPr>
        <w:t xml:space="preserve"> необходимо подключать теплообменники с горячей водой.</w:t>
      </w:r>
    </w:p>
    <w:p w14:paraId="3ED44230" w14:textId="77777777" w:rsidR="00BE038F" w:rsidRPr="00411A02" w:rsidRDefault="00A66602" w:rsidP="00B37918">
      <w:pPr>
        <w:pStyle w:val="14"/>
        <w:numPr>
          <w:ilvl w:val="0"/>
          <w:numId w:val="35"/>
        </w:numPr>
        <w:shd w:val="clear" w:color="auto" w:fill="auto"/>
        <w:spacing w:line="240" w:lineRule="atLeast"/>
        <w:ind w:left="0" w:firstLine="567"/>
        <w:jc w:val="both"/>
        <w:rPr>
          <w:rFonts w:ascii="Times New Roman" w:hAnsi="Times New Roman"/>
          <w:color w:val="auto"/>
          <w:lang w:eastAsia="ru-RU" w:bidi="ru-RU"/>
        </w:rPr>
      </w:pPr>
      <w:r>
        <w:rPr>
          <w:rFonts w:ascii="Times New Roman" w:hAnsi="Times New Roman"/>
          <w:iCs/>
          <w:color w:val="auto"/>
          <w:lang w:bidi="en-US"/>
        </w:rPr>
        <w:t>Установка солнце</w:t>
      </w:r>
      <w:r w:rsidR="00BE038F" w:rsidRPr="00411A02">
        <w:rPr>
          <w:rFonts w:ascii="Times New Roman" w:hAnsi="Times New Roman"/>
          <w:iCs/>
          <w:color w:val="auto"/>
          <w:lang w:bidi="en-US"/>
        </w:rPr>
        <w:t>защитного занавес</w:t>
      </w:r>
      <w:r>
        <w:rPr>
          <w:rFonts w:ascii="Times New Roman" w:hAnsi="Times New Roman"/>
          <w:iCs/>
          <w:color w:val="auto"/>
          <w:lang w:bidi="en-US"/>
        </w:rPr>
        <w:t>а, но необходимо учитывать выше</w:t>
      </w:r>
      <w:r w:rsidR="00BE038F" w:rsidRPr="00411A02">
        <w:rPr>
          <w:rFonts w:ascii="Times New Roman" w:hAnsi="Times New Roman"/>
          <w:iCs/>
          <w:color w:val="auto"/>
          <w:lang w:bidi="en-US"/>
        </w:rPr>
        <w:t xml:space="preserve">изложенное, что для роста </w:t>
      </w:r>
      <w:r w:rsidR="00BE038F" w:rsidRPr="0052204D">
        <w:rPr>
          <w:rFonts w:ascii="Times New Roman" w:hAnsi="Times New Roman"/>
          <w:iCs/>
          <w:color w:val="auto"/>
          <w:lang w:val="en-US" w:bidi="en-US"/>
        </w:rPr>
        <w:t>Chlorellavulgaris</w:t>
      </w:r>
      <w:r w:rsidR="00BE038F" w:rsidRPr="00411A02">
        <w:rPr>
          <w:rFonts w:ascii="Times New Roman" w:hAnsi="Times New Roman"/>
          <w:iCs/>
          <w:color w:val="auto"/>
          <w:lang w:bidi="en-US"/>
        </w:rPr>
        <w:t xml:space="preserve"> необходимо солнечные лучи, а занавес накрывали в промежутке времени с 12</w:t>
      </w:r>
      <w:r w:rsidR="00BE038F" w:rsidRPr="00411A02">
        <w:rPr>
          <w:rFonts w:ascii="Times New Roman" w:hAnsi="Times New Roman"/>
          <w:iCs/>
          <w:color w:val="auto"/>
          <w:vertAlign w:val="superscript"/>
          <w:lang w:bidi="en-US"/>
        </w:rPr>
        <w:t>00</w:t>
      </w:r>
      <w:r w:rsidR="00BE038F" w:rsidRPr="00411A02">
        <w:rPr>
          <w:rFonts w:ascii="Times New Roman" w:hAnsi="Times New Roman"/>
          <w:iCs/>
          <w:color w:val="auto"/>
          <w:lang w:bidi="en-US"/>
        </w:rPr>
        <w:t>-до 17</w:t>
      </w:r>
      <w:r w:rsidR="00BE038F" w:rsidRPr="00411A02">
        <w:rPr>
          <w:rFonts w:ascii="Times New Roman" w:hAnsi="Times New Roman"/>
          <w:iCs/>
          <w:color w:val="auto"/>
          <w:vertAlign w:val="superscript"/>
          <w:lang w:bidi="en-US"/>
        </w:rPr>
        <w:t>00</w:t>
      </w:r>
      <w:r w:rsidR="0052204D">
        <w:rPr>
          <w:rFonts w:ascii="Times New Roman" w:hAnsi="Times New Roman"/>
          <w:iCs/>
          <w:color w:val="auto"/>
          <w:lang w:bidi="en-US"/>
        </w:rPr>
        <w:t xml:space="preserve"> (рис.5</w:t>
      </w:r>
      <w:r w:rsidR="00BE038F" w:rsidRPr="00411A02">
        <w:rPr>
          <w:rFonts w:ascii="Times New Roman" w:hAnsi="Times New Roman"/>
          <w:iCs/>
          <w:color w:val="auto"/>
          <w:lang w:bidi="en-US"/>
        </w:rPr>
        <w:t>)</w:t>
      </w:r>
    </w:p>
    <w:p w14:paraId="6FFC0FC4" w14:textId="77777777" w:rsidR="00BE038F" w:rsidRPr="00332FB6" w:rsidRDefault="00BE038F" w:rsidP="00B37918">
      <w:pPr>
        <w:pStyle w:val="14"/>
        <w:shd w:val="clear" w:color="auto" w:fill="auto"/>
        <w:spacing w:line="240" w:lineRule="atLeast"/>
        <w:ind w:firstLine="567"/>
        <w:rPr>
          <w:color w:val="000000"/>
          <w:lang w:eastAsia="ru-RU" w:bidi="ru-RU"/>
        </w:rPr>
      </w:pPr>
    </w:p>
    <w:p w14:paraId="33F5B45C" w14:textId="77777777" w:rsidR="00BE038F" w:rsidRPr="00332FB6" w:rsidRDefault="008B0F38" w:rsidP="00B37918">
      <w:pPr>
        <w:pStyle w:val="14"/>
        <w:shd w:val="clear" w:color="auto" w:fill="auto"/>
        <w:spacing w:line="240" w:lineRule="atLeast"/>
        <w:ind w:firstLine="567"/>
        <w:jc w:val="center"/>
        <w:rPr>
          <w:i/>
          <w:color w:val="000000"/>
          <w:lang w:eastAsia="ru-RU" w:bidi="ru-RU"/>
        </w:rPr>
      </w:pPr>
      <w:r>
        <w:rPr>
          <w:i/>
          <w:noProof/>
          <w:color w:val="000000"/>
          <w:lang w:eastAsia="ru-RU"/>
        </w:rPr>
        <w:drawing>
          <wp:inline distT="0" distB="0" distL="0" distR="0" wp14:anchorId="2A221F8B" wp14:editId="7A20D65C">
            <wp:extent cx="3543014" cy="2381693"/>
            <wp:effectExtent l="0" t="0" r="0" b="0"/>
            <wp:docPr id="190" name="Рисунок 8" descr="D:\IMG_20200702_08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IMG_20200702_080456.jpg"/>
                    <pic:cNvPicPr>
                      <a:picLocks noChangeAspect="1" noChangeArrowheads="1"/>
                    </pic:cNvPicPr>
                  </pic:nvPicPr>
                  <pic:blipFill>
                    <a:blip r:embed="rId391" cstate="print"/>
                    <a:srcRect b="10172"/>
                    <a:stretch>
                      <a:fillRect/>
                    </a:stretch>
                  </pic:blipFill>
                  <pic:spPr bwMode="auto">
                    <a:xfrm>
                      <a:off x="0" y="0"/>
                      <a:ext cx="3546478" cy="2384021"/>
                    </a:xfrm>
                    <a:prstGeom prst="rect">
                      <a:avLst/>
                    </a:prstGeom>
                    <a:noFill/>
                    <a:ln w="9525">
                      <a:noFill/>
                      <a:miter lim="800000"/>
                      <a:headEnd/>
                      <a:tailEnd/>
                    </a:ln>
                  </pic:spPr>
                </pic:pic>
              </a:graphicData>
            </a:graphic>
          </wp:inline>
        </w:drawing>
      </w:r>
    </w:p>
    <w:p w14:paraId="74150576" w14:textId="77777777" w:rsidR="00BE038F" w:rsidRPr="00332FB6" w:rsidRDefault="00BE038F" w:rsidP="00B37918">
      <w:pPr>
        <w:pStyle w:val="14"/>
        <w:shd w:val="clear" w:color="auto" w:fill="auto"/>
        <w:spacing w:line="240" w:lineRule="atLeast"/>
        <w:ind w:firstLine="567"/>
        <w:jc w:val="center"/>
        <w:rPr>
          <w:color w:val="000000"/>
          <w:lang w:eastAsia="ru-RU" w:bidi="ru-RU"/>
        </w:rPr>
      </w:pPr>
    </w:p>
    <w:p w14:paraId="657F6A1D" w14:textId="77777777" w:rsidR="00BE038F" w:rsidRPr="00411A02" w:rsidRDefault="0052204D" w:rsidP="00B37918">
      <w:pPr>
        <w:pStyle w:val="14"/>
        <w:shd w:val="clear" w:color="auto" w:fill="auto"/>
        <w:spacing w:line="240" w:lineRule="atLeast"/>
        <w:ind w:firstLine="567"/>
        <w:jc w:val="center"/>
        <w:rPr>
          <w:rFonts w:ascii="Times New Roman" w:hAnsi="Times New Roman"/>
          <w:color w:val="auto"/>
          <w:sz w:val="24"/>
          <w:szCs w:val="24"/>
          <w:lang w:eastAsia="ru-RU" w:bidi="ru-RU"/>
        </w:rPr>
      </w:pPr>
      <w:r>
        <w:rPr>
          <w:rFonts w:ascii="Times New Roman" w:hAnsi="Times New Roman"/>
          <w:color w:val="auto"/>
          <w:sz w:val="24"/>
          <w:szCs w:val="24"/>
          <w:lang w:eastAsia="ru-RU" w:bidi="ru-RU"/>
        </w:rPr>
        <w:t>Рис.5</w:t>
      </w:r>
      <w:r w:rsidR="00BE038F" w:rsidRPr="00411A02">
        <w:rPr>
          <w:rFonts w:ascii="Times New Roman" w:hAnsi="Times New Roman"/>
          <w:color w:val="auto"/>
          <w:sz w:val="24"/>
          <w:szCs w:val="24"/>
          <w:lang w:eastAsia="ru-RU" w:bidi="ru-RU"/>
        </w:rPr>
        <w:t xml:space="preserve"> Фотобиореактор с водяной охлаждающей системой и солнце защитным занавесом</w:t>
      </w:r>
    </w:p>
    <w:p w14:paraId="6416CA40" w14:textId="77777777" w:rsidR="00BE038F" w:rsidRPr="00332FB6" w:rsidRDefault="00BE038F" w:rsidP="00B37918">
      <w:pPr>
        <w:pStyle w:val="14"/>
        <w:shd w:val="clear" w:color="auto" w:fill="auto"/>
        <w:spacing w:line="240" w:lineRule="atLeast"/>
        <w:ind w:firstLine="567"/>
        <w:jc w:val="center"/>
        <w:rPr>
          <w:b/>
          <w:color w:val="000000"/>
          <w:lang w:eastAsia="ru-RU" w:bidi="ru-RU"/>
        </w:rPr>
      </w:pPr>
    </w:p>
    <w:p w14:paraId="5959F2C8" w14:textId="77777777" w:rsidR="00BE038F" w:rsidRPr="00CB5FED" w:rsidRDefault="00BE038F" w:rsidP="00B37918">
      <w:pPr>
        <w:pStyle w:val="14"/>
        <w:shd w:val="clear" w:color="auto" w:fill="auto"/>
        <w:tabs>
          <w:tab w:val="left" w:pos="567"/>
        </w:tabs>
        <w:spacing w:line="240" w:lineRule="atLeast"/>
        <w:ind w:firstLine="567"/>
        <w:jc w:val="both"/>
        <w:rPr>
          <w:rFonts w:ascii="Times New Roman" w:hAnsi="Times New Roman"/>
          <w:color w:val="auto"/>
        </w:rPr>
      </w:pPr>
      <w:r w:rsidRPr="00411A02">
        <w:rPr>
          <w:rFonts w:ascii="Times New Roman" w:hAnsi="Times New Roman"/>
          <w:color w:val="000000"/>
          <w:lang w:eastAsia="ru-RU" w:bidi="ru-RU"/>
        </w:rPr>
        <w:t xml:space="preserve">В результате проведенных </w:t>
      </w:r>
      <w:r w:rsidR="00A66602">
        <w:rPr>
          <w:rFonts w:ascii="Times New Roman" w:hAnsi="Times New Roman"/>
          <w:color w:val="000000"/>
          <w:lang w:eastAsia="ru-RU" w:bidi="ru-RU"/>
        </w:rPr>
        <w:t>экспериментальных испытаний была изучена и проанализирована</w:t>
      </w:r>
      <w:r w:rsidRPr="00411A02">
        <w:rPr>
          <w:rFonts w:ascii="Times New Roman" w:hAnsi="Times New Roman"/>
          <w:color w:val="000000"/>
          <w:lang w:eastAsia="ru-RU" w:bidi="ru-RU"/>
        </w:rPr>
        <w:t xml:space="preserve"> возможность выращивания хлореллы в погодных условиях Туркменистана и действующие нанеё условия. </w:t>
      </w:r>
      <w:r w:rsidRPr="00CB5FED">
        <w:rPr>
          <w:rFonts w:ascii="Times New Roman" w:hAnsi="Times New Roman"/>
          <w:color w:val="auto"/>
        </w:rPr>
        <w:t>Режим работы установок - 12 часов (световой день) не менее 7месяцев в году. Тщательно соблюдать и контролировать температурный режим (36 + 2°С - температура суспензии). В жаркое время пользоваться теплообменником как охладителем, в холодное - как обогревателем.</w:t>
      </w:r>
    </w:p>
    <w:p w14:paraId="6AC3D452" w14:textId="77777777" w:rsidR="00BE038F" w:rsidRPr="00411A02" w:rsidRDefault="00BE038F" w:rsidP="00B37918">
      <w:pPr>
        <w:pStyle w:val="14"/>
        <w:shd w:val="clear" w:color="auto" w:fill="auto"/>
        <w:tabs>
          <w:tab w:val="left" w:pos="567"/>
        </w:tabs>
        <w:spacing w:line="240" w:lineRule="atLeast"/>
        <w:ind w:firstLine="567"/>
        <w:jc w:val="both"/>
        <w:rPr>
          <w:rFonts w:ascii="Times New Roman" w:hAnsi="Times New Roman"/>
          <w:color w:val="000000"/>
          <w:lang w:eastAsia="ru-RU" w:bidi="ru-RU"/>
        </w:rPr>
      </w:pPr>
      <w:r w:rsidRPr="00411A02">
        <w:rPr>
          <w:rFonts w:ascii="Times New Roman" w:hAnsi="Times New Roman"/>
          <w:color w:val="000000"/>
          <w:lang w:eastAsia="ru-RU" w:bidi="ru-RU"/>
        </w:rPr>
        <w:t>В период выращивания хлореллы, питая её углекислым газом, было изучено влияние на еёплотность.</w:t>
      </w:r>
    </w:p>
    <w:p w14:paraId="75B53CAE" w14:textId="77777777" w:rsidR="00BE038F" w:rsidRPr="00CB5FED" w:rsidRDefault="00BE038F" w:rsidP="00B37918">
      <w:pPr>
        <w:pStyle w:val="14"/>
        <w:tabs>
          <w:tab w:val="left" w:pos="567"/>
        </w:tabs>
        <w:spacing w:line="240" w:lineRule="atLeast"/>
        <w:ind w:firstLine="567"/>
        <w:jc w:val="both"/>
        <w:rPr>
          <w:rFonts w:ascii="Times New Roman" w:hAnsi="Times New Roman"/>
          <w:color w:val="auto"/>
        </w:rPr>
      </w:pPr>
      <w:r w:rsidRPr="00CB5FED">
        <w:rPr>
          <w:rFonts w:ascii="Times New Roman" w:hAnsi="Times New Roman"/>
          <w:color w:val="auto"/>
        </w:rPr>
        <w:t>В процессе культивирования осуществлять постоянный контроль за pH суспензии. Определять pH 3 - 4 раза ь сутки с помощью pH-метра или специальной бумаги типа "Рифан". Поддерживать в пределах 6,0— 6,5. В случае значения pH выше 7,5 корректировать 10% серной кислотой, в случае понижения pH ниже 5,3 - 10% щелочью (КОН).</w:t>
      </w:r>
    </w:p>
    <w:p w14:paraId="44E5D8D2" w14:textId="77777777" w:rsidR="00BE038F" w:rsidRPr="00CB5FED" w:rsidRDefault="00BE038F" w:rsidP="00B37918">
      <w:pPr>
        <w:pStyle w:val="14"/>
        <w:shd w:val="clear" w:color="auto" w:fill="auto"/>
        <w:tabs>
          <w:tab w:val="left" w:pos="567"/>
        </w:tabs>
        <w:spacing w:line="240" w:lineRule="atLeast"/>
        <w:ind w:firstLine="567"/>
        <w:jc w:val="both"/>
        <w:rPr>
          <w:rFonts w:ascii="Times New Roman" w:hAnsi="Times New Roman"/>
          <w:color w:val="auto"/>
        </w:rPr>
      </w:pPr>
      <w:r w:rsidRPr="00CB5FED">
        <w:rPr>
          <w:rFonts w:ascii="Times New Roman" w:hAnsi="Times New Roman"/>
          <w:color w:val="auto"/>
        </w:rPr>
        <w:t>При отсутствии необходимых реактивов с целью предотвращения гибели культуры в результате смещения pH суспензию необходимо наполовину разбавить свежей питательной средой.</w:t>
      </w:r>
    </w:p>
    <w:p w14:paraId="40BBC2A3" w14:textId="77777777" w:rsidR="00BE038F" w:rsidRPr="00CB5FED" w:rsidRDefault="00BE038F" w:rsidP="00B37918">
      <w:pPr>
        <w:pStyle w:val="14"/>
        <w:shd w:val="clear" w:color="auto" w:fill="auto"/>
        <w:tabs>
          <w:tab w:val="left" w:pos="567"/>
        </w:tabs>
        <w:spacing w:line="240" w:lineRule="atLeast"/>
        <w:ind w:firstLine="567"/>
        <w:jc w:val="both"/>
        <w:rPr>
          <w:rFonts w:ascii="Times New Roman" w:hAnsi="Times New Roman"/>
          <w:color w:val="auto"/>
        </w:rPr>
      </w:pPr>
      <w:r w:rsidRPr="00411A02">
        <w:rPr>
          <w:rFonts w:ascii="Times New Roman" w:hAnsi="Times New Roman"/>
          <w:color w:val="000000"/>
          <w:lang w:eastAsia="ru-RU" w:bidi="ru-RU"/>
        </w:rPr>
        <w:t xml:space="preserve">В </w:t>
      </w:r>
      <w:r w:rsidRPr="00CB5FED">
        <w:rPr>
          <w:rFonts w:ascii="Times New Roman" w:hAnsi="Times New Roman"/>
          <w:color w:val="auto"/>
          <w:lang w:eastAsia="ru-RU" w:bidi="ru-RU"/>
        </w:rPr>
        <w:t xml:space="preserve">результате температуры окружающей среды выше 25 градусов (28-29 градусов) и подача углекислого газа до 1,5% обеспечивает плотность хлореллы до 1,6 </w:t>
      </w:r>
      <w:r w:rsidRPr="00CB5FED">
        <w:rPr>
          <w:rFonts w:ascii="Times New Roman" w:hAnsi="Times New Roman"/>
          <w:i/>
          <w:color w:val="auto"/>
          <w:lang w:eastAsia="ru-RU" w:bidi="ru-RU"/>
        </w:rPr>
        <w:t>нм</w:t>
      </w:r>
      <w:r w:rsidRPr="00CB5FED">
        <w:rPr>
          <w:rFonts w:ascii="Times New Roman" w:hAnsi="Times New Roman"/>
          <w:color w:val="auto"/>
          <w:lang w:eastAsia="ru-RU" w:bidi="ru-RU"/>
        </w:rPr>
        <w:t>. А это определило то</w:t>
      </w:r>
      <w:r w:rsidR="00CB5FED">
        <w:rPr>
          <w:rFonts w:ascii="Times New Roman" w:hAnsi="Times New Roman"/>
          <w:color w:val="auto"/>
          <w:lang w:eastAsia="ru-RU" w:bidi="ru-RU"/>
        </w:rPr>
        <w:t>,</w:t>
      </w:r>
      <w:r w:rsidRPr="00CB5FED">
        <w:rPr>
          <w:rFonts w:ascii="Times New Roman" w:hAnsi="Times New Roman"/>
          <w:color w:val="auto"/>
          <w:lang w:eastAsia="ru-RU" w:bidi="ru-RU"/>
        </w:rPr>
        <w:t xml:space="preserve"> что в местных </w:t>
      </w:r>
      <w:r w:rsidRPr="00CB5FED">
        <w:rPr>
          <w:rFonts w:ascii="Times New Roman" w:hAnsi="Times New Roman"/>
          <w:color w:val="auto"/>
          <w:lang w:eastAsia="ru-RU" w:bidi="ru-RU"/>
        </w:rPr>
        <w:lastRenderedPageBreak/>
        <w:t xml:space="preserve">природных условиях Туркменистана есть возможность выращивания и получения высокого урожая хлореллы вулгариса, </w:t>
      </w:r>
      <w:r w:rsidR="00A66602">
        <w:rPr>
          <w:rFonts w:ascii="Times New Roman" w:hAnsi="Times New Roman"/>
          <w:color w:val="auto"/>
          <w:lang w:eastAsia="ru-RU" w:bidi="ru-RU"/>
        </w:rPr>
        <w:t>экологически чистого, ускоряющего</w:t>
      </w:r>
      <w:r w:rsidRPr="00CB5FED">
        <w:rPr>
          <w:rFonts w:ascii="Times New Roman" w:hAnsi="Times New Roman"/>
          <w:color w:val="auto"/>
          <w:lang w:eastAsia="ru-RU" w:bidi="ru-RU"/>
        </w:rPr>
        <w:t xml:space="preserve"> рост животных и птиц сельского хозяйства, повышающего их устойчивость</w:t>
      </w:r>
      <w:r w:rsidR="00A66602">
        <w:rPr>
          <w:rFonts w:ascii="Times New Roman" w:hAnsi="Times New Roman"/>
          <w:color w:val="auto"/>
          <w:lang w:eastAsia="ru-RU" w:bidi="ru-RU"/>
        </w:rPr>
        <w:t xml:space="preserve"> к болезням, служащего</w:t>
      </w:r>
      <w:r w:rsidRPr="00CB5FED">
        <w:rPr>
          <w:rFonts w:ascii="Times New Roman" w:hAnsi="Times New Roman"/>
          <w:color w:val="auto"/>
          <w:lang w:eastAsia="ru-RU" w:bidi="ru-RU"/>
        </w:rPr>
        <w:t xml:space="preserve"> кормом высокого качества.</w:t>
      </w:r>
    </w:p>
    <w:p w14:paraId="7E26B297" w14:textId="77777777" w:rsidR="00CB5FED" w:rsidRPr="00112C00" w:rsidRDefault="00BE038F" w:rsidP="00112C00">
      <w:pPr>
        <w:pStyle w:val="14"/>
        <w:shd w:val="clear" w:color="auto" w:fill="auto"/>
        <w:tabs>
          <w:tab w:val="left" w:pos="567"/>
        </w:tabs>
        <w:spacing w:line="240" w:lineRule="atLeast"/>
        <w:ind w:firstLine="567"/>
        <w:jc w:val="both"/>
        <w:rPr>
          <w:rFonts w:ascii="Times New Roman" w:hAnsi="Times New Roman"/>
          <w:color w:val="auto"/>
        </w:rPr>
      </w:pPr>
      <w:r w:rsidRPr="00CB5FED">
        <w:rPr>
          <w:rFonts w:ascii="Times New Roman" w:hAnsi="Times New Roman"/>
          <w:color w:val="auto"/>
          <w:lang w:eastAsia="ru-RU" w:bidi="ru-RU"/>
        </w:rPr>
        <w:t>Изучив возможности возобновляемых источников энергии в Туркменистане, на его основе выращивание хлореллы будет содействовать уменьшению вредных газов</w:t>
      </w:r>
      <w:r w:rsidR="00A66602">
        <w:rPr>
          <w:rFonts w:ascii="Times New Roman" w:hAnsi="Times New Roman"/>
          <w:color w:val="auto"/>
          <w:lang w:eastAsia="ru-RU" w:bidi="ru-RU"/>
        </w:rPr>
        <w:t>,</w:t>
      </w:r>
      <w:r w:rsidRPr="00CB5FED">
        <w:rPr>
          <w:rFonts w:ascii="Times New Roman" w:hAnsi="Times New Roman"/>
          <w:color w:val="auto"/>
          <w:lang w:eastAsia="ru-RU" w:bidi="ru-RU"/>
        </w:rPr>
        <w:t xml:space="preserve"> выбрасываемых в атмосферу, а это свою очередь приведет к внедрению «Зелёных» технологий</w:t>
      </w:r>
      <w:r w:rsidR="00A66602">
        <w:rPr>
          <w:rFonts w:ascii="Times New Roman" w:hAnsi="Times New Roman"/>
          <w:color w:val="auto"/>
          <w:lang w:eastAsia="ru-RU" w:bidi="ru-RU"/>
        </w:rPr>
        <w:t>,</w:t>
      </w:r>
      <w:r w:rsidRPr="00CB5FED">
        <w:rPr>
          <w:rFonts w:ascii="Times New Roman" w:hAnsi="Times New Roman"/>
          <w:color w:val="auto"/>
          <w:lang w:eastAsia="ru-RU" w:bidi="ru-RU"/>
        </w:rPr>
        <w:t xml:space="preserve"> выдвигаемых в настоящее время в Туркменистане.</w:t>
      </w:r>
    </w:p>
    <w:p w14:paraId="2D9E40B8" w14:textId="77777777" w:rsidR="004D67FC" w:rsidRDefault="004D67FC" w:rsidP="00B37918">
      <w:pPr>
        <w:pStyle w:val="aff"/>
        <w:spacing w:line="240" w:lineRule="atLeast"/>
        <w:ind w:right="0" w:firstLine="567"/>
        <w:jc w:val="center"/>
        <w:rPr>
          <w:b/>
          <w:sz w:val="28"/>
          <w:szCs w:val="28"/>
        </w:rPr>
      </w:pPr>
    </w:p>
    <w:p w14:paraId="2B25A20B" w14:textId="77777777" w:rsidR="00BE038F" w:rsidRDefault="00BE038F" w:rsidP="00B37918">
      <w:pPr>
        <w:pStyle w:val="aff"/>
        <w:spacing w:line="240" w:lineRule="atLeast"/>
        <w:ind w:right="0" w:firstLine="567"/>
        <w:jc w:val="center"/>
        <w:rPr>
          <w:b/>
          <w:sz w:val="28"/>
          <w:szCs w:val="28"/>
        </w:rPr>
      </w:pPr>
      <w:r>
        <w:rPr>
          <w:b/>
          <w:sz w:val="28"/>
          <w:szCs w:val="28"/>
        </w:rPr>
        <w:t>Источники</w:t>
      </w:r>
    </w:p>
    <w:p w14:paraId="5DC6599C" w14:textId="77777777" w:rsidR="00411A02" w:rsidRPr="00332FB6" w:rsidRDefault="00411A02" w:rsidP="00B37918">
      <w:pPr>
        <w:pStyle w:val="aff"/>
        <w:spacing w:line="240" w:lineRule="atLeast"/>
        <w:ind w:right="0" w:firstLine="567"/>
        <w:jc w:val="center"/>
        <w:rPr>
          <w:b/>
          <w:iCs/>
          <w:sz w:val="28"/>
          <w:szCs w:val="28"/>
        </w:rPr>
      </w:pPr>
    </w:p>
    <w:p w14:paraId="1D6898CE" w14:textId="77777777" w:rsidR="00BE038F" w:rsidRPr="00411A02" w:rsidRDefault="00587E7D"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Pr>
          <w:rFonts w:ascii="Times New Roman" w:hAnsi="Times New Roman"/>
          <w:sz w:val="28"/>
          <w:szCs w:val="28"/>
        </w:rPr>
        <w:t xml:space="preserve">Богданов </w:t>
      </w:r>
      <w:r w:rsidRPr="00587E7D">
        <w:rPr>
          <w:rFonts w:ascii="Times New Roman" w:hAnsi="Times New Roman"/>
          <w:sz w:val="28"/>
          <w:szCs w:val="28"/>
        </w:rPr>
        <w:t>Н.И.</w:t>
      </w:r>
      <w:r w:rsidR="00BE038F" w:rsidRPr="00411A02">
        <w:rPr>
          <w:rFonts w:ascii="Times New Roman" w:hAnsi="Times New Roman"/>
          <w:sz w:val="28"/>
          <w:szCs w:val="28"/>
        </w:rPr>
        <w:t xml:space="preserve"> Суспензия хлореллы в рационе сельскохозяйственных животных. Пенза, 2006.</w:t>
      </w:r>
    </w:p>
    <w:p w14:paraId="50BAD639" w14:textId="77777777" w:rsidR="00BE038F" w:rsidRPr="00411A02" w:rsidRDefault="00587E7D"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Pr>
          <w:rFonts w:ascii="Times New Roman" w:hAnsi="Times New Roman"/>
          <w:sz w:val="28"/>
          <w:szCs w:val="28"/>
        </w:rPr>
        <w:t xml:space="preserve">Рыбакова </w:t>
      </w:r>
      <w:r w:rsidRPr="00587E7D">
        <w:rPr>
          <w:rFonts w:ascii="Times New Roman" w:hAnsi="Times New Roman"/>
          <w:sz w:val="28"/>
          <w:szCs w:val="28"/>
        </w:rPr>
        <w:t>Л.Е</w:t>
      </w:r>
      <w:r w:rsidRPr="00411A02">
        <w:rPr>
          <w:rFonts w:ascii="Times New Roman" w:hAnsi="Times New Roman"/>
          <w:sz w:val="28"/>
          <w:szCs w:val="28"/>
        </w:rPr>
        <w:t>.</w:t>
      </w:r>
      <w:r w:rsidR="00BE038F" w:rsidRPr="00411A02">
        <w:rPr>
          <w:rFonts w:ascii="Times New Roman" w:hAnsi="Times New Roman"/>
          <w:sz w:val="28"/>
          <w:szCs w:val="28"/>
        </w:rPr>
        <w:t xml:space="preserve"> Использование солнечной энергии. Ашхабат, Наука, 2017 г</w:t>
      </w:r>
      <w:r>
        <w:rPr>
          <w:rFonts w:ascii="Times New Roman" w:hAnsi="Times New Roman"/>
          <w:sz w:val="28"/>
          <w:szCs w:val="28"/>
        </w:rPr>
        <w:t>.</w:t>
      </w:r>
    </w:p>
    <w:p w14:paraId="2AB93C2C" w14:textId="77777777" w:rsidR="00BE038F" w:rsidRPr="004B666D"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sidRPr="004B666D">
        <w:rPr>
          <w:rFonts w:ascii="Times New Roman" w:hAnsi="Times New Roman"/>
          <w:sz w:val="28"/>
          <w:szCs w:val="28"/>
          <w:lang w:val="tk-TM"/>
        </w:rPr>
        <w:t>HeldP</w:t>
      </w:r>
      <w:r w:rsidR="00032D78" w:rsidRPr="004B666D">
        <w:rPr>
          <w:rFonts w:ascii="Times New Roman" w:hAnsi="Times New Roman"/>
          <w:sz w:val="28"/>
          <w:szCs w:val="28"/>
          <w:lang w:val="tk-TM"/>
        </w:rPr>
        <w:t>,</w:t>
      </w:r>
      <w:r w:rsidRPr="004B666D">
        <w:rPr>
          <w:rFonts w:ascii="Times New Roman" w:hAnsi="Times New Roman"/>
          <w:i/>
          <w:sz w:val="28"/>
          <w:szCs w:val="28"/>
          <w:lang w:val="tk-TM"/>
        </w:rPr>
        <w:t>DeterminationofAlgalCellLipidsUsingNileRed Using Microplates to Monitor Neutral ipids in Chlorella Vulgaris</w:t>
      </w:r>
      <w:r w:rsidRPr="004B666D">
        <w:rPr>
          <w:rFonts w:ascii="Times New Roman" w:hAnsi="Times New Roman"/>
          <w:sz w:val="28"/>
          <w:szCs w:val="28"/>
          <w:lang w:val="tk-TM"/>
        </w:rPr>
        <w:t xml:space="preserve"> [Электронныйресурс] – Режимдоступ</w:t>
      </w:r>
      <w:r w:rsidR="00032D78" w:rsidRPr="004B666D">
        <w:rPr>
          <w:rFonts w:ascii="Times New Roman" w:hAnsi="Times New Roman"/>
          <w:sz w:val="28"/>
          <w:szCs w:val="28"/>
          <w:lang w:val="tk-TM"/>
        </w:rPr>
        <w:t>а</w:t>
      </w:r>
      <w:r w:rsidRPr="004B666D">
        <w:rPr>
          <w:rFonts w:ascii="Times New Roman" w:hAnsi="Times New Roman"/>
          <w:sz w:val="28"/>
          <w:szCs w:val="28"/>
          <w:lang w:val="tk-TM"/>
        </w:rPr>
        <w:t>: http://www. biotek.com/resources/articles/nile-red-dye-algal.html (датаобращения 15.04.2020).</w:t>
      </w:r>
    </w:p>
    <w:p w14:paraId="1F463A4E" w14:textId="77777777" w:rsidR="00BE038F" w:rsidRPr="00411A02" w:rsidRDefault="002B680A" w:rsidP="00B37918">
      <w:pPr>
        <w:pStyle w:val="a6"/>
        <w:numPr>
          <w:ilvl w:val="0"/>
          <w:numId w:val="34"/>
        </w:numPr>
        <w:tabs>
          <w:tab w:val="left" w:pos="0"/>
        </w:tabs>
        <w:spacing w:after="0" w:line="240" w:lineRule="atLeast"/>
        <w:ind w:firstLine="567"/>
        <w:jc w:val="both"/>
        <w:rPr>
          <w:rFonts w:ascii="Times New Roman" w:hAnsi="Times New Roman"/>
          <w:sz w:val="28"/>
          <w:szCs w:val="28"/>
        </w:rPr>
      </w:pPr>
      <w:r>
        <w:rPr>
          <w:rFonts w:ascii="Times New Roman" w:hAnsi="Times New Roman"/>
          <w:sz w:val="28"/>
          <w:szCs w:val="28"/>
        </w:rPr>
        <w:t xml:space="preserve">Ауджанова </w:t>
      </w:r>
      <w:r w:rsidR="00587E7D">
        <w:rPr>
          <w:rFonts w:ascii="Times New Roman" w:hAnsi="Times New Roman"/>
          <w:sz w:val="28"/>
          <w:szCs w:val="28"/>
        </w:rPr>
        <w:t>В.</w:t>
      </w:r>
      <w:r w:rsidR="00BE038F" w:rsidRPr="00411A02">
        <w:rPr>
          <w:rFonts w:ascii="Times New Roman" w:hAnsi="Times New Roman"/>
          <w:sz w:val="28"/>
          <w:szCs w:val="28"/>
        </w:rPr>
        <w:t>К. Морфологические и систематические характеристики хлореллы.</w:t>
      </w:r>
      <w:r w:rsidR="00440CA1">
        <w:rPr>
          <w:rFonts w:ascii="Times New Roman" w:hAnsi="Times New Roman"/>
          <w:sz w:val="28"/>
          <w:szCs w:val="28"/>
        </w:rPr>
        <w:t xml:space="preserve"> Ее производство и применение </w:t>
      </w:r>
      <w:r w:rsidR="00587E7D">
        <w:rPr>
          <w:rFonts w:ascii="Times New Roman" w:hAnsi="Times New Roman"/>
          <w:sz w:val="28"/>
          <w:szCs w:val="28"/>
        </w:rPr>
        <w:t>// Научный вестник.</w:t>
      </w:r>
      <w:r w:rsidR="00BE038F" w:rsidRPr="00440CA1">
        <w:rPr>
          <w:rFonts w:ascii="Times New Roman" w:hAnsi="Times New Roman"/>
          <w:sz w:val="28"/>
          <w:szCs w:val="28"/>
        </w:rPr>
        <w:t>2</w:t>
      </w:r>
      <w:r w:rsidR="00587E7D">
        <w:rPr>
          <w:rFonts w:ascii="Times New Roman" w:hAnsi="Times New Roman"/>
          <w:sz w:val="28"/>
          <w:szCs w:val="28"/>
        </w:rPr>
        <w:t>014. № 1 (1).</w:t>
      </w:r>
      <w:r w:rsidR="00BE038F" w:rsidRPr="00411A02">
        <w:rPr>
          <w:rFonts w:ascii="Times New Roman" w:hAnsi="Times New Roman"/>
          <w:sz w:val="28"/>
          <w:szCs w:val="28"/>
        </w:rPr>
        <w:t xml:space="preserve"> С. 113 – 126.</w:t>
      </w:r>
    </w:p>
    <w:p w14:paraId="64377F67" w14:textId="77777777" w:rsidR="00BE038F" w:rsidRPr="00411A02" w:rsidRDefault="00587E7D" w:rsidP="00B37918">
      <w:pPr>
        <w:pStyle w:val="a6"/>
        <w:numPr>
          <w:ilvl w:val="0"/>
          <w:numId w:val="34"/>
        </w:numPr>
        <w:spacing w:after="0" w:line="240" w:lineRule="atLeast"/>
        <w:ind w:firstLine="567"/>
        <w:jc w:val="both"/>
        <w:rPr>
          <w:rFonts w:ascii="Times New Roman" w:hAnsi="Times New Roman"/>
          <w:sz w:val="28"/>
          <w:szCs w:val="28"/>
        </w:rPr>
      </w:pPr>
      <w:r>
        <w:rPr>
          <w:rFonts w:ascii="Times New Roman" w:hAnsi="Times New Roman"/>
          <w:sz w:val="28"/>
          <w:szCs w:val="28"/>
        </w:rPr>
        <w:t xml:space="preserve">Богданов </w:t>
      </w:r>
      <w:r w:rsidRPr="00587E7D">
        <w:rPr>
          <w:rFonts w:ascii="Times New Roman" w:hAnsi="Times New Roman"/>
          <w:sz w:val="28"/>
          <w:szCs w:val="28"/>
        </w:rPr>
        <w:t>Н.И.</w:t>
      </w:r>
      <w:r w:rsidR="00BE038F" w:rsidRPr="00411A02">
        <w:rPr>
          <w:rFonts w:ascii="Times New Roman" w:hAnsi="Times New Roman"/>
          <w:sz w:val="28"/>
          <w:szCs w:val="28"/>
          <w:lang w:val="tk-TM"/>
        </w:rPr>
        <w:t>Технологическая инструкция на производство корма - суспензия хлореллы» р.п. Лунино Лунинский район Пензенской обл. 2004.</w:t>
      </w:r>
    </w:p>
    <w:p w14:paraId="401F6DAE" w14:textId="77777777" w:rsidR="00BE038F" w:rsidRPr="00411A02"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sidRPr="00411A02">
        <w:rPr>
          <w:rFonts w:ascii="Times New Roman" w:hAnsi="Times New Roman"/>
          <w:sz w:val="28"/>
          <w:szCs w:val="28"/>
          <w:lang w:val="tk-TM"/>
        </w:rPr>
        <w:t>Дворецкий</w:t>
      </w:r>
      <w:r w:rsidR="002B680A">
        <w:rPr>
          <w:rFonts w:ascii="Times New Roman" w:hAnsi="Times New Roman"/>
          <w:sz w:val="28"/>
          <w:szCs w:val="28"/>
          <w:lang w:val="tk-TM"/>
        </w:rPr>
        <w:t xml:space="preserve"> </w:t>
      </w:r>
      <w:r w:rsidR="00587E7D">
        <w:rPr>
          <w:rFonts w:ascii="Times New Roman" w:hAnsi="Times New Roman"/>
          <w:sz w:val="28"/>
          <w:szCs w:val="28"/>
          <w:lang w:val="tk-TM"/>
        </w:rPr>
        <w:t>Д.</w:t>
      </w:r>
      <w:r w:rsidR="00587E7D" w:rsidRPr="00411A02">
        <w:rPr>
          <w:rFonts w:ascii="Times New Roman" w:hAnsi="Times New Roman"/>
          <w:sz w:val="28"/>
          <w:szCs w:val="28"/>
          <w:lang w:val="tk-TM"/>
        </w:rPr>
        <w:t>С.</w:t>
      </w:r>
      <w:r w:rsidR="00587E7D">
        <w:rPr>
          <w:rFonts w:ascii="Times New Roman" w:hAnsi="Times New Roman"/>
          <w:sz w:val="28"/>
          <w:szCs w:val="28"/>
          <w:lang w:val="tk-TM"/>
        </w:rPr>
        <w:t xml:space="preserve">, </w:t>
      </w:r>
      <w:r w:rsidRPr="00411A02">
        <w:rPr>
          <w:rFonts w:ascii="Times New Roman" w:hAnsi="Times New Roman"/>
          <w:sz w:val="28"/>
          <w:szCs w:val="28"/>
          <w:lang w:val="tk-TM"/>
        </w:rPr>
        <w:t>Дворецкий</w:t>
      </w:r>
      <w:r w:rsidR="002B680A">
        <w:rPr>
          <w:rFonts w:ascii="Times New Roman" w:hAnsi="Times New Roman"/>
          <w:sz w:val="28"/>
          <w:szCs w:val="28"/>
          <w:lang w:val="tk-TM"/>
        </w:rPr>
        <w:t xml:space="preserve"> </w:t>
      </w:r>
      <w:r w:rsidR="00587E7D">
        <w:rPr>
          <w:rFonts w:ascii="Times New Roman" w:hAnsi="Times New Roman"/>
          <w:sz w:val="28"/>
          <w:szCs w:val="28"/>
          <w:lang w:val="tk-TM"/>
        </w:rPr>
        <w:t>С.</w:t>
      </w:r>
      <w:r w:rsidR="00587E7D" w:rsidRPr="00411A02">
        <w:rPr>
          <w:rFonts w:ascii="Times New Roman" w:hAnsi="Times New Roman"/>
          <w:sz w:val="28"/>
          <w:szCs w:val="28"/>
          <w:lang w:val="tk-TM"/>
        </w:rPr>
        <w:t>И.</w:t>
      </w:r>
      <w:r w:rsidR="00587E7D">
        <w:rPr>
          <w:rFonts w:ascii="Times New Roman" w:hAnsi="Times New Roman"/>
          <w:sz w:val="28"/>
          <w:szCs w:val="28"/>
          <w:lang w:val="tk-TM"/>
        </w:rPr>
        <w:t xml:space="preserve">, </w:t>
      </w:r>
      <w:r w:rsidRPr="00411A02">
        <w:rPr>
          <w:rFonts w:ascii="Times New Roman" w:hAnsi="Times New Roman"/>
          <w:sz w:val="28"/>
          <w:szCs w:val="28"/>
          <w:lang w:val="tk-TM"/>
        </w:rPr>
        <w:t>Темнов</w:t>
      </w:r>
      <w:r w:rsidR="00587E7D">
        <w:rPr>
          <w:rFonts w:ascii="Times New Roman" w:hAnsi="Times New Roman"/>
          <w:sz w:val="28"/>
          <w:szCs w:val="28"/>
          <w:lang w:val="tk-TM"/>
        </w:rPr>
        <w:t xml:space="preserve"> М.</w:t>
      </w:r>
      <w:r w:rsidR="00587E7D" w:rsidRPr="00411A02">
        <w:rPr>
          <w:rFonts w:ascii="Times New Roman" w:hAnsi="Times New Roman"/>
          <w:sz w:val="28"/>
          <w:szCs w:val="28"/>
          <w:lang w:val="tk-TM"/>
        </w:rPr>
        <w:t>С.</w:t>
      </w:r>
      <w:r w:rsidR="00587E7D">
        <w:rPr>
          <w:rFonts w:ascii="Times New Roman" w:hAnsi="Times New Roman"/>
          <w:sz w:val="28"/>
          <w:szCs w:val="28"/>
          <w:lang w:val="tk-TM"/>
        </w:rPr>
        <w:t xml:space="preserve"> и др</w:t>
      </w:r>
      <w:r w:rsidRPr="00411A02">
        <w:rPr>
          <w:rFonts w:ascii="Times New Roman" w:hAnsi="Times New Roman"/>
          <w:sz w:val="28"/>
          <w:szCs w:val="28"/>
          <w:lang w:val="tk-TM"/>
        </w:rPr>
        <w:t>. Технология получения липидов из микроводорослей. Тамбов. Издательство ФГБОУ ВПО «ТГТУ» 2015</w:t>
      </w:r>
    </w:p>
    <w:p w14:paraId="10BF8F32" w14:textId="77777777" w:rsidR="00BE038F" w:rsidRPr="00411A02"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sidRPr="00411A02">
        <w:rPr>
          <w:rFonts w:ascii="Times New Roman" w:hAnsi="Times New Roman"/>
          <w:sz w:val="28"/>
          <w:szCs w:val="28"/>
          <w:lang w:val="tk-TM"/>
        </w:rPr>
        <w:t>Мельников С.С., Мананкина Е.Е., Будакова Е.А. и др. Каталог генетического фонда хозяйственно полезных видов водорослей. Мн., 2011.</w:t>
      </w:r>
    </w:p>
    <w:p w14:paraId="1FE5229E" w14:textId="77777777" w:rsidR="00BE038F" w:rsidRPr="00411A02"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sidRPr="00411A02">
        <w:rPr>
          <w:rFonts w:ascii="Times New Roman" w:hAnsi="Times New Roman"/>
          <w:sz w:val="28"/>
          <w:szCs w:val="28"/>
          <w:lang w:val="tk-TM"/>
        </w:rPr>
        <w:t>Доманский В.П., Козел Н.В.</w:t>
      </w:r>
      <w:r w:rsidR="002B680A">
        <w:rPr>
          <w:rFonts w:ascii="Times New Roman" w:hAnsi="Times New Roman"/>
          <w:sz w:val="28"/>
          <w:szCs w:val="28"/>
          <w:lang w:val="tk-TM"/>
        </w:rPr>
        <w:t xml:space="preserve"> </w:t>
      </w:r>
      <w:r w:rsidRPr="00411A02">
        <w:rPr>
          <w:rFonts w:ascii="Times New Roman" w:hAnsi="Times New Roman"/>
          <w:sz w:val="28"/>
          <w:szCs w:val="28"/>
          <w:lang w:val="tk-TM"/>
        </w:rPr>
        <w:t>Влияние спектрального состава светодиодного излучения на структуру фотосинтетического аппарата Spirulina platensis // Весцi НАН Беларуси. Сер. бiял. навук. 2013. №3.</w:t>
      </w:r>
    </w:p>
    <w:p w14:paraId="346DDCBE" w14:textId="77777777" w:rsidR="00BE038F" w:rsidRPr="00411A02" w:rsidRDefault="00587E7D"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Pr>
          <w:rFonts w:ascii="Times New Roman" w:hAnsi="Times New Roman"/>
          <w:sz w:val="28"/>
          <w:szCs w:val="28"/>
          <w:lang w:val="tk-TM"/>
        </w:rPr>
        <w:t>Грачева И.</w:t>
      </w:r>
      <w:r w:rsidRPr="00411A02">
        <w:rPr>
          <w:rFonts w:ascii="Times New Roman" w:hAnsi="Times New Roman"/>
          <w:sz w:val="28"/>
          <w:szCs w:val="28"/>
          <w:lang w:val="tk-TM"/>
        </w:rPr>
        <w:t>М.</w:t>
      </w:r>
      <w:r>
        <w:rPr>
          <w:rFonts w:ascii="Times New Roman" w:hAnsi="Times New Roman"/>
          <w:sz w:val="28"/>
          <w:szCs w:val="28"/>
          <w:lang w:val="tk-TM"/>
        </w:rPr>
        <w:t xml:space="preserve">, </w:t>
      </w:r>
      <w:r w:rsidRPr="00411A02">
        <w:rPr>
          <w:rFonts w:ascii="Times New Roman" w:hAnsi="Times New Roman"/>
          <w:sz w:val="28"/>
          <w:szCs w:val="28"/>
          <w:lang w:val="tk-TM"/>
        </w:rPr>
        <w:t>Иванова</w:t>
      </w:r>
      <w:r>
        <w:rPr>
          <w:rFonts w:ascii="Times New Roman" w:hAnsi="Times New Roman"/>
          <w:sz w:val="28"/>
          <w:szCs w:val="28"/>
          <w:lang w:val="tk-TM"/>
        </w:rPr>
        <w:t>Л.</w:t>
      </w:r>
      <w:r w:rsidRPr="00411A02">
        <w:rPr>
          <w:rFonts w:ascii="Times New Roman" w:hAnsi="Times New Roman"/>
          <w:sz w:val="28"/>
          <w:szCs w:val="28"/>
          <w:lang w:val="tk-TM"/>
        </w:rPr>
        <w:t>А.,Кантере</w:t>
      </w:r>
      <w:r>
        <w:rPr>
          <w:rFonts w:ascii="Times New Roman" w:hAnsi="Times New Roman"/>
          <w:sz w:val="28"/>
          <w:szCs w:val="28"/>
          <w:lang w:val="tk-TM"/>
        </w:rPr>
        <w:t xml:space="preserve"> В.</w:t>
      </w:r>
      <w:r w:rsidRPr="00411A02">
        <w:rPr>
          <w:rFonts w:ascii="Times New Roman" w:hAnsi="Times New Roman"/>
          <w:sz w:val="28"/>
          <w:szCs w:val="28"/>
          <w:lang w:val="tk-TM"/>
        </w:rPr>
        <w:t>М</w:t>
      </w:r>
      <w:r>
        <w:rPr>
          <w:rFonts w:ascii="Times New Roman" w:hAnsi="Times New Roman"/>
          <w:sz w:val="28"/>
          <w:szCs w:val="28"/>
          <w:lang w:val="tk-TM"/>
        </w:rPr>
        <w:t xml:space="preserve">. </w:t>
      </w:r>
      <w:r w:rsidR="00BE038F" w:rsidRPr="00411A02">
        <w:rPr>
          <w:rFonts w:ascii="Times New Roman" w:hAnsi="Times New Roman"/>
          <w:sz w:val="28"/>
          <w:szCs w:val="28"/>
          <w:lang w:val="tk-TM"/>
        </w:rPr>
        <w:t>Технология микробных белковых препаратов, аминокисл</w:t>
      </w:r>
      <w:r>
        <w:rPr>
          <w:rFonts w:ascii="Times New Roman" w:hAnsi="Times New Roman"/>
          <w:sz w:val="28"/>
          <w:szCs w:val="28"/>
          <w:lang w:val="tk-TM"/>
        </w:rPr>
        <w:t>от и биоэнергия / М.</w:t>
      </w:r>
      <w:r w:rsidR="00BE038F" w:rsidRPr="00411A02">
        <w:rPr>
          <w:rFonts w:ascii="Times New Roman" w:hAnsi="Times New Roman"/>
          <w:sz w:val="28"/>
          <w:szCs w:val="28"/>
          <w:lang w:val="tk-TM"/>
        </w:rPr>
        <w:t>: Колос, 1992.</w:t>
      </w:r>
    </w:p>
    <w:p w14:paraId="75BA3A97" w14:textId="77777777" w:rsidR="00BE038F" w:rsidRPr="00411A02" w:rsidRDefault="006D3CE7" w:rsidP="00B37918">
      <w:pPr>
        <w:pStyle w:val="a6"/>
        <w:numPr>
          <w:ilvl w:val="0"/>
          <w:numId w:val="34"/>
        </w:numPr>
        <w:spacing w:after="0" w:line="240" w:lineRule="atLeast"/>
        <w:ind w:firstLine="567"/>
        <w:jc w:val="both"/>
        <w:rPr>
          <w:rFonts w:ascii="Times New Roman" w:hAnsi="Times New Roman"/>
          <w:sz w:val="28"/>
          <w:szCs w:val="28"/>
        </w:rPr>
      </w:pPr>
      <w:r>
        <w:rPr>
          <w:rFonts w:ascii="Times New Roman" w:hAnsi="Times New Roman"/>
          <w:sz w:val="28"/>
          <w:szCs w:val="28"/>
        </w:rPr>
        <w:t>Заболотских В.В., Смахтина Л.А., Евлеева М.Ю</w:t>
      </w:r>
      <w:r w:rsidR="00BE038F" w:rsidRPr="00411A02">
        <w:rPr>
          <w:rFonts w:ascii="Times New Roman" w:hAnsi="Times New Roman"/>
          <w:sz w:val="28"/>
          <w:szCs w:val="28"/>
        </w:rPr>
        <w:t xml:space="preserve">. Разработка модельной становки фотобиореактора в лабораторных условиях с целью культивирования микроводорослей для получения альтернативного источника энергии. </w:t>
      </w:r>
      <w:r w:rsidR="00BE038F" w:rsidRPr="00032D78">
        <w:rPr>
          <w:rStyle w:val="a5"/>
          <w:rFonts w:ascii="Times New Roman" w:hAnsi="Times New Roman"/>
          <w:color w:val="auto"/>
          <w:sz w:val="28"/>
          <w:szCs w:val="28"/>
          <w:u w:val="none"/>
        </w:rPr>
        <w:t>www.esa-conference.ru</w:t>
      </w:r>
    </w:p>
    <w:p w14:paraId="04669D55" w14:textId="77777777" w:rsidR="00BE038F" w:rsidRPr="00411A02" w:rsidRDefault="006D3CE7" w:rsidP="00B37918">
      <w:pPr>
        <w:pStyle w:val="a6"/>
        <w:numPr>
          <w:ilvl w:val="0"/>
          <w:numId w:val="34"/>
        </w:numPr>
        <w:tabs>
          <w:tab w:val="left" w:pos="0"/>
        </w:tabs>
        <w:spacing w:after="0" w:line="240" w:lineRule="atLeast"/>
        <w:ind w:firstLine="567"/>
        <w:jc w:val="both"/>
        <w:rPr>
          <w:rFonts w:ascii="Times New Roman" w:hAnsi="Times New Roman"/>
          <w:sz w:val="28"/>
          <w:szCs w:val="28"/>
        </w:rPr>
      </w:pPr>
      <w:r>
        <w:rPr>
          <w:rFonts w:ascii="Times New Roman" w:hAnsi="Times New Roman"/>
          <w:sz w:val="28"/>
          <w:szCs w:val="28"/>
        </w:rPr>
        <w:t>СоловченкоА.</w:t>
      </w:r>
      <w:r w:rsidRPr="00411A02">
        <w:rPr>
          <w:rFonts w:ascii="Times New Roman" w:hAnsi="Times New Roman"/>
          <w:sz w:val="28"/>
          <w:szCs w:val="28"/>
        </w:rPr>
        <w:t>Е.</w:t>
      </w:r>
      <w:r w:rsidR="00BE038F" w:rsidRPr="00411A02">
        <w:rPr>
          <w:rFonts w:ascii="Times New Roman" w:hAnsi="Times New Roman"/>
          <w:sz w:val="28"/>
          <w:szCs w:val="28"/>
        </w:rPr>
        <w:t>Физиологическая роль накопления нейтральных липидов эукариотическими ми</w:t>
      </w:r>
      <w:r>
        <w:rPr>
          <w:rFonts w:ascii="Times New Roman" w:hAnsi="Times New Roman"/>
          <w:sz w:val="28"/>
          <w:szCs w:val="28"/>
        </w:rPr>
        <w:t>кроводорослями при стрессах // Журн. физиология растений. 2012. Т. 59, № 2.</w:t>
      </w:r>
      <w:r w:rsidR="00BE038F" w:rsidRPr="00411A02">
        <w:rPr>
          <w:rFonts w:ascii="Times New Roman" w:hAnsi="Times New Roman"/>
          <w:sz w:val="28"/>
          <w:szCs w:val="28"/>
        </w:rPr>
        <w:t xml:space="preserve"> С. 192 – 202.</w:t>
      </w:r>
    </w:p>
    <w:p w14:paraId="6FAE7DB3" w14:textId="77777777" w:rsidR="00BE038F" w:rsidRPr="00411A02"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sidRPr="00411A02">
        <w:rPr>
          <w:rFonts w:ascii="Times New Roman" w:hAnsi="Times New Roman"/>
          <w:sz w:val="28"/>
          <w:szCs w:val="28"/>
        </w:rPr>
        <w:lastRenderedPageBreak/>
        <w:t>Богданов</w:t>
      </w:r>
      <w:r w:rsidR="006D3CE7">
        <w:rPr>
          <w:rFonts w:ascii="Times New Roman" w:hAnsi="Times New Roman"/>
          <w:sz w:val="28"/>
          <w:szCs w:val="28"/>
        </w:rPr>
        <w:t xml:space="preserve"> Н.И</w:t>
      </w:r>
      <w:r w:rsidRPr="00411A02">
        <w:rPr>
          <w:rFonts w:ascii="Times New Roman" w:hAnsi="Times New Roman"/>
          <w:sz w:val="28"/>
          <w:szCs w:val="28"/>
        </w:rPr>
        <w:t>. Суспензия хлореллы в рационе сельскохозяйственных животных. 2-е издание, исправленное и дополненное. Волгоград, 2007.</w:t>
      </w:r>
    </w:p>
    <w:p w14:paraId="1419223C" w14:textId="77777777" w:rsidR="00BE038F" w:rsidRPr="00411A02" w:rsidRDefault="006D3CE7" w:rsidP="00B37918">
      <w:pPr>
        <w:pStyle w:val="a6"/>
        <w:numPr>
          <w:ilvl w:val="0"/>
          <w:numId w:val="34"/>
        </w:numPr>
        <w:spacing w:after="0" w:line="240" w:lineRule="atLeast"/>
        <w:ind w:firstLine="567"/>
        <w:jc w:val="both"/>
        <w:rPr>
          <w:rFonts w:ascii="Times New Roman" w:hAnsi="Times New Roman"/>
          <w:sz w:val="28"/>
          <w:szCs w:val="28"/>
        </w:rPr>
      </w:pPr>
      <w:r w:rsidRPr="00411A02">
        <w:rPr>
          <w:rFonts w:ascii="Times New Roman" w:hAnsi="Times New Roman"/>
          <w:sz w:val="28"/>
          <w:szCs w:val="28"/>
        </w:rPr>
        <w:t>Богданов</w:t>
      </w:r>
      <w:r>
        <w:rPr>
          <w:rFonts w:ascii="Times New Roman" w:hAnsi="Times New Roman"/>
          <w:sz w:val="28"/>
          <w:szCs w:val="28"/>
        </w:rPr>
        <w:t xml:space="preserve"> Н.И</w:t>
      </w:r>
      <w:r w:rsidRPr="00411A02">
        <w:rPr>
          <w:rFonts w:ascii="Times New Roman" w:hAnsi="Times New Roman"/>
          <w:sz w:val="28"/>
          <w:szCs w:val="28"/>
        </w:rPr>
        <w:t xml:space="preserve">. </w:t>
      </w:r>
      <w:r w:rsidR="00BE038F" w:rsidRPr="00411A02">
        <w:rPr>
          <w:rFonts w:ascii="Times New Roman" w:hAnsi="Times New Roman"/>
          <w:sz w:val="28"/>
          <w:szCs w:val="28"/>
          <w:lang w:val="tk-TM"/>
        </w:rPr>
        <w:t>Технологическая инструкция на производство корма - суспензия хлореллы» р.п. Лунино Лунинский район Пензенской обл. 2004.</w:t>
      </w:r>
    </w:p>
    <w:p w14:paraId="234301FC" w14:textId="77777777" w:rsidR="00BE038F" w:rsidRPr="00411A02"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sidRPr="00411A02">
        <w:rPr>
          <w:rFonts w:ascii="Times New Roman" w:hAnsi="Times New Roman"/>
          <w:sz w:val="28"/>
          <w:szCs w:val="28"/>
          <w:lang w:val="tk-TM"/>
        </w:rPr>
        <w:t xml:space="preserve">Moriyama T, Terasawa K, Sekine K. et al. // </w:t>
      </w:r>
      <w:r w:rsidRPr="00032D78">
        <w:rPr>
          <w:rFonts w:ascii="Times New Roman" w:hAnsi="Times New Roman"/>
          <w:i/>
          <w:sz w:val="28"/>
          <w:szCs w:val="28"/>
          <w:lang w:val="tk-TM"/>
        </w:rPr>
        <w:t>Microbiology</w:t>
      </w:r>
      <w:r w:rsidRPr="00411A02">
        <w:rPr>
          <w:rFonts w:ascii="Times New Roman" w:hAnsi="Times New Roman"/>
          <w:sz w:val="28"/>
          <w:szCs w:val="28"/>
          <w:lang w:val="tk-TM"/>
        </w:rPr>
        <w:t>. 2010. Vol. 156. P. 1730–1737.</w:t>
      </w:r>
    </w:p>
    <w:p w14:paraId="5CAFDE23" w14:textId="77777777" w:rsidR="00BE038F" w:rsidRPr="00411A02" w:rsidRDefault="006D3CE7" w:rsidP="00B37918">
      <w:pPr>
        <w:pStyle w:val="14"/>
        <w:numPr>
          <w:ilvl w:val="0"/>
          <w:numId w:val="34"/>
        </w:numPr>
        <w:shd w:val="clear" w:color="auto" w:fill="auto"/>
        <w:tabs>
          <w:tab w:val="left" w:pos="752"/>
        </w:tabs>
        <w:spacing w:line="240" w:lineRule="atLeast"/>
        <w:ind w:firstLine="567"/>
        <w:jc w:val="both"/>
        <w:rPr>
          <w:rFonts w:ascii="Times New Roman" w:hAnsi="Times New Roman"/>
          <w:color w:val="auto"/>
          <w:lang w:val="en-US"/>
        </w:rPr>
      </w:pPr>
      <w:r>
        <w:rPr>
          <w:rFonts w:ascii="Times New Roman" w:hAnsi="Times New Roman"/>
          <w:color w:val="auto"/>
          <w:lang w:val="en-US" w:bidi="en-US"/>
        </w:rPr>
        <w:t>Campbell C.</w:t>
      </w:r>
      <w:r w:rsidR="00BE038F" w:rsidRPr="00411A02">
        <w:rPr>
          <w:rFonts w:ascii="Times New Roman" w:hAnsi="Times New Roman"/>
          <w:color w:val="auto"/>
          <w:lang w:val="en-US" w:bidi="en-US"/>
        </w:rPr>
        <w:t xml:space="preserve">J. </w:t>
      </w:r>
      <w:r w:rsidR="00BE038F" w:rsidRPr="00032D78">
        <w:rPr>
          <w:rFonts w:ascii="Times New Roman" w:hAnsi="Times New Roman"/>
          <w:i/>
          <w:color w:val="auto"/>
          <w:lang w:val="en-US" w:bidi="en-US"/>
        </w:rPr>
        <w:t>The coming oil crisis</w:t>
      </w:r>
      <w:r w:rsidR="00BE038F" w:rsidRPr="00411A02">
        <w:rPr>
          <w:rFonts w:ascii="Times New Roman" w:hAnsi="Times New Roman"/>
          <w:color w:val="auto"/>
          <w:lang w:val="en-US" w:eastAsia="ru-RU" w:bidi="ru-RU"/>
        </w:rPr>
        <w:t xml:space="preserve">// </w:t>
      </w:r>
      <w:r w:rsidR="00BE038F" w:rsidRPr="00032D78">
        <w:rPr>
          <w:rFonts w:ascii="Times New Roman" w:hAnsi="Times New Roman"/>
          <w:i/>
          <w:color w:val="auto"/>
          <w:lang w:val="en-US" w:bidi="en-US"/>
        </w:rPr>
        <w:t>Multi-science Publishing Company and Petroconsultants</w:t>
      </w:r>
      <w:r>
        <w:rPr>
          <w:rFonts w:ascii="Times New Roman" w:hAnsi="Times New Roman"/>
          <w:color w:val="auto"/>
          <w:lang w:val="en-US" w:bidi="en-US"/>
        </w:rPr>
        <w:t>.</w:t>
      </w:r>
      <w:r w:rsidR="00BE038F" w:rsidRPr="00411A02">
        <w:rPr>
          <w:rFonts w:ascii="Times New Roman" w:hAnsi="Times New Roman"/>
          <w:color w:val="auto"/>
          <w:lang w:val="en-US" w:bidi="en-US"/>
        </w:rPr>
        <w:t xml:space="preserve">S. A Essex, </w:t>
      </w:r>
      <w:r>
        <w:rPr>
          <w:rFonts w:ascii="Times New Roman" w:hAnsi="Times New Roman"/>
          <w:color w:val="auto"/>
          <w:lang w:val="en-US" w:eastAsia="ru-RU" w:bidi="ru-RU"/>
        </w:rPr>
        <w:t>1997.</w:t>
      </w:r>
      <w:r w:rsidR="00BE038F" w:rsidRPr="00411A02">
        <w:rPr>
          <w:rFonts w:ascii="Times New Roman" w:hAnsi="Times New Roman"/>
          <w:color w:val="auto"/>
          <w:lang w:val="en-US" w:eastAsia="ru-RU" w:bidi="ru-RU"/>
        </w:rPr>
        <w:t xml:space="preserve"> 456 </w:t>
      </w:r>
      <w:r w:rsidR="00BE038F" w:rsidRPr="00411A02">
        <w:rPr>
          <w:rFonts w:ascii="Times New Roman" w:hAnsi="Times New Roman"/>
          <w:color w:val="auto"/>
          <w:lang w:eastAsia="ru-RU" w:bidi="ru-RU"/>
        </w:rPr>
        <w:t>с</w:t>
      </w:r>
      <w:r w:rsidR="00BE038F" w:rsidRPr="00411A02">
        <w:rPr>
          <w:rFonts w:ascii="Times New Roman" w:hAnsi="Times New Roman"/>
          <w:color w:val="auto"/>
          <w:lang w:val="en-US" w:eastAsia="ru-RU" w:bidi="ru-RU"/>
        </w:rPr>
        <w:t>.</w:t>
      </w:r>
    </w:p>
    <w:p w14:paraId="61E9CA64" w14:textId="77777777" w:rsidR="00BE038F" w:rsidRPr="006D3CE7"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en-US"/>
        </w:rPr>
      </w:pPr>
      <w:r w:rsidRPr="00411A02">
        <w:rPr>
          <w:rFonts w:ascii="Times New Roman" w:hAnsi="Times New Roman"/>
          <w:sz w:val="28"/>
          <w:szCs w:val="28"/>
          <w:lang w:val="tk-TM"/>
        </w:rPr>
        <w:t>Vernon L.P. // Anal. Chem. 1960. Vol. 32</w:t>
      </w:r>
      <w:r w:rsidR="00032D78" w:rsidRPr="006D3CE7">
        <w:rPr>
          <w:rFonts w:ascii="Times New Roman" w:hAnsi="Times New Roman"/>
          <w:sz w:val="28"/>
          <w:szCs w:val="28"/>
          <w:lang w:val="en-US"/>
        </w:rPr>
        <w:t>;</w:t>
      </w:r>
      <w:r w:rsidRPr="00411A02">
        <w:rPr>
          <w:rFonts w:ascii="Times New Roman" w:hAnsi="Times New Roman"/>
          <w:sz w:val="28"/>
          <w:szCs w:val="28"/>
          <w:lang w:val="tk-TM"/>
        </w:rPr>
        <w:t>N9</w:t>
      </w:r>
      <w:r w:rsidR="00032D78" w:rsidRPr="006D3CE7">
        <w:rPr>
          <w:rFonts w:ascii="Times New Roman" w:hAnsi="Times New Roman"/>
          <w:sz w:val="28"/>
          <w:szCs w:val="28"/>
          <w:lang w:val="en-US"/>
        </w:rPr>
        <w:t>;</w:t>
      </w:r>
      <w:r w:rsidRPr="00411A02">
        <w:rPr>
          <w:rFonts w:ascii="Times New Roman" w:hAnsi="Times New Roman"/>
          <w:sz w:val="28"/>
          <w:szCs w:val="28"/>
          <w:lang w:val="tk-TM"/>
        </w:rPr>
        <w:t>P. 1144–1150.</w:t>
      </w:r>
    </w:p>
    <w:p w14:paraId="61064AD3" w14:textId="77777777" w:rsidR="00BE038F" w:rsidRPr="00411A02"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sidRPr="00411A02">
        <w:rPr>
          <w:rFonts w:ascii="Times New Roman" w:hAnsi="Times New Roman"/>
          <w:sz w:val="28"/>
          <w:szCs w:val="28"/>
          <w:lang w:val="tk-TM"/>
        </w:rPr>
        <w:t>Романенко</w:t>
      </w:r>
      <w:r w:rsidR="002B680A">
        <w:rPr>
          <w:rFonts w:ascii="Times New Roman" w:hAnsi="Times New Roman"/>
          <w:sz w:val="28"/>
          <w:szCs w:val="28"/>
          <w:lang w:val="tk-TM"/>
        </w:rPr>
        <w:t xml:space="preserve"> </w:t>
      </w:r>
      <w:r w:rsidR="006D3CE7" w:rsidRPr="00411A02">
        <w:rPr>
          <w:rFonts w:ascii="Times New Roman" w:hAnsi="Times New Roman"/>
          <w:sz w:val="28"/>
          <w:szCs w:val="28"/>
          <w:lang w:val="tk-TM"/>
        </w:rPr>
        <w:t>В.Д.</w:t>
      </w:r>
      <w:r w:rsidRPr="00411A02">
        <w:rPr>
          <w:rFonts w:ascii="Times New Roman" w:hAnsi="Times New Roman"/>
          <w:sz w:val="28"/>
          <w:szCs w:val="28"/>
          <w:lang w:val="tk-TM"/>
        </w:rPr>
        <w:t>, Кирпенко</w:t>
      </w:r>
      <w:r w:rsidR="002B680A">
        <w:rPr>
          <w:rFonts w:ascii="Times New Roman" w:hAnsi="Times New Roman"/>
          <w:sz w:val="28"/>
          <w:szCs w:val="28"/>
          <w:lang w:val="tk-TM"/>
        </w:rPr>
        <w:t xml:space="preserve"> </w:t>
      </w:r>
      <w:r w:rsidR="006D3CE7" w:rsidRPr="00411A02">
        <w:rPr>
          <w:rFonts w:ascii="Times New Roman" w:hAnsi="Times New Roman"/>
          <w:sz w:val="28"/>
          <w:szCs w:val="28"/>
          <w:lang w:val="tk-TM"/>
        </w:rPr>
        <w:t>Н.И.</w:t>
      </w:r>
      <w:r w:rsidRPr="00411A02">
        <w:rPr>
          <w:rFonts w:ascii="Times New Roman" w:hAnsi="Times New Roman"/>
          <w:sz w:val="28"/>
          <w:szCs w:val="28"/>
          <w:lang w:val="tk-TM"/>
        </w:rPr>
        <w:t>, Коновец</w:t>
      </w:r>
      <w:r w:rsidR="002B680A">
        <w:rPr>
          <w:rFonts w:ascii="Times New Roman" w:hAnsi="Times New Roman"/>
          <w:sz w:val="28"/>
          <w:szCs w:val="28"/>
          <w:lang w:val="tk-TM"/>
        </w:rPr>
        <w:t xml:space="preserve"> </w:t>
      </w:r>
      <w:r w:rsidR="006D3CE7" w:rsidRPr="00411A02">
        <w:rPr>
          <w:rFonts w:ascii="Times New Roman" w:hAnsi="Times New Roman"/>
          <w:sz w:val="28"/>
          <w:szCs w:val="28"/>
          <w:lang w:val="tk-TM"/>
        </w:rPr>
        <w:t>И.Н.</w:t>
      </w:r>
      <w:r w:rsidRPr="00411A02">
        <w:rPr>
          <w:rFonts w:ascii="Times New Roman" w:hAnsi="Times New Roman"/>
          <w:sz w:val="28"/>
          <w:szCs w:val="28"/>
          <w:lang w:val="tk-TM"/>
        </w:rPr>
        <w:t>, Крот</w:t>
      </w:r>
      <w:r w:rsidR="002B680A">
        <w:rPr>
          <w:rFonts w:ascii="Times New Roman" w:hAnsi="Times New Roman"/>
          <w:sz w:val="28"/>
          <w:szCs w:val="28"/>
          <w:lang w:val="tk-TM"/>
        </w:rPr>
        <w:t xml:space="preserve"> </w:t>
      </w:r>
      <w:r w:rsidR="006D3CE7">
        <w:rPr>
          <w:rFonts w:ascii="Times New Roman" w:hAnsi="Times New Roman"/>
          <w:sz w:val="28"/>
          <w:szCs w:val="28"/>
          <w:lang w:val="tk-TM"/>
        </w:rPr>
        <w:t xml:space="preserve">Ю.Г. </w:t>
      </w:r>
      <w:r w:rsidR="006D3CE7">
        <w:rPr>
          <w:rFonts w:ascii="Times New Roman" w:hAnsi="Times New Roman"/>
          <w:sz w:val="28"/>
          <w:szCs w:val="28"/>
        </w:rPr>
        <w:t>В</w:t>
      </w:r>
      <w:r w:rsidRPr="00411A02">
        <w:rPr>
          <w:rFonts w:ascii="Times New Roman" w:hAnsi="Times New Roman"/>
          <w:sz w:val="28"/>
          <w:szCs w:val="28"/>
        </w:rPr>
        <w:t>идоспецифические</w:t>
      </w:r>
      <w:r w:rsidR="002B680A">
        <w:rPr>
          <w:rFonts w:ascii="Times New Roman" w:hAnsi="Times New Roman"/>
          <w:sz w:val="28"/>
          <w:szCs w:val="28"/>
        </w:rPr>
        <w:t xml:space="preserve"> </w:t>
      </w:r>
      <w:r w:rsidRPr="00411A02">
        <w:rPr>
          <w:rFonts w:ascii="Times New Roman" w:hAnsi="Times New Roman"/>
          <w:sz w:val="28"/>
          <w:szCs w:val="28"/>
        </w:rPr>
        <w:t>особенности роста зеленых водорослей при дополнительном углеродном питании. Сообщение 1. Скорость роста зеленых водорослей при максимальном насыщении среды СО</w:t>
      </w:r>
      <w:r w:rsidRPr="00411A02">
        <w:rPr>
          <w:rFonts w:ascii="Times New Roman" w:hAnsi="Times New Roman"/>
          <w:sz w:val="28"/>
          <w:szCs w:val="28"/>
          <w:vertAlign w:val="subscript"/>
        </w:rPr>
        <w:t>2</w:t>
      </w:r>
      <w:r w:rsidRPr="00411A02">
        <w:rPr>
          <w:rFonts w:ascii="Times New Roman" w:hAnsi="Times New Roman"/>
          <w:sz w:val="28"/>
          <w:szCs w:val="28"/>
        </w:rPr>
        <w:t xml:space="preserve"> в открытой культивационной системе. </w:t>
      </w:r>
      <w:r w:rsidRPr="00411A02">
        <w:rPr>
          <w:rFonts w:ascii="Times New Roman" w:hAnsi="Times New Roman"/>
          <w:sz w:val="28"/>
          <w:szCs w:val="28"/>
          <w:lang w:val="en-US"/>
        </w:rPr>
        <w:t>ISSN</w:t>
      </w:r>
      <w:r w:rsidRPr="006D3CE7">
        <w:rPr>
          <w:rFonts w:ascii="Times New Roman" w:hAnsi="Times New Roman"/>
          <w:sz w:val="28"/>
          <w:szCs w:val="28"/>
          <w:lang w:val="en-US"/>
        </w:rPr>
        <w:t xml:space="preserve"> 0375-8</w:t>
      </w:r>
      <w:r w:rsidRPr="00411A02">
        <w:rPr>
          <w:rFonts w:ascii="Times New Roman" w:hAnsi="Times New Roman"/>
          <w:sz w:val="28"/>
          <w:szCs w:val="28"/>
          <w:lang w:val="en-US"/>
        </w:rPr>
        <w:t> </w:t>
      </w:r>
      <w:r w:rsidR="006D3CE7" w:rsidRPr="006D3CE7">
        <w:rPr>
          <w:rFonts w:ascii="Times New Roman" w:hAnsi="Times New Roman"/>
          <w:sz w:val="28"/>
          <w:szCs w:val="28"/>
          <w:lang w:val="en-US"/>
        </w:rPr>
        <w:t xml:space="preserve">990 </w:t>
      </w:r>
      <w:r w:rsidR="006D3CE7">
        <w:rPr>
          <w:rFonts w:ascii="Times New Roman" w:hAnsi="Times New Roman"/>
          <w:sz w:val="28"/>
          <w:szCs w:val="28"/>
        </w:rPr>
        <w:t>Гидробиол</w:t>
      </w:r>
      <w:r w:rsidR="006D3CE7" w:rsidRPr="006D3CE7">
        <w:rPr>
          <w:rFonts w:ascii="Times New Roman" w:hAnsi="Times New Roman"/>
          <w:sz w:val="28"/>
          <w:szCs w:val="28"/>
          <w:lang w:val="en-US"/>
        </w:rPr>
        <w:t xml:space="preserve">. </w:t>
      </w:r>
      <w:r w:rsidR="006D3CE7">
        <w:rPr>
          <w:rFonts w:ascii="Times New Roman" w:hAnsi="Times New Roman"/>
          <w:sz w:val="28"/>
          <w:szCs w:val="28"/>
        </w:rPr>
        <w:t>Журн</w:t>
      </w:r>
      <w:r w:rsidR="006D3CE7" w:rsidRPr="006D3CE7">
        <w:rPr>
          <w:rFonts w:ascii="Times New Roman" w:hAnsi="Times New Roman"/>
          <w:sz w:val="28"/>
          <w:szCs w:val="28"/>
          <w:lang w:val="en-US"/>
        </w:rPr>
        <w:t>.</w:t>
      </w:r>
      <w:r w:rsidR="006D3CE7">
        <w:rPr>
          <w:rFonts w:ascii="Times New Roman" w:hAnsi="Times New Roman"/>
          <w:sz w:val="28"/>
          <w:szCs w:val="28"/>
          <w:lang w:val="en-US"/>
        </w:rPr>
        <w:t xml:space="preserve"> 2010. </w:t>
      </w:r>
      <w:r w:rsidRPr="00411A02">
        <w:rPr>
          <w:rFonts w:ascii="Times New Roman" w:hAnsi="Times New Roman"/>
          <w:sz w:val="28"/>
          <w:szCs w:val="28"/>
        </w:rPr>
        <w:t>Т</w:t>
      </w:r>
      <w:r w:rsidRPr="006D3CE7">
        <w:rPr>
          <w:rFonts w:ascii="Times New Roman" w:hAnsi="Times New Roman"/>
          <w:sz w:val="28"/>
          <w:szCs w:val="28"/>
          <w:lang w:val="en-US"/>
        </w:rPr>
        <w:t>. 46, № 1.</w:t>
      </w:r>
    </w:p>
    <w:p w14:paraId="49715B17" w14:textId="66E43A4C" w:rsidR="00BE038F" w:rsidRDefault="00BE038F" w:rsidP="00B37918">
      <w:pPr>
        <w:pStyle w:val="a6"/>
        <w:numPr>
          <w:ilvl w:val="0"/>
          <w:numId w:val="34"/>
        </w:numPr>
        <w:tabs>
          <w:tab w:val="left" w:pos="0"/>
        </w:tabs>
        <w:spacing w:after="0" w:line="240" w:lineRule="atLeast"/>
        <w:ind w:firstLine="567"/>
        <w:jc w:val="both"/>
        <w:rPr>
          <w:rFonts w:ascii="Times New Roman" w:hAnsi="Times New Roman"/>
          <w:sz w:val="28"/>
          <w:szCs w:val="28"/>
          <w:lang w:val="tk-TM"/>
        </w:rPr>
      </w:pPr>
      <w:r w:rsidRPr="00411A02">
        <w:rPr>
          <w:rFonts w:ascii="Times New Roman" w:hAnsi="Times New Roman"/>
          <w:sz w:val="28"/>
          <w:szCs w:val="28"/>
          <w:lang w:val="tk-TM"/>
        </w:rPr>
        <w:t>Renewables 2013 Global Status Report (Paris: REN21 Secr</w:t>
      </w:r>
      <w:r w:rsidR="006D3CE7">
        <w:rPr>
          <w:rFonts w:ascii="Times New Roman" w:hAnsi="Times New Roman"/>
          <w:sz w:val="28"/>
          <w:szCs w:val="28"/>
          <w:lang w:val="tk-TM"/>
        </w:rPr>
        <w:t>etariat) [Электронный ресурс].</w:t>
      </w:r>
      <w:r w:rsidRPr="00411A02">
        <w:rPr>
          <w:rFonts w:ascii="Times New Roman" w:hAnsi="Times New Roman"/>
          <w:sz w:val="28"/>
          <w:szCs w:val="28"/>
          <w:lang w:val="tk-TM"/>
        </w:rPr>
        <w:t xml:space="preserve"> Режим доступа: http://www. ren21.net</w:t>
      </w:r>
    </w:p>
    <w:p w14:paraId="5C9D6C85" w14:textId="77777777" w:rsidR="00CE36B8" w:rsidRPr="00411A02" w:rsidRDefault="00CE36B8" w:rsidP="00CE36B8">
      <w:pPr>
        <w:pStyle w:val="a6"/>
        <w:tabs>
          <w:tab w:val="left" w:pos="0"/>
        </w:tabs>
        <w:spacing w:after="0" w:line="240" w:lineRule="atLeast"/>
        <w:ind w:left="567"/>
        <w:jc w:val="both"/>
        <w:rPr>
          <w:rFonts w:ascii="Times New Roman" w:hAnsi="Times New Roman"/>
          <w:sz w:val="28"/>
          <w:szCs w:val="28"/>
          <w:lang w:val="tk-TM"/>
        </w:rPr>
      </w:pPr>
    </w:p>
    <w:p w14:paraId="1CC0646A" w14:textId="77777777" w:rsidR="00440CA1" w:rsidRPr="006D3CE7" w:rsidRDefault="00440CA1" w:rsidP="00112C00">
      <w:pPr>
        <w:spacing w:after="0" w:line="240" w:lineRule="atLeast"/>
        <w:jc w:val="both"/>
        <w:rPr>
          <w:rFonts w:ascii="Times New Roman" w:eastAsia="Times New Roman" w:hAnsi="Times New Roman"/>
          <w:noProof/>
          <w:color w:val="000000"/>
          <w:sz w:val="28"/>
          <w:szCs w:val="28"/>
          <w:lang w:val="tk-TM" w:eastAsia="ru-RU"/>
        </w:rPr>
      </w:pPr>
    </w:p>
    <w:p w14:paraId="1BD8EEEE" w14:textId="77777777" w:rsidR="000B4E0A" w:rsidRPr="006D3CE7" w:rsidRDefault="000B4E0A" w:rsidP="00B37918">
      <w:pPr>
        <w:pStyle w:val="aff"/>
        <w:spacing w:line="240" w:lineRule="atLeast"/>
        <w:ind w:right="0" w:firstLine="567"/>
        <w:rPr>
          <w:lang w:val="tk-TM"/>
        </w:rPr>
      </w:pPr>
      <w:r w:rsidRPr="006D3CE7">
        <w:rPr>
          <w:lang w:val="tk-TM"/>
        </w:rPr>
        <w:t>УДК 620.9</w:t>
      </w:r>
    </w:p>
    <w:p w14:paraId="6C52F1AE" w14:textId="77777777" w:rsidR="000B4E0A" w:rsidRPr="006D3CE7" w:rsidRDefault="000B4E0A" w:rsidP="00B37918">
      <w:pPr>
        <w:pStyle w:val="aff"/>
        <w:spacing w:line="240" w:lineRule="atLeast"/>
        <w:ind w:right="0" w:firstLine="567"/>
        <w:rPr>
          <w:b/>
          <w:bCs/>
          <w:i/>
          <w:sz w:val="28"/>
          <w:szCs w:val="28"/>
          <w:lang w:val="tk-TM"/>
        </w:rPr>
      </w:pPr>
    </w:p>
    <w:p w14:paraId="450E9C84" w14:textId="77777777" w:rsidR="000B4E0A" w:rsidRPr="006D3CE7" w:rsidRDefault="000B4E0A" w:rsidP="0000594C">
      <w:pPr>
        <w:pStyle w:val="1"/>
        <w:spacing w:before="0" w:line="240" w:lineRule="atLeast"/>
        <w:jc w:val="center"/>
        <w:rPr>
          <w:rFonts w:ascii="Times New Roman" w:hAnsi="Times New Roman"/>
          <w:b/>
          <w:color w:val="auto"/>
          <w:sz w:val="28"/>
          <w:szCs w:val="28"/>
          <w:lang w:val="tk-TM" w:eastAsia="ru-RU"/>
        </w:rPr>
      </w:pPr>
      <w:bookmarkStart w:id="52" w:name="_Toc69728535"/>
      <w:r w:rsidRPr="006D3CE7">
        <w:rPr>
          <w:rFonts w:ascii="Times New Roman" w:hAnsi="Times New Roman"/>
          <w:b/>
          <w:color w:val="auto"/>
          <w:sz w:val="28"/>
          <w:szCs w:val="28"/>
          <w:lang w:val="tk-TM" w:eastAsia="ru-RU"/>
        </w:rPr>
        <w:t>ПРОБЛЕМЫ РАЗВИТИЯ ЭНЕРГЕТИКИ ПАВЛОДАРСКОГО ПРИИРТЫШЬЯ</w:t>
      </w:r>
      <w:bookmarkEnd w:id="52"/>
    </w:p>
    <w:p w14:paraId="5C975AFA" w14:textId="77777777" w:rsidR="000B4E0A" w:rsidRPr="006D3CE7" w:rsidRDefault="000B4E0A" w:rsidP="0000594C">
      <w:pPr>
        <w:shd w:val="clear" w:color="auto" w:fill="FFFFFF"/>
        <w:spacing w:after="0" w:line="240" w:lineRule="atLeast"/>
        <w:jc w:val="both"/>
        <w:rPr>
          <w:rFonts w:ascii="Times New Roman" w:eastAsia="Times New Roman" w:hAnsi="Times New Roman"/>
          <w:b/>
          <w:sz w:val="20"/>
          <w:szCs w:val="20"/>
          <w:lang w:val="tk-TM" w:eastAsia="ru-RU"/>
        </w:rPr>
      </w:pPr>
    </w:p>
    <w:p w14:paraId="358A1FA8" w14:textId="77777777" w:rsidR="000B4E0A" w:rsidRPr="00537EC7" w:rsidRDefault="000B4E0A" w:rsidP="0000594C">
      <w:pPr>
        <w:spacing w:after="0" w:line="240" w:lineRule="atLeast"/>
        <w:jc w:val="center"/>
        <w:rPr>
          <w:rFonts w:ascii="Times New Roman" w:hAnsi="Times New Roman"/>
          <w:sz w:val="24"/>
          <w:szCs w:val="24"/>
        </w:rPr>
      </w:pPr>
      <w:r w:rsidRPr="006D3CE7">
        <w:rPr>
          <w:rFonts w:ascii="Times New Roman" w:hAnsi="Times New Roman"/>
          <w:sz w:val="24"/>
          <w:szCs w:val="24"/>
          <w:lang w:val="tk-TM"/>
        </w:rPr>
        <w:t>Б. К. Шапкенов, В. П. Ма</w:t>
      </w:r>
      <w:r w:rsidRPr="00537EC7">
        <w:rPr>
          <w:rFonts w:ascii="Times New Roman" w:hAnsi="Times New Roman"/>
          <w:sz w:val="24"/>
          <w:szCs w:val="24"/>
        </w:rPr>
        <w:t>рковский, А.П. Кислов</w:t>
      </w:r>
    </w:p>
    <w:p w14:paraId="0EED4D05" w14:textId="77777777" w:rsidR="000B4E0A" w:rsidRPr="00537EC7" w:rsidRDefault="000B4E0A" w:rsidP="0000594C">
      <w:pPr>
        <w:spacing w:after="0" w:line="240" w:lineRule="atLeast"/>
        <w:jc w:val="center"/>
        <w:rPr>
          <w:rFonts w:ascii="Times New Roman" w:hAnsi="Times New Roman"/>
          <w:sz w:val="24"/>
          <w:szCs w:val="24"/>
        </w:rPr>
      </w:pPr>
      <w:r w:rsidRPr="00537EC7">
        <w:rPr>
          <w:rFonts w:ascii="Times New Roman" w:hAnsi="Times New Roman"/>
          <w:sz w:val="24"/>
          <w:szCs w:val="24"/>
        </w:rPr>
        <w:t xml:space="preserve">НАО Торайгыров университет, Павлодар, </w:t>
      </w:r>
    </w:p>
    <w:p w14:paraId="40B07C41" w14:textId="77777777" w:rsidR="000B4E0A" w:rsidRPr="00537EC7" w:rsidRDefault="000B4E0A" w:rsidP="0000594C">
      <w:pPr>
        <w:spacing w:after="0" w:line="240" w:lineRule="atLeast"/>
        <w:jc w:val="center"/>
        <w:rPr>
          <w:rFonts w:ascii="Times New Roman" w:hAnsi="Times New Roman"/>
          <w:sz w:val="24"/>
          <w:szCs w:val="24"/>
          <w:highlight w:val="yellow"/>
        </w:rPr>
      </w:pPr>
      <w:r w:rsidRPr="00537EC7">
        <w:rPr>
          <w:rFonts w:ascii="Times New Roman" w:hAnsi="Times New Roman"/>
          <w:sz w:val="24"/>
          <w:szCs w:val="24"/>
        </w:rPr>
        <w:t>Республика Казахстан</w:t>
      </w:r>
    </w:p>
    <w:p w14:paraId="4D9B8F5F" w14:textId="77777777" w:rsidR="000B4E0A" w:rsidRPr="00ED3967" w:rsidRDefault="000B4E0A" w:rsidP="00B37918">
      <w:pPr>
        <w:pStyle w:val="aff"/>
        <w:spacing w:line="240" w:lineRule="atLeast"/>
        <w:ind w:right="0" w:firstLine="567"/>
        <w:rPr>
          <w:b/>
          <w:sz w:val="20"/>
          <w:szCs w:val="20"/>
        </w:rPr>
      </w:pPr>
    </w:p>
    <w:p w14:paraId="63D80D78" w14:textId="77777777" w:rsidR="000B4E0A" w:rsidRPr="008F6A53" w:rsidRDefault="00032D78" w:rsidP="00B37918">
      <w:pPr>
        <w:shd w:val="clear" w:color="auto" w:fill="FFFFFF"/>
        <w:spacing w:after="0" w:line="240" w:lineRule="atLeast"/>
        <w:ind w:firstLine="567"/>
        <w:jc w:val="both"/>
        <w:rPr>
          <w:rFonts w:ascii="Times New Roman" w:eastAsia="Times New Roman" w:hAnsi="Times New Roman"/>
          <w:sz w:val="24"/>
          <w:szCs w:val="24"/>
          <w:lang w:eastAsia="ru-RU"/>
        </w:rPr>
      </w:pPr>
      <w:r w:rsidRPr="00A6763E">
        <w:rPr>
          <w:rFonts w:ascii="Times New Roman" w:hAnsi="Times New Roman"/>
          <w:b/>
          <w:sz w:val="24"/>
          <w:szCs w:val="24"/>
        </w:rPr>
        <w:t>Аннотация</w:t>
      </w:r>
      <w:r w:rsidRPr="00032D78">
        <w:rPr>
          <w:rFonts w:ascii="Times New Roman" w:hAnsi="Times New Roman"/>
          <w:sz w:val="24"/>
          <w:szCs w:val="24"/>
        </w:rPr>
        <w:t>:</w:t>
      </w:r>
      <w:r w:rsidR="002B680A">
        <w:rPr>
          <w:rFonts w:ascii="Times New Roman" w:hAnsi="Times New Roman"/>
          <w:sz w:val="24"/>
          <w:szCs w:val="24"/>
        </w:rPr>
        <w:t xml:space="preserve"> </w:t>
      </w:r>
      <w:r w:rsidR="000B4E0A" w:rsidRPr="0084397E">
        <w:rPr>
          <w:rFonts w:ascii="Times New Roman" w:hAnsi="Times New Roman"/>
          <w:bCs/>
          <w:sz w:val="24"/>
          <w:szCs w:val="24"/>
        </w:rPr>
        <w:t xml:space="preserve">В статье </w:t>
      </w:r>
      <w:r w:rsidR="000B4E0A" w:rsidRPr="0084397E">
        <w:rPr>
          <w:rFonts w:ascii="Times New Roman" w:hAnsi="Times New Roman"/>
          <w:sz w:val="24"/>
          <w:szCs w:val="24"/>
          <w:shd w:val="clear" w:color="auto" w:fill="FFFFFF"/>
        </w:rPr>
        <w:t>н</w:t>
      </w:r>
      <w:r w:rsidR="000B4E0A" w:rsidRPr="0084397E">
        <w:rPr>
          <w:rFonts w:ascii="Times New Roman" w:hAnsi="Times New Roman"/>
          <w:sz w:val="24"/>
          <w:szCs w:val="24"/>
        </w:rPr>
        <w:t xml:space="preserve">а основе анализа состояния энергетики Прииртышья показано, что основным способом решения этих проблем является реализация концепций стратегического планирования, целевого достаточного </w:t>
      </w:r>
      <w:r w:rsidRPr="0084397E">
        <w:rPr>
          <w:rFonts w:ascii="Times New Roman" w:hAnsi="Times New Roman"/>
          <w:sz w:val="24"/>
          <w:szCs w:val="24"/>
        </w:rPr>
        <w:t>финансирования ключевых</w:t>
      </w:r>
      <w:r w:rsidR="000B4E0A" w:rsidRPr="0084397E">
        <w:rPr>
          <w:rFonts w:ascii="Times New Roman" w:hAnsi="Times New Roman"/>
          <w:sz w:val="24"/>
          <w:szCs w:val="24"/>
        </w:rPr>
        <w:t xml:space="preserve"> объектов энергетики, разумная политика </w:t>
      </w:r>
      <w:r w:rsidR="000B4E0A" w:rsidRPr="0084397E">
        <w:rPr>
          <w:rStyle w:val="hl"/>
          <w:rFonts w:ascii="Times New Roman" w:hAnsi="Times New Roman"/>
          <w:sz w:val="24"/>
          <w:szCs w:val="24"/>
          <w:bdr w:val="none" w:sz="0" w:space="0" w:color="auto" w:frame="1"/>
        </w:rPr>
        <w:t>энергосбережения</w:t>
      </w:r>
      <w:r w:rsidR="000B4E0A" w:rsidRPr="0084397E">
        <w:rPr>
          <w:rFonts w:ascii="Times New Roman" w:hAnsi="Times New Roman"/>
          <w:sz w:val="24"/>
          <w:szCs w:val="24"/>
        </w:rPr>
        <w:t> и </w:t>
      </w:r>
      <w:r w:rsidR="000B4E0A" w:rsidRPr="0084397E">
        <w:rPr>
          <w:rStyle w:val="hl"/>
          <w:rFonts w:ascii="Times New Roman" w:hAnsi="Times New Roman"/>
          <w:sz w:val="24"/>
          <w:szCs w:val="24"/>
          <w:bdr w:val="none" w:sz="0" w:space="0" w:color="auto" w:frame="1"/>
        </w:rPr>
        <w:t>энергозамещения</w:t>
      </w:r>
      <w:r w:rsidR="000B4E0A" w:rsidRPr="0084397E">
        <w:rPr>
          <w:rFonts w:ascii="Times New Roman" w:hAnsi="Times New Roman"/>
          <w:sz w:val="24"/>
          <w:szCs w:val="24"/>
        </w:rPr>
        <w:t>. Приведены основные причины высокой энергоемкости экономики Казахстана, потенциал </w:t>
      </w:r>
      <w:r w:rsidR="000B4E0A" w:rsidRPr="0084397E">
        <w:rPr>
          <w:rStyle w:val="hl"/>
          <w:rFonts w:ascii="Times New Roman" w:hAnsi="Times New Roman"/>
          <w:sz w:val="24"/>
          <w:szCs w:val="24"/>
          <w:bdr w:val="none" w:sz="0" w:space="0" w:color="auto" w:frame="1"/>
        </w:rPr>
        <w:t>энергосбережения</w:t>
      </w:r>
      <w:r w:rsidR="000B4E0A" w:rsidRPr="0084397E">
        <w:rPr>
          <w:rFonts w:ascii="Times New Roman" w:hAnsi="Times New Roman"/>
          <w:sz w:val="24"/>
          <w:szCs w:val="24"/>
        </w:rPr>
        <w:t> и государственные и общественные меры по его реализации. Раскрыта концепция </w:t>
      </w:r>
      <w:r w:rsidR="000B4E0A" w:rsidRPr="0084397E">
        <w:rPr>
          <w:rStyle w:val="hl"/>
          <w:rFonts w:ascii="Times New Roman" w:hAnsi="Times New Roman"/>
          <w:sz w:val="24"/>
          <w:szCs w:val="24"/>
          <w:bdr w:val="none" w:sz="0" w:space="0" w:color="auto" w:frame="1"/>
        </w:rPr>
        <w:t>энергозамещения</w:t>
      </w:r>
      <w:r w:rsidR="000B4E0A" w:rsidRPr="0084397E">
        <w:rPr>
          <w:rFonts w:ascii="Times New Roman" w:hAnsi="Times New Roman"/>
          <w:sz w:val="24"/>
          <w:szCs w:val="24"/>
        </w:rPr>
        <w:t> замещение традиционных первичных энергоресурсов вспомогательными/альтернативными топливными ресурсами и нетрадиционными </w:t>
      </w:r>
      <w:r w:rsidR="000B4E0A" w:rsidRPr="0084397E">
        <w:rPr>
          <w:rStyle w:val="hl"/>
          <w:rFonts w:ascii="Times New Roman" w:hAnsi="Times New Roman"/>
          <w:sz w:val="24"/>
          <w:szCs w:val="24"/>
          <w:bdr w:val="none" w:sz="0" w:space="0" w:color="auto" w:frame="1"/>
        </w:rPr>
        <w:t xml:space="preserve">возобновляемыми </w:t>
      </w:r>
      <w:r w:rsidR="000B4E0A" w:rsidRPr="00CB5FED">
        <w:rPr>
          <w:rStyle w:val="hl"/>
          <w:rFonts w:ascii="Times New Roman" w:hAnsi="Times New Roman"/>
          <w:sz w:val="24"/>
          <w:szCs w:val="24"/>
          <w:bdr w:val="none" w:sz="0" w:space="0" w:color="auto" w:frame="1"/>
        </w:rPr>
        <w:t>источниками энергии</w:t>
      </w:r>
      <w:r w:rsidR="000B4E0A" w:rsidRPr="00CB5FED">
        <w:rPr>
          <w:rFonts w:ascii="Times New Roman" w:hAnsi="Times New Roman"/>
          <w:sz w:val="24"/>
          <w:szCs w:val="24"/>
        </w:rPr>
        <w:t>, а также освоение альтернативных способов получения электрической и тепловой энергии. Подчёркнута важная роль в обеспечении </w:t>
      </w:r>
      <w:r w:rsidR="000B4E0A" w:rsidRPr="00CB5FED">
        <w:rPr>
          <w:rStyle w:val="hl"/>
          <w:rFonts w:ascii="Times New Roman" w:hAnsi="Times New Roman"/>
          <w:sz w:val="24"/>
          <w:szCs w:val="24"/>
          <w:bdr w:val="none" w:sz="0" w:space="0" w:color="auto" w:frame="1"/>
        </w:rPr>
        <w:t>энергетической безопасности</w:t>
      </w:r>
      <w:r w:rsidR="000B4E0A" w:rsidRPr="0084397E">
        <w:rPr>
          <w:rFonts w:ascii="Times New Roman" w:hAnsi="Times New Roman"/>
          <w:sz w:val="24"/>
          <w:szCs w:val="24"/>
        </w:rPr>
        <w:t>.</w:t>
      </w:r>
    </w:p>
    <w:p w14:paraId="7289AC40" w14:textId="77777777" w:rsidR="000B4E0A" w:rsidRPr="008F6A53" w:rsidRDefault="000B4E0A" w:rsidP="00B37918">
      <w:pPr>
        <w:shd w:val="clear" w:color="auto" w:fill="FFFFFF"/>
        <w:spacing w:after="0" w:line="240" w:lineRule="atLeast"/>
        <w:ind w:firstLine="567"/>
        <w:jc w:val="both"/>
        <w:rPr>
          <w:rFonts w:ascii="Times New Roman" w:hAnsi="Times New Roman"/>
          <w:sz w:val="24"/>
          <w:szCs w:val="24"/>
          <w:shd w:val="clear" w:color="auto" w:fill="FFFFFF"/>
        </w:rPr>
      </w:pPr>
      <w:r w:rsidRPr="008F6A53">
        <w:rPr>
          <w:rFonts w:ascii="Times New Roman" w:hAnsi="Times New Roman"/>
          <w:b/>
          <w:sz w:val="24"/>
          <w:szCs w:val="24"/>
          <w:shd w:val="clear" w:color="auto" w:fill="FFFFFF"/>
        </w:rPr>
        <w:t>Ключевые слова:</w:t>
      </w:r>
      <w:r w:rsidR="002B680A">
        <w:rPr>
          <w:rFonts w:ascii="Times New Roman" w:hAnsi="Times New Roman"/>
          <w:b/>
          <w:sz w:val="24"/>
          <w:szCs w:val="24"/>
          <w:shd w:val="clear" w:color="auto" w:fill="FFFFFF"/>
        </w:rPr>
        <w:t xml:space="preserve"> </w:t>
      </w:r>
      <w:r w:rsidRPr="008F6A53">
        <w:rPr>
          <w:rFonts w:ascii="Times New Roman" w:hAnsi="Times New Roman"/>
          <w:sz w:val="24"/>
          <w:szCs w:val="24"/>
          <w:shd w:val="clear" w:color="auto" w:fill="FFFFFF"/>
        </w:rPr>
        <w:t>Энергетика, электроэнергетика, электрические сети, электрические нагрузки, потребление, генерация, альтернативные источники энергии</w:t>
      </w:r>
    </w:p>
    <w:p w14:paraId="26A21687" w14:textId="77777777" w:rsidR="000B4E0A" w:rsidRDefault="000B4E0A" w:rsidP="00B37918">
      <w:pPr>
        <w:shd w:val="clear" w:color="auto" w:fill="FFFFFF"/>
        <w:spacing w:after="0" w:line="240" w:lineRule="atLeast"/>
        <w:ind w:right="566" w:firstLine="567"/>
        <w:jc w:val="both"/>
        <w:rPr>
          <w:rFonts w:ascii="Times New Roman" w:hAnsi="Times New Roman"/>
          <w:i/>
          <w:sz w:val="20"/>
          <w:szCs w:val="20"/>
          <w:shd w:val="clear" w:color="auto" w:fill="FFFFFF"/>
        </w:rPr>
      </w:pPr>
    </w:p>
    <w:p w14:paraId="3346F583" w14:textId="506995D6" w:rsidR="007C1CF0" w:rsidRDefault="007C1CF0" w:rsidP="00B37918">
      <w:pPr>
        <w:shd w:val="clear" w:color="auto" w:fill="FFFFFF"/>
        <w:spacing w:after="0" w:line="240" w:lineRule="atLeast"/>
        <w:ind w:right="566" w:firstLine="567"/>
        <w:jc w:val="center"/>
        <w:rPr>
          <w:rFonts w:ascii="Times New Roman" w:hAnsi="Times New Roman"/>
          <w:b/>
          <w:sz w:val="28"/>
          <w:szCs w:val="28"/>
          <w:shd w:val="clear" w:color="auto" w:fill="FFFFFF"/>
        </w:rPr>
      </w:pPr>
    </w:p>
    <w:p w14:paraId="7DA610EC" w14:textId="77777777" w:rsidR="00CE36B8" w:rsidRDefault="00CE36B8" w:rsidP="00B37918">
      <w:pPr>
        <w:shd w:val="clear" w:color="auto" w:fill="FFFFFF"/>
        <w:spacing w:after="0" w:line="240" w:lineRule="atLeast"/>
        <w:ind w:right="566" w:firstLine="567"/>
        <w:jc w:val="center"/>
        <w:rPr>
          <w:rFonts w:ascii="Times New Roman" w:hAnsi="Times New Roman"/>
          <w:b/>
          <w:sz w:val="28"/>
          <w:szCs w:val="28"/>
          <w:shd w:val="clear" w:color="auto" w:fill="FFFFFF"/>
        </w:rPr>
      </w:pPr>
    </w:p>
    <w:p w14:paraId="44456C78" w14:textId="77777777" w:rsidR="000B4E0A" w:rsidRPr="00A37E5F" w:rsidRDefault="000B4E0A" w:rsidP="0000594C">
      <w:pPr>
        <w:shd w:val="clear" w:color="auto" w:fill="FFFFFF"/>
        <w:spacing w:after="0" w:line="240" w:lineRule="atLeast"/>
        <w:ind w:right="567"/>
        <w:jc w:val="center"/>
        <w:rPr>
          <w:rFonts w:ascii="Times New Roman" w:hAnsi="Times New Roman"/>
          <w:b/>
          <w:sz w:val="28"/>
          <w:szCs w:val="28"/>
          <w:shd w:val="clear" w:color="auto" w:fill="FFFFFF"/>
          <w:lang w:val="en-US"/>
        </w:rPr>
      </w:pPr>
      <w:r w:rsidRPr="00A37E5F">
        <w:rPr>
          <w:rFonts w:ascii="Times New Roman" w:hAnsi="Times New Roman"/>
          <w:b/>
          <w:sz w:val="28"/>
          <w:szCs w:val="28"/>
          <w:shd w:val="clear" w:color="auto" w:fill="FFFFFF"/>
          <w:lang w:val="en-US"/>
        </w:rPr>
        <w:lastRenderedPageBreak/>
        <w:t>PROBLEMS OF ENERGY DEVELOPMENT IN PAVLODAR PRIIRTYSHYE</w:t>
      </w:r>
    </w:p>
    <w:p w14:paraId="365F152E" w14:textId="77777777" w:rsidR="000B4E0A" w:rsidRPr="001E7B67" w:rsidRDefault="000B4E0A" w:rsidP="0000594C">
      <w:pPr>
        <w:shd w:val="clear" w:color="auto" w:fill="FFFFFF"/>
        <w:spacing w:after="0" w:line="240" w:lineRule="atLeast"/>
        <w:ind w:right="567"/>
        <w:jc w:val="both"/>
        <w:rPr>
          <w:rFonts w:ascii="Times New Roman" w:hAnsi="Times New Roman"/>
          <w:i/>
          <w:sz w:val="20"/>
          <w:szCs w:val="20"/>
          <w:shd w:val="clear" w:color="auto" w:fill="FFFFFF"/>
          <w:lang w:val="en-US"/>
        </w:rPr>
      </w:pPr>
    </w:p>
    <w:p w14:paraId="78BC5A87" w14:textId="77777777" w:rsidR="000B4E0A" w:rsidRPr="00A37E5F" w:rsidRDefault="000B4E0A" w:rsidP="0000594C">
      <w:pPr>
        <w:shd w:val="clear" w:color="auto" w:fill="FFFFFF"/>
        <w:spacing w:after="0" w:line="240" w:lineRule="atLeast"/>
        <w:ind w:right="567"/>
        <w:jc w:val="center"/>
        <w:rPr>
          <w:rFonts w:ascii="Times New Roman" w:hAnsi="Times New Roman"/>
          <w:sz w:val="24"/>
          <w:szCs w:val="24"/>
          <w:shd w:val="clear" w:color="auto" w:fill="FFFFFF"/>
          <w:lang w:val="en-US"/>
        </w:rPr>
      </w:pPr>
      <w:r w:rsidRPr="00A37E5F">
        <w:rPr>
          <w:rFonts w:ascii="Times New Roman" w:hAnsi="Times New Roman"/>
          <w:sz w:val="24"/>
          <w:szCs w:val="24"/>
          <w:shd w:val="clear" w:color="auto" w:fill="FFFFFF"/>
          <w:lang w:val="en-US"/>
        </w:rPr>
        <w:t>B. K. Shapkenov, V. P. Markovsky, A. P. Kislov</w:t>
      </w:r>
    </w:p>
    <w:p w14:paraId="6CE9DE8F" w14:textId="77777777" w:rsidR="000B4E0A" w:rsidRPr="00A37E5F" w:rsidRDefault="000B4E0A" w:rsidP="0000594C">
      <w:pPr>
        <w:shd w:val="clear" w:color="auto" w:fill="FFFFFF"/>
        <w:spacing w:after="0" w:line="240" w:lineRule="atLeast"/>
        <w:ind w:right="567"/>
        <w:jc w:val="center"/>
        <w:rPr>
          <w:rFonts w:ascii="Times New Roman" w:hAnsi="Times New Roman"/>
          <w:sz w:val="24"/>
          <w:szCs w:val="24"/>
          <w:shd w:val="clear" w:color="auto" w:fill="FFFFFF"/>
          <w:lang w:val="en-US"/>
        </w:rPr>
      </w:pPr>
      <w:r w:rsidRPr="00A37E5F">
        <w:rPr>
          <w:rFonts w:ascii="Times New Roman" w:hAnsi="Times New Roman"/>
          <w:sz w:val="24"/>
          <w:szCs w:val="24"/>
          <w:shd w:val="clear" w:color="auto" w:fill="FFFFFF"/>
          <w:lang w:val="en-US"/>
        </w:rPr>
        <w:t>Non-profit Joint Stock Company Toraigyrov University, Pavlodar,</w:t>
      </w:r>
    </w:p>
    <w:p w14:paraId="630BF4FB" w14:textId="77777777" w:rsidR="000B4E0A" w:rsidRPr="00921938" w:rsidRDefault="000B4E0A" w:rsidP="00B37918">
      <w:pPr>
        <w:shd w:val="clear" w:color="auto" w:fill="FFFFFF"/>
        <w:spacing w:after="0" w:line="240" w:lineRule="atLeast"/>
        <w:ind w:right="566" w:firstLine="567"/>
        <w:jc w:val="center"/>
        <w:rPr>
          <w:rFonts w:ascii="Times New Roman" w:hAnsi="Times New Roman"/>
          <w:sz w:val="24"/>
          <w:szCs w:val="24"/>
          <w:shd w:val="clear" w:color="auto" w:fill="FFFFFF"/>
          <w:lang w:val="en-US"/>
        </w:rPr>
      </w:pPr>
    </w:p>
    <w:p w14:paraId="5CC223B6" w14:textId="77777777" w:rsidR="000B4E0A" w:rsidRPr="009D697D" w:rsidRDefault="00032D78" w:rsidP="00B37918">
      <w:pPr>
        <w:shd w:val="clear" w:color="auto" w:fill="FFFFFF"/>
        <w:spacing w:after="0" w:line="240" w:lineRule="atLeast"/>
        <w:ind w:firstLine="567"/>
        <w:jc w:val="both"/>
        <w:rPr>
          <w:rFonts w:ascii="Times New Roman" w:eastAsia="Times New Roman" w:hAnsi="Times New Roman"/>
          <w:sz w:val="24"/>
          <w:szCs w:val="24"/>
          <w:lang w:val="en-US" w:eastAsia="ru-RU"/>
        </w:rPr>
      </w:pPr>
      <w:r w:rsidRPr="00A6763E">
        <w:rPr>
          <w:rFonts w:ascii="Times New Roman" w:hAnsi="Times New Roman"/>
          <w:b/>
          <w:sz w:val="24"/>
          <w:szCs w:val="24"/>
          <w:lang w:val="en-US"/>
        </w:rPr>
        <w:t>Annotation</w:t>
      </w:r>
      <w:r w:rsidRPr="00032D78">
        <w:rPr>
          <w:rFonts w:ascii="Times New Roman" w:hAnsi="Times New Roman"/>
          <w:b/>
          <w:sz w:val="24"/>
          <w:szCs w:val="24"/>
          <w:lang w:val="en-US"/>
        </w:rPr>
        <w:t>:</w:t>
      </w:r>
      <w:r w:rsidR="002B680A" w:rsidRPr="002B680A">
        <w:rPr>
          <w:rFonts w:ascii="Times New Roman" w:hAnsi="Times New Roman"/>
          <w:b/>
          <w:sz w:val="24"/>
          <w:szCs w:val="24"/>
          <w:lang w:val="en-US"/>
        </w:rPr>
        <w:t xml:space="preserve"> </w:t>
      </w:r>
      <w:r w:rsidR="000B4E0A" w:rsidRPr="009D697D">
        <w:rPr>
          <w:rFonts w:ascii="Times New Roman" w:eastAsia="Times New Roman" w:hAnsi="Times New Roman"/>
          <w:sz w:val="24"/>
          <w:szCs w:val="24"/>
          <w:lang w:val="en-US" w:eastAsia="ru-RU"/>
        </w:rPr>
        <w:t>Based on the analysis of the state of energy in the Irtysh region, the article shows that the main way to solve these problems is to implement the concepts of strategic planning, target sufficient financing of key energy facilities, and a reasonable policy of energy saving and energy substitution. The main reasons for the high energy intensity of the economy of Kazakhstan, the potential of energy saving and state and public measures for its implementation are given. The concept of energy substitution is revealed: the replacement of traditional primary energy resources with auxiliary / alternative fuel resources and non-traditional renewable energy sources, as well as the development of alternative methods for obtaining electric and thermal energy. The important role in ensuring energy security was emphasized.</w:t>
      </w:r>
    </w:p>
    <w:p w14:paraId="1EE0F7DA" w14:textId="77777777" w:rsidR="000B4E0A" w:rsidRPr="009D697D" w:rsidRDefault="000B4E0A" w:rsidP="00B37918">
      <w:pPr>
        <w:shd w:val="clear" w:color="auto" w:fill="FFFFFF"/>
        <w:spacing w:after="0" w:line="240" w:lineRule="atLeast"/>
        <w:ind w:firstLine="567"/>
        <w:jc w:val="both"/>
        <w:rPr>
          <w:rFonts w:ascii="Times New Roman" w:eastAsia="Times New Roman" w:hAnsi="Times New Roman"/>
          <w:sz w:val="24"/>
          <w:szCs w:val="24"/>
          <w:lang w:val="en-US" w:eastAsia="ru-RU"/>
        </w:rPr>
      </w:pPr>
      <w:r w:rsidRPr="009D697D">
        <w:rPr>
          <w:rFonts w:ascii="Times New Roman" w:eastAsia="Times New Roman" w:hAnsi="Times New Roman"/>
          <w:b/>
          <w:sz w:val="24"/>
          <w:szCs w:val="24"/>
          <w:lang w:val="en-US" w:eastAsia="ru-RU"/>
        </w:rPr>
        <w:t xml:space="preserve">Keywords: </w:t>
      </w:r>
      <w:r w:rsidRPr="009D697D">
        <w:rPr>
          <w:rFonts w:ascii="Times New Roman" w:eastAsia="Times New Roman" w:hAnsi="Times New Roman"/>
          <w:sz w:val="24"/>
          <w:szCs w:val="24"/>
          <w:lang w:val="en-US" w:eastAsia="ru-RU"/>
        </w:rPr>
        <w:t>Energy, electric power industry, electrical networks, electrical loads, consumption, generation, alternative energy sources</w:t>
      </w:r>
    </w:p>
    <w:p w14:paraId="37912DE7" w14:textId="77777777" w:rsidR="000B4E0A" w:rsidRPr="00A63791" w:rsidRDefault="000B4E0A" w:rsidP="00B37918">
      <w:pPr>
        <w:pStyle w:val="ae"/>
        <w:spacing w:before="0" w:beforeAutospacing="0" w:after="0" w:afterAutospacing="0" w:line="240" w:lineRule="atLeast"/>
        <w:ind w:firstLine="567"/>
        <w:jc w:val="both"/>
        <w:rPr>
          <w:sz w:val="20"/>
          <w:szCs w:val="20"/>
          <w:shd w:val="clear" w:color="auto" w:fill="FFFFFF"/>
          <w:lang w:val="en-US"/>
        </w:rPr>
      </w:pPr>
    </w:p>
    <w:p w14:paraId="579ACA3D" w14:textId="77777777" w:rsidR="00112C00" w:rsidRPr="000436E5" w:rsidRDefault="00112C00" w:rsidP="00B37918">
      <w:pPr>
        <w:pStyle w:val="ae"/>
        <w:spacing w:before="0" w:beforeAutospacing="0" w:after="0" w:afterAutospacing="0" w:line="240" w:lineRule="atLeast"/>
        <w:ind w:firstLine="567"/>
        <w:jc w:val="both"/>
        <w:rPr>
          <w:sz w:val="20"/>
          <w:szCs w:val="20"/>
          <w:shd w:val="clear" w:color="auto" w:fill="FFFFFF"/>
          <w:lang w:val="en-US"/>
        </w:rPr>
      </w:pPr>
    </w:p>
    <w:p w14:paraId="684D5F66" w14:textId="77777777" w:rsidR="000B4E0A" w:rsidRPr="000B4E0A" w:rsidRDefault="000B4E0A" w:rsidP="004D67FC">
      <w:pPr>
        <w:pStyle w:val="ae"/>
        <w:spacing w:before="0" w:beforeAutospacing="0" w:after="0" w:afterAutospacing="0" w:line="240" w:lineRule="atLeast"/>
        <w:ind w:firstLine="567"/>
        <w:jc w:val="both"/>
        <w:rPr>
          <w:b/>
          <w:sz w:val="28"/>
          <w:szCs w:val="28"/>
        </w:rPr>
      </w:pPr>
      <w:r w:rsidRPr="000B4E0A">
        <w:rPr>
          <w:b/>
          <w:sz w:val="28"/>
          <w:szCs w:val="28"/>
        </w:rPr>
        <w:t xml:space="preserve">Хроники деэлектрификации энергетических объектов Казахстана и других постсоветских республик американской компанией </w:t>
      </w:r>
      <w:r w:rsidRPr="000B4E0A">
        <w:rPr>
          <w:b/>
          <w:sz w:val="28"/>
          <w:szCs w:val="28"/>
          <w:lang w:val="en-US"/>
        </w:rPr>
        <w:t>AES</w:t>
      </w:r>
    </w:p>
    <w:p w14:paraId="7B51B2B4"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После распада СССР AES начала активную экспансию в бывшие республики. Здесь необходимо отметить, что последней республикой оставшейся в СССР был Казахстан. Первыми вышедшими из СССР и возглавившими парад суверенитетов были Россия, Белоруссия и Украина.</w:t>
      </w:r>
      <w:r w:rsidRPr="000B4E0A">
        <w:rPr>
          <w:bCs/>
          <w:sz w:val="28"/>
          <w:szCs w:val="28"/>
          <w:shd w:val="clear" w:color="auto" w:fill="FFFFFF"/>
        </w:rPr>
        <w:t xml:space="preserve"> Беловежское соглашение было подписано 8 дек</w:t>
      </w:r>
      <w:r w:rsidR="00A66602">
        <w:rPr>
          <w:bCs/>
          <w:sz w:val="28"/>
          <w:szCs w:val="28"/>
          <w:shd w:val="clear" w:color="auto" w:fill="FFFFFF"/>
        </w:rPr>
        <w:t>абря 1991 года президентами Бело</w:t>
      </w:r>
      <w:r w:rsidRPr="000B4E0A">
        <w:rPr>
          <w:bCs/>
          <w:sz w:val="28"/>
          <w:szCs w:val="28"/>
          <w:shd w:val="clear" w:color="auto" w:fill="FFFFFF"/>
        </w:rPr>
        <w:t>руси, России и Украины [1].</w:t>
      </w:r>
    </w:p>
    <w:p w14:paraId="08419DC1"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Первой целью А</w:t>
      </w:r>
      <w:r w:rsidRPr="000B4E0A">
        <w:rPr>
          <w:sz w:val="28"/>
          <w:szCs w:val="28"/>
          <w:lang w:val="en-US"/>
        </w:rPr>
        <w:t>ES</w:t>
      </w:r>
      <w:r w:rsidR="002B680A">
        <w:rPr>
          <w:sz w:val="28"/>
          <w:szCs w:val="28"/>
        </w:rPr>
        <w:t xml:space="preserve"> </w:t>
      </w:r>
      <w:r w:rsidRPr="000B4E0A">
        <w:rPr>
          <w:sz w:val="28"/>
          <w:szCs w:val="28"/>
        </w:rPr>
        <w:t>из стран СНГ был Казахстан. Корпорация пришла в Казахстан в 1993-1994 гг., в 1998 г. – в Грузию, в 2001 – на Украину, позднее – в Таджикистан. Вначале 2000-х AES предпринимала настойчивые попытки приобрести энергетическую систему Армении, но правительство, очевидно, что-то заподозрило, и сделка тогда не состоялась.</w:t>
      </w:r>
    </w:p>
    <w:p w14:paraId="584D9A0D" w14:textId="77777777" w:rsidR="000B4E0A" w:rsidRPr="000B4E0A" w:rsidRDefault="000B4E0A" w:rsidP="00B37918">
      <w:pPr>
        <w:pStyle w:val="ae"/>
        <w:spacing w:before="0" w:beforeAutospacing="0" w:after="0" w:afterAutospacing="0" w:line="240" w:lineRule="atLeast"/>
        <w:ind w:firstLine="567"/>
        <w:jc w:val="both"/>
        <w:rPr>
          <w:sz w:val="28"/>
          <w:szCs w:val="28"/>
          <w:shd w:val="clear" w:color="auto" w:fill="FFFFFF"/>
        </w:rPr>
      </w:pPr>
      <w:r w:rsidRPr="000B4E0A">
        <w:rPr>
          <w:sz w:val="28"/>
          <w:szCs w:val="28"/>
        </w:rPr>
        <w:t>После развала Советского Союза ситуация в экономике постсоветских стран ухудшилась. 8 декабря 1991 года было подписано Беловежское соглашение, а месяцем ране</w:t>
      </w:r>
      <w:r w:rsidR="00A66602">
        <w:rPr>
          <w:sz w:val="28"/>
          <w:szCs w:val="28"/>
        </w:rPr>
        <w:t>е центральный банк Советского С</w:t>
      </w:r>
      <w:r w:rsidRPr="000B4E0A">
        <w:rPr>
          <w:sz w:val="28"/>
          <w:szCs w:val="28"/>
        </w:rPr>
        <w:t>оюза (ранее Государственный банк СССР)</w:t>
      </w:r>
      <w:r w:rsidR="00A66602">
        <w:rPr>
          <w:sz w:val="28"/>
          <w:szCs w:val="28"/>
        </w:rPr>
        <w:t>,</w:t>
      </w:r>
      <w:r w:rsidRPr="000B4E0A">
        <w:rPr>
          <w:sz w:val="28"/>
          <w:szCs w:val="28"/>
          <w:shd w:val="clear" w:color="auto" w:fill="FFFFFF"/>
        </w:rPr>
        <w:t xml:space="preserve">являвшийсяединым эмиссионным, кассовым и расчётным центром Советского государства и основным банком кредитования и финансирования народного хозяйства и населения [2] заморозил, видимо по рекомендациям новых западных советников президента, все счета предприятийстран СНГ. Мало того, в центр была вывезена вся наличность. </w:t>
      </w:r>
    </w:p>
    <w:p w14:paraId="341BD39E"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shd w:val="clear" w:color="auto" w:fill="FFFFFF"/>
        </w:rPr>
        <w:t>Произошел коллапс экономики. В</w:t>
      </w:r>
      <w:r w:rsidRPr="000B4E0A">
        <w:rPr>
          <w:sz w:val="28"/>
          <w:szCs w:val="28"/>
        </w:rPr>
        <w:t xml:space="preserve"> энергетической сфере ситуация была катастрофической</w:t>
      </w:r>
      <w:r w:rsidR="003E5C78">
        <w:rPr>
          <w:sz w:val="28"/>
          <w:szCs w:val="28"/>
        </w:rPr>
        <w:t>. Некоторые регионы обеспечивали</w:t>
      </w:r>
      <w:r w:rsidRPr="000B4E0A">
        <w:rPr>
          <w:sz w:val="28"/>
          <w:szCs w:val="28"/>
        </w:rPr>
        <w:t xml:space="preserve">сь электроэнергией лишь по нескольку часов в сутки. Предприятия останавливались и банкротились. Из-за практикуемых веерных </w:t>
      </w:r>
      <w:r w:rsidRPr="000B4E0A">
        <w:rPr>
          <w:sz w:val="28"/>
          <w:szCs w:val="28"/>
        </w:rPr>
        <w:lastRenderedPageBreak/>
        <w:t>отключений в квартирах сгорала проводка, электроприборы, бытовая техника. Не было отопления и горячей воды. Как выход из положения была представлена идея приватизации энергосистемы, которой во многом способствовала соответствующая пропаганда международных кредитных организаций. После чего AES SilkRoad появилась на сцене в роли единственного спасителя, который должен был якобы решить все проблемы с энергообеспечением.</w:t>
      </w:r>
    </w:p>
    <w:p w14:paraId="2A9227A5"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Всемирный банк и Международный валютный фонд энергично способствовали экспансии, выдавая кредиты только с условием реструктурировать естественные монополии, в том числе единую энергосистему страны. Попросту говоря, речь шла о разделе ее на части и создании вместо большой, технологически единой системы отдельных мелких самостоятельных компаний, которые якобы начнут конкурировать между собой. Однако в этом случае вместо как-то управляемых государством естественных монополий возникло множество неподконтрольных монополий на местах, хозяевами которых стали иностранныефирмы и корпорации.</w:t>
      </w:r>
    </w:p>
    <w:p w14:paraId="4407B736"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Крупнейшие ТЭС, ТЭЦ, ГЭС в СНГ были куплены AES за бесценок. Так, стоимость грузинской электростанции была занижена при продаже приблизительно в 60 раз. Электростанция в казахстанском Экибастузе мощностью в 4000 мегаватт была продана по рекомендации Международной Финансовой Ко</w:t>
      </w:r>
      <w:r w:rsidR="003E5C78">
        <w:rPr>
          <w:sz w:val="28"/>
          <w:szCs w:val="28"/>
        </w:rPr>
        <w:t>рпорации, входящей в структуру</w:t>
      </w:r>
      <w:r w:rsidRPr="000B4E0A">
        <w:rPr>
          <w:sz w:val="28"/>
          <w:szCs w:val="28"/>
        </w:rPr>
        <w:t xml:space="preserve"> Всемирного Банка,за 3.7 млн долларов, что увеличило активы AES на несколько миллиардов. Когда же Казахстан решил выкупить станцию обратно, компания вдруг определила новую цену – 1 миллиард долларов.</w:t>
      </w:r>
    </w:p>
    <w:p w14:paraId="770C7D63"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Новые владельцы из Америки обещали обеспечить круглосуточное энергоснабжение и заменить действующее энергооборудование, но эти обещания остались невыполненными. Повысившиеся тарифы на электроэнергию в контексте возросшей бедности и падения доходов сделали ее недоступной для огромных сегментов общества. Однако беспощадная экономическая политика новых поставщиков электроэнергии была даже одобрена Всемирным Банком.</w:t>
      </w:r>
    </w:p>
    <w:p w14:paraId="353338F3"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 xml:space="preserve">AES, тем не менее, продолжала попытки освоения постсоветских территорий. К 2006-2007 гг. относится начало проекта строительства линий электропередачи, связывающих энергосистемы Кыргызстана и Таджикистана, а также Казахстана. С правительствами КР и РТ были подписаны соответствующие соглашения. </w:t>
      </w:r>
    </w:p>
    <w:p w14:paraId="091C9108"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Тема гидроэнергетики постоянно присутствовала в переговорах Х. Зарифи с Хиллари Клинтон и Р. Блейком в 2010 г. Вопрос усложнился тем, что из-за технических разногласий в 2007 г. Россия отказалась от участия в строительстве Рогунской ГЭС. Проект, имеющий глобальное значение</w:t>
      </w:r>
      <w:r w:rsidRPr="00FA62F6">
        <w:rPr>
          <w:color w:val="222222"/>
          <w:sz w:val="28"/>
          <w:szCs w:val="28"/>
        </w:rPr>
        <w:t xml:space="preserve"> для </w:t>
      </w:r>
      <w:r w:rsidRPr="000B4E0A">
        <w:rPr>
          <w:sz w:val="28"/>
          <w:szCs w:val="28"/>
        </w:rPr>
        <w:t>региона, повис в воздухе.</w:t>
      </w:r>
    </w:p>
    <w:p w14:paraId="27F48FB6"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 xml:space="preserve">Крупнейшая в мире плотина высотой 335 метров позволила бы контролировать сток реки Вахша и, соответственно, Амударьи, поставив </w:t>
      </w:r>
      <w:r w:rsidRPr="000B4E0A">
        <w:rPr>
          <w:sz w:val="28"/>
          <w:szCs w:val="28"/>
        </w:rPr>
        <w:lastRenderedPageBreak/>
        <w:t>тем самым в зависимость расположенный в её нижнем течении Узбекистан. Проектная мощность станции позволила бы экспортировать электричество в соседние государства Центральной Азии, Афганистан и Пакистан. Поскольку окончательно покидать Афганистан США в долгосрочной перспективе не собираются, наличие весомого экономического рычага воздействия на ситуацию им необходимо. Главное препятствие для реализации этих планов – позиция Узбекистана, которого строительство Рогунской ГЭС категорически не устраивает по соображениям безопасности.</w:t>
      </w:r>
    </w:p>
    <w:p w14:paraId="6C3A0E9C"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Однако в марте 2016 компании Eaton и AES EnergyStorage (частькорпорации AES) подписали партнерское соглашение, главная цель которого – обеспечить доступность технологий накопления энергии, способных сокращать затраты на энергопотребление в регионе Европы, Среднего Востока и Африки. По их собственному заявлению, Eaton и AES способны совместными усилиями изменить энергетический ландшафт в регионе. В чью пользу он изменится, сомневаться не приходится. Поэтому, по большому счёту, тому, кто перехватит инициативу полузамороженного и действительно очень сложного из-за природных условий долгостроя Рогунской ГЭС, достанется контроль над энергетикой значительной и, пожалуй, самой проблемной части Центральной Азии.</w:t>
      </w:r>
    </w:p>
    <w:p w14:paraId="0A4F5A2E" w14:textId="77777777" w:rsidR="000B4E0A" w:rsidRPr="00FA62F6" w:rsidRDefault="000B4E0A" w:rsidP="00B37918">
      <w:pPr>
        <w:pStyle w:val="ae"/>
        <w:spacing w:before="0" w:beforeAutospacing="0" w:after="0" w:afterAutospacing="0" w:line="240" w:lineRule="atLeast"/>
        <w:ind w:firstLine="567"/>
        <w:jc w:val="both"/>
        <w:rPr>
          <w:color w:val="222222"/>
          <w:sz w:val="28"/>
          <w:szCs w:val="28"/>
        </w:rPr>
      </w:pPr>
      <w:r w:rsidRPr="000B4E0A">
        <w:rPr>
          <w:sz w:val="28"/>
          <w:szCs w:val="28"/>
        </w:rPr>
        <w:t>На Украине AES принадлежали ЗАО «АЭС Киевоблэнерго» и ЗАО «Эй-И-Эс Ровноэнерго», поставляющие электроэнергию потребителям Киевской и Ровенской областей. Но за год до майдана AES очень вовремя уходит из Украины, очевидно, высосав из разорённой страны всё, что можно, и продав свои активы. По словам компании, тарифы на электроэнергию для населения не покрывали даже себестоимости её производства</w:t>
      </w:r>
      <w:r w:rsidRPr="00FA62F6">
        <w:rPr>
          <w:color w:val="222222"/>
          <w:sz w:val="28"/>
          <w:szCs w:val="28"/>
        </w:rPr>
        <w:t xml:space="preserve"> и доставки.</w:t>
      </w:r>
    </w:p>
    <w:p w14:paraId="21435295"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Всё же эти американские игры вокруг «либеральной электрификации» можно считать лишь цветочками, потому что самый крупный скандал с AES разгорелся в Восточном Казахстане.</w:t>
      </w:r>
    </w:p>
    <w:p w14:paraId="2EC3D6A0"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Дело начиналось по классической схеме. До середины 1997 года обеспечением тепловой и электрической энергией Восточно-Казахстанской области занималось ОАО «Алтайэнерго», в состав которого входили областные ГЭС и ТЭЦ. В связи с проведением мер по реабилитации полумертвого, как и всё в то время, предприятия, госпакет акций ОАО «Алтайэнерго» был выставлен правительством РК на тендер, который выиграла АES. Реализация электроэнергии осуществлялась через посредническую компанию «АES Казахстан». Приобретая электроэнергию практически по себестоимости, она реализовывала её по розничной цене, получая сверхприбыль.</w:t>
      </w:r>
    </w:p>
    <w:p w14:paraId="2A0D9051"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 xml:space="preserve">Этого компании было, конечно, мало: ради такой мелкойвыгоды не стоило внедряться в далекую Азию. Пользуясь несовершенством казахстанского законодательства в 90-е годы, компанией AES были проведены процедуры банкротства в отношении ряда энергетических </w:t>
      </w:r>
      <w:r w:rsidRPr="000B4E0A">
        <w:rPr>
          <w:sz w:val="28"/>
          <w:szCs w:val="28"/>
        </w:rPr>
        <w:lastRenderedPageBreak/>
        <w:t>предприятий Восточного Казахстана. В нарушение законодательства ТОО «Алтай Пауэр» осуществило передачу всего имущества и активов подконтрольным организациям и лицам энергетической компании AES.</w:t>
      </w:r>
    </w:p>
    <w:p w14:paraId="6566453F" w14:textId="77777777" w:rsidR="000B4E0A" w:rsidRPr="000B4E0A" w:rsidRDefault="000B4E0A" w:rsidP="00B37918">
      <w:pPr>
        <w:pStyle w:val="ae"/>
        <w:spacing w:before="0" w:beforeAutospacing="0" w:after="0" w:afterAutospacing="0" w:line="240" w:lineRule="atLeast"/>
        <w:ind w:firstLine="567"/>
        <w:jc w:val="both"/>
        <w:rPr>
          <w:sz w:val="28"/>
          <w:szCs w:val="28"/>
        </w:rPr>
      </w:pPr>
      <w:r w:rsidRPr="000B4E0A">
        <w:rPr>
          <w:sz w:val="28"/>
          <w:szCs w:val="28"/>
        </w:rPr>
        <w:t>При этом головная корпорация AES, выдав кредит аффилированным казахстанским энергопредприятиям под 35% годовых, сделала их деятельность убыточной при высоких тарифах [3]. И поскольку в этом регионе Казахстана сконцентрированы основные промышленные предприятия республики, которые потребляют до 80% вырабатываемой электроэнергии, несложно представить негативные последствия такого шага [4]. Многие предприятия из-за возросших тарифов были поставлены на грань выживания.</w:t>
      </w:r>
    </w:p>
    <w:p w14:paraId="1F7B6937" w14:textId="77777777" w:rsidR="000B4E0A" w:rsidRPr="000B4E0A" w:rsidRDefault="000B4E0A" w:rsidP="00B37918">
      <w:pPr>
        <w:pStyle w:val="ae"/>
        <w:spacing w:before="0" w:beforeAutospacing="0" w:after="0" w:afterAutospacing="0" w:line="240" w:lineRule="atLeast"/>
        <w:ind w:firstLine="567"/>
        <w:jc w:val="both"/>
        <w:rPr>
          <w:rStyle w:val="a8"/>
          <w:b w:val="0"/>
          <w:bCs w:val="0"/>
          <w:sz w:val="28"/>
          <w:szCs w:val="28"/>
        </w:rPr>
      </w:pPr>
      <w:r w:rsidRPr="000B4E0A">
        <w:rPr>
          <w:sz w:val="28"/>
          <w:szCs w:val="28"/>
        </w:rPr>
        <w:t xml:space="preserve">Потому неудивительно, что образовавшийся в результате подобных действий дефицит электроэнергии при увеличении потребности в ней привёл к росту себестоимости промышленной продукции и, как следствие, к снижению её конкурентоспособности. В итоге гиганты тяжёлой промышленности были за бесценок скуплены западным бизнесом и за 25 лет доведены до состояния ржавых руин. </w:t>
      </w:r>
    </w:p>
    <w:p w14:paraId="5C8028F6"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rStyle w:val="a8"/>
          <w:sz w:val="28"/>
          <w:szCs w:val="28"/>
        </w:rPr>
        <w:t>Состояние энергокомплекса Павлодарской области</w:t>
      </w:r>
    </w:p>
    <w:p w14:paraId="3BB0583C" w14:textId="77777777" w:rsidR="000B4E0A" w:rsidRPr="000B4E0A" w:rsidRDefault="006D3CE7" w:rsidP="00B37918">
      <w:pPr>
        <w:pStyle w:val="ae"/>
        <w:shd w:val="clear" w:color="auto" w:fill="FFFFFF"/>
        <w:spacing w:before="0" w:beforeAutospacing="0" w:after="0" w:afterAutospacing="0" w:line="240" w:lineRule="atLeast"/>
        <w:ind w:firstLine="567"/>
        <w:jc w:val="both"/>
        <w:rPr>
          <w:sz w:val="28"/>
          <w:szCs w:val="28"/>
        </w:rPr>
      </w:pPr>
      <w:r>
        <w:rPr>
          <w:sz w:val="28"/>
          <w:szCs w:val="28"/>
        </w:rPr>
        <w:t>Энергетический комплекс (рис.</w:t>
      </w:r>
      <w:r w:rsidR="000B4E0A" w:rsidRPr="000B4E0A">
        <w:rPr>
          <w:sz w:val="28"/>
          <w:szCs w:val="28"/>
        </w:rPr>
        <w:t xml:space="preserve"> 1) области включает 7 тепловых электростанций, в том числе три блочные электростанции республиканского значения, а именно ТОО «Экибастузская ГРЭС-1» имени БолатаНуржанова и АО «Станция Экибастузская ГРЭС-2» в городе Экибастуз, АО «Евроазиатская энергетическая корпорация» в Аксу. Также в городе Павлодар работают четыре теплоэлектроцентрали. Это – ТЭЦ АО «Алюминий Казахстана», ТЭЦ-2 и ТЭЦ-3 и Экибастузская ТЭЦ АО «Павлодарэнерго».</w:t>
      </w:r>
    </w:p>
    <w:p w14:paraId="7735BABA"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Общая протяженность сетей по области составляет 20 592 км, в том числе сетей теплоснабжения 931 км, сетей электроснабжения 17,5 тыс. км. Сетей водоснабжения в городах области</w:t>
      </w:r>
      <w:r w:rsidRPr="00FA62F6">
        <w:rPr>
          <w:sz w:val="28"/>
          <w:szCs w:val="28"/>
        </w:rPr>
        <w:t xml:space="preserve"> 1251,1 км, сетей водоотведения 910,4 км.</w:t>
      </w:r>
    </w:p>
    <w:p w14:paraId="634975F7"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Обслуживают сети тепло-, водоснабжения и водоотведения 7 коммунальных предприятий городов и 10 коммунальных предприятий районов.</w:t>
      </w:r>
    </w:p>
    <w:p w14:paraId="143F8370"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В целях снижения протяженности изношенных сетей, в рамках государственных программ «Развитие регионов» и «Нұрлыжол» в 2016 году выполнен ремонт и реконструкция 21,5 км сетей теплоснабжения, 189 км сетей электроснабжения, 25,4 км сетей водоснабжения, 4,9 км сетей водоотведения.</w:t>
      </w:r>
    </w:p>
    <w:p w14:paraId="63A21915"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p>
    <w:p w14:paraId="5CA919B6" w14:textId="77777777" w:rsidR="000B4E0A" w:rsidRDefault="008B0F38" w:rsidP="00B37918">
      <w:pPr>
        <w:shd w:val="clear" w:color="auto" w:fill="FFFFFF"/>
        <w:spacing w:after="0" w:line="240" w:lineRule="atLeast"/>
        <w:ind w:firstLine="567"/>
        <w:jc w:val="center"/>
        <w:rPr>
          <w:rFonts w:ascii="Times New Roman" w:eastAsia="Times New Roman" w:hAnsi="Times New Roman"/>
          <w:sz w:val="24"/>
          <w:szCs w:val="24"/>
          <w:lang w:eastAsia="ru-RU"/>
        </w:rPr>
      </w:pPr>
      <w:r>
        <w:rPr>
          <w:rFonts w:ascii="Times New Roman" w:hAnsi="Times New Roman"/>
          <w:noProof/>
          <w:sz w:val="28"/>
          <w:szCs w:val="28"/>
          <w:lang w:eastAsia="ru-RU"/>
        </w:rPr>
        <w:lastRenderedPageBreak/>
        <w:drawing>
          <wp:inline distT="0" distB="0" distL="0" distR="0" wp14:anchorId="58CC7078" wp14:editId="36039EE9">
            <wp:extent cx="3891517" cy="2881335"/>
            <wp:effectExtent l="19050" t="19050" r="0" b="0"/>
            <wp:docPr id="191" name="Рисунок 17" descr="http://old.baq.kz/storage/c0/c0f69e004952c869de1b33e7922aa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old.baq.kz/storage/c0/c0f69e004952c869de1b33e7922aa318.jpg"/>
                    <pic:cNvPicPr>
                      <a:picLocks noChangeAspect="1" noChangeArrowheads="1"/>
                    </pic:cNvPicPr>
                  </pic:nvPicPr>
                  <pic:blipFill>
                    <a:blip r:embed="rId392" cstate="print"/>
                    <a:srcRect/>
                    <a:stretch>
                      <a:fillRect/>
                    </a:stretch>
                  </pic:blipFill>
                  <pic:spPr bwMode="auto">
                    <a:xfrm>
                      <a:off x="0" y="0"/>
                      <a:ext cx="3900132" cy="2887713"/>
                    </a:xfrm>
                    <a:prstGeom prst="rect">
                      <a:avLst/>
                    </a:prstGeom>
                    <a:noFill/>
                    <a:ln w="9525" cmpd="sng">
                      <a:solidFill>
                        <a:srgbClr val="00B0F0"/>
                      </a:solidFill>
                      <a:miter lim="800000"/>
                      <a:headEnd/>
                      <a:tailEnd/>
                    </a:ln>
                    <a:effectLst/>
                  </pic:spPr>
                </pic:pic>
              </a:graphicData>
            </a:graphic>
          </wp:inline>
        </w:drawing>
      </w:r>
    </w:p>
    <w:p w14:paraId="5E4C4836" w14:textId="77777777" w:rsidR="000B4E0A" w:rsidRPr="00FA62F6" w:rsidRDefault="000B4E0A" w:rsidP="00B37918">
      <w:pPr>
        <w:shd w:val="clear" w:color="auto" w:fill="FFFFFF"/>
        <w:spacing w:after="0" w:line="240" w:lineRule="atLeast"/>
        <w:ind w:firstLine="567"/>
        <w:jc w:val="center"/>
        <w:rPr>
          <w:rFonts w:ascii="Times New Roman" w:eastAsia="Times New Roman" w:hAnsi="Times New Roman"/>
          <w:sz w:val="28"/>
          <w:szCs w:val="28"/>
          <w:lang w:eastAsia="ru-RU"/>
        </w:rPr>
      </w:pPr>
      <w:r w:rsidRPr="0089074E">
        <w:rPr>
          <w:rFonts w:ascii="Times New Roman" w:eastAsia="Times New Roman" w:hAnsi="Times New Roman"/>
          <w:sz w:val="24"/>
          <w:szCs w:val="24"/>
          <w:lang w:eastAsia="ru-RU"/>
        </w:rPr>
        <w:t>Рис. 1.Схема электрических сетей</w:t>
      </w:r>
    </w:p>
    <w:p w14:paraId="2F7B2B71" w14:textId="77777777" w:rsidR="000B4E0A" w:rsidRPr="00FA62F6" w:rsidRDefault="000B4E0A" w:rsidP="00B37918">
      <w:pPr>
        <w:shd w:val="clear" w:color="auto" w:fill="FFFFFF"/>
        <w:spacing w:after="0" w:line="240" w:lineRule="atLeast"/>
        <w:ind w:firstLine="567"/>
        <w:jc w:val="both"/>
        <w:rPr>
          <w:rFonts w:ascii="Times New Roman" w:eastAsia="Times New Roman" w:hAnsi="Times New Roman"/>
          <w:sz w:val="28"/>
          <w:szCs w:val="28"/>
          <w:lang w:eastAsia="ru-RU"/>
        </w:rPr>
      </w:pPr>
    </w:p>
    <w:p w14:paraId="233E5024"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В целях обеспечения централизованным водоснабжением сельских населенных пунктов на 2017 год Министерством национальной экономики поддержана реализация 15 проектов на сумму 7,3 млрд. тенге.</w:t>
      </w:r>
    </w:p>
    <w:p w14:paraId="2895307F" w14:textId="77777777" w:rsidR="000B4E0A" w:rsidRPr="000B4E0A" w:rsidRDefault="000B4E0A" w:rsidP="00B37918">
      <w:pPr>
        <w:pStyle w:val="ae"/>
        <w:shd w:val="clear" w:color="auto" w:fill="FFFFFF"/>
        <w:spacing w:before="0" w:beforeAutospacing="0" w:after="0" w:afterAutospacing="0" w:line="240" w:lineRule="atLeast"/>
        <w:ind w:firstLine="567"/>
        <w:jc w:val="both"/>
        <w:rPr>
          <w:rStyle w:val="a8"/>
          <w:b w:val="0"/>
          <w:bCs w:val="0"/>
          <w:sz w:val="28"/>
          <w:szCs w:val="28"/>
        </w:rPr>
      </w:pPr>
      <w:r w:rsidRPr="000B4E0A">
        <w:rPr>
          <w:sz w:val="28"/>
          <w:szCs w:val="28"/>
        </w:rPr>
        <w:t>Считаем, что острых проблем в сфере энергетики и ЖКХ в Павлодарской области нет. В то же время, свыше 30% многоквартирных жилых домов в регионе нуждаются в проведении капитального ремонта внутридомовых инженерных сетей, кровель, лифтового хозяйства и несущих конструкций.Для сохранения объектов жилого фонда и улучшения социально-бытовых условий, комфортности проживания жильцов планируется ежегодно в рамках программы развитие регионов до 2020 года выполнять работы по капитальному ремонт</w:t>
      </w:r>
      <w:r w:rsidR="009F6FCD">
        <w:rPr>
          <w:sz w:val="28"/>
          <w:szCs w:val="28"/>
        </w:rPr>
        <w:t>у</w:t>
      </w:r>
      <w:r w:rsidRPr="000B4E0A">
        <w:rPr>
          <w:sz w:val="28"/>
          <w:szCs w:val="28"/>
        </w:rPr>
        <w:t xml:space="preserve"> многоквартирных жилых домов.</w:t>
      </w:r>
    </w:p>
    <w:p w14:paraId="7E72538C" w14:textId="77777777" w:rsidR="000B4E0A" w:rsidRPr="000B4E0A" w:rsidRDefault="000B4E0A" w:rsidP="004D67FC">
      <w:pPr>
        <w:pStyle w:val="ae"/>
        <w:shd w:val="clear" w:color="auto" w:fill="FFFFFF"/>
        <w:spacing w:before="0" w:beforeAutospacing="0" w:after="0" w:afterAutospacing="0" w:line="240" w:lineRule="atLeast"/>
        <w:ind w:firstLine="567"/>
        <w:jc w:val="both"/>
        <w:rPr>
          <w:sz w:val="28"/>
          <w:szCs w:val="28"/>
        </w:rPr>
      </w:pPr>
      <w:r w:rsidRPr="000B4E0A">
        <w:rPr>
          <w:rStyle w:val="a8"/>
          <w:sz w:val="28"/>
          <w:szCs w:val="28"/>
        </w:rPr>
        <w:t>Развитие энергетического и коммунального комплекса Павлодарской области</w:t>
      </w:r>
    </w:p>
    <w:p w14:paraId="02FC12C8"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 xml:space="preserve">Реализация </w:t>
      </w:r>
      <w:r w:rsidR="0052204D">
        <w:rPr>
          <w:sz w:val="28"/>
          <w:szCs w:val="28"/>
        </w:rPr>
        <w:t>инвестиционных проектов (рис.</w:t>
      </w:r>
      <w:r w:rsidRPr="000B4E0A">
        <w:rPr>
          <w:sz w:val="28"/>
          <w:szCs w:val="28"/>
        </w:rPr>
        <w:t xml:space="preserve"> 2) осуществляется</w:t>
      </w:r>
      <w:r w:rsidRPr="00FA62F6">
        <w:rPr>
          <w:sz w:val="28"/>
          <w:szCs w:val="28"/>
        </w:rPr>
        <w:t xml:space="preserve"> в рамках Государственной программы форсированного индустриально-инновационного развития Республики Казахстан. За первую пятилетку реализации программы (2010-2014 годы) в сфере энергетики было восстановлено и введено в эксплуатацию: </w:t>
      </w:r>
      <w:r w:rsidR="0052204D">
        <w:rPr>
          <w:sz w:val="28"/>
          <w:szCs w:val="28"/>
        </w:rPr>
        <w:t>на Экибастузской ГРЭС-1 (рис.</w:t>
      </w:r>
      <w:r w:rsidRPr="00FA62F6">
        <w:rPr>
          <w:sz w:val="28"/>
          <w:szCs w:val="28"/>
        </w:rPr>
        <w:t xml:space="preserve"> 3) два энергоблока № 8, №2 каждый мощностью по 500 Мвт, шесть электрофильтров на блоках №3, № 4, № 5,№6,№7,№8. Ввод каждого электрофильтра снизил выбросы золы в атмосферу с 20,0 тыс. тонн до 3,0 тыс. тонн/год (на 17, 5 тыс. тонн/год) каждый, на АО «Евроазиатская энергетическая корпорация» два энергоблока №2, №6 каждый мощностью 325 МВт, на ТЭЦ-3 АО «Павлодарэнерго» котлоагрегат №1 и турбина №1, №3 каждый мощностью 65 МВт.</w:t>
      </w:r>
    </w:p>
    <w:p w14:paraId="1B692BF2"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 xml:space="preserve">В итоге, за счет восстановления паркового ресурса электростанций области, с начала реализации программы, была увеличена установленная </w:t>
      </w:r>
      <w:r w:rsidRPr="00FA62F6">
        <w:rPr>
          <w:sz w:val="28"/>
          <w:szCs w:val="28"/>
        </w:rPr>
        <w:lastRenderedPageBreak/>
        <w:t>мощность с 8367 МВт до 8427 МВт и располагаемая мощность с 6506 МВт до 7486 МВт.</w:t>
      </w:r>
    </w:p>
    <w:p w14:paraId="2CC7999E"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В 2017 году в рамках Государственной программы «НұрлыЖол» на сетях тепло-, водоснабжения и водоотведения городов Павлодар, Экибастуз и Аксу запланирована реализация 10 проектов по реконструкции и модернизации 22,3 км сетей теплоснабжения городов Павлодар и Экибастуз, 21,2 км водоснабжения и водоотведения, 3 канализационных насосных станций г. Экибастуза, главной фекальной насосной</w:t>
      </w:r>
      <w:r w:rsidRPr="00FA62F6">
        <w:rPr>
          <w:sz w:val="28"/>
          <w:szCs w:val="28"/>
        </w:rPr>
        <w:t xml:space="preserve"> станции г. Аксу, строительству 1,8 км сетей теплоснабжения и 7 блочных тепловых пунктов г.Экибастуза на общую сумму 6073,4 млн. тенге.</w:t>
      </w:r>
    </w:p>
    <w:p w14:paraId="005CFD72" w14:textId="77777777" w:rsidR="000B4E0A" w:rsidRPr="00FA62F6" w:rsidRDefault="000B4E0A" w:rsidP="004D67FC">
      <w:pPr>
        <w:pStyle w:val="ae"/>
        <w:shd w:val="clear" w:color="auto" w:fill="FFFFFF"/>
        <w:spacing w:before="0" w:beforeAutospacing="0" w:after="0" w:afterAutospacing="0" w:line="240" w:lineRule="atLeast"/>
        <w:ind w:firstLine="567"/>
        <w:jc w:val="both"/>
        <w:rPr>
          <w:sz w:val="28"/>
          <w:szCs w:val="28"/>
        </w:rPr>
      </w:pPr>
      <w:r w:rsidRPr="00FA62F6">
        <w:rPr>
          <w:rStyle w:val="a8"/>
          <w:sz w:val="28"/>
          <w:szCs w:val="28"/>
        </w:rPr>
        <w:t>Планы и реализуемые мероприятия по развитию энергетики Павлодарской области</w:t>
      </w:r>
      <w:r w:rsidR="009F6FCD">
        <w:rPr>
          <w:rStyle w:val="a8"/>
          <w:sz w:val="28"/>
          <w:szCs w:val="28"/>
        </w:rPr>
        <w:t>,</w:t>
      </w:r>
      <w:r w:rsidRPr="00FA62F6">
        <w:rPr>
          <w:rStyle w:val="a8"/>
          <w:sz w:val="28"/>
          <w:szCs w:val="28"/>
        </w:rPr>
        <w:t xml:space="preserve"> существующие на данный момент</w:t>
      </w:r>
    </w:p>
    <w:p w14:paraId="0A73B6FD"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На электростанциях области в рамках второй пятилетки Государственной программы индустриально-инновационного развития Республики Казахстан, будет продолжена реализация 2-х инвестиционных проектов, направленных на техническое перевооружение и модернизацию основного энергооборудования:</w:t>
      </w:r>
    </w:p>
    <w:p w14:paraId="143FC0B6"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p>
    <w:p w14:paraId="6CD0BBD4" w14:textId="77777777" w:rsidR="000B4E0A" w:rsidRPr="00FA62F6" w:rsidRDefault="008B0F38" w:rsidP="00B37918">
      <w:pPr>
        <w:pStyle w:val="ae"/>
        <w:shd w:val="clear" w:color="auto" w:fill="FFFFFF"/>
        <w:spacing w:before="0" w:beforeAutospacing="0" w:after="0" w:afterAutospacing="0" w:line="240" w:lineRule="atLeast"/>
        <w:ind w:firstLine="567"/>
        <w:jc w:val="center"/>
        <w:rPr>
          <w:sz w:val="28"/>
          <w:szCs w:val="28"/>
        </w:rPr>
      </w:pPr>
      <w:r>
        <w:rPr>
          <w:noProof/>
          <w:sz w:val="28"/>
          <w:szCs w:val="28"/>
        </w:rPr>
        <w:drawing>
          <wp:inline distT="0" distB="0" distL="0" distR="0" wp14:anchorId="43F41906" wp14:editId="0670E6DB">
            <wp:extent cx="3487479" cy="1962860"/>
            <wp:effectExtent l="0" t="0" r="0" b="0"/>
            <wp:docPr id="192" name="Рисунок 14" descr="http://pavlodarenergo.kz/assets/images/news/pavlodarenergo-55-let-teplo-i-svet-priirtyshy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pavlodarenergo.kz/assets/images/news/pavlodarenergo-55-let-teplo-i-svet-priirtyshya_2.jpg"/>
                    <pic:cNvPicPr>
                      <a:picLocks noChangeAspect="1" noChangeArrowheads="1"/>
                    </pic:cNvPicPr>
                  </pic:nvPicPr>
                  <pic:blipFill>
                    <a:blip r:embed="rId393" cstate="print"/>
                    <a:srcRect/>
                    <a:stretch>
                      <a:fillRect/>
                    </a:stretch>
                  </pic:blipFill>
                  <pic:spPr bwMode="auto">
                    <a:xfrm>
                      <a:off x="0" y="0"/>
                      <a:ext cx="3491345" cy="1965036"/>
                    </a:xfrm>
                    <a:prstGeom prst="rect">
                      <a:avLst/>
                    </a:prstGeom>
                    <a:noFill/>
                    <a:ln w="9525">
                      <a:noFill/>
                      <a:miter lim="800000"/>
                      <a:headEnd/>
                      <a:tailEnd/>
                    </a:ln>
                  </pic:spPr>
                </pic:pic>
              </a:graphicData>
            </a:graphic>
          </wp:inline>
        </w:drawing>
      </w:r>
    </w:p>
    <w:p w14:paraId="1EC2AE0A" w14:textId="77777777" w:rsidR="000B4E0A" w:rsidRPr="00B97B37" w:rsidRDefault="000B4E0A" w:rsidP="00B37918">
      <w:pPr>
        <w:shd w:val="clear" w:color="auto" w:fill="FFFFFF"/>
        <w:spacing w:after="0" w:line="240" w:lineRule="atLeast"/>
        <w:ind w:firstLine="567"/>
        <w:jc w:val="center"/>
        <w:rPr>
          <w:rFonts w:ascii="Times New Roman" w:eastAsia="Times New Roman" w:hAnsi="Times New Roman"/>
          <w:sz w:val="24"/>
          <w:szCs w:val="24"/>
          <w:lang w:eastAsia="ru-RU"/>
        </w:rPr>
      </w:pPr>
      <w:r w:rsidRPr="00B97B37">
        <w:rPr>
          <w:rFonts w:ascii="Times New Roman" w:eastAsia="Times New Roman" w:hAnsi="Times New Roman"/>
          <w:sz w:val="24"/>
          <w:szCs w:val="24"/>
          <w:lang w:eastAsia="ru-RU"/>
        </w:rPr>
        <w:t>Рис. 2. Монтажные работы на силовом трансформаторе</w:t>
      </w:r>
    </w:p>
    <w:p w14:paraId="2D9B74CC" w14:textId="77777777" w:rsidR="000B4E0A" w:rsidRPr="00FA62F6" w:rsidRDefault="000B4E0A" w:rsidP="00B37918">
      <w:pPr>
        <w:shd w:val="clear" w:color="auto" w:fill="FFFFFF"/>
        <w:spacing w:after="0" w:line="240" w:lineRule="atLeast"/>
        <w:ind w:firstLine="567"/>
        <w:jc w:val="both"/>
        <w:rPr>
          <w:rFonts w:ascii="Times New Roman" w:eastAsia="Times New Roman" w:hAnsi="Times New Roman"/>
          <w:sz w:val="28"/>
          <w:szCs w:val="28"/>
          <w:lang w:eastAsia="ru-RU"/>
        </w:rPr>
      </w:pPr>
    </w:p>
    <w:p w14:paraId="3FDC94AB" w14:textId="77777777" w:rsidR="000B4E0A" w:rsidRPr="00FA62F6" w:rsidRDefault="008B0F38" w:rsidP="00B37918">
      <w:pPr>
        <w:pStyle w:val="ae"/>
        <w:shd w:val="clear" w:color="auto" w:fill="FFFFFF"/>
        <w:spacing w:before="0" w:beforeAutospacing="0" w:after="0" w:afterAutospacing="0" w:line="240" w:lineRule="atLeast"/>
        <w:ind w:firstLine="567"/>
        <w:jc w:val="center"/>
        <w:rPr>
          <w:sz w:val="28"/>
          <w:szCs w:val="28"/>
        </w:rPr>
      </w:pPr>
      <w:r>
        <w:rPr>
          <w:noProof/>
          <w:sz w:val="28"/>
          <w:szCs w:val="28"/>
        </w:rPr>
        <w:drawing>
          <wp:inline distT="0" distB="0" distL="0" distR="0" wp14:anchorId="345513B6" wp14:editId="3EE1F0C7">
            <wp:extent cx="3710763" cy="2094574"/>
            <wp:effectExtent l="0" t="0" r="0" b="0"/>
            <wp:docPr id="193" name="Рисунок 15" descr="http://pavlodarenergo.kz/assets/images/news/pavlodarenergo-55-let-teplo-i-svet-priirtyshy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pavlodarenergo.kz/assets/images/news/pavlodarenergo-55-let-teplo-i-svet-priirtyshya_4.jpg"/>
                    <pic:cNvPicPr>
                      <a:picLocks noChangeAspect="1" noChangeArrowheads="1"/>
                    </pic:cNvPicPr>
                  </pic:nvPicPr>
                  <pic:blipFill>
                    <a:blip r:embed="rId394" cstate="print"/>
                    <a:srcRect/>
                    <a:stretch>
                      <a:fillRect/>
                    </a:stretch>
                  </pic:blipFill>
                  <pic:spPr bwMode="auto">
                    <a:xfrm>
                      <a:off x="0" y="0"/>
                      <a:ext cx="3713878" cy="2096332"/>
                    </a:xfrm>
                    <a:prstGeom prst="rect">
                      <a:avLst/>
                    </a:prstGeom>
                    <a:noFill/>
                    <a:ln w="9525">
                      <a:noFill/>
                      <a:miter lim="800000"/>
                      <a:headEnd/>
                      <a:tailEnd/>
                    </a:ln>
                  </pic:spPr>
                </pic:pic>
              </a:graphicData>
            </a:graphic>
          </wp:inline>
        </w:drawing>
      </w:r>
    </w:p>
    <w:p w14:paraId="0C4046CE" w14:textId="77777777" w:rsidR="000B4E0A" w:rsidRDefault="000B4E0A" w:rsidP="00B37918">
      <w:pPr>
        <w:shd w:val="clear" w:color="auto" w:fill="FFFFFF"/>
        <w:spacing w:after="0" w:line="240" w:lineRule="atLeast"/>
        <w:ind w:firstLine="567"/>
        <w:jc w:val="center"/>
        <w:rPr>
          <w:rFonts w:ascii="Times New Roman" w:eastAsia="Times New Roman" w:hAnsi="Times New Roman"/>
          <w:sz w:val="24"/>
          <w:szCs w:val="24"/>
          <w:lang w:eastAsia="ru-RU"/>
        </w:rPr>
      </w:pPr>
      <w:r w:rsidRPr="00B97B37">
        <w:rPr>
          <w:rFonts w:ascii="Times New Roman" w:eastAsia="Times New Roman" w:hAnsi="Times New Roman"/>
          <w:sz w:val="24"/>
          <w:szCs w:val="24"/>
          <w:lang w:eastAsia="ru-RU"/>
        </w:rPr>
        <w:t>Рис. 3.Турбинный цех ГРЭС 1</w:t>
      </w:r>
    </w:p>
    <w:p w14:paraId="18E908C8" w14:textId="77777777" w:rsidR="006D3CE7" w:rsidRPr="00B97B37" w:rsidRDefault="006D3CE7" w:rsidP="00B37918">
      <w:pPr>
        <w:shd w:val="clear" w:color="auto" w:fill="FFFFFF"/>
        <w:spacing w:after="0" w:line="240" w:lineRule="atLeast"/>
        <w:ind w:firstLine="567"/>
        <w:jc w:val="center"/>
        <w:rPr>
          <w:rFonts w:ascii="Times New Roman" w:eastAsia="Times New Roman" w:hAnsi="Times New Roman"/>
          <w:sz w:val="24"/>
          <w:szCs w:val="24"/>
          <w:lang w:eastAsia="ru-RU"/>
        </w:rPr>
      </w:pPr>
    </w:p>
    <w:p w14:paraId="3F02A01F"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 xml:space="preserve">Также, с областного бюджета выделены средства в сумме 273 млн. тенге на начало реализации 4-х проектов в городе Павлодаре, по </w:t>
      </w:r>
      <w:r w:rsidRPr="000B4E0A">
        <w:rPr>
          <w:sz w:val="28"/>
          <w:szCs w:val="28"/>
        </w:rPr>
        <w:lastRenderedPageBreak/>
        <w:t>реконструкции 1,1 км сетей водоотведения, 28 повысительных насосных станций, 3,2 км сетей теплоснабжения, строительство подкачивающей насосной станции и реализация 1-го проекта в пос. Шидерты по капитальному ремонту 1, 5 км сетей теплоснабжения.</w:t>
      </w:r>
    </w:p>
    <w:p w14:paraId="62C59954"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За счет амортизационных отчислений и собственных средств коммунальными предприятиями запланирован капитальный ремонт и реконструкция 60 км сетей электроснабжения, 24,7 км сетей теплоснабжения, 20,5 км сетей водоснабжения и 2,95 км сетей водоотведения на общую сумму 1803,6 млн. тенге.</w:t>
      </w:r>
    </w:p>
    <w:p w14:paraId="51982413"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1) Восстановление и реконструкция Экибастузской ГРЭС-1 (Восстановление блока № 1 мощностью 500 МВт с установкой новых электрофильтров). Период реализации проекта: 2012-2021 года.</w:t>
      </w:r>
    </w:p>
    <w:p w14:paraId="54ACD0B5"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2) На АО «Евроазиатская энергетическая корпорация» ведется реконструкция энергоблока №5 мощностью 325 МВт. Период реализации проекта: 2015 – 2018 годы.</w:t>
      </w:r>
    </w:p>
    <w:p w14:paraId="04CF8780"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С целью обеспечения стабильного электроснабжения потребителей городов и районов области ежегодно энергопередающими предприятиями проводятся ремонтные работы на электрических сетях, подстанциях.</w:t>
      </w:r>
    </w:p>
    <w:p w14:paraId="288DE183"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Реализуется проект «Усиление связи Павлодарского энергоузла с ЕЭС Казахстана» (период реализации 2011 – 2018 годы).</w:t>
      </w:r>
    </w:p>
    <w:p w14:paraId="66113847"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Также, в настоящее время в Павлодарской области реализуется Комплексный план энергосбережения области на 2015-2017 годы, который утвержден постановлением акимата Павлодарской области №48/2 от 26 февраля 2015 года и решением Павлодарского областного маслихата № 347/41 от 04.05.2015 года, в котором предусмотрены мероприятия охватывающие все основные сектора экономики области по 9 направлениям (промышленность, энергетика, ЖКХ, строительство, транспорт, освещение, бюджетный сектор, пропаганда энергосбережения, экономная оплата).</w:t>
      </w:r>
    </w:p>
    <w:p w14:paraId="3DA8E5E4"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Для снижения энергоемкос</w:t>
      </w:r>
      <w:r w:rsidR="009F6FCD">
        <w:rPr>
          <w:sz w:val="28"/>
          <w:szCs w:val="28"/>
        </w:rPr>
        <w:t>ти промышленными предприятиями проводя</w:t>
      </w:r>
      <w:r w:rsidRPr="000B4E0A">
        <w:rPr>
          <w:sz w:val="28"/>
          <w:szCs w:val="28"/>
        </w:rPr>
        <w:t>тся реконструкция и модернизация оборудования.</w:t>
      </w:r>
    </w:p>
    <w:p w14:paraId="13883D76"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В соответствии с планом предприятиями реализуются за счет собственных средств мероприятия по энергосбережению, это позволило по итогам 2016 года сэкономить 10,6 тыс.т.у.т., электрической энергии – 34,5 млн. кВтч и тепловой энергии – 17,5 тыс. Гкал, экономический эффект составил – 576,2 млн.тенге.</w:t>
      </w:r>
    </w:p>
    <w:p w14:paraId="6CAAA557"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К примеру, на электростанциях области реализованы мероприятия по снижению использования различных видов топлива, энергопотребления при растопке котлоагрегатов и другие энергосберегающие мероприятия, в результате которых в отчетном году экономия составила 5,6 тыс.тонн условного топлива, электроэнергии 14,4 млн.кВтч, тепловой энергии – 3,2 тыс. Гкал, экономический эффект составил 322,6 млн.тенге.</w:t>
      </w:r>
    </w:p>
    <w:p w14:paraId="6995F3C3"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lastRenderedPageBreak/>
        <w:t>На промышленных предприятиях области реализованы мероприятия по замене энергооборудования на более экономичное, автоматизации котельных, установке современных нагревательных приборов, реконструкции системы освещения с установкой датчиков движения.</w:t>
      </w:r>
    </w:p>
    <w:p w14:paraId="38B5751A" w14:textId="77777777" w:rsidR="000B4E0A" w:rsidRPr="00FA62F6" w:rsidRDefault="000B4E0A" w:rsidP="004D67FC">
      <w:pPr>
        <w:pStyle w:val="ae"/>
        <w:shd w:val="clear" w:color="auto" w:fill="FFFFFF"/>
        <w:spacing w:before="0" w:beforeAutospacing="0" w:after="0" w:afterAutospacing="0" w:line="240" w:lineRule="atLeast"/>
        <w:ind w:firstLine="567"/>
        <w:jc w:val="both"/>
        <w:rPr>
          <w:sz w:val="28"/>
          <w:szCs w:val="28"/>
        </w:rPr>
      </w:pPr>
      <w:r w:rsidRPr="00FA62F6">
        <w:rPr>
          <w:rStyle w:val="a8"/>
          <w:sz w:val="28"/>
          <w:szCs w:val="28"/>
        </w:rPr>
        <w:t>Результаты внедрения работ в рамках программы «Модернизация ЖКХ» и по программе «Развитие регионов»</w:t>
      </w:r>
    </w:p>
    <w:p w14:paraId="245A4A8D"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В рамках государственных программ «Развитие регионов» и «Нұрлыжол» в 2016 году реализовано 10 проектов на сумму 3513,5 млн. тенге. Всего в рамках проектов завершена реконструкция и модернизация водоочистных сооружений г. Павлодара, главной канализационной станции г. Экибастуза, выполнен ремонт и реконструкция 7 км сетей теплоснабжения, 189 км сетей электроснабжения, 6,5 км сетей водоснабжения, 4,7 км сетей водоотведения.</w:t>
      </w:r>
    </w:p>
    <w:p w14:paraId="36EAD079"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Данные мероприятия позволили снизить износ сетей по теплоснабжению на 2,3%, электроснабжению на 1,2%, водоснабжению на 2,1% и водоотведению на 0,7 %.</w:t>
      </w:r>
    </w:p>
    <w:p w14:paraId="694C9635"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Количество многоэтажных жилых домов по области составляет 2 428 ед. Основной жилой фонд области составляют многоквартирные дома 70-х годов постройки, это более 40 лет. Повсеместно наблюдается обветшалость жилых домов.</w:t>
      </w:r>
    </w:p>
    <w:p w14:paraId="3A2B70CE"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На начало реализации Программы по области нуждались в проведении отдельных видов ремонта 1315 домов или 55% от общего количества. При этом, 1243 жилых дома требовали капитального ремонта кровель, 910 – ремонта внутридомовых инженерных сетей.</w:t>
      </w:r>
    </w:p>
    <w:p w14:paraId="2F936AD9"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За шесть лет по Программе модернизации ЖКХ и Программе развития регионов до 2020 года за счет трансфертов из республиканского бюджета отремонтированы 174 жилых домов, кроме того за счет целевых сборов собственников квартир проведен ремонт в 180 домах.</w:t>
      </w:r>
    </w:p>
    <w:p w14:paraId="4576E2C5"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0B4E0A">
        <w:rPr>
          <w:sz w:val="28"/>
          <w:szCs w:val="28"/>
        </w:rPr>
        <w:t>В целях проведения термомодернизации жилых домов выполнены работы по реконструкции кровель</w:t>
      </w:r>
      <w:r w:rsidRPr="00FA62F6">
        <w:rPr>
          <w:sz w:val="28"/>
          <w:szCs w:val="28"/>
        </w:rPr>
        <w:t xml:space="preserve"> 91 дома, замена деревянных оконных блоков на современные энергосберегающие стеклопакеты на 14 жилых домах, утепление фасадов 18 домов, замена инженерных разводящих сетей тепло-, водоснабжения на 107 домах, установлено 58 общедомовых прибора учета тепловой энергии, 16 автоматизированных тепловых пунктов.</w:t>
      </w:r>
    </w:p>
    <w:p w14:paraId="7CE67488"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В результате, количество жилых домов, требующих капитального ремонта, по состоянию на 1 января 2017 года снижено до 32% от общего количества жилых домов.</w:t>
      </w:r>
    </w:p>
    <w:p w14:paraId="301184DC" w14:textId="1E590E46" w:rsid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Улучшены социально-бытовые условия и комфортность проживания более 20,0 тыс. жителей.</w:t>
      </w:r>
    </w:p>
    <w:p w14:paraId="598552BE" w14:textId="6AC42F84" w:rsidR="00CE36B8" w:rsidRDefault="00CE36B8" w:rsidP="00B37918">
      <w:pPr>
        <w:pStyle w:val="ae"/>
        <w:shd w:val="clear" w:color="auto" w:fill="FFFFFF"/>
        <w:spacing w:before="0" w:beforeAutospacing="0" w:after="0" w:afterAutospacing="0" w:line="240" w:lineRule="atLeast"/>
        <w:ind w:firstLine="567"/>
        <w:jc w:val="both"/>
        <w:rPr>
          <w:sz w:val="28"/>
          <w:szCs w:val="28"/>
        </w:rPr>
      </w:pPr>
    </w:p>
    <w:p w14:paraId="035FDBC2" w14:textId="77777777" w:rsidR="00CE36B8" w:rsidRPr="00FA62F6" w:rsidRDefault="00CE36B8" w:rsidP="00B37918">
      <w:pPr>
        <w:pStyle w:val="ae"/>
        <w:shd w:val="clear" w:color="auto" w:fill="FFFFFF"/>
        <w:spacing w:before="0" w:beforeAutospacing="0" w:after="0" w:afterAutospacing="0" w:line="240" w:lineRule="atLeast"/>
        <w:ind w:firstLine="567"/>
        <w:jc w:val="both"/>
        <w:rPr>
          <w:sz w:val="28"/>
          <w:szCs w:val="28"/>
        </w:rPr>
      </w:pPr>
    </w:p>
    <w:p w14:paraId="2B22C4B7" w14:textId="77777777" w:rsidR="000B4E0A" w:rsidRPr="00FA62F6" w:rsidRDefault="000B4E0A" w:rsidP="004D67FC">
      <w:pPr>
        <w:pStyle w:val="ae"/>
        <w:shd w:val="clear" w:color="auto" w:fill="FFFFFF"/>
        <w:spacing w:before="0" w:beforeAutospacing="0" w:after="0" w:afterAutospacing="0" w:line="240" w:lineRule="atLeast"/>
        <w:ind w:firstLine="567"/>
        <w:jc w:val="both"/>
        <w:rPr>
          <w:sz w:val="28"/>
          <w:szCs w:val="28"/>
        </w:rPr>
      </w:pPr>
      <w:r w:rsidRPr="00FA62F6">
        <w:rPr>
          <w:rStyle w:val="a8"/>
          <w:sz w:val="28"/>
          <w:szCs w:val="28"/>
        </w:rPr>
        <w:lastRenderedPageBreak/>
        <w:t>Внедрение новых «зеленых» технологий в области</w:t>
      </w:r>
    </w:p>
    <w:p w14:paraId="6FE15D52"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В области ведется работа по развитию возобновляемых источников энергии.</w:t>
      </w:r>
    </w:p>
    <w:p w14:paraId="33C5FF83"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В рамках программы «Дорожная карта занятости 2020», на участках отгонного животноводства и крестьянских хозяйств области, не имеющих возможности подключения к централизованному электроснабжению, установлены 105 единиц комбинированных блок-модулей (солнечная батарея плюс ветрогенератор), 13 единиц механических ветронасосов, суммарная мощность которых составляет 97,0 кВт [9].</w:t>
      </w:r>
    </w:p>
    <w:p w14:paraId="4DE80DA5"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АкиматомЖелезинского района установлены комплексы автономного уличного освещения в количестве 98 штук, обеспечивающие независимое от внешней сети освещение, работающих на солнечных батареях [9].</w:t>
      </w:r>
    </w:p>
    <w:p w14:paraId="5A60509A"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Кроме того, ОО «Клуб Караванеров» 27 июня 2016 г. установлены светодиодные ленты, работающие при помощи 2-х ветрогенераторов и 16 солнечных панелей для подсветки моста трассы Майкапчагай-Омск на участке развязки Павлодар-Астана [9].</w:t>
      </w:r>
    </w:p>
    <w:p w14:paraId="3C00FFBC"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ПГУ им. С. Торайгырова создана демонстрационная зона высокой энергетической эффективности, где установлены 4 ветрогенератора и 96 солнечных батарей общей мощностью 11,6 кВт. На базе ветрогенерирующей установки с солнечными батареями проводятся практические занятия для студентов и магистрантов специальности «Электроэнергетика».</w:t>
      </w:r>
    </w:p>
    <w:p w14:paraId="0D5F9655"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Инновационным Евразийским университетом впервые открыта и осуществляется подготовка специалистов бакалавриата, магистров наук со специализацией «Возобновляемые источники энергии» по европейским образовательным программам.</w:t>
      </w:r>
    </w:p>
    <w:p w14:paraId="2716F5D9" w14:textId="77777777" w:rsidR="000B4E0A" w:rsidRPr="00FA62F6" w:rsidRDefault="000B4E0A" w:rsidP="00B37918">
      <w:pPr>
        <w:pStyle w:val="ae"/>
        <w:shd w:val="clear" w:color="auto" w:fill="FFFFFF"/>
        <w:spacing w:before="0" w:beforeAutospacing="0" w:after="0" w:afterAutospacing="0" w:line="240" w:lineRule="atLeast"/>
        <w:ind w:firstLine="567"/>
        <w:jc w:val="both"/>
        <w:textAlignment w:val="baseline"/>
        <w:rPr>
          <w:rStyle w:val="a8"/>
          <w:color w:val="333333"/>
          <w:sz w:val="28"/>
          <w:szCs w:val="28"/>
          <w:bdr w:val="none" w:sz="0" w:space="0" w:color="auto" w:frame="1"/>
        </w:rPr>
      </w:pPr>
      <w:r w:rsidRPr="00FA62F6">
        <w:rPr>
          <w:sz w:val="28"/>
          <w:szCs w:val="28"/>
        </w:rPr>
        <w:t>В рамках международного образовательного проекта создана и успешно функционирует учебно-научно-исследовательская лаборатория «Возобновляемые источники энергии».</w:t>
      </w:r>
      <w:r w:rsidRPr="00FA62F6">
        <w:rPr>
          <w:rStyle w:val="a8"/>
          <w:color w:val="333333"/>
          <w:sz w:val="28"/>
          <w:szCs w:val="28"/>
          <w:bdr w:val="none" w:sz="0" w:space="0" w:color="auto" w:frame="1"/>
        </w:rPr>
        <w:t> </w:t>
      </w:r>
    </w:p>
    <w:p w14:paraId="36E25DCC" w14:textId="77777777" w:rsidR="000B4E0A" w:rsidRPr="00E61AE2" w:rsidRDefault="000B4E0A" w:rsidP="00B37918">
      <w:pPr>
        <w:pStyle w:val="ae"/>
        <w:shd w:val="clear" w:color="auto" w:fill="FFFFFF"/>
        <w:spacing w:before="0" w:beforeAutospacing="0" w:after="0" w:afterAutospacing="0" w:line="240" w:lineRule="atLeast"/>
        <w:ind w:firstLine="567"/>
        <w:jc w:val="both"/>
        <w:textAlignment w:val="baseline"/>
        <w:rPr>
          <w:b/>
          <w:sz w:val="28"/>
          <w:szCs w:val="28"/>
        </w:rPr>
      </w:pPr>
      <w:r w:rsidRPr="00E61AE2">
        <w:rPr>
          <w:rStyle w:val="a8"/>
          <w:b w:val="0"/>
          <w:sz w:val="28"/>
          <w:szCs w:val="28"/>
          <w:bdr w:val="none" w:sz="0" w:space="0" w:color="auto" w:frame="1"/>
        </w:rPr>
        <w:t>Более полувека главной целью компании остается качественное и бесперебойное энергоснабжение Павлодарского Прииртышья. Сегодня «ПАВЛОДАРЭНЕРГО» реализует одну из самых крупных инвестиционных программ среди предприятий частного сектора энергетики Казахстана. Запланированный объем инвестиций на 2010-2020 годы составляет 124,5 млрд тенге.</w:t>
      </w:r>
    </w:p>
    <w:p w14:paraId="25353E64" w14:textId="77777777" w:rsidR="000B4E0A" w:rsidRPr="00FA62F6" w:rsidRDefault="000B4E0A" w:rsidP="00B37918">
      <w:pPr>
        <w:pStyle w:val="ae"/>
        <w:shd w:val="clear" w:color="auto" w:fill="FFFFFF"/>
        <w:spacing w:before="0" w:beforeAutospacing="0" w:after="0" w:afterAutospacing="0" w:line="240" w:lineRule="atLeast"/>
        <w:ind w:firstLine="567"/>
        <w:jc w:val="both"/>
        <w:textAlignment w:val="baseline"/>
        <w:rPr>
          <w:sz w:val="28"/>
          <w:szCs w:val="28"/>
        </w:rPr>
      </w:pPr>
      <w:r w:rsidRPr="00FA62F6">
        <w:rPr>
          <w:sz w:val="28"/>
          <w:szCs w:val="28"/>
        </w:rPr>
        <w:t xml:space="preserve">В числе последних реализованных компанией проектов — обновление на 90% турбинного цеха павлодарской ТЭЦ-3. Модернизация и реконструкция проведены на турбоагрегатах № 1, 2, 4, 5, 6. Общая сумма затрат — более 35 млрд тенге. Установленная мощность станции выросла до 555 МВт. При этом глубокая реконструкция турбоагрегата № 6 с заменой цилиндров высокого и среднего давления, а также генератора, стала уникальным проектом на территории Казахстана и СНГ. Новый агрегат установлен на стальной </w:t>
      </w:r>
      <w:r w:rsidRPr="00FA62F6">
        <w:rPr>
          <w:sz w:val="28"/>
          <w:szCs w:val="28"/>
        </w:rPr>
        <w:lastRenderedPageBreak/>
        <w:t>раме, расположенной на железобетонных колоннах. Между рамой и колоннами — 12 виброизоляторов, что позволяет достичь минимального показателя по вибросостоянию в процессе работы турбогенератора.</w:t>
      </w:r>
    </w:p>
    <w:p w14:paraId="06A74FA8" w14:textId="77777777" w:rsidR="000B4E0A" w:rsidRPr="00FA62F6" w:rsidRDefault="000B4E0A" w:rsidP="00B37918">
      <w:pPr>
        <w:pStyle w:val="ae"/>
        <w:shd w:val="clear" w:color="auto" w:fill="FFFFFF"/>
        <w:spacing w:before="0" w:beforeAutospacing="0" w:after="0" w:afterAutospacing="0" w:line="240" w:lineRule="atLeast"/>
        <w:ind w:firstLine="567"/>
        <w:jc w:val="both"/>
        <w:textAlignment w:val="baseline"/>
        <w:rPr>
          <w:sz w:val="28"/>
          <w:szCs w:val="28"/>
        </w:rPr>
      </w:pPr>
      <w:r w:rsidRPr="00FA62F6">
        <w:rPr>
          <w:sz w:val="28"/>
          <w:szCs w:val="28"/>
        </w:rPr>
        <w:t>Не менее значимыми проектами стали строительство двух новых градирен на ТЭЦ-2 и ТЭЦ-3, позволивших увеличить электрическую нагрузку и среднегодовую выработку электроэнергии. Заключен договор с российской компанией «РОТЕК» на монтаж на ТЭЦ-3 оборудования «ПРАНА» — системы прогностики и удаленного мониторинга парового турбогенератора. В ближайших планах энергетиков и строительство новой дымовой трубы ТЭЦ-3, которое будет реализовано с учетом расширения станции, включающего монтаж двух дополнительных котлов — № 7 и № 8 — и новой турбины № 7.</w:t>
      </w:r>
    </w:p>
    <w:p w14:paraId="5BA7A4E4" w14:textId="77777777" w:rsidR="000B4E0A" w:rsidRPr="00FA62F6" w:rsidRDefault="000B4E0A" w:rsidP="00B37918">
      <w:pPr>
        <w:pStyle w:val="ae"/>
        <w:shd w:val="clear" w:color="auto" w:fill="FFFFFF"/>
        <w:spacing w:before="0" w:beforeAutospacing="0" w:after="0" w:afterAutospacing="0" w:line="240" w:lineRule="atLeast"/>
        <w:ind w:firstLine="567"/>
        <w:jc w:val="both"/>
        <w:textAlignment w:val="baseline"/>
        <w:rPr>
          <w:sz w:val="28"/>
          <w:szCs w:val="28"/>
        </w:rPr>
      </w:pPr>
      <w:r w:rsidRPr="00FA62F6">
        <w:rPr>
          <w:sz w:val="28"/>
          <w:szCs w:val="28"/>
        </w:rPr>
        <w:t>«ПАВЛОДАРЭНЕРГО» в своей работе использует современные экотехнологии. Энергетические котлы всех трех станций компании оснащены новейшими золоулавливающими установками, что увеличило степень очистки дымовых газов от золы до 99,5%. При строительстве золоотвалов используется геомембрана канадского производства, не позволяющая просачиваться в грунт водам, загрязненным золошлаковыми отходами.</w:t>
      </w:r>
    </w:p>
    <w:p w14:paraId="496D95E5" w14:textId="77777777" w:rsidR="000B4E0A" w:rsidRPr="00FA62F6" w:rsidRDefault="000B4E0A" w:rsidP="00B37918">
      <w:pPr>
        <w:pStyle w:val="ae"/>
        <w:shd w:val="clear" w:color="auto" w:fill="FFFFFF"/>
        <w:spacing w:before="0" w:beforeAutospacing="0" w:after="0" w:afterAutospacing="0" w:line="240" w:lineRule="atLeast"/>
        <w:ind w:firstLine="567"/>
        <w:jc w:val="both"/>
        <w:textAlignment w:val="baseline"/>
        <w:rPr>
          <w:sz w:val="28"/>
          <w:szCs w:val="28"/>
        </w:rPr>
      </w:pPr>
      <w:r w:rsidRPr="00FA62F6">
        <w:rPr>
          <w:sz w:val="28"/>
          <w:szCs w:val="28"/>
        </w:rPr>
        <w:t>Масштабные проекты реализуют и дочерние предприятия группы компаний «ПАВЛОДАРЭНЕРГО». Для АО «Павлодарская РЭК» одним из таких проектов стала реконструкция подстанции 220/110 кВ «Промышленная». С 2013 по 2019 годы проведены строительно-монтажные и пусконаладочные работы в рамках усиления связи павлодарского энергоузла с единой энергосистемой Казахстана [5-7]. Построено открытое распределительное устройство 220 кВ, реконструированы существющие ячейки 110 кВ. Объем выделенных средств — 3,5 млрд тенге. Проект уже вступил в действие, что стало значимым событием для региона, поскольку подстанция «Промышленная» является системообразующей: от нее осуществляется электроснабжение таких крупных промышленных предприятий, как АО «Павлодарский нефтехимический завод», ТОО «KSP Steel», АО «ҚазақстанТемiрЖолы», ПФ ТОО «Кастинг».</w:t>
      </w:r>
    </w:p>
    <w:p w14:paraId="0C1C4E95" w14:textId="77777777" w:rsidR="000B4E0A" w:rsidRPr="00FA62F6" w:rsidRDefault="000B4E0A" w:rsidP="00B37918">
      <w:pPr>
        <w:pStyle w:val="ae"/>
        <w:shd w:val="clear" w:color="auto" w:fill="FFFFFF"/>
        <w:spacing w:before="0" w:beforeAutospacing="0" w:after="0" w:afterAutospacing="0" w:line="240" w:lineRule="atLeast"/>
        <w:ind w:firstLine="567"/>
        <w:jc w:val="both"/>
        <w:textAlignment w:val="baseline"/>
        <w:rPr>
          <w:sz w:val="28"/>
          <w:szCs w:val="28"/>
        </w:rPr>
      </w:pPr>
      <w:r w:rsidRPr="00FA62F6">
        <w:rPr>
          <w:sz w:val="28"/>
          <w:szCs w:val="28"/>
        </w:rPr>
        <w:t xml:space="preserve">В ТОО «Павлодарские тепловые сети» особое внимание уделяют строительству, модернизации и реконструкции тепловых магистралей. Эффективным проектом по энергосбережению стала замена тепловой изоляции из минеральной ваты на пенополиуретановую скорлупу. Общая протяженность участков с обновлённой изоляцией за 2011-2019 годы — 18 961 м. В этот же период реконструировано и построено 17 214 м сетей и магистралей. Наиболее значимые вливания средств в систему теплоснабжения сделаны в 2016-2018 годах, в рамках договора между ЕБРР, МНЭ РК и АО «ЦАЭК», по которому на модернизацию систем теплоснабжения Павлодара и Экибастуза направлено 5,9 млрд тенге. В объем работ вошла реконструкция </w:t>
      </w:r>
      <w:r w:rsidRPr="00FA62F6">
        <w:rPr>
          <w:sz w:val="28"/>
          <w:szCs w:val="28"/>
        </w:rPr>
        <w:lastRenderedPageBreak/>
        <w:t>магистральных теплосетей с использованием предизолированного трубопровода, увеличением диаметра труб, прокладкой дополнительных линий; строительство блочных тепловых пунктов; вынос тепловых сетей с частных территорий.</w:t>
      </w:r>
    </w:p>
    <w:p w14:paraId="34FF5C2F" w14:textId="77777777" w:rsidR="000B4E0A" w:rsidRPr="00FA62F6" w:rsidRDefault="000B4E0A" w:rsidP="00B37918">
      <w:pPr>
        <w:pStyle w:val="ae"/>
        <w:shd w:val="clear" w:color="auto" w:fill="FFFFFF"/>
        <w:spacing w:before="0" w:beforeAutospacing="0" w:after="0" w:afterAutospacing="0" w:line="240" w:lineRule="atLeast"/>
        <w:ind w:firstLine="567"/>
        <w:jc w:val="both"/>
        <w:textAlignment w:val="baseline"/>
        <w:rPr>
          <w:sz w:val="28"/>
          <w:szCs w:val="28"/>
        </w:rPr>
      </w:pPr>
      <w:r w:rsidRPr="00FA62F6">
        <w:rPr>
          <w:sz w:val="28"/>
          <w:szCs w:val="28"/>
        </w:rPr>
        <w:t>В «ПАВЛОДАРЭНЕРГО» активно внедряются интеллектуальные энергосистемы [7], что тесно связано с налаживанием прямых контактов с потребителями. В ТОО «Павлодарэнергосбыт» действует контакт-центр, операторами которого ежегодно обслуживается до полумиллиона поступающих звонков. Действуют сервисные центры, в том числе и в рамках проекта городского акимата «OpenPavlodar». На сайте «ПАВЛОДАРЭНЕРГО» функционирует сервис «Личный кабинет». Учитывая, что работа предприятий энергетического комплекса напрямую зависит от своевременности и полноты оплаты использованной энергии, сбытовая компания также проводит мероприятия, направленные на совершенствование дисциплины платежей.</w:t>
      </w:r>
    </w:p>
    <w:p w14:paraId="43803770" w14:textId="77777777" w:rsidR="000B4E0A" w:rsidRPr="00FA62F6" w:rsidRDefault="000B4E0A" w:rsidP="00B37918">
      <w:pPr>
        <w:pStyle w:val="ae"/>
        <w:shd w:val="clear" w:color="auto" w:fill="FFFFFF"/>
        <w:spacing w:before="0" w:beforeAutospacing="0" w:after="0" w:afterAutospacing="0" w:line="240" w:lineRule="atLeast"/>
        <w:ind w:firstLine="567"/>
        <w:jc w:val="both"/>
        <w:textAlignment w:val="baseline"/>
        <w:rPr>
          <w:sz w:val="28"/>
          <w:szCs w:val="28"/>
        </w:rPr>
      </w:pPr>
      <w:r w:rsidRPr="00FA62F6">
        <w:rPr>
          <w:sz w:val="28"/>
          <w:szCs w:val="28"/>
        </w:rPr>
        <w:t>АО «ПАВЛОДАРЭНЕРГО» — участник меморандума о совместной реализации социальных проектов, заключенного между акиматом Павлодарской области и АО «ЦАТЭК». В рамках меморандума «ПАВЛОДАРЭНЕРГО» уже построило современное студенческое общежитие на 200 мест для учащихся монтажного колледжа в Павлодаре. Компания также участвовала в строительстве нового плавательного бассейна «Еrтis OLYMPIC» в областном центре, осуществив прокладку внешних инженерных сетей электроснабжения, водоснабжения и водоотведения, а также теплоснабжения. Еще одним масштабным проектом энергетиков станет строительство высотного жилого дома для сотрудников группы компаний «ПАВЛОДАРЭНЕРГО», сдача которого запланирована на 2020 год.</w:t>
      </w:r>
    </w:p>
    <w:p w14:paraId="28DB9EA7" w14:textId="77777777" w:rsidR="007C1CF0" w:rsidRPr="0052204D" w:rsidRDefault="000B4E0A" w:rsidP="00B37918">
      <w:pPr>
        <w:pStyle w:val="ae"/>
        <w:shd w:val="clear" w:color="auto" w:fill="FFFFFF"/>
        <w:spacing w:before="0" w:beforeAutospacing="0" w:after="0" w:afterAutospacing="0" w:line="240" w:lineRule="atLeast"/>
        <w:ind w:firstLine="567"/>
        <w:jc w:val="both"/>
        <w:textAlignment w:val="baseline"/>
        <w:rPr>
          <w:sz w:val="28"/>
          <w:szCs w:val="28"/>
        </w:rPr>
      </w:pPr>
      <w:r w:rsidRPr="00FA62F6">
        <w:rPr>
          <w:sz w:val="28"/>
          <w:szCs w:val="28"/>
        </w:rPr>
        <w:t>Все перечисленные проекты вносят весомый вклад в достижение основных целей деятельности Компании: качество, надежность и бесперебойность энергоснабжения Павлодарского региона. «ПАВЛОДАРЭНЕРГО» во все времена строит свою работу, руководствуясь стабильными принципами прозрачности и ответственности бизнеса.</w:t>
      </w:r>
    </w:p>
    <w:p w14:paraId="0C6233C7" w14:textId="77777777" w:rsidR="000B4E0A" w:rsidRPr="00227E88" w:rsidRDefault="000B4E0A" w:rsidP="004D67FC">
      <w:pPr>
        <w:pStyle w:val="ae"/>
        <w:shd w:val="clear" w:color="auto" w:fill="FFFFFF"/>
        <w:spacing w:before="0" w:beforeAutospacing="0" w:after="0" w:afterAutospacing="0" w:line="240" w:lineRule="atLeast"/>
        <w:ind w:firstLine="567"/>
        <w:jc w:val="both"/>
        <w:textAlignment w:val="baseline"/>
        <w:rPr>
          <w:b/>
          <w:sz w:val="28"/>
          <w:szCs w:val="28"/>
        </w:rPr>
      </w:pPr>
      <w:r w:rsidRPr="00227E88">
        <w:rPr>
          <w:b/>
          <w:sz w:val="28"/>
          <w:szCs w:val="28"/>
        </w:rPr>
        <w:t>Проблемы</w:t>
      </w:r>
    </w:p>
    <w:p w14:paraId="2E691B3B"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Проблемы энергетики</w:t>
      </w:r>
      <w:r w:rsidR="00795BCF">
        <w:rPr>
          <w:sz w:val="28"/>
          <w:szCs w:val="28"/>
        </w:rPr>
        <w:t>,</w:t>
      </w:r>
      <w:r w:rsidRPr="00FA62F6">
        <w:rPr>
          <w:sz w:val="28"/>
          <w:szCs w:val="28"/>
        </w:rPr>
        <w:t xml:space="preserve"> если рассматривать в долгосрочной перспективе</w:t>
      </w:r>
      <w:r w:rsidR="00795BCF">
        <w:rPr>
          <w:sz w:val="28"/>
          <w:szCs w:val="28"/>
        </w:rPr>
        <w:t>,</w:t>
      </w:r>
      <w:r w:rsidRPr="00FA62F6">
        <w:rPr>
          <w:sz w:val="28"/>
          <w:szCs w:val="28"/>
        </w:rPr>
        <w:t xml:space="preserve"> практически для любого региона одинаковы [10-11]. Это дефицит энергоресурсов и электроэнергии; угроза благополучию окружающей среды вследствие техногенного воздействия объектов энергетики; а также геополитические и социальные угрозы [10-11]. </w:t>
      </w:r>
    </w:p>
    <w:p w14:paraId="11467A48"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Проблема</w:t>
      </w:r>
      <w:r w:rsidR="00795BCF">
        <w:rPr>
          <w:sz w:val="28"/>
          <w:szCs w:val="28"/>
        </w:rPr>
        <w:t>.</w:t>
      </w:r>
      <w:r w:rsidRPr="00FA62F6">
        <w:rPr>
          <w:sz w:val="28"/>
          <w:szCs w:val="28"/>
        </w:rPr>
        <w:t xml:space="preserve"> связанная с исчерпаемостью основных на сегодня и на достаточно отдаленную перспективу энергетических ресурсов, усугубляется крайней неравномерностью их распределения. Для Казахстана его достаточными запасами угля, нефти и газа в краткосрочной перспективе эта проблема не грозит.</w:t>
      </w:r>
    </w:p>
    <w:p w14:paraId="57CDD972"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lastRenderedPageBreak/>
        <w:t>Угольные карьерыв Экибастузе все ГРЭС и ТЭЦ Павлодарской области. Электроэнергия вырабатываемая в области потребляется не только местными потребителями, но продается за рубежом, в частности в Россию, при необходимости и в Киргизию.</w:t>
      </w:r>
    </w:p>
    <w:p w14:paraId="0F1BDA96"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Выработка электроэнергии в Казахстане составляет 106,8 млрд. кВт/ч, потребление на 4,8 млрд. Вт/ч ниже. Эти 4,8 млрд. кВт/ч перенаправляются в Россию[5-7].</w:t>
      </w:r>
    </w:p>
    <w:p w14:paraId="3A9D5CBF"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До 2025 года профицит составляет около 1 тыс. кВт/ч.</w:t>
      </w:r>
    </w:p>
    <w:p w14:paraId="41FBE454"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 xml:space="preserve">Тем не менее, заглядывая в перспективу Казахстан развивает альтернативную энергетику. </w:t>
      </w:r>
    </w:p>
    <w:p w14:paraId="7773354A"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Экологические проблемы энергетики вопросы решаются в Прииртышье неплохо.</w:t>
      </w:r>
    </w:p>
    <w:p w14:paraId="19D062BA" w14:textId="77777777" w:rsidR="000B4E0A" w:rsidRPr="00FA62F6"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shd w:val="clear" w:color="auto" w:fill="FFFFFF"/>
        </w:rPr>
        <w:t>В разрезе крупных энергетических предприятий выполнение природоохранных мероприятий, предусматривающие снижение объёмов эмиссий, выглядит следующим образом:</w:t>
      </w:r>
    </w:p>
    <w:p w14:paraId="6A68435F" w14:textId="77777777" w:rsidR="000B4E0A" w:rsidRPr="00CE36B8" w:rsidRDefault="000B4E0A" w:rsidP="00B37918">
      <w:pPr>
        <w:pStyle w:val="ae"/>
        <w:shd w:val="clear" w:color="auto" w:fill="FFFFFF"/>
        <w:spacing w:before="0" w:beforeAutospacing="0" w:after="0" w:afterAutospacing="0" w:line="240" w:lineRule="atLeast"/>
        <w:ind w:firstLine="567"/>
        <w:jc w:val="both"/>
        <w:rPr>
          <w:i/>
          <w:iCs/>
          <w:sz w:val="28"/>
          <w:szCs w:val="28"/>
        </w:rPr>
      </w:pPr>
      <w:r w:rsidRPr="00CE36B8">
        <w:rPr>
          <w:rStyle w:val="a8"/>
          <w:b w:val="0"/>
          <w:bCs w:val="0"/>
          <w:sz w:val="28"/>
          <w:szCs w:val="28"/>
        </w:rPr>
        <w:t>ТОО «Экибастузская ГРЭС-1 им. Булата Нуржанова запланировано 270 млн. тенге, освоено 371 млн. тенге из них </w:t>
      </w:r>
      <w:r w:rsidRPr="00CE36B8">
        <w:rPr>
          <w:rStyle w:val="af6"/>
          <w:i w:val="0"/>
          <w:iCs w:val="0"/>
          <w:sz w:val="28"/>
          <w:szCs w:val="28"/>
        </w:rPr>
        <w:t>200 млн. тенге на проведение реконструкции системы золоулавливания с установкой электрофильтров нового поколения на энергоблоке ст. №1, увеличение эффективности очистки дымовых газов до 99,38 % и снижение запыленности дымовых газов с 1600 мг/нм3-300-400 мг/нм3.Еще 35 млн. тенге на проведение наладки режима горения после монтажа низкоэмиссионных горелок на к/а ст. №2 для снижения концентрации NO</w:t>
      </w:r>
      <w:r w:rsidRPr="00CE36B8">
        <w:rPr>
          <w:rStyle w:val="af6"/>
          <w:i w:val="0"/>
          <w:iCs w:val="0"/>
          <w:sz w:val="28"/>
          <w:szCs w:val="28"/>
          <w:vertAlign w:val="subscript"/>
        </w:rPr>
        <w:t>X </w:t>
      </w:r>
      <w:r w:rsidRPr="00CE36B8">
        <w:rPr>
          <w:rStyle w:val="af6"/>
          <w:i w:val="0"/>
          <w:iCs w:val="0"/>
          <w:sz w:val="28"/>
          <w:szCs w:val="28"/>
        </w:rPr>
        <w:t>в дымовых газах с 850 мг/нм</w:t>
      </w:r>
      <w:r w:rsidRPr="00CE36B8">
        <w:rPr>
          <w:rStyle w:val="af6"/>
          <w:i w:val="0"/>
          <w:iCs w:val="0"/>
          <w:sz w:val="28"/>
          <w:szCs w:val="28"/>
          <w:vertAlign w:val="superscript"/>
        </w:rPr>
        <w:t>3</w:t>
      </w:r>
      <w:r w:rsidRPr="00CE36B8">
        <w:rPr>
          <w:rStyle w:val="af6"/>
          <w:i w:val="0"/>
          <w:iCs w:val="0"/>
          <w:sz w:val="28"/>
          <w:szCs w:val="28"/>
        </w:rPr>
        <w:t> до 650 мг/нм</w:t>
      </w:r>
      <w:r w:rsidRPr="00CE36B8">
        <w:rPr>
          <w:rStyle w:val="af6"/>
          <w:i w:val="0"/>
          <w:iCs w:val="0"/>
          <w:sz w:val="28"/>
          <w:szCs w:val="28"/>
          <w:vertAlign w:val="superscript"/>
        </w:rPr>
        <w:t>3 и </w:t>
      </w:r>
      <w:r w:rsidRPr="00CE36B8">
        <w:rPr>
          <w:rStyle w:val="af6"/>
          <w:i w:val="0"/>
          <w:iCs w:val="0"/>
          <w:sz w:val="28"/>
          <w:szCs w:val="28"/>
        </w:rPr>
        <w:t>90,0 млн. тенге – на пылеподавление существующих зольных пляжей золоотвала и для рекультивации отработанной части золоотвала, для уменьшения пыления.</w:t>
      </w:r>
    </w:p>
    <w:p w14:paraId="3CED907E" w14:textId="77777777" w:rsidR="000B4E0A" w:rsidRPr="00CE36B8" w:rsidRDefault="000B4E0A" w:rsidP="00B37918">
      <w:pPr>
        <w:pStyle w:val="ae"/>
        <w:shd w:val="clear" w:color="auto" w:fill="FFFFFF"/>
        <w:spacing w:before="0" w:beforeAutospacing="0" w:after="0" w:afterAutospacing="0" w:line="240" w:lineRule="atLeast"/>
        <w:ind w:firstLine="567"/>
        <w:jc w:val="both"/>
        <w:rPr>
          <w:i/>
          <w:iCs/>
          <w:sz w:val="28"/>
          <w:szCs w:val="28"/>
        </w:rPr>
      </w:pPr>
      <w:r w:rsidRPr="00CE36B8">
        <w:rPr>
          <w:rStyle w:val="a8"/>
          <w:b w:val="0"/>
          <w:bCs w:val="0"/>
          <w:sz w:val="28"/>
          <w:szCs w:val="28"/>
        </w:rPr>
        <w:t>АО «Станция</w:t>
      </w:r>
      <w:r w:rsidR="00E4344A" w:rsidRPr="00CE36B8">
        <w:rPr>
          <w:rStyle w:val="a8"/>
          <w:b w:val="0"/>
          <w:bCs w:val="0"/>
          <w:sz w:val="28"/>
          <w:szCs w:val="28"/>
        </w:rPr>
        <w:t xml:space="preserve"> </w:t>
      </w:r>
      <w:r w:rsidRPr="00CE36B8">
        <w:rPr>
          <w:rStyle w:val="a8"/>
          <w:b w:val="0"/>
          <w:bCs w:val="0"/>
          <w:sz w:val="28"/>
          <w:szCs w:val="28"/>
        </w:rPr>
        <w:t>Экибастузская ГРЭС-2» запланировано 198 млн. тенге, освоено 221 млн. тенге из них </w:t>
      </w:r>
      <w:r w:rsidRPr="00CE36B8">
        <w:rPr>
          <w:rStyle w:val="af6"/>
          <w:b/>
          <w:bCs/>
          <w:sz w:val="28"/>
          <w:szCs w:val="28"/>
        </w:rPr>
        <w:t>63</w:t>
      </w:r>
      <w:r w:rsidRPr="00CE36B8">
        <w:rPr>
          <w:rStyle w:val="af6"/>
          <w:i w:val="0"/>
          <w:iCs w:val="0"/>
          <w:sz w:val="28"/>
          <w:szCs w:val="28"/>
        </w:rPr>
        <w:t xml:space="preserve"> млн. тенге – на пылеподавление зольных пляжей на площади 32 га, 30 млн. тенге – замену и ремонт изношенных участков водоводов подачи воды из Канала им. К. Сатпаева на электростанцию и 45 млн. тенге – на ремонт внутренней системы гидрозолошлакоудаления.</w:t>
      </w:r>
    </w:p>
    <w:p w14:paraId="00CD0AB8" w14:textId="77777777" w:rsidR="004D67FC" w:rsidRPr="00CE36B8" w:rsidRDefault="000B4E0A" w:rsidP="006D3CE7">
      <w:pPr>
        <w:pStyle w:val="ae"/>
        <w:shd w:val="clear" w:color="auto" w:fill="FFFFFF"/>
        <w:spacing w:before="0" w:beforeAutospacing="0" w:after="0" w:afterAutospacing="0" w:line="240" w:lineRule="atLeast"/>
        <w:ind w:firstLine="567"/>
        <w:jc w:val="both"/>
        <w:rPr>
          <w:rStyle w:val="a8"/>
          <w:b w:val="0"/>
          <w:bCs w:val="0"/>
          <w:sz w:val="28"/>
          <w:szCs w:val="28"/>
        </w:rPr>
      </w:pPr>
      <w:r w:rsidRPr="00CE36B8">
        <w:rPr>
          <w:rStyle w:val="a8"/>
          <w:b w:val="0"/>
          <w:bCs w:val="0"/>
          <w:sz w:val="28"/>
          <w:szCs w:val="28"/>
        </w:rPr>
        <w:t>АО «Павлодарэнерго» запланировано 1,2 млрд. тенге, освоено 1,6 млрд. тенге.</w:t>
      </w:r>
    </w:p>
    <w:p w14:paraId="5520D942" w14:textId="77777777" w:rsidR="00CB5FED" w:rsidRPr="00CE36B8" w:rsidRDefault="000B4E0A" w:rsidP="006D3CE7">
      <w:pPr>
        <w:pStyle w:val="ae"/>
        <w:shd w:val="clear" w:color="auto" w:fill="FFFFFF"/>
        <w:spacing w:before="0" w:beforeAutospacing="0" w:after="0" w:afterAutospacing="0" w:line="240" w:lineRule="atLeast"/>
        <w:ind w:firstLine="567"/>
        <w:jc w:val="both"/>
        <w:rPr>
          <w:i/>
          <w:iCs/>
          <w:sz w:val="28"/>
          <w:szCs w:val="28"/>
        </w:rPr>
      </w:pPr>
      <w:r w:rsidRPr="00CE36B8">
        <w:rPr>
          <w:rStyle w:val="a8"/>
          <w:i/>
          <w:iCs/>
          <w:sz w:val="28"/>
          <w:szCs w:val="28"/>
        </w:rPr>
        <w:t> </w:t>
      </w:r>
      <w:r w:rsidRPr="00CE36B8">
        <w:rPr>
          <w:rStyle w:val="af6"/>
          <w:i w:val="0"/>
          <w:iCs w:val="0"/>
          <w:sz w:val="28"/>
          <w:szCs w:val="28"/>
        </w:rPr>
        <w:t xml:space="preserve">Проведен ремонт тепловой изоляции, обмуровки горелок, по итогам капитальных ремонтов экологический эффект от мероприятий достигнут путем снижения выбросов загрязняющих веществ на – 6,870 тонн с 1 к/а в год, ремонт золоулавливающих установок к/а БКЗ и КВТК (скрубберов, эмульгаторов, газоходов) экологический эффект от мероприятий заключается в предотвращении ухудшения состояния атмосферного воздуха, реконструкция входного патрубка батарейных эмульгаторов с целью оптимизации скорости пылевого потока эмульгатора котлоагрегатов ст. №2 и 4 ТЭЦ-3 экологический </w:t>
      </w:r>
      <w:r w:rsidRPr="00CE36B8">
        <w:rPr>
          <w:rStyle w:val="af6"/>
          <w:i w:val="0"/>
          <w:iCs w:val="0"/>
          <w:sz w:val="28"/>
          <w:szCs w:val="28"/>
        </w:rPr>
        <w:lastRenderedPageBreak/>
        <w:t>эффект от данного мероприятия позволит снизить выбросы золы угля по ТЭЦ-3 на 853,652 т/год</w:t>
      </w:r>
    </w:p>
    <w:p w14:paraId="683B9D74" w14:textId="77777777" w:rsidR="000B4E0A" w:rsidRPr="00FA62F6" w:rsidRDefault="000B4E0A" w:rsidP="004D67FC">
      <w:pPr>
        <w:pStyle w:val="ae"/>
        <w:shd w:val="clear" w:color="auto" w:fill="FFFFFF"/>
        <w:spacing w:before="0" w:beforeAutospacing="0" w:after="0" w:afterAutospacing="0" w:line="240" w:lineRule="atLeast"/>
        <w:ind w:firstLine="567"/>
        <w:rPr>
          <w:b/>
          <w:i/>
          <w:sz w:val="28"/>
          <w:szCs w:val="28"/>
        </w:rPr>
      </w:pPr>
      <w:r w:rsidRPr="00FA62F6">
        <w:rPr>
          <w:b/>
          <w:sz w:val="28"/>
          <w:szCs w:val="28"/>
        </w:rPr>
        <w:t>Геополитические и социальные угрозы.</w:t>
      </w:r>
    </w:p>
    <w:p w14:paraId="521466B2" w14:textId="77777777" w:rsidR="000B4E0A" w:rsidRPr="000B4E0A" w:rsidRDefault="000B4E0A" w:rsidP="00B37918">
      <w:pPr>
        <w:pStyle w:val="ae"/>
        <w:shd w:val="clear" w:color="auto" w:fill="FFFFFF"/>
        <w:spacing w:before="0" w:beforeAutospacing="0" w:after="0" w:afterAutospacing="0" w:line="240" w:lineRule="atLeast"/>
        <w:ind w:firstLine="567"/>
        <w:jc w:val="both"/>
        <w:rPr>
          <w:sz w:val="28"/>
          <w:szCs w:val="28"/>
        </w:rPr>
      </w:pPr>
      <w:r w:rsidRPr="00FA62F6">
        <w:rPr>
          <w:sz w:val="28"/>
          <w:szCs w:val="28"/>
        </w:rPr>
        <w:t>Энергодефицитные страны вынуждены тратить значительную часть своего ВВП на закупку энергоресурсов, что негативно влияет на экономику и социальную сферу. К тому же они оказываются уязвимыми для политических и социальных катаклизмов в странах</w:t>
      </w:r>
      <w:r w:rsidR="00795BCF">
        <w:rPr>
          <w:sz w:val="28"/>
          <w:szCs w:val="28"/>
        </w:rPr>
        <w:t>-</w:t>
      </w:r>
      <w:r w:rsidRPr="00FA62F6">
        <w:rPr>
          <w:sz w:val="28"/>
          <w:szCs w:val="28"/>
        </w:rPr>
        <w:t xml:space="preserve">поставщиках энергоресурсов на мировой рынок. Кажется парадоксальным, но проблема энергоресурсов есть и у энергоизбыточных стран. Речь идёт об опасности для них «сесть на нефтегазовую иглу» или «угольную», т. е. жить за счёт природной ренты. Сырьевая траектория развития экономики страны, привлекательная простотой реализации в начале, оборачивается опасной зависимостью от конъюнктуры на мировом энергетическом рынке, ослаблением стимулов инновационного развития. Казахстан в последние десятилетия оказалась, фактически, в числе таких стран. Не случайно отказ от сырьевой модели развития экономики, переход на инновационный путь развития объявлены руководством страны и </w:t>
      </w:r>
      <w:r w:rsidRPr="000B4E0A">
        <w:rPr>
          <w:sz w:val="28"/>
          <w:szCs w:val="28"/>
        </w:rPr>
        <w:t xml:space="preserve">воспринимаются обществом важнейшей задачей. </w:t>
      </w:r>
    </w:p>
    <w:p w14:paraId="73B4A8A8" w14:textId="77777777" w:rsidR="000B4E0A" w:rsidRPr="000B4E0A" w:rsidRDefault="000B4E0A" w:rsidP="00B37918">
      <w:pPr>
        <w:shd w:val="clear" w:color="auto" w:fill="FFFFFF"/>
        <w:spacing w:after="0" w:line="240" w:lineRule="atLeast"/>
        <w:ind w:firstLine="567"/>
        <w:jc w:val="both"/>
        <w:rPr>
          <w:rFonts w:ascii="Times New Roman" w:eastAsia="Times New Roman" w:hAnsi="Times New Roman"/>
          <w:bCs/>
          <w:sz w:val="28"/>
          <w:szCs w:val="28"/>
          <w:lang w:eastAsia="ru-RU"/>
        </w:rPr>
      </w:pPr>
      <w:r w:rsidRPr="000B4E0A">
        <w:rPr>
          <w:rFonts w:ascii="Times New Roman" w:eastAsia="Times New Roman" w:hAnsi="Times New Roman"/>
          <w:bCs/>
          <w:sz w:val="28"/>
          <w:szCs w:val="28"/>
          <w:lang w:eastAsia="ru-RU"/>
        </w:rPr>
        <w:t>Показано, что несмотря на временную стагнацию энергетики Прииртышья, основные проблемы решены. Не потеряно ни одно энергетическое предприятие. Проданные в 1991 году предприятия энергетики выкуплены и восстановлены.</w:t>
      </w:r>
    </w:p>
    <w:p w14:paraId="74B727BE" w14:textId="77777777" w:rsidR="000B4E0A" w:rsidRPr="000B4E0A" w:rsidRDefault="000B4E0A" w:rsidP="00B37918">
      <w:pPr>
        <w:shd w:val="clear" w:color="auto" w:fill="FFFFFF"/>
        <w:spacing w:after="0" w:line="240" w:lineRule="atLeast"/>
        <w:ind w:firstLine="567"/>
        <w:jc w:val="both"/>
        <w:rPr>
          <w:rFonts w:ascii="Times New Roman" w:eastAsia="Times New Roman" w:hAnsi="Times New Roman"/>
          <w:bCs/>
          <w:sz w:val="28"/>
          <w:szCs w:val="28"/>
          <w:lang w:eastAsia="ru-RU"/>
        </w:rPr>
      </w:pPr>
      <w:r w:rsidRPr="000B4E0A">
        <w:rPr>
          <w:rFonts w:ascii="Times New Roman" w:eastAsia="Times New Roman" w:hAnsi="Times New Roman"/>
          <w:bCs/>
          <w:sz w:val="28"/>
          <w:szCs w:val="28"/>
          <w:lang w:eastAsia="ru-RU"/>
        </w:rPr>
        <w:t>Проводится целенаправленная работа по развитию энергетики области, решаются вопросы диверсификации, вопросы экологии и развития альтернативной энергетики.</w:t>
      </w:r>
    </w:p>
    <w:p w14:paraId="317CA7D3" w14:textId="77777777" w:rsidR="000B4E0A" w:rsidRPr="000B4E0A" w:rsidRDefault="000B4E0A" w:rsidP="00B37918">
      <w:pPr>
        <w:shd w:val="clear" w:color="auto" w:fill="FFFFFF"/>
        <w:spacing w:after="0" w:line="240" w:lineRule="atLeast"/>
        <w:ind w:firstLine="567"/>
        <w:jc w:val="both"/>
        <w:rPr>
          <w:rFonts w:ascii="Times New Roman" w:hAnsi="Times New Roman"/>
          <w:sz w:val="28"/>
          <w:szCs w:val="28"/>
        </w:rPr>
      </w:pPr>
      <w:r w:rsidRPr="000B4E0A">
        <w:rPr>
          <w:rFonts w:ascii="Times New Roman" w:eastAsia="Times New Roman" w:hAnsi="Times New Roman"/>
          <w:bCs/>
          <w:sz w:val="28"/>
          <w:szCs w:val="28"/>
          <w:lang w:eastAsia="ru-RU"/>
        </w:rPr>
        <w:t xml:space="preserve">Производственные мощности и население в полной мере обеспечиваются электроэнергией, излишки в размере </w:t>
      </w:r>
      <w:r w:rsidRPr="000B4E0A">
        <w:rPr>
          <w:rFonts w:ascii="Times New Roman" w:hAnsi="Times New Roman"/>
          <w:sz w:val="28"/>
          <w:szCs w:val="28"/>
        </w:rPr>
        <w:t>4,8 млрд. кВт/ч продается в Россию(на 2019 г.).</w:t>
      </w:r>
    </w:p>
    <w:p w14:paraId="163F109D" w14:textId="77777777" w:rsidR="000B4E0A" w:rsidRPr="000B4E0A" w:rsidRDefault="000B4E0A" w:rsidP="00B37918">
      <w:pPr>
        <w:shd w:val="clear" w:color="auto" w:fill="FFFFFF"/>
        <w:spacing w:after="0" w:line="240" w:lineRule="atLeast"/>
        <w:ind w:firstLine="567"/>
        <w:jc w:val="both"/>
        <w:rPr>
          <w:rFonts w:ascii="Times New Roman" w:eastAsia="Times New Roman" w:hAnsi="Times New Roman"/>
          <w:bCs/>
          <w:sz w:val="28"/>
          <w:szCs w:val="28"/>
          <w:lang w:eastAsia="ru-RU"/>
        </w:rPr>
      </w:pPr>
      <w:r w:rsidRPr="000B4E0A">
        <w:rPr>
          <w:rFonts w:ascii="Times New Roman" w:hAnsi="Times New Roman"/>
          <w:sz w:val="28"/>
          <w:szCs w:val="28"/>
        </w:rPr>
        <w:t>Прогноз показывает, что до 2025 года объем вырабатываемых мощностей для Павлодарской области достаточен.</w:t>
      </w:r>
    </w:p>
    <w:p w14:paraId="0C6D0B0A" w14:textId="77777777" w:rsidR="000B4E0A" w:rsidRPr="00FA62F6" w:rsidRDefault="000B4E0A" w:rsidP="00B37918">
      <w:pPr>
        <w:shd w:val="clear" w:color="auto" w:fill="FFFFFF"/>
        <w:spacing w:after="0" w:line="240" w:lineRule="atLeast"/>
        <w:ind w:firstLine="567"/>
        <w:jc w:val="both"/>
        <w:rPr>
          <w:rFonts w:ascii="Times New Roman" w:hAnsi="Times New Roman"/>
          <w:sz w:val="28"/>
          <w:szCs w:val="28"/>
        </w:rPr>
      </w:pPr>
      <w:r w:rsidRPr="000B4E0A">
        <w:rPr>
          <w:rFonts w:ascii="Times New Roman" w:hAnsi="Times New Roman"/>
          <w:bCs/>
          <w:sz w:val="28"/>
          <w:szCs w:val="28"/>
        </w:rPr>
        <w:t>А</w:t>
      </w:r>
      <w:r w:rsidRPr="000B4E0A">
        <w:rPr>
          <w:rFonts w:ascii="Times New Roman" w:hAnsi="Times New Roman"/>
          <w:sz w:val="28"/>
          <w:szCs w:val="28"/>
        </w:rPr>
        <w:t>нализа состояния энергетики Павлодарской</w:t>
      </w:r>
      <w:r w:rsidRPr="00FA62F6">
        <w:rPr>
          <w:rFonts w:ascii="Times New Roman" w:hAnsi="Times New Roman"/>
          <w:sz w:val="28"/>
          <w:szCs w:val="28"/>
        </w:rPr>
        <w:t xml:space="preserve"> области показывает, что основным способом решения проблем энергетики является реализация концепций стратегического планирования, целевого достаточного финансированияключевых объектов энергетики, разумная политика </w:t>
      </w:r>
      <w:r w:rsidRPr="00FA62F6">
        <w:rPr>
          <w:rStyle w:val="hl"/>
          <w:rFonts w:ascii="Times New Roman" w:hAnsi="Times New Roman"/>
          <w:sz w:val="28"/>
          <w:szCs w:val="28"/>
          <w:bdr w:val="none" w:sz="0" w:space="0" w:color="auto" w:frame="1"/>
        </w:rPr>
        <w:t>энергосбережения</w:t>
      </w:r>
      <w:r w:rsidRPr="00FA62F6">
        <w:rPr>
          <w:rFonts w:ascii="Times New Roman" w:hAnsi="Times New Roman"/>
          <w:sz w:val="28"/>
          <w:szCs w:val="28"/>
        </w:rPr>
        <w:t> и </w:t>
      </w:r>
      <w:r w:rsidRPr="00FA62F6">
        <w:rPr>
          <w:rStyle w:val="hl"/>
          <w:rFonts w:ascii="Times New Roman" w:hAnsi="Times New Roman"/>
          <w:sz w:val="28"/>
          <w:szCs w:val="28"/>
          <w:bdr w:val="none" w:sz="0" w:space="0" w:color="auto" w:frame="1"/>
        </w:rPr>
        <w:t>энергозамещения</w:t>
      </w:r>
      <w:r w:rsidRPr="00FA62F6">
        <w:rPr>
          <w:rFonts w:ascii="Times New Roman" w:hAnsi="Times New Roman"/>
          <w:sz w:val="28"/>
          <w:szCs w:val="28"/>
        </w:rPr>
        <w:t>. Показано - в области проводится комплекс мероприятий по ремонту и модернизации энергетического оборудования и электрических сетей.</w:t>
      </w:r>
    </w:p>
    <w:p w14:paraId="4E4D345B" w14:textId="77777777" w:rsidR="000B4E0A" w:rsidRPr="00FA62F6" w:rsidRDefault="000B4E0A" w:rsidP="00B37918">
      <w:pPr>
        <w:shd w:val="clear" w:color="auto" w:fill="FFFFFF"/>
        <w:spacing w:after="0" w:line="240" w:lineRule="atLeast"/>
        <w:ind w:firstLine="567"/>
        <w:jc w:val="both"/>
        <w:rPr>
          <w:rFonts w:ascii="Times New Roman" w:hAnsi="Times New Roman"/>
          <w:sz w:val="28"/>
          <w:szCs w:val="28"/>
        </w:rPr>
      </w:pPr>
      <w:r w:rsidRPr="00FA62F6">
        <w:rPr>
          <w:rFonts w:ascii="Times New Roman" w:hAnsi="Times New Roman"/>
          <w:sz w:val="28"/>
          <w:szCs w:val="28"/>
        </w:rPr>
        <w:t>Указывается, что несмотря на избыток электрической энергии в Павлодарской области, тем не менее вопросы диверсификации объектов энергетики, как потребителей, так и генерирующие источники и сети своевременно ремонтируются и реконструируются. Строятся новые электрические сети и блоки на станциях.</w:t>
      </w:r>
    </w:p>
    <w:p w14:paraId="02DE69F8" w14:textId="77777777" w:rsidR="000B4E0A" w:rsidRDefault="000B4E0A" w:rsidP="00B37918">
      <w:pPr>
        <w:shd w:val="clear" w:color="auto" w:fill="FFFFFF"/>
        <w:spacing w:after="0" w:line="240" w:lineRule="atLeast"/>
        <w:ind w:firstLine="567"/>
        <w:jc w:val="both"/>
        <w:rPr>
          <w:rStyle w:val="hl"/>
          <w:rFonts w:ascii="Times New Roman" w:hAnsi="Times New Roman"/>
          <w:sz w:val="28"/>
          <w:szCs w:val="28"/>
          <w:bdr w:val="none" w:sz="0" w:space="0" w:color="auto" w:frame="1"/>
        </w:rPr>
      </w:pPr>
      <w:r w:rsidRPr="00FA62F6">
        <w:rPr>
          <w:rFonts w:ascii="Times New Roman" w:hAnsi="Times New Roman"/>
          <w:sz w:val="28"/>
          <w:szCs w:val="28"/>
        </w:rPr>
        <w:t xml:space="preserve">Решаются вопросы применения альтернативных топливных ресурсов и нетрадиционные </w:t>
      </w:r>
      <w:r w:rsidRPr="00FA62F6">
        <w:rPr>
          <w:rStyle w:val="hl"/>
          <w:rFonts w:ascii="Times New Roman" w:hAnsi="Times New Roman"/>
          <w:sz w:val="28"/>
          <w:szCs w:val="28"/>
          <w:bdr w:val="none" w:sz="0" w:space="0" w:color="auto" w:frame="1"/>
        </w:rPr>
        <w:t>возобновляемые источники энергии</w:t>
      </w:r>
      <w:r w:rsidRPr="00FA62F6">
        <w:rPr>
          <w:rFonts w:ascii="Times New Roman" w:hAnsi="Times New Roman"/>
          <w:sz w:val="28"/>
          <w:szCs w:val="28"/>
        </w:rPr>
        <w:t>. Отмечается важная роль обеспечения </w:t>
      </w:r>
      <w:r w:rsidRPr="00FA62F6">
        <w:rPr>
          <w:rStyle w:val="hl"/>
          <w:rFonts w:ascii="Times New Roman" w:hAnsi="Times New Roman"/>
          <w:sz w:val="28"/>
          <w:szCs w:val="28"/>
          <w:bdr w:val="none" w:sz="0" w:space="0" w:color="auto" w:frame="1"/>
        </w:rPr>
        <w:t>энергетической безопасности</w:t>
      </w:r>
    </w:p>
    <w:p w14:paraId="2993F994" w14:textId="77777777" w:rsidR="00065B3D" w:rsidRDefault="00065B3D" w:rsidP="00B37918">
      <w:pPr>
        <w:spacing w:after="0" w:line="240" w:lineRule="atLeast"/>
        <w:ind w:firstLine="567"/>
        <w:jc w:val="center"/>
        <w:rPr>
          <w:rFonts w:ascii="Times New Roman" w:hAnsi="Times New Roman"/>
          <w:b/>
          <w:sz w:val="28"/>
          <w:szCs w:val="28"/>
        </w:rPr>
      </w:pPr>
    </w:p>
    <w:p w14:paraId="2CDA7C3C" w14:textId="77777777" w:rsidR="000B4E0A" w:rsidRPr="000B4E0A" w:rsidRDefault="000B4E0A" w:rsidP="006D3CE7">
      <w:pPr>
        <w:spacing w:after="0" w:line="240" w:lineRule="atLeast"/>
        <w:ind w:firstLine="567"/>
        <w:jc w:val="center"/>
        <w:rPr>
          <w:rFonts w:ascii="Times New Roman" w:hAnsi="Times New Roman"/>
          <w:b/>
          <w:sz w:val="28"/>
          <w:szCs w:val="28"/>
        </w:rPr>
      </w:pPr>
      <w:r w:rsidRPr="000B4E0A">
        <w:rPr>
          <w:rFonts w:ascii="Times New Roman" w:hAnsi="Times New Roman"/>
          <w:b/>
          <w:sz w:val="28"/>
          <w:szCs w:val="28"/>
        </w:rPr>
        <w:t>Источники</w:t>
      </w:r>
    </w:p>
    <w:p w14:paraId="54DCCFA1" w14:textId="77777777" w:rsidR="000B4E0A" w:rsidRPr="000B4E0A" w:rsidRDefault="000B4E0A" w:rsidP="00B37918">
      <w:pPr>
        <w:spacing w:after="0" w:line="240" w:lineRule="atLeast"/>
        <w:ind w:firstLine="567"/>
        <w:jc w:val="both"/>
        <w:rPr>
          <w:rFonts w:ascii="Times New Roman" w:hAnsi="Times New Roman"/>
          <w:sz w:val="28"/>
          <w:szCs w:val="28"/>
        </w:rPr>
      </w:pPr>
      <w:r w:rsidRPr="000B4E0A">
        <w:rPr>
          <w:rFonts w:ascii="Times New Roman" w:hAnsi="Times New Roman"/>
          <w:bCs/>
          <w:sz w:val="28"/>
          <w:szCs w:val="28"/>
          <w:shd w:val="clear" w:color="auto" w:fill="FFFFFF"/>
        </w:rPr>
        <w:t>1. https://ru.wikipedia.org/wiki/Беловежские_соглашения</w:t>
      </w:r>
    </w:p>
    <w:p w14:paraId="3616386B" w14:textId="77777777" w:rsidR="000B4E0A" w:rsidRPr="000B4E0A" w:rsidRDefault="000B4E0A" w:rsidP="00B37918">
      <w:pPr>
        <w:spacing w:after="0" w:line="240" w:lineRule="atLeast"/>
        <w:ind w:firstLine="567"/>
        <w:jc w:val="both"/>
        <w:rPr>
          <w:rFonts w:ascii="Times New Roman" w:hAnsi="Times New Roman"/>
          <w:b/>
          <w:sz w:val="28"/>
          <w:szCs w:val="28"/>
        </w:rPr>
      </w:pPr>
      <w:r w:rsidRPr="000B4E0A">
        <w:rPr>
          <w:rFonts w:ascii="Times New Roman" w:hAnsi="Times New Roman"/>
          <w:sz w:val="28"/>
          <w:szCs w:val="28"/>
          <w:shd w:val="clear" w:color="auto" w:fill="FFFFFF"/>
        </w:rPr>
        <w:t>2. https://ru.wikipedia.org/wiki/Государственный_банк_СССР</w:t>
      </w:r>
    </w:p>
    <w:p w14:paraId="0D7F2E0D" w14:textId="77777777" w:rsidR="00032D78" w:rsidRDefault="000B4E0A" w:rsidP="00B37918">
      <w:pPr>
        <w:spacing w:after="0" w:line="240" w:lineRule="atLeast"/>
        <w:ind w:firstLine="567"/>
        <w:jc w:val="both"/>
        <w:rPr>
          <w:rFonts w:ascii="Times New Roman" w:hAnsi="Times New Roman"/>
          <w:b/>
          <w:sz w:val="28"/>
          <w:szCs w:val="28"/>
        </w:rPr>
      </w:pPr>
      <w:r w:rsidRPr="000B4E0A">
        <w:rPr>
          <w:rFonts w:ascii="Times New Roman" w:hAnsi="Times New Roman"/>
          <w:sz w:val="28"/>
          <w:szCs w:val="28"/>
        </w:rPr>
        <w:t>3. Марковская А</w:t>
      </w:r>
      <w:r w:rsidR="006D3CE7">
        <w:rPr>
          <w:rFonts w:ascii="Times New Roman" w:hAnsi="Times New Roman"/>
          <w:sz w:val="28"/>
          <w:szCs w:val="28"/>
        </w:rPr>
        <w:t xml:space="preserve">.В., Филинков А.В., Кислов А.П. и др. </w:t>
      </w:r>
      <w:r w:rsidRPr="000B4E0A">
        <w:rPr>
          <w:rFonts w:ascii="Times New Roman" w:hAnsi="Times New Roman"/>
          <w:sz w:val="28"/>
          <w:szCs w:val="28"/>
        </w:rPr>
        <w:t>Стратегия энергонезависимостии тенденции энергетического рынка. Материалы Международной научной конференции молодых ученых, магистрантов, студентов и школьников«</w:t>
      </w:r>
      <w:r w:rsidRPr="000B4E0A">
        <w:rPr>
          <w:rFonts w:ascii="Times New Roman" w:hAnsi="Times New Roman"/>
          <w:sz w:val="28"/>
          <w:szCs w:val="28"/>
          <w:lang w:val="kk-KZ"/>
        </w:rPr>
        <w:t>Х</w:t>
      </w:r>
      <w:r w:rsidRPr="000B4E0A">
        <w:rPr>
          <w:rFonts w:ascii="Times New Roman" w:hAnsi="Times New Roman"/>
          <w:sz w:val="28"/>
          <w:szCs w:val="28"/>
          <w:lang w:val="en-US"/>
        </w:rPr>
        <w:t>VI</w:t>
      </w:r>
      <w:r w:rsidRPr="000B4E0A">
        <w:rPr>
          <w:rFonts w:ascii="Times New Roman" w:hAnsi="Times New Roman"/>
          <w:sz w:val="28"/>
          <w:szCs w:val="28"/>
        </w:rPr>
        <w:t xml:space="preserve">Сатпаевские чтения», Павлодар, </w:t>
      </w:r>
      <w:r w:rsidR="006D3CE7">
        <w:rPr>
          <w:rFonts w:ascii="Times New Roman" w:hAnsi="Times New Roman"/>
          <w:sz w:val="28"/>
          <w:szCs w:val="28"/>
        </w:rPr>
        <w:t>ПГУ, Т.</w:t>
      </w:r>
      <w:r w:rsidRPr="000B4E0A">
        <w:rPr>
          <w:rFonts w:ascii="Times New Roman" w:hAnsi="Times New Roman"/>
          <w:sz w:val="28"/>
          <w:szCs w:val="28"/>
        </w:rPr>
        <w:t xml:space="preserve">16, с. </w:t>
      </w:r>
      <w:r w:rsidRPr="000B4E0A">
        <w:rPr>
          <w:rFonts w:ascii="Times New Roman" w:hAnsi="Times New Roman"/>
          <w:sz w:val="28"/>
          <w:szCs w:val="28"/>
          <w:shd w:val="clear" w:color="auto" w:fill="FFFFFF"/>
        </w:rPr>
        <w:t>127-135.</w:t>
      </w:r>
      <w:r w:rsidRPr="000B4E0A">
        <w:rPr>
          <w:rFonts w:ascii="Times New Roman" w:hAnsi="Times New Roman"/>
          <w:sz w:val="28"/>
          <w:szCs w:val="28"/>
          <w:lang w:val="en-US"/>
        </w:rPr>
        <w:t>ISBN</w:t>
      </w:r>
      <w:r w:rsidRPr="000B4E0A">
        <w:rPr>
          <w:rFonts w:ascii="Times New Roman" w:hAnsi="Times New Roman"/>
          <w:sz w:val="28"/>
          <w:szCs w:val="28"/>
        </w:rPr>
        <w:t xml:space="preserve"> 978-601-238-603-5 (Т. 16).</w:t>
      </w:r>
    </w:p>
    <w:p w14:paraId="63165FA5" w14:textId="77777777" w:rsidR="000B4E0A" w:rsidRPr="00032D78" w:rsidRDefault="00032D78" w:rsidP="00B37918">
      <w:pPr>
        <w:spacing w:after="0" w:line="240" w:lineRule="atLeast"/>
        <w:ind w:firstLine="567"/>
        <w:jc w:val="both"/>
        <w:rPr>
          <w:rFonts w:ascii="Times New Roman" w:hAnsi="Times New Roman"/>
          <w:b/>
          <w:sz w:val="28"/>
          <w:szCs w:val="28"/>
          <w:lang w:val="en-US"/>
        </w:rPr>
      </w:pPr>
      <w:r w:rsidRPr="00032D78">
        <w:rPr>
          <w:rFonts w:ascii="Times New Roman" w:hAnsi="Times New Roman"/>
          <w:sz w:val="28"/>
          <w:szCs w:val="28"/>
          <w:lang w:val="en-US"/>
        </w:rPr>
        <w:t>4.</w:t>
      </w:r>
      <w:r w:rsidR="006D3CE7" w:rsidRPr="004F5922">
        <w:rPr>
          <w:rFonts w:ascii="Times New Roman" w:hAnsi="Times New Roman"/>
          <w:sz w:val="28"/>
          <w:szCs w:val="28"/>
          <w:lang w:val="en-US"/>
        </w:rPr>
        <w:t>Torkunova</w:t>
      </w:r>
      <w:r w:rsidR="00E4344A" w:rsidRPr="00E4344A">
        <w:rPr>
          <w:rFonts w:ascii="Times New Roman" w:hAnsi="Times New Roman"/>
          <w:sz w:val="28"/>
          <w:szCs w:val="28"/>
          <w:lang w:val="en-US"/>
        </w:rPr>
        <w:t xml:space="preserve"> </w:t>
      </w:r>
      <w:r w:rsidR="006D3CE7">
        <w:rPr>
          <w:rFonts w:ascii="Times New Roman" w:hAnsi="Times New Roman"/>
          <w:sz w:val="28"/>
          <w:szCs w:val="28"/>
          <w:lang w:val="en-US"/>
        </w:rPr>
        <w:t>J.</w:t>
      </w:r>
      <w:r w:rsidR="006D3CE7" w:rsidRPr="004F5922">
        <w:rPr>
          <w:rFonts w:ascii="Times New Roman" w:hAnsi="Times New Roman"/>
          <w:sz w:val="28"/>
          <w:szCs w:val="28"/>
          <w:lang w:val="en-US"/>
        </w:rPr>
        <w:t>V., Habrieva</w:t>
      </w:r>
      <w:r w:rsidR="00E4344A" w:rsidRPr="00E4344A">
        <w:rPr>
          <w:rFonts w:ascii="Times New Roman" w:hAnsi="Times New Roman"/>
          <w:sz w:val="28"/>
          <w:szCs w:val="28"/>
          <w:lang w:val="en-US"/>
        </w:rPr>
        <w:t xml:space="preserve"> </w:t>
      </w:r>
      <w:r w:rsidR="006D3CE7">
        <w:rPr>
          <w:rFonts w:ascii="Times New Roman" w:hAnsi="Times New Roman"/>
          <w:sz w:val="28"/>
          <w:szCs w:val="28"/>
          <w:lang w:val="en-US"/>
        </w:rPr>
        <w:t>M.</w:t>
      </w:r>
      <w:r w:rsidR="006D3CE7" w:rsidRPr="004F5922">
        <w:rPr>
          <w:rFonts w:ascii="Times New Roman" w:hAnsi="Times New Roman"/>
          <w:sz w:val="28"/>
          <w:szCs w:val="28"/>
          <w:lang w:val="en-US"/>
        </w:rPr>
        <w:t>N.</w:t>
      </w:r>
      <w:r w:rsidR="006D3CE7">
        <w:rPr>
          <w:rFonts w:ascii="Times New Roman" w:hAnsi="Times New Roman"/>
          <w:sz w:val="28"/>
          <w:szCs w:val="28"/>
          <w:lang w:val="en-US"/>
        </w:rPr>
        <w:t>,</w:t>
      </w:r>
      <w:r w:rsidR="006D3CE7" w:rsidRPr="004F5922">
        <w:rPr>
          <w:rFonts w:ascii="Times New Roman" w:hAnsi="Times New Roman"/>
          <w:sz w:val="28"/>
          <w:szCs w:val="28"/>
          <w:lang w:val="en-US"/>
        </w:rPr>
        <w:t>Birialtceva</w:t>
      </w:r>
      <w:r w:rsidR="00E4344A" w:rsidRPr="00E4344A">
        <w:rPr>
          <w:rFonts w:ascii="Times New Roman" w:hAnsi="Times New Roman"/>
          <w:sz w:val="28"/>
          <w:szCs w:val="28"/>
          <w:lang w:val="en-US"/>
        </w:rPr>
        <w:t xml:space="preserve"> </w:t>
      </w:r>
      <w:r w:rsidR="006D3CE7">
        <w:rPr>
          <w:rFonts w:ascii="Times New Roman" w:hAnsi="Times New Roman"/>
          <w:sz w:val="28"/>
          <w:szCs w:val="28"/>
          <w:lang w:val="en-US"/>
        </w:rPr>
        <w:t>A.R.</w:t>
      </w:r>
      <w:r w:rsidR="00E4344A" w:rsidRPr="00E4344A">
        <w:rPr>
          <w:rFonts w:ascii="Times New Roman" w:hAnsi="Times New Roman"/>
          <w:sz w:val="28"/>
          <w:szCs w:val="28"/>
          <w:lang w:val="en-US"/>
        </w:rPr>
        <w:t xml:space="preserve"> </w:t>
      </w:r>
      <w:r w:rsidR="004F5922" w:rsidRPr="004F5922">
        <w:rPr>
          <w:rFonts w:ascii="Times New Roman" w:hAnsi="Times New Roman"/>
          <w:sz w:val="28"/>
          <w:szCs w:val="28"/>
          <w:lang w:val="en-US"/>
        </w:rPr>
        <w:t xml:space="preserve">Qualimetric approach to solving the problems of innovative development </w:t>
      </w:r>
      <w:r w:rsidR="006D3CE7">
        <w:rPr>
          <w:rFonts w:ascii="Times New Roman" w:hAnsi="Times New Roman"/>
          <w:sz w:val="28"/>
          <w:szCs w:val="28"/>
          <w:lang w:val="en-US"/>
        </w:rPr>
        <w:t>of Russian power industry 04012</w:t>
      </w:r>
      <w:r w:rsidR="004F5922" w:rsidRPr="004F5922">
        <w:rPr>
          <w:rFonts w:ascii="Times New Roman" w:hAnsi="Times New Roman"/>
          <w:sz w:val="28"/>
          <w:szCs w:val="28"/>
          <w:lang w:val="en-US"/>
        </w:rPr>
        <w:t xml:space="preserve">// E3S Web of Conferences/Volume 124 (2019)/International Scientific and Technical Conference Smart Energy Systems 2019 (SES-2019) Kazan, Russia, September 18-20, 2019 Published online: 25 October 2019 </w:t>
      </w:r>
      <w:r w:rsidR="00AC528C" w:rsidRPr="004F5922">
        <w:rPr>
          <w:rFonts w:ascii="Times New Roman" w:hAnsi="Times New Roman"/>
          <w:sz w:val="28"/>
          <w:szCs w:val="28"/>
          <w:lang w:val="en-US"/>
        </w:rPr>
        <w:t>doi</w:t>
      </w:r>
      <w:r w:rsidR="004F5922" w:rsidRPr="004F5922">
        <w:rPr>
          <w:rFonts w:ascii="Times New Roman" w:hAnsi="Times New Roman"/>
          <w:sz w:val="28"/>
          <w:szCs w:val="28"/>
          <w:lang w:val="en-US"/>
        </w:rPr>
        <w:t>: https://doi.org/10.1051/e3sconf/201912404012 PDF (297.6 KB) References NASA ADS Abstract Service</w:t>
      </w:r>
    </w:p>
    <w:p w14:paraId="6C601C3F" w14:textId="77777777" w:rsidR="000B4E0A" w:rsidRPr="000B4E0A" w:rsidRDefault="000B4E0A" w:rsidP="00B37918">
      <w:pPr>
        <w:spacing w:after="0" w:line="240" w:lineRule="atLeast"/>
        <w:ind w:firstLine="567"/>
        <w:jc w:val="both"/>
        <w:rPr>
          <w:rFonts w:ascii="Times New Roman" w:hAnsi="Times New Roman"/>
          <w:sz w:val="28"/>
          <w:szCs w:val="28"/>
        </w:rPr>
      </w:pPr>
      <w:r w:rsidRPr="000B4E0A">
        <w:rPr>
          <w:rFonts w:ascii="Times New Roman" w:hAnsi="Times New Roman"/>
          <w:sz w:val="28"/>
          <w:szCs w:val="28"/>
        </w:rPr>
        <w:t xml:space="preserve">5. Иванова Е.В., Шапкенов Б.К., Кайдар А.Б. «Актуальность внутренних и трансграничных межсистемных связей для энергетики Казахстан».Наука и образование в </w:t>
      </w:r>
      <w:r w:rsidRPr="000B4E0A">
        <w:rPr>
          <w:rFonts w:ascii="Times New Roman" w:hAnsi="Times New Roman"/>
          <w:sz w:val="28"/>
          <w:szCs w:val="28"/>
          <w:lang w:val="en-US"/>
        </w:rPr>
        <w:t>XXI</w:t>
      </w:r>
      <w:r w:rsidRPr="000B4E0A">
        <w:rPr>
          <w:rFonts w:ascii="Times New Roman" w:hAnsi="Times New Roman"/>
          <w:sz w:val="28"/>
          <w:szCs w:val="28"/>
        </w:rPr>
        <w:t xml:space="preserve"> веке: динамика развития в евразийском пространстве. Материалы </w:t>
      </w:r>
      <w:r w:rsidRPr="000B4E0A">
        <w:rPr>
          <w:rFonts w:ascii="Times New Roman" w:hAnsi="Times New Roman"/>
          <w:sz w:val="28"/>
          <w:szCs w:val="28"/>
          <w:lang w:val="en-US"/>
        </w:rPr>
        <w:t>III</w:t>
      </w:r>
      <w:r w:rsidRPr="000B4E0A">
        <w:rPr>
          <w:rFonts w:ascii="Times New Roman" w:hAnsi="Times New Roman"/>
          <w:sz w:val="28"/>
          <w:szCs w:val="28"/>
        </w:rPr>
        <w:t xml:space="preserve">междунар научно-практичконф. Инновационный Евразийский университет, </w:t>
      </w:r>
      <w:r w:rsidRPr="000B4E0A">
        <w:rPr>
          <w:rFonts w:ascii="Times New Roman" w:hAnsi="Times New Roman"/>
          <w:bCs/>
          <w:sz w:val="28"/>
          <w:szCs w:val="28"/>
        </w:rPr>
        <w:t>Павлодар, 2012. Т.2, С.41-45</w:t>
      </w:r>
    </w:p>
    <w:p w14:paraId="3E289EE3" w14:textId="77777777" w:rsidR="000B4E0A" w:rsidRPr="000B4E0A" w:rsidRDefault="000B4E0A" w:rsidP="00B37918">
      <w:pPr>
        <w:spacing w:after="0" w:line="240" w:lineRule="atLeast"/>
        <w:ind w:firstLine="567"/>
        <w:jc w:val="both"/>
        <w:rPr>
          <w:rFonts w:ascii="Times New Roman" w:hAnsi="Times New Roman"/>
          <w:sz w:val="28"/>
          <w:szCs w:val="28"/>
        </w:rPr>
      </w:pPr>
      <w:r w:rsidRPr="000B4E0A">
        <w:rPr>
          <w:rFonts w:ascii="Times New Roman" w:hAnsi="Times New Roman"/>
          <w:iCs/>
          <w:sz w:val="28"/>
          <w:szCs w:val="28"/>
        </w:rPr>
        <w:t>6. Шапкенов</w:t>
      </w:r>
      <w:r w:rsidR="00E4344A">
        <w:rPr>
          <w:rFonts w:ascii="Times New Roman" w:hAnsi="Times New Roman"/>
          <w:iCs/>
          <w:sz w:val="28"/>
          <w:szCs w:val="28"/>
        </w:rPr>
        <w:t xml:space="preserve"> </w:t>
      </w:r>
      <w:r w:rsidRPr="000B4E0A">
        <w:rPr>
          <w:rFonts w:ascii="Times New Roman" w:hAnsi="Times New Roman"/>
          <w:iCs/>
          <w:sz w:val="28"/>
          <w:szCs w:val="28"/>
        </w:rPr>
        <w:t xml:space="preserve">Б.К., Иванова, Е.В., </w:t>
      </w:r>
      <w:r w:rsidRPr="000B4E0A">
        <w:rPr>
          <w:rFonts w:ascii="Times New Roman" w:hAnsi="Times New Roman"/>
          <w:sz w:val="28"/>
          <w:szCs w:val="28"/>
        </w:rPr>
        <w:t>Кайдар А</w:t>
      </w:r>
      <w:r w:rsidRPr="000B4E0A">
        <w:rPr>
          <w:rFonts w:ascii="Times New Roman" w:hAnsi="Times New Roman"/>
          <w:spacing w:val="-2"/>
          <w:sz w:val="28"/>
          <w:szCs w:val="28"/>
        </w:rPr>
        <w:t>.</w:t>
      </w:r>
      <w:r w:rsidRPr="000B4E0A">
        <w:rPr>
          <w:rFonts w:ascii="Times New Roman" w:hAnsi="Times New Roman"/>
          <w:spacing w:val="1"/>
          <w:sz w:val="28"/>
          <w:szCs w:val="28"/>
        </w:rPr>
        <w:t>Б</w:t>
      </w:r>
      <w:r w:rsidRPr="000B4E0A">
        <w:rPr>
          <w:rFonts w:ascii="Times New Roman" w:hAnsi="Times New Roman"/>
          <w:sz w:val="28"/>
          <w:szCs w:val="28"/>
        </w:rPr>
        <w:t>. Межсистемныесвязи для энергетики Казахстан</w:t>
      </w:r>
      <w:r w:rsidRPr="000B4E0A">
        <w:rPr>
          <w:rFonts w:ascii="Times New Roman" w:hAnsi="Times New Roman"/>
          <w:spacing w:val="-1"/>
          <w:sz w:val="28"/>
          <w:szCs w:val="28"/>
        </w:rPr>
        <w:t>а</w:t>
      </w:r>
      <w:r w:rsidRPr="000B4E0A">
        <w:rPr>
          <w:rFonts w:ascii="Times New Roman" w:hAnsi="Times New Roman"/>
          <w:sz w:val="28"/>
          <w:szCs w:val="28"/>
        </w:rPr>
        <w:t xml:space="preserve">. Материалы </w:t>
      </w:r>
      <w:r w:rsidRPr="000B4E0A">
        <w:rPr>
          <w:rFonts w:ascii="Times New Roman" w:hAnsi="Times New Roman"/>
          <w:sz w:val="28"/>
          <w:szCs w:val="28"/>
          <w:lang w:val="en-US"/>
        </w:rPr>
        <w:t>XIV</w:t>
      </w:r>
      <w:r w:rsidRPr="000B4E0A">
        <w:rPr>
          <w:rFonts w:ascii="Times New Roman" w:hAnsi="Times New Roman"/>
          <w:sz w:val="28"/>
          <w:szCs w:val="28"/>
        </w:rPr>
        <w:t xml:space="preserve"> Международную научно-практическую конференцию аспирантов, студентов и молодых ученых «Теоретические знания – в практические дела» Филиал ФГБОУ ВПО «МГУТУ имени К.Г. Разумовского» в г. Омске 22 – 27 апреля 2013 года Программа секций-2</w:t>
      </w:r>
      <w:r w:rsidR="006D3CE7">
        <w:rPr>
          <w:rFonts w:ascii="Times New Roman" w:hAnsi="Times New Roman"/>
          <w:sz w:val="28"/>
          <w:szCs w:val="28"/>
        </w:rPr>
        <w:t>013 - ФГБОУ ВПО «МГУТУ имени К.</w:t>
      </w:r>
      <w:r w:rsidRPr="000B4E0A">
        <w:rPr>
          <w:rFonts w:ascii="Times New Roman" w:hAnsi="Times New Roman"/>
          <w:sz w:val="28"/>
          <w:szCs w:val="28"/>
        </w:rPr>
        <w:t>Г</w:t>
      </w:r>
      <w:r w:rsidR="006D3CE7">
        <w:rPr>
          <w:rFonts w:ascii="Times New Roman" w:hAnsi="Times New Roman"/>
          <w:sz w:val="28"/>
          <w:szCs w:val="28"/>
        </w:rPr>
        <w:t xml:space="preserve">. </w:t>
      </w:r>
      <w:hyperlink r:id="rId395" w:tgtFrame="_blank" w:history="1">
        <w:r w:rsidRPr="000B4E0A">
          <w:rPr>
            <w:rStyle w:val="a5"/>
            <w:rFonts w:ascii="Times New Roman" w:hAnsi="Times New Roman"/>
            <w:color w:val="auto"/>
            <w:sz w:val="28"/>
            <w:szCs w:val="28"/>
          </w:rPr>
          <w:t>Интернет</w:t>
        </w:r>
      </w:hyperlink>
      <w:r w:rsidRPr="000B4E0A">
        <w:rPr>
          <w:rFonts w:ascii="Times New Roman" w:hAnsi="Times New Roman"/>
          <w:sz w:val="28"/>
          <w:szCs w:val="28"/>
        </w:rPr>
        <w:t xml:space="preserve"> ресурс:</w:t>
      </w:r>
      <w:r w:rsidRPr="000B4E0A">
        <w:rPr>
          <w:rFonts w:ascii="Times New Roman" w:hAnsi="Times New Roman"/>
          <w:sz w:val="28"/>
          <w:szCs w:val="28"/>
          <w:lang w:val="en-US"/>
        </w:rPr>
        <w:t>mgutu</w:t>
      </w:r>
      <w:r w:rsidRPr="000B4E0A">
        <w:rPr>
          <w:rFonts w:ascii="Times New Roman" w:hAnsi="Times New Roman"/>
          <w:sz w:val="28"/>
          <w:szCs w:val="28"/>
        </w:rPr>
        <w:t>-</w:t>
      </w:r>
      <w:r w:rsidRPr="000B4E0A">
        <w:rPr>
          <w:rFonts w:ascii="Times New Roman" w:hAnsi="Times New Roman"/>
          <w:sz w:val="28"/>
          <w:szCs w:val="28"/>
          <w:lang w:val="en-US"/>
        </w:rPr>
        <w:t>omsk</w:t>
      </w:r>
      <w:r w:rsidRPr="000B4E0A">
        <w:rPr>
          <w:rFonts w:ascii="Times New Roman" w:hAnsi="Times New Roman"/>
          <w:sz w:val="28"/>
          <w:szCs w:val="28"/>
        </w:rPr>
        <w:t>.3</w:t>
      </w:r>
      <w:r w:rsidRPr="000B4E0A">
        <w:rPr>
          <w:rFonts w:ascii="Times New Roman" w:hAnsi="Times New Roman"/>
          <w:sz w:val="28"/>
          <w:szCs w:val="28"/>
          <w:lang w:val="en-US"/>
        </w:rPr>
        <w:t>dn</w:t>
      </w:r>
      <w:r w:rsidRPr="000B4E0A">
        <w:rPr>
          <w:rFonts w:ascii="Times New Roman" w:hAnsi="Times New Roman"/>
          <w:sz w:val="28"/>
          <w:szCs w:val="28"/>
        </w:rPr>
        <w:t>.</w:t>
      </w:r>
      <w:r w:rsidRPr="000B4E0A">
        <w:rPr>
          <w:rFonts w:ascii="Times New Roman" w:hAnsi="Times New Roman"/>
          <w:sz w:val="28"/>
          <w:szCs w:val="28"/>
          <w:lang w:val="en-US"/>
        </w:rPr>
        <w:t>ru</w:t>
      </w:r>
      <w:r w:rsidRPr="000B4E0A">
        <w:rPr>
          <w:rFonts w:ascii="Times New Roman" w:hAnsi="Times New Roman"/>
          <w:sz w:val="28"/>
          <w:szCs w:val="28"/>
        </w:rPr>
        <w:t>/</w:t>
      </w:r>
      <w:r w:rsidRPr="000B4E0A">
        <w:rPr>
          <w:rFonts w:ascii="Times New Roman" w:hAnsi="Times New Roman"/>
          <w:sz w:val="28"/>
          <w:szCs w:val="28"/>
          <w:lang w:val="en-US"/>
        </w:rPr>
        <w:t>konferencia</w:t>
      </w:r>
      <w:r w:rsidRPr="000B4E0A">
        <w:rPr>
          <w:rFonts w:ascii="Times New Roman" w:hAnsi="Times New Roman"/>
          <w:sz w:val="28"/>
          <w:szCs w:val="28"/>
        </w:rPr>
        <w:t>/2013/</w:t>
      </w:r>
      <w:r w:rsidRPr="000B4E0A">
        <w:rPr>
          <w:rFonts w:ascii="Times New Roman" w:hAnsi="Times New Roman"/>
          <w:sz w:val="28"/>
          <w:szCs w:val="28"/>
          <w:lang w:val="en-US"/>
        </w:rPr>
        <w:t>programma</w:t>
      </w:r>
      <w:r w:rsidRPr="000B4E0A">
        <w:rPr>
          <w:rFonts w:ascii="Times New Roman" w:hAnsi="Times New Roman"/>
          <w:sz w:val="28"/>
          <w:szCs w:val="28"/>
        </w:rPr>
        <w:t>_</w:t>
      </w:r>
      <w:r w:rsidRPr="000B4E0A">
        <w:rPr>
          <w:rFonts w:ascii="Times New Roman" w:hAnsi="Times New Roman"/>
          <w:sz w:val="28"/>
          <w:szCs w:val="28"/>
          <w:lang w:val="en-US"/>
        </w:rPr>
        <w:t>sekcij</w:t>
      </w:r>
      <w:r w:rsidRPr="000B4E0A">
        <w:rPr>
          <w:rFonts w:ascii="Times New Roman" w:hAnsi="Times New Roman"/>
          <w:sz w:val="28"/>
          <w:szCs w:val="28"/>
        </w:rPr>
        <w:t>2013.</w:t>
      </w:r>
      <w:r w:rsidRPr="000B4E0A">
        <w:rPr>
          <w:rFonts w:ascii="Times New Roman" w:hAnsi="Times New Roman"/>
          <w:sz w:val="28"/>
          <w:szCs w:val="28"/>
          <w:lang w:val="en-US"/>
        </w:rPr>
        <w:t>pdf</w:t>
      </w:r>
      <w:r w:rsidR="006D3CE7">
        <w:rPr>
          <w:rFonts w:ascii="Times New Roman" w:hAnsi="Times New Roman"/>
          <w:sz w:val="28"/>
          <w:szCs w:val="28"/>
        </w:rPr>
        <w:t>‎ 23 апр. 2013 г.</w:t>
      </w:r>
      <w:r w:rsidRPr="000B4E0A">
        <w:rPr>
          <w:rFonts w:ascii="Times New Roman" w:hAnsi="Times New Roman"/>
          <w:sz w:val="28"/>
          <w:szCs w:val="28"/>
        </w:rPr>
        <w:t xml:space="preserve"> Витебск, Республика. Беларусь. </w:t>
      </w:r>
    </w:p>
    <w:p w14:paraId="37644A00" w14:textId="77777777" w:rsidR="000B4E0A" w:rsidRPr="000B4E0A" w:rsidRDefault="000B4E0A" w:rsidP="00B37918">
      <w:pPr>
        <w:spacing w:after="0" w:line="240" w:lineRule="atLeast"/>
        <w:ind w:firstLine="567"/>
        <w:jc w:val="both"/>
        <w:rPr>
          <w:rFonts w:ascii="Times New Roman" w:hAnsi="Times New Roman"/>
          <w:sz w:val="28"/>
          <w:szCs w:val="28"/>
        </w:rPr>
      </w:pPr>
      <w:r w:rsidRPr="000B4E0A">
        <w:rPr>
          <w:rFonts w:ascii="Times New Roman" w:hAnsi="Times New Roman"/>
          <w:bCs/>
          <w:sz w:val="28"/>
          <w:szCs w:val="28"/>
        </w:rPr>
        <w:t>7. Иванова Е.В., Ш</w:t>
      </w:r>
      <w:r w:rsidRPr="000B4E0A">
        <w:rPr>
          <w:rFonts w:ascii="Times New Roman" w:hAnsi="Times New Roman"/>
          <w:sz w:val="28"/>
          <w:szCs w:val="28"/>
        </w:rPr>
        <w:t>апкенов Б.К., Марковский В.П., Кайдар А.Б. Внутренние и трансграничные межсистемные связи для энергетики Казахстана</w:t>
      </w:r>
      <w:r w:rsidRPr="000B4E0A">
        <w:rPr>
          <w:rStyle w:val="10"/>
          <w:rFonts w:ascii="Times New Roman" w:eastAsia="Calibri" w:hAnsi="Times New Roman"/>
          <w:color w:val="auto"/>
          <w:sz w:val="28"/>
          <w:szCs w:val="28"/>
        </w:rPr>
        <w:t xml:space="preserve">. </w:t>
      </w:r>
      <w:r w:rsidRPr="000B4E0A">
        <w:rPr>
          <w:rFonts w:ascii="Times New Roman" w:hAnsi="Times New Roman"/>
          <w:sz w:val="28"/>
          <w:szCs w:val="28"/>
        </w:rPr>
        <w:t>Эффективное и качественное снабжение и использование электроэнергии: сборник докладов 3-й Международной научно-практической конференции в рамках выставки «Энергосбережение, отопление, вентиляция, водоснабжение» (Екатеринбург, 15</w:t>
      </w:r>
      <w:r w:rsidRPr="000B4E0A">
        <w:rPr>
          <w:rFonts w:ascii="Times New Roman" w:hAnsi="Times New Roman"/>
          <w:sz w:val="28"/>
          <w:szCs w:val="28"/>
        </w:rPr>
        <w:sym w:font="Symbol" w:char="F02D"/>
      </w:r>
      <w:r w:rsidR="006D3CE7">
        <w:rPr>
          <w:rFonts w:ascii="Times New Roman" w:hAnsi="Times New Roman"/>
          <w:sz w:val="28"/>
          <w:szCs w:val="28"/>
        </w:rPr>
        <w:t>17 мая 2013 г.).</w:t>
      </w:r>
      <w:r w:rsidRPr="000B4E0A">
        <w:rPr>
          <w:rFonts w:ascii="Times New Roman" w:hAnsi="Times New Roman"/>
          <w:sz w:val="28"/>
          <w:szCs w:val="28"/>
        </w:rPr>
        <w:t xml:space="preserve"> Екатеринбург: УрФУ, 2013. </w:t>
      </w:r>
      <w:r w:rsidRPr="000B4E0A">
        <w:rPr>
          <w:rFonts w:ascii="Times New Roman" w:hAnsi="Times New Roman"/>
          <w:sz w:val="28"/>
          <w:szCs w:val="28"/>
          <w:lang w:val="en-US"/>
        </w:rPr>
        <w:t>ISBN</w:t>
      </w:r>
      <w:r w:rsidRPr="000B4E0A">
        <w:rPr>
          <w:rFonts w:ascii="Times New Roman" w:hAnsi="Times New Roman"/>
          <w:sz w:val="28"/>
          <w:szCs w:val="28"/>
        </w:rPr>
        <w:t xml:space="preserve"> 978-5-321-02284-9, с. 36-41</w:t>
      </w:r>
    </w:p>
    <w:p w14:paraId="1D77AC2E" w14:textId="77777777" w:rsidR="000B4E0A" w:rsidRPr="000B4E0A" w:rsidRDefault="000B4E0A" w:rsidP="00B37918">
      <w:pPr>
        <w:spacing w:after="0" w:line="240" w:lineRule="atLeast"/>
        <w:ind w:firstLine="567"/>
        <w:jc w:val="both"/>
        <w:rPr>
          <w:rFonts w:ascii="Times New Roman" w:hAnsi="Times New Roman"/>
          <w:b/>
          <w:bCs/>
          <w:sz w:val="28"/>
          <w:szCs w:val="28"/>
        </w:rPr>
      </w:pPr>
      <w:r w:rsidRPr="000B4E0A">
        <w:rPr>
          <w:rFonts w:ascii="Times New Roman" w:hAnsi="Times New Roman"/>
          <w:sz w:val="28"/>
          <w:szCs w:val="28"/>
        </w:rPr>
        <w:t xml:space="preserve">8. </w:t>
      </w:r>
      <w:r w:rsidRPr="000B4E0A">
        <w:rPr>
          <w:rFonts w:ascii="Times New Roman" w:hAnsi="Times New Roman"/>
          <w:sz w:val="28"/>
          <w:szCs w:val="28"/>
          <w:lang w:val="en-US"/>
        </w:rPr>
        <w:t>KaidarA</w:t>
      </w:r>
      <w:r w:rsidRPr="000B4E0A">
        <w:rPr>
          <w:rFonts w:ascii="Times New Roman" w:hAnsi="Times New Roman"/>
          <w:sz w:val="28"/>
          <w:szCs w:val="28"/>
        </w:rPr>
        <w:t>.</w:t>
      </w:r>
      <w:r w:rsidRPr="000B4E0A">
        <w:rPr>
          <w:rFonts w:ascii="Times New Roman" w:hAnsi="Times New Roman"/>
          <w:sz w:val="28"/>
          <w:szCs w:val="28"/>
          <w:lang w:val="en-US"/>
        </w:rPr>
        <w:t>B</w:t>
      </w:r>
      <w:r w:rsidRPr="000B4E0A">
        <w:rPr>
          <w:rFonts w:ascii="Times New Roman" w:hAnsi="Times New Roman"/>
          <w:sz w:val="28"/>
          <w:szCs w:val="28"/>
        </w:rPr>
        <w:t xml:space="preserve">., </w:t>
      </w:r>
      <w:r w:rsidRPr="000B4E0A">
        <w:rPr>
          <w:rFonts w:ascii="Times New Roman" w:hAnsi="Times New Roman"/>
          <w:sz w:val="28"/>
          <w:szCs w:val="28"/>
          <w:lang w:val="en-US"/>
        </w:rPr>
        <w:t>IvanovaE</w:t>
      </w:r>
      <w:r w:rsidRPr="000B4E0A">
        <w:rPr>
          <w:rFonts w:ascii="Times New Roman" w:hAnsi="Times New Roman"/>
          <w:sz w:val="28"/>
          <w:szCs w:val="28"/>
        </w:rPr>
        <w:t>.</w:t>
      </w:r>
      <w:r w:rsidRPr="000B4E0A">
        <w:rPr>
          <w:rFonts w:ascii="Times New Roman" w:hAnsi="Times New Roman"/>
          <w:sz w:val="28"/>
          <w:szCs w:val="28"/>
          <w:lang w:val="en-US"/>
        </w:rPr>
        <w:t>V</w:t>
      </w:r>
      <w:r w:rsidRPr="000B4E0A">
        <w:rPr>
          <w:rFonts w:ascii="Times New Roman" w:hAnsi="Times New Roman"/>
          <w:sz w:val="28"/>
          <w:szCs w:val="28"/>
        </w:rPr>
        <w:t xml:space="preserve">., </w:t>
      </w:r>
      <w:r w:rsidRPr="000B4E0A">
        <w:rPr>
          <w:rFonts w:ascii="Times New Roman" w:hAnsi="Times New Roman"/>
          <w:sz w:val="28"/>
          <w:szCs w:val="28"/>
          <w:lang w:val="en-US"/>
        </w:rPr>
        <w:t>NovozhilovA</w:t>
      </w:r>
      <w:r w:rsidRPr="000B4E0A">
        <w:rPr>
          <w:rFonts w:ascii="Times New Roman" w:hAnsi="Times New Roman"/>
          <w:sz w:val="28"/>
          <w:szCs w:val="28"/>
        </w:rPr>
        <w:t>.</w:t>
      </w:r>
      <w:r w:rsidRPr="000B4E0A">
        <w:rPr>
          <w:rFonts w:ascii="Times New Roman" w:hAnsi="Times New Roman"/>
          <w:sz w:val="28"/>
          <w:szCs w:val="28"/>
          <w:lang w:val="en-US"/>
        </w:rPr>
        <w:t>N</w:t>
      </w:r>
      <w:r w:rsidRPr="000B4E0A">
        <w:rPr>
          <w:rFonts w:ascii="Times New Roman" w:hAnsi="Times New Roman"/>
          <w:sz w:val="28"/>
          <w:szCs w:val="28"/>
        </w:rPr>
        <w:t xml:space="preserve">., </w:t>
      </w:r>
      <w:r w:rsidRPr="000B4E0A">
        <w:rPr>
          <w:rFonts w:ascii="Times New Roman" w:hAnsi="Times New Roman"/>
          <w:sz w:val="28"/>
          <w:szCs w:val="28"/>
          <w:lang w:val="en-US"/>
        </w:rPr>
        <w:t>KislovA</w:t>
      </w:r>
      <w:r w:rsidRPr="000B4E0A">
        <w:rPr>
          <w:rFonts w:ascii="Times New Roman" w:hAnsi="Times New Roman"/>
          <w:sz w:val="28"/>
          <w:szCs w:val="28"/>
        </w:rPr>
        <w:t>.</w:t>
      </w:r>
      <w:r w:rsidRPr="000B4E0A">
        <w:rPr>
          <w:rFonts w:ascii="Times New Roman" w:hAnsi="Times New Roman"/>
          <w:sz w:val="28"/>
          <w:szCs w:val="28"/>
          <w:lang w:val="en-US"/>
        </w:rPr>
        <w:t>P</w:t>
      </w:r>
      <w:r w:rsidRPr="000B4E0A">
        <w:rPr>
          <w:rFonts w:ascii="Times New Roman" w:hAnsi="Times New Roman"/>
          <w:sz w:val="28"/>
          <w:szCs w:val="28"/>
        </w:rPr>
        <w:t xml:space="preserve">., </w:t>
      </w:r>
      <w:r w:rsidRPr="000B4E0A">
        <w:rPr>
          <w:rFonts w:ascii="Times New Roman" w:hAnsi="Times New Roman"/>
          <w:sz w:val="28"/>
          <w:szCs w:val="28"/>
          <w:lang w:val="en-US"/>
        </w:rPr>
        <w:t>MarkovskyV</w:t>
      </w:r>
      <w:r w:rsidRPr="000B4E0A">
        <w:rPr>
          <w:rFonts w:ascii="Times New Roman" w:hAnsi="Times New Roman"/>
          <w:sz w:val="28"/>
          <w:szCs w:val="28"/>
        </w:rPr>
        <w:t>.</w:t>
      </w:r>
      <w:r w:rsidRPr="000B4E0A">
        <w:rPr>
          <w:rFonts w:ascii="Times New Roman" w:hAnsi="Times New Roman"/>
          <w:sz w:val="28"/>
          <w:szCs w:val="28"/>
          <w:lang w:val="en-US"/>
        </w:rPr>
        <w:t>P</w:t>
      </w:r>
      <w:r w:rsidRPr="000B4E0A">
        <w:rPr>
          <w:rFonts w:ascii="Times New Roman" w:hAnsi="Times New Roman"/>
          <w:sz w:val="28"/>
          <w:szCs w:val="28"/>
        </w:rPr>
        <w:t xml:space="preserve">., </w:t>
      </w:r>
      <w:r w:rsidRPr="000B4E0A">
        <w:rPr>
          <w:rFonts w:ascii="Times New Roman" w:hAnsi="Times New Roman"/>
          <w:sz w:val="28"/>
          <w:szCs w:val="28"/>
          <w:lang w:val="en-US"/>
        </w:rPr>
        <w:t>ShapkenovB</w:t>
      </w:r>
      <w:r w:rsidRPr="000B4E0A">
        <w:rPr>
          <w:rFonts w:ascii="Times New Roman" w:hAnsi="Times New Roman"/>
          <w:sz w:val="28"/>
          <w:szCs w:val="28"/>
        </w:rPr>
        <w:t>.</w:t>
      </w:r>
      <w:r w:rsidRPr="000B4E0A">
        <w:rPr>
          <w:rFonts w:ascii="Times New Roman" w:hAnsi="Times New Roman"/>
          <w:sz w:val="28"/>
          <w:szCs w:val="28"/>
          <w:lang w:val="en-US"/>
        </w:rPr>
        <w:t>K</w:t>
      </w:r>
      <w:r w:rsidRPr="000B4E0A">
        <w:rPr>
          <w:rFonts w:ascii="Times New Roman" w:hAnsi="Times New Roman"/>
          <w:sz w:val="28"/>
          <w:szCs w:val="28"/>
        </w:rPr>
        <w:t xml:space="preserve">. </w:t>
      </w:r>
      <w:r w:rsidRPr="000B4E0A">
        <w:rPr>
          <w:rFonts w:ascii="Times New Roman" w:hAnsi="Times New Roman"/>
          <w:spacing w:val="-1"/>
          <w:w w:val="104"/>
          <w:sz w:val="28"/>
          <w:szCs w:val="28"/>
          <w:lang w:val="en-US"/>
        </w:rPr>
        <w:t>Theclassificationtechniqueusniganeuralnetwork</w:t>
      </w:r>
      <w:r w:rsidRPr="000B4E0A">
        <w:rPr>
          <w:rFonts w:ascii="Times New Roman" w:hAnsi="Times New Roman"/>
          <w:spacing w:val="-1"/>
          <w:w w:val="104"/>
          <w:sz w:val="28"/>
          <w:szCs w:val="28"/>
        </w:rPr>
        <w:t>.</w:t>
      </w:r>
      <w:r w:rsidRPr="000B4E0A">
        <w:rPr>
          <w:rFonts w:ascii="Times New Roman" w:hAnsi="Times New Roman"/>
          <w:sz w:val="28"/>
          <w:szCs w:val="28"/>
        </w:rPr>
        <w:t>Эффективное и качественное снабжение и использование электроэнергии: Сборник докладов 4-й международной научно-практической конференции в рамках выставки «Энергосбережение. Отопление. Вентиляция. Водо</w:t>
      </w:r>
      <w:r w:rsidR="006D3CE7">
        <w:rPr>
          <w:rFonts w:ascii="Times New Roman" w:hAnsi="Times New Roman"/>
          <w:sz w:val="28"/>
          <w:szCs w:val="28"/>
        </w:rPr>
        <w:t>снабжение» (27-29 мая 2015 г.).</w:t>
      </w:r>
      <w:r w:rsidRPr="000B4E0A">
        <w:rPr>
          <w:rFonts w:ascii="Times New Roman" w:hAnsi="Times New Roman"/>
          <w:sz w:val="28"/>
          <w:szCs w:val="28"/>
        </w:rPr>
        <w:t xml:space="preserve"> Екатеринбург: ЗА</w:t>
      </w:r>
      <w:r w:rsidR="006D3CE7">
        <w:rPr>
          <w:rFonts w:ascii="Times New Roman" w:hAnsi="Times New Roman"/>
          <w:sz w:val="28"/>
          <w:szCs w:val="28"/>
        </w:rPr>
        <w:t>О «Уральские Выставки, 2015 г.</w:t>
      </w:r>
      <w:r w:rsidRPr="000B4E0A">
        <w:rPr>
          <w:rFonts w:ascii="Times New Roman" w:hAnsi="Times New Roman"/>
          <w:sz w:val="28"/>
          <w:szCs w:val="28"/>
        </w:rPr>
        <w:t xml:space="preserve"> 18-22 с.</w:t>
      </w:r>
    </w:p>
    <w:p w14:paraId="131533CF" w14:textId="77777777" w:rsidR="000B4E0A" w:rsidRPr="000B4E0A" w:rsidRDefault="000B4E0A" w:rsidP="00B37918">
      <w:pPr>
        <w:spacing w:after="0" w:line="240" w:lineRule="atLeast"/>
        <w:ind w:firstLine="567"/>
        <w:jc w:val="both"/>
        <w:rPr>
          <w:rFonts w:ascii="Times New Roman" w:hAnsi="Times New Roman"/>
          <w:b/>
          <w:sz w:val="28"/>
          <w:szCs w:val="28"/>
        </w:rPr>
      </w:pPr>
      <w:r w:rsidRPr="000B4E0A">
        <w:rPr>
          <w:rFonts w:ascii="Times New Roman" w:hAnsi="Times New Roman"/>
          <w:bCs/>
          <w:sz w:val="28"/>
          <w:szCs w:val="28"/>
        </w:rPr>
        <w:lastRenderedPageBreak/>
        <w:t xml:space="preserve">9. </w:t>
      </w:r>
      <w:r w:rsidRPr="000B4E0A">
        <w:rPr>
          <w:rFonts w:ascii="Times New Roman" w:hAnsi="Times New Roman"/>
          <w:sz w:val="28"/>
          <w:szCs w:val="28"/>
        </w:rPr>
        <w:t>Как в Павлодарской области развивается «зеленая»...</w:t>
      </w:r>
      <w:hyperlink r:id="rId396" w:tgtFrame="_blank" w:history="1">
        <w:r w:rsidRPr="00065B3D">
          <w:rPr>
            <w:rStyle w:val="a5"/>
            <w:rFonts w:ascii="Times New Roman" w:hAnsi="Times New Roman"/>
            <w:color w:val="auto"/>
            <w:sz w:val="28"/>
            <w:szCs w:val="28"/>
            <w:u w:val="none"/>
          </w:rPr>
          <w:t>Интернет</w:t>
        </w:r>
      </w:hyperlink>
      <w:r w:rsidRPr="00065B3D">
        <w:rPr>
          <w:rFonts w:ascii="Times New Roman" w:hAnsi="Times New Roman"/>
          <w:sz w:val="28"/>
          <w:szCs w:val="28"/>
        </w:rPr>
        <w:t xml:space="preserve"> ресурс:</w:t>
      </w:r>
      <w:r w:rsidR="000E3A90" w:rsidRPr="0052204D">
        <w:rPr>
          <w:rFonts w:ascii="Times New Roman" w:hAnsi="Times New Roman"/>
          <w:sz w:val="28"/>
          <w:szCs w:val="28"/>
          <w:lang w:val="en-US"/>
        </w:rPr>
        <w:t>https</w:t>
      </w:r>
      <w:r w:rsidR="000E3A90" w:rsidRPr="0052204D">
        <w:rPr>
          <w:rFonts w:ascii="Times New Roman" w:hAnsi="Times New Roman"/>
          <w:sz w:val="28"/>
          <w:szCs w:val="28"/>
        </w:rPr>
        <w:t>://</w:t>
      </w:r>
      <w:r w:rsidR="000E3A90" w:rsidRPr="0052204D">
        <w:rPr>
          <w:rFonts w:ascii="Times New Roman" w:hAnsi="Times New Roman"/>
          <w:sz w:val="28"/>
          <w:szCs w:val="28"/>
          <w:lang w:val="en-US"/>
        </w:rPr>
        <w:t>kursiv</w:t>
      </w:r>
      <w:r w:rsidR="000E3A90" w:rsidRPr="0052204D">
        <w:rPr>
          <w:rFonts w:ascii="Times New Roman" w:hAnsi="Times New Roman"/>
          <w:sz w:val="28"/>
          <w:szCs w:val="28"/>
        </w:rPr>
        <w:t>.</w:t>
      </w:r>
      <w:r w:rsidR="000E3A90" w:rsidRPr="0052204D">
        <w:rPr>
          <w:rFonts w:ascii="Times New Roman" w:hAnsi="Times New Roman"/>
          <w:sz w:val="28"/>
          <w:szCs w:val="28"/>
          <w:lang w:val="en-US"/>
        </w:rPr>
        <w:t>kz</w:t>
      </w:r>
      <w:r w:rsidR="000E3A90" w:rsidRPr="0052204D">
        <w:rPr>
          <w:rFonts w:ascii="Times New Roman" w:hAnsi="Times New Roman"/>
          <w:sz w:val="28"/>
          <w:szCs w:val="28"/>
        </w:rPr>
        <w:t>/</w:t>
      </w:r>
      <w:r w:rsidR="000E3A90" w:rsidRPr="0052204D">
        <w:rPr>
          <w:rFonts w:ascii="Times New Roman" w:hAnsi="Times New Roman"/>
          <w:sz w:val="28"/>
          <w:szCs w:val="28"/>
          <w:lang w:val="en-US"/>
        </w:rPr>
        <w:t>news</w:t>
      </w:r>
      <w:r w:rsidR="000E3A90" w:rsidRPr="0052204D">
        <w:rPr>
          <w:rFonts w:ascii="Times New Roman" w:hAnsi="Times New Roman"/>
          <w:sz w:val="28"/>
          <w:szCs w:val="28"/>
        </w:rPr>
        <w:t>/</w:t>
      </w:r>
      <w:r w:rsidR="000E3A90" w:rsidRPr="0052204D">
        <w:rPr>
          <w:rFonts w:ascii="Times New Roman" w:hAnsi="Times New Roman"/>
          <w:sz w:val="28"/>
          <w:szCs w:val="28"/>
          <w:lang w:val="en-US"/>
        </w:rPr>
        <w:t>ekonomika</w:t>
      </w:r>
      <w:r w:rsidR="000E3A90" w:rsidRPr="0052204D">
        <w:rPr>
          <w:rFonts w:ascii="Times New Roman" w:hAnsi="Times New Roman"/>
          <w:sz w:val="28"/>
          <w:szCs w:val="28"/>
        </w:rPr>
        <w:t>/2018-10/</w:t>
      </w:r>
      <w:r w:rsidR="000E3A90" w:rsidRPr="0052204D">
        <w:rPr>
          <w:rFonts w:ascii="Times New Roman" w:hAnsi="Times New Roman"/>
          <w:sz w:val="28"/>
          <w:szCs w:val="28"/>
          <w:lang w:val="en-US"/>
        </w:rPr>
        <w:t>kak</w:t>
      </w:r>
      <w:r w:rsidR="000E3A90" w:rsidRPr="0052204D">
        <w:rPr>
          <w:rFonts w:ascii="Times New Roman" w:hAnsi="Times New Roman"/>
          <w:sz w:val="28"/>
          <w:szCs w:val="28"/>
        </w:rPr>
        <w:t>-</w:t>
      </w:r>
      <w:r w:rsidR="000E3A90" w:rsidRPr="0052204D">
        <w:rPr>
          <w:rFonts w:ascii="Times New Roman" w:hAnsi="Times New Roman"/>
          <w:sz w:val="28"/>
          <w:szCs w:val="28"/>
          <w:lang w:val="en-US"/>
        </w:rPr>
        <w:t>v</w:t>
      </w:r>
      <w:r w:rsidR="000E3A90" w:rsidRPr="0052204D">
        <w:rPr>
          <w:rFonts w:ascii="Times New Roman" w:hAnsi="Times New Roman"/>
          <w:sz w:val="28"/>
          <w:szCs w:val="28"/>
        </w:rPr>
        <w:t>-</w:t>
      </w:r>
      <w:r w:rsidR="000E3A90" w:rsidRPr="0052204D">
        <w:rPr>
          <w:rFonts w:ascii="Times New Roman" w:hAnsi="Times New Roman"/>
          <w:sz w:val="28"/>
          <w:szCs w:val="28"/>
          <w:lang w:val="en-US"/>
        </w:rPr>
        <w:t>pavlodarskoy</w:t>
      </w:r>
      <w:r w:rsidR="000E3A90" w:rsidRPr="0052204D">
        <w:rPr>
          <w:rFonts w:ascii="Times New Roman" w:hAnsi="Times New Roman"/>
          <w:sz w:val="28"/>
          <w:szCs w:val="28"/>
        </w:rPr>
        <w:t>-</w:t>
      </w:r>
      <w:r w:rsidR="000E3A90" w:rsidRPr="0052204D">
        <w:rPr>
          <w:rFonts w:ascii="Times New Roman" w:hAnsi="Times New Roman"/>
          <w:sz w:val="28"/>
          <w:szCs w:val="28"/>
          <w:lang w:val="en-US"/>
        </w:rPr>
        <w:t>oblasti</w:t>
      </w:r>
      <w:r w:rsidR="000E3A90" w:rsidRPr="0052204D">
        <w:rPr>
          <w:rFonts w:ascii="Times New Roman" w:hAnsi="Times New Roman"/>
          <w:sz w:val="28"/>
          <w:szCs w:val="28"/>
        </w:rPr>
        <w:t>-</w:t>
      </w:r>
      <w:r w:rsidR="000E3A90" w:rsidRPr="0052204D">
        <w:rPr>
          <w:rFonts w:ascii="Times New Roman" w:hAnsi="Times New Roman"/>
          <w:sz w:val="28"/>
          <w:szCs w:val="28"/>
          <w:lang w:val="en-US"/>
        </w:rPr>
        <w:t>razvivaetsya</w:t>
      </w:r>
      <w:r w:rsidR="000E3A90" w:rsidRPr="0052204D">
        <w:rPr>
          <w:rFonts w:ascii="Times New Roman" w:hAnsi="Times New Roman"/>
          <w:sz w:val="28"/>
          <w:szCs w:val="28"/>
        </w:rPr>
        <w:t>-</w:t>
      </w:r>
      <w:r w:rsidR="000E3A90" w:rsidRPr="0052204D">
        <w:rPr>
          <w:rFonts w:ascii="Times New Roman" w:hAnsi="Times New Roman"/>
          <w:sz w:val="28"/>
          <w:szCs w:val="28"/>
          <w:lang w:val="en-US"/>
        </w:rPr>
        <w:t>zelenaya</w:t>
      </w:r>
      <w:r w:rsidR="000E3A90" w:rsidRPr="0052204D">
        <w:rPr>
          <w:rFonts w:ascii="Times New Roman" w:hAnsi="Times New Roman"/>
          <w:sz w:val="28"/>
          <w:szCs w:val="28"/>
        </w:rPr>
        <w:t>-</w:t>
      </w:r>
      <w:r w:rsidR="000E3A90" w:rsidRPr="0052204D">
        <w:rPr>
          <w:rFonts w:ascii="Times New Roman" w:hAnsi="Times New Roman"/>
          <w:sz w:val="28"/>
          <w:szCs w:val="28"/>
          <w:lang w:val="en-US"/>
        </w:rPr>
        <w:t>energetika</w:t>
      </w:r>
    </w:p>
    <w:p w14:paraId="2F715089" w14:textId="77777777" w:rsidR="000B4E0A" w:rsidRPr="000B4E0A" w:rsidRDefault="000B4E0A" w:rsidP="00B37918">
      <w:pPr>
        <w:spacing w:after="0" w:line="240" w:lineRule="atLeast"/>
        <w:ind w:firstLine="567"/>
        <w:jc w:val="both"/>
        <w:rPr>
          <w:rFonts w:ascii="Times New Roman" w:hAnsi="Times New Roman"/>
          <w:sz w:val="28"/>
          <w:szCs w:val="28"/>
        </w:rPr>
      </w:pPr>
      <w:r w:rsidRPr="000B4E0A">
        <w:rPr>
          <w:rFonts w:ascii="Times New Roman" w:hAnsi="Times New Roman"/>
          <w:sz w:val="28"/>
          <w:szCs w:val="28"/>
        </w:rPr>
        <w:t>10.</w:t>
      </w:r>
      <w:r w:rsidR="00E4344A">
        <w:rPr>
          <w:rFonts w:ascii="Times New Roman" w:hAnsi="Times New Roman"/>
          <w:sz w:val="28"/>
          <w:szCs w:val="28"/>
        </w:rPr>
        <w:t xml:space="preserve"> </w:t>
      </w:r>
      <w:r w:rsidR="006D3CE7">
        <w:rPr>
          <w:rFonts w:ascii="Times New Roman" w:hAnsi="Times New Roman"/>
          <w:sz w:val="28"/>
          <w:szCs w:val="28"/>
        </w:rPr>
        <w:t>Шапкенов Б.К., Кайдар М.Б., Кайдар А.Б</w:t>
      </w:r>
      <w:r w:rsidRPr="000B4E0A">
        <w:rPr>
          <w:rFonts w:ascii="Times New Roman" w:hAnsi="Times New Roman"/>
          <w:sz w:val="28"/>
          <w:szCs w:val="28"/>
        </w:rPr>
        <w:t>.</w:t>
      </w:r>
      <w:r w:rsidR="006D3CE7">
        <w:rPr>
          <w:rFonts w:ascii="Times New Roman" w:hAnsi="Times New Roman"/>
          <w:sz w:val="28"/>
          <w:szCs w:val="28"/>
        </w:rPr>
        <w:t xml:space="preserve"> и др.</w:t>
      </w:r>
      <w:r w:rsidRPr="000B4E0A">
        <w:rPr>
          <w:rFonts w:ascii="Times New Roman" w:hAnsi="Times New Roman"/>
          <w:sz w:val="28"/>
          <w:szCs w:val="28"/>
        </w:rPr>
        <w:t xml:space="preserve"> Динамика важнейших внешнеэкономических параметров/ ВЕСТНИК ПГУ Экономическая серия. № 3 (2016) Павлодар, с. 82-90 </w:t>
      </w:r>
    </w:p>
    <w:p w14:paraId="292B646C" w14:textId="77777777" w:rsidR="001A075C" w:rsidRDefault="000B4E0A" w:rsidP="00112C00">
      <w:pPr>
        <w:spacing w:after="0" w:line="240" w:lineRule="atLeast"/>
        <w:ind w:firstLine="567"/>
        <w:jc w:val="both"/>
        <w:rPr>
          <w:rFonts w:ascii="Times New Roman" w:hAnsi="Times New Roman"/>
          <w:sz w:val="28"/>
          <w:szCs w:val="28"/>
        </w:rPr>
      </w:pPr>
      <w:r w:rsidRPr="000B4E0A">
        <w:rPr>
          <w:rFonts w:ascii="Times New Roman" w:hAnsi="Times New Roman"/>
          <w:sz w:val="28"/>
          <w:szCs w:val="28"/>
        </w:rPr>
        <w:t>11.</w:t>
      </w:r>
      <w:r w:rsidR="00E4344A">
        <w:rPr>
          <w:rFonts w:ascii="Times New Roman" w:hAnsi="Times New Roman"/>
          <w:sz w:val="28"/>
          <w:szCs w:val="28"/>
        </w:rPr>
        <w:t xml:space="preserve"> </w:t>
      </w:r>
      <w:r w:rsidR="006D3CE7">
        <w:rPr>
          <w:rFonts w:ascii="Times New Roman" w:hAnsi="Times New Roman"/>
          <w:sz w:val="28"/>
          <w:szCs w:val="28"/>
        </w:rPr>
        <w:t>Шапкенов Б.К., Кайдар М.Б., Кайдар А.</w:t>
      </w:r>
      <w:r w:rsidRPr="000B4E0A">
        <w:rPr>
          <w:rFonts w:ascii="Times New Roman" w:hAnsi="Times New Roman"/>
          <w:sz w:val="28"/>
          <w:szCs w:val="28"/>
        </w:rPr>
        <w:t>Б.</w:t>
      </w:r>
      <w:r w:rsidR="006D3CE7">
        <w:rPr>
          <w:rFonts w:ascii="Times New Roman" w:hAnsi="Times New Roman"/>
          <w:sz w:val="28"/>
          <w:szCs w:val="28"/>
        </w:rPr>
        <w:t xml:space="preserve"> и др.</w:t>
      </w:r>
      <w:r w:rsidRPr="000B4E0A">
        <w:rPr>
          <w:rFonts w:ascii="Times New Roman" w:hAnsi="Times New Roman"/>
          <w:sz w:val="28"/>
          <w:szCs w:val="28"/>
        </w:rPr>
        <w:t xml:space="preserve"> Дальнейшие перспективы и новые стратегические решения в нефтегазовом секторе, </w:t>
      </w:r>
      <w:r w:rsidR="007C1CF0">
        <w:rPr>
          <w:rFonts w:ascii="Times New Roman" w:hAnsi="Times New Roman"/>
          <w:sz w:val="28"/>
          <w:szCs w:val="28"/>
        </w:rPr>
        <w:t>В</w:t>
      </w:r>
      <w:r w:rsidR="007C1CF0" w:rsidRPr="000B4E0A">
        <w:rPr>
          <w:rFonts w:ascii="Times New Roman" w:hAnsi="Times New Roman"/>
          <w:sz w:val="28"/>
          <w:szCs w:val="28"/>
        </w:rPr>
        <w:t>естник</w:t>
      </w:r>
      <w:r w:rsidRPr="000B4E0A">
        <w:rPr>
          <w:rFonts w:ascii="Times New Roman" w:hAnsi="Times New Roman"/>
          <w:sz w:val="28"/>
          <w:szCs w:val="28"/>
        </w:rPr>
        <w:t xml:space="preserve"> ПГУ Экономическая серия. № 3 (2016) Павлодар, с. 90-101</w:t>
      </w:r>
    </w:p>
    <w:p w14:paraId="00B8561C" w14:textId="77777777" w:rsidR="00496CBB" w:rsidRDefault="00496CBB" w:rsidP="00B37918">
      <w:pPr>
        <w:spacing w:after="0" w:line="240" w:lineRule="atLeast"/>
        <w:ind w:firstLine="567"/>
        <w:rPr>
          <w:rFonts w:ascii="УДКTimes New Roman" w:hAnsi="УДКTimes New Roman"/>
          <w:sz w:val="26"/>
          <w:szCs w:val="28"/>
        </w:rPr>
      </w:pPr>
    </w:p>
    <w:p w14:paraId="3ACC1F9A" w14:textId="77777777" w:rsidR="00496CBB" w:rsidRDefault="00496CBB" w:rsidP="00B37918">
      <w:pPr>
        <w:spacing w:after="0" w:line="240" w:lineRule="atLeast"/>
        <w:ind w:firstLine="567"/>
        <w:rPr>
          <w:rFonts w:ascii="УДКTimes New Roman" w:hAnsi="УДКTimes New Roman"/>
          <w:sz w:val="26"/>
          <w:szCs w:val="28"/>
        </w:rPr>
      </w:pPr>
    </w:p>
    <w:p w14:paraId="43E52FF6" w14:textId="77777777" w:rsidR="00496CBB" w:rsidRDefault="00496CBB" w:rsidP="004D67FC">
      <w:pPr>
        <w:spacing w:after="0" w:line="240" w:lineRule="atLeast"/>
        <w:rPr>
          <w:rFonts w:ascii="УДКTimes New Roman" w:hAnsi="УДКTimes New Roman"/>
          <w:sz w:val="26"/>
          <w:szCs w:val="28"/>
        </w:rPr>
      </w:pPr>
    </w:p>
    <w:p w14:paraId="4A6DCD94" w14:textId="77777777" w:rsidR="00F47BEA" w:rsidRPr="00F47BEA" w:rsidRDefault="00F47BEA" w:rsidP="00B37918">
      <w:pPr>
        <w:spacing w:after="0" w:line="240" w:lineRule="atLeast"/>
        <w:ind w:firstLine="567"/>
        <w:rPr>
          <w:rFonts w:ascii="УДКTimes New Roman" w:hAnsi="УДКTimes New Roman"/>
          <w:sz w:val="26"/>
          <w:szCs w:val="28"/>
        </w:rPr>
      </w:pPr>
      <w:r w:rsidRPr="00F47BEA">
        <w:rPr>
          <w:rFonts w:ascii="УДКTimes New Roman" w:hAnsi="УДКTimes New Roman"/>
          <w:sz w:val="26"/>
          <w:szCs w:val="28"/>
        </w:rPr>
        <w:t>УДК 621.311</w:t>
      </w:r>
    </w:p>
    <w:p w14:paraId="71747F1A" w14:textId="77777777" w:rsidR="00F47BEA" w:rsidRDefault="00F47BEA" w:rsidP="00B37918">
      <w:pPr>
        <w:tabs>
          <w:tab w:val="left" w:pos="4605"/>
        </w:tabs>
        <w:spacing w:after="0" w:line="240" w:lineRule="atLeast"/>
        <w:ind w:firstLine="567"/>
        <w:jc w:val="both"/>
        <w:rPr>
          <w:rFonts w:ascii="Times New Roman" w:hAnsi="Times New Roman"/>
          <w:sz w:val="28"/>
          <w:szCs w:val="28"/>
        </w:rPr>
      </w:pPr>
    </w:p>
    <w:p w14:paraId="1D3D0E92" w14:textId="77777777" w:rsidR="00F47BEA" w:rsidRDefault="00F47BEA" w:rsidP="0000594C">
      <w:pPr>
        <w:spacing w:after="0" w:line="240" w:lineRule="atLeast"/>
        <w:jc w:val="center"/>
        <w:rPr>
          <w:rFonts w:ascii="УДКTimes New Roman" w:hAnsi="УДКTimes New Roman"/>
          <w:b/>
          <w:caps/>
          <w:sz w:val="28"/>
          <w:szCs w:val="28"/>
        </w:rPr>
      </w:pPr>
      <w:r w:rsidRPr="00596BE7">
        <w:rPr>
          <w:rFonts w:ascii="УДКTimes New Roman" w:hAnsi="УДКTimes New Roman"/>
          <w:b/>
          <w:caps/>
          <w:sz w:val="28"/>
          <w:szCs w:val="28"/>
        </w:rPr>
        <w:t>особенности моделирования гибридных электростанций</w:t>
      </w:r>
    </w:p>
    <w:p w14:paraId="4A64AFE9" w14:textId="77777777" w:rsidR="00F47BEA" w:rsidRPr="00F47BEA" w:rsidRDefault="00F47BEA" w:rsidP="0000594C">
      <w:pPr>
        <w:spacing w:after="0" w:line="240" w:lineRule="atLeast"/>
        <w:jc w:val="center"/>
        <w:rPr>
          <w:rFonts w:ascii="УДКTimes New Roman" w:hAnsi="УДКTimes New Roman"/>
          <w:b/>
          <w:caps/>
          <w:sz w:val="24"/>
          <w:szCs w:val="24"/>
        </w:rPr>
      </w:pPr>
    </w:p>
    <w:p w14:paraId="13BD5251" w14:textId="77777777" w:rsidR="00F47BEA" w:rsidRPr="00F47BEA" w:rsidRDefault="00F47BEA" w:rsidP="0000594C">
      <w:pPr>
        <w:spacing w:after="0" w:line="240" w:lineRule="atLeast"/>
        <w:jc w:val="center"/>
        <w:rPr>
          <w:rFonts w:ascii="УДКTimes New Roman" w:hAnsi="УДКTimes New Roman"/>
          <w:sz w:val="24"/>
          <w:szCs w:val="24"/>
        </w:rPr>
      </w:pPr>
      <w:r w:rsidRPr="00F47BEA">
        <w:rPr>
          <w:rFonts w:ascii="УДКTimes New Roman" w:hAnsi="УДКTimes New Roman"/>
          <w:sz w:val="24"/>
          <w:szCs w:val="24"/>
        </w:rPr>
        <w:t>Ошурбеков Орумбек Шоинбекович, Мавлоназаров Мубориз Акназарович</w:t>
      </w:r>
    </w:p>
    <w:p w14:paraId="610BAAA4" w14:textId="77777777" w:rsidR="00F47BEA" w:rsidRPr="00F47BEA" w:rsidRDefault="00F47BEA" w:rsidP="0000594C">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F47BEA">
        <w:rPr>
          <w:rFonts w:ascii="Times New Roman" w:eastAsia="Times New Roman" w:hAnsi="Times New Roman"/>
          <w:color w:val="000000"/>
          <w:sz w:val="24"/>
          <w:szCs w:val="24"/>
          <w:lang w:eastAsia="zh-CN"/>
        </w:rPr>
        <w:t xml:space="preserve">ФГБОУ ВО «ТГУ», г. Тольятти </w:t>
      </w:r>
    </w:p>
    <w:p w14:paraId="179E3EC8" w14:textId="77777777" w:rsidR="00F47BEA" w:rsidRDefault="00F47BEA" w:rsidP="0000594C">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F47BEA">
        <w:rPr>
          <w:rFonts w:ascii="Times New Roman" w:eastAsia="Times New Roman" w:hAnsi="Times New Roman"/>
          <w:sz w:val="24"/>
          <w:szCs w:val="24"/>
          <w:lang w:val="en-US" w:eastAsia="zh-CN"/>
        </w:rPr>
        <w:t>Oshurbekov</w:t>
      </w:r>
      <w:r w:rsidRPr="00F47BEA">
        <w:rPr>
          <w:rFonts w:ascii="Times New Roman" w:eastAsia="Times New Roman" w:hAnsi="Times New Roman"/>
          <w:sz w:val="24"/>
          <w:szCs w:val="24"/>
          <w:lang w:eastAsia="zh-CN"/>
        </w:rPr>
        <w:t>97</w:t>
      </w:r>
      <w:r w:rsidRPr="00F47BEA">
        <w:rPr>
          <w:rFonts w:ascii="Times New Roman" w:eastAsia="Times New Roman" w:hAnsi="Times New Roman"/>
          <w:color w:val="000000"/>
          <w:sz w:val="24"/>
          <w:szCs w:val="24"/>
          <w:lang w:eastAsia="zh-CN"/>
        </w:rPr>
        <w:t>@mail.</w:t>
      </w:r>
      <w:r w:rsidRPr="00F47BEA">
        <w:rPr>
          <w:rFonts w:ascii="Times New Roman" w:eastAsia="Times New Roman" w:hAnsi="Times New Roman"/>
          <w:color w:val="000000"/>
          <w:sz w:val="24"/>
          <w:szCs w:val="24"/>
          <w:lang w:val="en-US" w:eastAsia="zh-CN"/>
        </w:rPr>
        <w:t>ru</w:t>
      </w:r>
    </w:p>
    <w:p w14:paraId="2CDB3308" w14:textId="77777777" w:rsidR="00F47BEA" w:rsidRDefault="00F47BEA" w:rsidP="00B37918">
      <w:pPr>
        <w:pBdr>
          <w:top w:val="nil"/>
          <w:left w:val="nil"/>
          <w:bottom w:val="nil"/>
          <w:right w:val="nil"/>
          <w:between w:val="nil"/>
        </w:pBdr>
        <w:suppressAutoHyphens/>
        <w:spacing w:after="0" w:line="240" w:lineRule="atLeast"/>
        <w:ind w:firstLine="567"/>
        <w:jc w:val="center"/>
        <w:rPr>
          <w:rFonts w:ascii="Times New Roman" w:eastAsia="Times New Roman" w:hAnsi="Times New Roman"/>
          <w:color w:val="000000"/>
          <w:sz w:val="24"/>
          <w:szCs w:val="24"/>
          <w:lang w:eastAsia="zh-CN"/>
        </w:rPr>
      </w:pPr>
    </w:p>
    <w:p w14:paraId="70419278" w14:textId="77777777" w:rsidR="00F47BEA" w:rsidRPr="00596BE7" w:rsidRDefault="000E3A90" w:rsidP="00B37918">
      <w:pPr>
        <w:spacing w:after="0" w:line="240" w:lineRule="atLeast"/>
        <w:ind w:firstLine="567"/>
        <w:jc w:val="both"/>
        <w:rPr>
          <w:rFonts w:ascii="УДКTimes New Roman" w:hAnsi="УДКTimes New Roman"/>
          <w:sz w:val="24"/>
          <w:szCs w:val="24"/>
        </w:rPr>
      </w:pPr>
      <w:r w:rsidRPr="000E3A90">
        <w:rPr>
          <w:rFonts w:ascii="УДКTimes New Roman" w:hAnsi="УДКTimes New Roman"/>
          <w:b/>
          <w:sz w:val="24"/>
          <w:szCs w:val="24"/>
        </w:rPr>
        <w:t>Аннотация:</w:t>
      </w:r>
      <w:r w:rsidR="00E4344A">
        <w:rPr>
          <w:rFonts w:ascii="УДКTimes New Roman" w:hAnsi="УДКTimes New Roman"/>
          <w:b/>
          <w:sz w:val="24"/>
          <w:szCs w:val="24"/>
        </w:rPr>
        <w:t xml:space="preserve"> </w:t>
      </w:r>
      <w:r w:rsidR="00F47BEA" w:rsidRPr="00596BE7">
        <w:rPr>
          <w:rFonts w:ascii="УДКTimes New Roman" w:hAnsi="УДКTimes New Roman"/>
          <w:sz w:val="24"/>
          <w:szCs w:val="24"/>
        </w:rPr>
        <w:t xml:space="preserve">В данном тезисе рассматриваются вопросы моделирования гибридных электростанций с применением программного обеспечения </w:t>
      </w:r>
      <w:r w:rsidR="00F47BEA" w:rsidRPr="00596BE7">
        <w:rPr>
          <w:rFonts w:ascii="УДКTimes New Roman" w:hAnsi="УДКTimes New Roman"/>
          <w:sz w:val="24"/>
          <w:szCs w:val="24"/>
          <w:lang w:val="en-US"/>
        </w:rPr>
        <w:t>MatlabSimulink</w:t>
      </w:r>
      <w:r w:rsidR="00F47BEA" w:rsidRPr="00596BE7">
        <w:rPr>
          <w:rFonts w:ascii="УДКTimes New Roman" w:hAnsi="УДКTimes New Roman"/>
          <w:sz w:val="24"/>
          <w:szCs w:val="24"/>
        </w:rPr>
        <w:t>. Представлены модели солнечной и ветряной электростанций, графики их мощности.</w:t>
      </w:r>
    </w:p>
    <w:p w14:paraId="1E9CFA42" w14:textId="77777777" w:rsidR="00F47BEA" w:rsidRDefault="00F47BEA" w:rsidP="00B37918">
      <w:pPr>
        <w:spacing w:after="0" w:line="240" w:lineRule="atLeast"/>
        <w:ind w:firstLine="567"/>
        <w:jc w:val="both"/>
        <w:rPr>
          <w:rFonts w:ascii="УДКTimes New Roman" w:hAnsi="УДКTimes New Roman"/>
          <w:sz w:val="24"/>
          <w:szCs w:val="24"/>
        </w:rPr>
      </w:pPr>
      <w:r w:rsidRPr="00596BE7">
        <w:rPr>
          <w:rFonts w:ascii="УДКTimes New Roman" w:hAnsi="УДКTimes New Roman"/>
          <w:b/>
          <w:sz w:val="24"/>
          <w:szCs w:val="24"/>
        </w:rPr>
        <w:t xml:space="preserve">Ключевые слова: </w:t>
      </w:r>
      <w:r w:rsidRPr="00596BE7">
        <w:rPr>
          <w:rFonts w:ascii="УДКTimes New Roman" w:hAnsi="УДКTimes New Roman"/>
          <w:sz w:val="24"/>
          <w:szCs w:val="24"/>
        </w:rPr>
        <w:t xml:space="preserve">качество электроэнергии, гибридные электростанции, </w:t>
      </w:r>
      <w:r w:rsidRPr="00596BE7">
        <w:rPr>
          <w:rFonts w:ascii="УДКTimes New Roman" w:hAnsi="УДКTimes New Roman"/>
          <w:sz w:val="24"/>
          <w:szCs w:val="24"/>
          <w:lang w:val="en-US"/>
        </w:rPr>
        <w:t>MatlabSimulink</w:t>
      </w:r>
      <w:r w:rsidRPr="00596BE7">
        <w:rPr>
          <w:rFonts w:ascii="УДКTimes New Roman" w:hAnsi="УДКTimes New Roman"/>
          <w:sz w:val="24"/>
          <w:szCs w:val="24"/>
        </w:rPr>
        <w:t>, генерация электроэнергии.</w:t>
      </w:r>
    </w:p>
    <w:p w14:paraId="073988C7" w14:textId="77777777" w:rsidR="00F47BEA" w:rsidRDefault="00F47BEA" w:rsidP="00B37918">
      <w:pPr>
        <w:spacing w:after="0" w:line="240" w:lineRule="atLeast"/>
        <w:ind w:firstLine="567"/>
        <w:jc w:val="both"/>
        <w:rPr>
          <w:rFonts w:ascii="УДКTimes New Roman" w:hAnsi="УДКTimes New Roman"/>
          <w:sz w:val="24"/>
          <w:szCs w:val="24"/>
        </w:rPr>
      </w:pPr>
    </w:p>
    <w:p w14:paraId="4540E2C1" w14:textId="77777777" w:rsidR="00F47BEA" w:rsidRPr="00584F92" w:rsidRDefault="00F47BEA" w:rsidP="0000594C">
      <w:pPr>
        <w:spacing w:after="0" w:line="240" w:lineRule="atLeast"/>
        <w:jc w:val="center"/>
        <w:rPr>
          <w:rFonts w:ascii="УДКTimes New Roman" w:hAnsi="УДКTimes New Roman"/>
          <w:b/>
          <w:sz w:val="28"/>
          <w:szCs w:val="28"/>
          <w:lang w:val="en-US"/>
        </w:rPr>
      </w:pPr>
      <w:r w:rsidRPr="00596BE7">
        <w:rPr>
          <w:rFonts w:ascii="УДКTimes New Roman" w:hAnsi="УДКTimes New Roman"/>
          <w:b/>
          <w:sz w:val="28"/>
          <w:szCs w:val="28"/>
          <w:lang w:val="en-US"/>
        </w:rPr>
        <w:t>FEATURES OF SIMULATION OF HYBRID POWER PLANTS</w:t>
      </w:r>
    </w:p>
    <w:p w14:paraId="6547E33F" w14:textId="77777777" w:rsidR="00F47BEA" w:rsidRPr="00584F92" w:rsidRDefault="00F47BEA" w:rsidP="0000594C">
      <w:pPr>
        <w:spacing w:after="0" w:line="240" w:lineRule="atLeast"/>
        <w:jc w:val="center"/>
        <w:rPr>
          <w:rFonts w:ascii="УДКTimes New Roman" w:hAnsi="УДКTimes New Roman"/>
          <w:b/>
          <w:sz w:val="28"/>
          <w:szCs w:val="28"/>
          <w:lang w:val="en-US"/>
        </w:rPr>
      </w:pPr>
    </w:p>
    <w:p w14:paraId="11E5DFA0" w14:textId="77777777" w:rsidR="00F47BEA" w:rsidRDefault="00F47BEA" w:rsidP="0000594C">
      <w:pPr>
        <w:spacing w:after="0" w:line="240" w:lineRule="atLeast"/>
        <w:jc w:val="center"/>
        <w:rPr>
          <w:rFonts w:ascii="УДКTimes New Roman" w:hAnsi="УДКTimes New Roman"/>
          <w:sz w:val="24"/>
          <w:szCs w:val="24"/>
          <w:lang w:val="en-US"/>
        </w:rPr>
      </w:pPr>
      <w:r w:rsidRPr="00596BE7">
        <w:rPr>
          <w:rFonts w:ascii="УДКTimes New Roman" w:hAnsi="УДКTimes New Roman"/>
          <w:sz w:val="24"/>
          <w:szCs w:val="24"/>
          <w:lang w:val="en-US"/>
        </w:rPr>
        <w:t>MavlonazarovMuborizAknazarovich</w:t>
      </w:r>
      <w:r w:rsidRPr="00584F92">
        <w:rPr>
          <w:rFonts w:ascii="УДКTimes New Roman" w:hAnsi="УДКTimes New Roman"/>
          <w:sz w:val="24"/>
          <w:szCs w:val="24"/>
          <w:lang w:val="en-US"/>
        </w:rPr>
        <w:t xml:space="preserve">, </w:t>
      </w:r>
      <w:r w:rsidRPr="00596BE7">
        <w:rPr>
          <w:rFonts w:ascii="УДКTimes New Roman" w:hAnsi="УДКTimes New Roman"/>
          <w:sz w:val="24"/>
          <w:szCs w:val="24"/>
          <w:lang w:val="en-US"/>
        </w:rPr>
        <w:t>OshurbekovOrumbekShoinbekovich</w:t>
      </w:r>
    </w:p>
    <w:p w14:paraId="3AC0BAA4" w14:textId="77777777" w:rsidR="000E3A90" w:rsidRPr="00CB21CE" w:rsidRDefault="000E3A90" w:rsidP="0000594C">
      <w:pPr>
        <w:spacing w:after="0" w:line="240" w:lineRule="atLeast"/>
        <w:jc w:val="center"/>
        <w:rPr>
          <w:rFonts w:ascii="УДКTimes New Roman" w:hAnsi="УДКTimes New Roman"/>
          <w:sz w:val="24"/>
          <w:szCs w:val="24"/>
          <w:lang w:val="en-US"/>
        </w:rPr>
      </w:pPr>
      <w:r w:rsidRPr="000E3A90">
        <w:rPr>
          <w:rFonts w:ascii="УДКTimes New Roman" w:hAnsi="УДКTimes New Roman"/>
          <w:sz w:val="24"/>
          <w:szCs w:val="24"/>
          <w:lang w:val="en-US"/>
        </w:rPr>
        <w:t>Oshurbekov</w:t>
      </w:r>
      <w:r w:rsidRPr="00CB21CE">
        <w:rPr>
          <w:rFonts w:ascii="УДКTimes New Roman" w:hAnsi="УДКTimes New Roman"/>
          <w:sz w:val="24"/>
          <w:szCs w:val="24"/>
          <w:lang w:val="en-US"/>
        </w:rPr>
        <w:t>97@mail.</w:t>
      </w:r>
      <w:r w:rsidRPr="000E3A90">
        <w:rPr>
          <w:rFonts w:ascii="УДКTimes New Roman" w:hAnsi="УДКTimes New Roman"/>
          <w:sz w:val="24"/>
          <w:szCs w:val="24"/>
          <w:lang w:val="en-US"/>
        </w:rPr>
        <w:t>ru</w:t>
      </w:r>
    </w:p>
    <w:p w14:paraId="0EC5044A" w14:textId="77777777" w:rsidR="00F47BEA" w:rsidRPr="00584F92" w:rsidRDefault="00F47BEA" w:rsidP="00B37918">
      <w:pPr>
        <w:spacing w:after="0" w:line="240" w:lineRule="atLeast"/>
        <w:ind w:firstLine="567"/>
        <w:jc w:val="center"/>
        <w:rPr>
          <w:rFonts w:ascii="УДКTimes New Roman" w:hAnsi="УДКTimes New Roman"/>
          <w:sz w:val="24"/>
          <w:szCs w:val="24"/>
          <w:lang w:val="en-US"/>
        </w:rPr>
      </w:pPr>
    </w:p>
    <w:p w14:paraId="37425523" w14:textId="77777777" w:rsidR="00F47BEA" w:rsidRPr="00596BE7" w:rsidRDefault="000E3A90" w:rsidP="00B37918">
      <w:pPr>
        <w:spacing w:after="0" w:line="240" w:lineRule="atLeast"/>
        <w:ind w:firstLine="567"/>
        <w:jc w:val="both"/>
        <w:rPr>
          <w:rFonts w:ascii="УДКTimes New Roman" w:hAnsi="УДКTimes New Roman"/>
          <w:sz w:val="24"/>
          <w:szCs w:val="24"/>
          <w:lang w:val="en-US"/>
        </w:rPr>
      </w:pPr>
      <w:r w:rsidRPr="000E3A90">
        <w:rPr>
          <w:rFonts w:ascii="УДКTimes New Roman" w:hAnsi="УДКTimes New Roman"/>
          <w:b/>
          <w:sz w:val="24"/>
          <w:szCs w:val="24"/>
          <w:lang w:val="en-US"/>
        </w:rPr>
        <w:t>Annotation:</w:t>
      </w:r>
      <w:r w:rsidR="00E4344A" w:rsidRPr="00E4344A">
        <w:rPr>
          <w:rFonts w:ascii="УДКTimes New Roman" w:hAnsi="УДКTimes New Roman"/>
          <w:b/>
          <w:sz w:val="24"/>
          <w:szCs w:val="24"/>
          <w:lang w:val="en-US"/>
        </w:rPr>
        <w:t xml:space="preserve"> </w:t>
      </w:r>
      <w:r w:rsidR="00F47BEA" w:rsidRPr="00596BE7">
        <w:rPr>
          <w:rFonts w:ascii="УДКTimes New Roman" w:hAnsi="УДКTimes New Roman"/>
          <w:sz w:val="24"/>
          <w:szCs w:val="24"/>
          <w:lang w:val="en-US"/>
        </w:rPr>
        <w:t>This thesis discusses the issues of modeling hybrid power plants using the Matlab Simulink software. Models of solar and wind power plants, graphs of their power are presented.</w:t>
      </w:r>
    </w:p>
    <w:p w14:paraId="06C8F9C8" w14:textId="77777777" w:rsidR="00F47BEA" w:rsidRPr="00596BE7" w:rsidRDefault="00F47BEA" w:rsidP="00B37918">
      <w:pPr>
        <w:spacing w:after="0" w:line="240" w:lineRule="atLeast"/>
        <w:ind w:firstLine="567"/>
        <w:rPr>
          <w:rFonts w:ascii="УДКTimes New Roman" w:hAnsi="УДКTimes New Roman"/>
          <w:sz w:val="24"/>
          <w:szCs w:val="24"/>
          <w:lang w:val="en-US"/>
        </w:rPr>
      </w:pPr>
      <w:r w:rsidRPr="00596BE7">
        <w:rPr>
          <w:rFonts w:ascii="УДКTimes New Roman" w:hAnsi="УДКTimes New Roman"/>
          <w:b/>
          <w:sz w:val="24"/>
          <w:szCs w:val="24"/>
          <w:lang w:val="en-US"/>
        </w:rPr>
        <w:t>Key words:</w:t>
      </w:r>
      <w:r w:rsidR="00E4344A" w:rsidRPr="00E4344A">
        <w:rPr>
          <w:rFonts w:ascii="УДКTimes New Roman" w:hAnsi="УДКTimes New Roman"/>
          <w:b/>
          <w:sz w:val="24"/>
          <w:szCs w:val="24"/>
          <w:lang w:val="en-US"/>
        </w:rPr>
        <w:t xml:space="preserve"> </w:t>
      </w:r>
      <w:r w:rsidRPr="00596BE7">
        <w:rPr>
          <w:rFonts w:ascii="УДКTimes New Roman" w:hAnsi="УДКTimes New Roman"/>
          <w:sz w:val="24"/>
          <w:szCs w:val="24"/>
          <w:lang w:val="en-US"/>
        </w:rPr>
        <w:t>power quality, hybrid power plants, Matlab Simulink, power generation.</w:t>
      </w:r>
    </w:p>
    <w:p w14:paraId="67232DDE" w14:textId="77777777" w:rsidR="00F47BEA" w:rsidRPr="00584F92" w:rsidRDefault="00F47BEA" w:rsidP="00B37918">
      <w:pPr>
        <w:spacing w:after="0" w:line="240" w:lineRule="atLeast"/>
        <w:ind w:firstLine="567"/>
        <w:jc w:val="center"/>
        <w:rPr>
          <w:rFonts w:ascii="УДКTimes New Roman" w:hAnsi="УДКTimes New Roman"/>
          <w:sz w:val="24"/>
          <w:szCs w:val="24"/>
          <w:lang w:val="en-US"/>
        </w:rPr>
      </w:pPr>
    </w:p>
    <w:p w14:paraId="4BA3910A"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Солнечные и ветряные электростанции отличаются непостоянными выходными параметрами, зависящими от погодных условий, в результате, для осуществления непрерывной подачи электроэнергни</w:t>
      </w:r>
      <w:r w:rsidR="00B76D61">
        <w:rPr>
          <w:rFonts w:ascii="Times New Roman" w:hAnsi="Times New Roman"/>
          <w:sz w:val="28"/>
          <w:szCs w:val="28"/>
        </w:rPr>
        <w:t>и необходимо использовать бензо</w:t>
      </w:r>
      <w:r w:rsidRPr="00596BE7">
        <w:rPr>
          <w:rFonts w:ascii="Times New Roman" w:hAnsi="Times New Roman"/>
          <w:sz w:val="28"/>
          <w:szCs w:val="28"/>
        </w:rPr>
        <w:t>генераторы [1].</w:t>
      </w:r>
    </w:p>
    <w:p w14:paraId="5CFFFBFB"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Данная комбинированная установка электроснабжения автономных клиентов в условиях средней полосы РФ была смоделирована в пакете Matlab Simulink [2].</w:t>
      </w:r>
    </w:p>
    <w:p w14:paraId="6372B3BC"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 xml:space="preserve">На рис. 1 представлена фотоэлектрическая электростанция удаленных заказчиков электрической энергии в условиях удаленного нахождения на основе данных солнечной инсоляции. </w:t>
      </w:r>
    </w:p>
    <w:p w14:paraId="42660E2F"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lastRenderedPageBreak/>
        <w:t>По результатам математического и имитационного моделирования выявлено (см. рис. 2), что солнечные генерирующие станции не способны обеспечить бесперебойную подачу энергии для автономных потребителей электроэнергии в условиях средней полосы РФ.</w:t>
      </w:r>
    </w:p>
    <w:p w14:paraId="603B0793"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Для обеспечения бесперебойного и качественного энергоснабжения автономных потребителей электроэнергии следует применять комбинированные установки с различными генераторами электрической энергии. На рис. 3 показано математическое моделирование автономных потребителей электроэнергии в условиях средней полосы Российской Федерации.</w:t>
      </w:r>
    </w:p>
    <w:p w14:paraId="539E7ED3" w14:textId="77777777" w:rsidR="00F47BEA" w:rsidRPr="00596BE7"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CDEDCF4" wp14:editId="0CCF749B">
            <wp:extent cx="5269276" cy="3104707"/>
            <wp:effectExtent l="0" t="0" r="0" b="0"/>
            <wp:docPr id="1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7" cstate="print"/>
                    <a:srcRect/>
                    <a:stretch>
                      <a:fillRect/>
                    </a:stretch>
                  </pic:blipFill>
                  <pic:spPr bwMode="auto">
                    <a:xfrm>
                      <a:off x="0" y="0"/>
                      <a:ext cx="5275170" cy="3108180"/>
                    </a:xfrm>
                    <a:prstGeom prst="rect">
                      <a:avLst/>
                    </a:prstGeom>
                    <a:noFill/>
                    <a:ln w="9525">
                      <a:noFill/>
                      <a:miter lim="800000"/>
                      <a:headEnd/>
                      <a:tailEnd/>
                    </a:ln>
                  </pic:spPr>
                </pic:pic>
              </a:graphicData>
            </a:graphic>
          </wp:inline>
        </w:drawing>
      </w:r>
    </w:p>
    <w:p w14:paraId="02743820" w14:textId="77777777" w:rsidR="00F47BEA" w:rsidRPr="00F47BEA" w:rsidRDefault="00F47BEA" w:rsidP="00B37918">
      <w:pPr>
        <w:spacing w:after="0" w:line="240" w:lineRule="atLeast"/>
        <w:ind w:firstLine="567"/>
        <w:jc w:val="center"/>
        <w:rPr>
          <w:rFonts w:ascii="Times New Roman" w:hAnsi="Times New Roman"/>
          <w:sz w:val="24"/>
          <w:szCs w:val="28"/>
        </w:rPr>
      </w:pPr>
      <w:r w:rsidRPr="00F47BEA">
        <w:rPr>
          <w:rFonts w:ascii="Times New Roman" w:hAnsi="Times New Roman"/>
          <w:sz w:val="24"/>
          <w:szCs w:val="28"/>
        </w:rPr>
        <w:t>Рис. 1. Модель солнечной электростанции в программе Matlab Simulink</w:t>
      </w:r>
    </w:p>
    <w:p w14:paraId="3F99E470" w14:textId="77777777" w:rsidR="00F47BEA" w:rsidRPr="00596BE7" w:rsidRDefault="00F47BEA" w:rsidP="00B37918">
      <w:pPr>
        <w:spacing w:after="0" w:line="240" w:lineRule="atLeast"/>
        <w:ind w:firstLine="567"/>
        <w:jc w:val="center"/>
        <w:rPr>
          <w:rFonts w:ascii="Times New Roman" w:hAnsi="Times New Roman"/>
          <w:sz w:val="28"/>
          <w:szCs w:val="28"/>
        </w:rPr>
      </w:pPr>
    </w:p>
    <w:p w14:paraId="0DDD7B1A" w14:textId="77777777" w:rsidR="00F47BEA" w:rsidRPr="00596BE7" w:rsidRDefault="00F47BEA" w:rsidP="00B37918">
      <w:pPr>
        <w:spacing w:after="0" w:line="240" w:lineRule="atLeast"/>
        <w:ind w:firstLine="567"/>
        <w:jc w:val="center"/>
        <w:rPr>
          <w:rFonts w:ascii="Times New Roman" w:hAnsi="Times New Roman"/>
          <w:sz w:val="28"/>
          <w:szCs w:val="28"/>
        </w:rPr>
      </w:pPr>
      <w:r w:rsidRPr="00596BE7">
        <w:rPr>
          <w:rFonts w:ascii="Times New Roman" w:hAnsi="Times New Roman"/>
          <w:sz w:val="28"/>
          <w:szCs w:val="28"/>
        </w:rPr>
        <w:t>.</w:t>
      </w:r>
    </w:p>
    <w:p w14:paraId="04C859D5" w14:textId="77777777" w:rsidR="00F47BEA" w:rsidRPr="00596BE7"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DB90A72" wp14:editId="0ED26A5E">
            <wp:extent cx="5220586" cy="2989657"/>
            <wp:effectExtent l="0" t="0" r="0" b="0"/>
            <wp:docPr id="1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8" cstate="print"/>
                    <a:srcRect/>
                    <a:stretch>
                      <a:fillRect/>
                    </a:stretch>
                  </pic:blipFill>
                  <pic:spPr bwMode="auto">
                    <a:xfrm>
                      <a:off x="0" y="0"/>
                      <a:ext cx="5221002" cy="2989895"/>
                    </a:xfrm>
                    <a:prstGeom prst="rect">
                      <a:avLst/>
                    </a:prstGeom>
                    <a:noFill/>
                    <a:ln w="9525">
                      <a:noFill/>
                      <a:miter lim="800000"/>
                      <a:headEnd/>
                      <a:tailEnd/>
                    </a:ln>
                  </pic:spPr>
                </pic:pic>
              </a:graphicData>
            </a:graphic>
          </wp:inline>
        </w:drawing>
      </w:r>
    </w:p>
    <w:p w14:paraId="152AFB80" w14:textId="77777777" w:rsidR="00F47BEA" w:rsidRPr="00F47BEA" w:rsidRDefault="00F47BEA" w:rsidP="00B37918">
      <w:pPr>
        <w:spacing w:after="0" w:line="240" w:lineRule="atLeast"/>
        <w:ind w:firstLine="567"/>
        <w:jc w:val="center"/>
        <w:rPr>
          <w:rFonts w:ascii="Times New Roman" w:hAnsi="Times New Roman"/>
          <w:sz w:val="24"/>
          <w:szCs w:val="28"/>
        </w:rPr>
      </w:pPr>
      <w:r w:rsidRPr="00F47BEA">
        <w:rPr>
          <w:rFonts w:ascii="Times New Roman" w:hAnsi="Times New Roman"/>
          <w:sz w:val="24"/>
          <w:szCs w:val="28"/>
        </w:rPr>
        <w:t>Рис. 2. Графики мгновенной вырабатываемой мощности от солнечной ЭС в средней полосе РФ</w:t>
      </w:r>
    </w:p>
    <w:p w14:paraId="2CFF1D0A"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lastRenderedPageBreak/>
        <w:t> </w:t>
      </w:r>
    </w:p>
    <w:p w14:paraId="5209E3AB" w14:textId="77777777" w:rsidR="00F47BEA" w:rsidRPr="00596BE7" w:rsidRDefault="008B0F38" w:rsidP="00B37918">
      <w:pPr>
        <w:spacing w:after="0" w:line="240" w:lineRule="atLeast"/>
        <w:ind w:firstLine="567"/>
        <w:rPr>
          <w:rFonts w:ascii="Times New Roman" w:hAnsi="Times New Roman"/>
          <w:sz w:val="28"/>
          <w:szCs w:val="28"/>
        </w:rPr>
      </w:pPr>
      <w:r>
        <w:rPr>
          <w:rFonts w:ascii="Times New Roman" w:hAnsi="Times New Roman"/>
          <w:noProof/>
          <w:sz w:val="28"/>
          <w:szCs w:val="28"/>
          <w:lang w:eastAsia="ru-RU"/>
        </w:rPr>
        <w:drawing>
          <wp:inline distT="0" distB="0" distL="0" distR="0" wp14:anchorId="39475F68" wp14:editId="0223E8A9">
            <wp:extent cx="4990881" cy="1818167"/>
            <wp:effectExtent l="0" t="0" r="0" b="0"/>
            <wp:docPr id="1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9" cstate="print"/>
                    <a:srcRect/>
                    <a:stretch>
                      <a:fillRect/>
                    </a:stretch>
                  </pic:blipFill>
                  <pic:spPr bwMode="auto">
                    <a:xfrm>
                      <a:off x="0" y="0"/>
                      <a:ext cx="5000200" cy="1821562"/>
                    </a:xfrm>
                    <a:prstGeom prst="rect">
                      <a:avLst/>
                    </a:prstGeom>
                    <a:noFill/>
                    <a:ln w="9525">
                      <a:noFill/>
                      <a:miter lim="800000"/>
                      <a:headEnd/>
                      <a:tailEnd/>
                    </a:ln>
                  </pic:spPr>
                </pic:pic>
              </a:graphicData>
            </a:graphic>
          </wp:inline>
        </w:drawing>
      </w:r>
    </w:p>
    <w:p w14:paraId="60700B8F" w14:textId="77777777" w:rsidR="00F47BEA" w:rsidRPr="00F47BEA" w:rsidRDefault="00F47BEA" w:rsidP="00B37918">
      <w:pPr>
        <w:spacing w:after="0" w:line="240" w:lineRule="atLeast"/>
        <w:ind w:firstLine="567"/>
        <w:jc w:val="center"/>
        <w:rPr>
          <w:rFonts w:ascii="Times New Roman" w:hAnsi="Times New Roman"/>
          <w:sz w:val="24"/>
          <w:szCs w:val="28"/>
        </w:rPr>
      </w:pPr>
      <w:r w:rsidRPr="00F47BEA">
        <w:rPr>
          <w:rFonts w:ascii="Times New Roman" w:hAnsi="Times New Roman"/>
          <w:sz w:val="24"/>
          <w:szCs w:val="28"/>
        </w:rPr>
        <w:t>Рис. 3. Комбинированная энергетическая система в условиях средней полосы РФ в программе Matlab Simulink</w:t>
      </w:r>
    </w:p>
    <w:p w14:paraId="45785121" w14:textId="77777777" w:rsidR="00F47BEA" w:rsidRPr="00596BE7" w:rsidRDefault="00F47BEA" w:rsidP="00B37918">
      <w:pPr>
        <w:spacing w:after="0" w:line="240" w:lineRule="atLeast"/>
        <w:ind w:firstLine="567"/>
        <w:jc w:val="both"/>
        <w:rPr>
          <w:rFonts w:ascii="Times New Roman" w:hAnsi="Times New Roman"/>
          <w:sz w:val="28"/>
          <w:szCs w:val="28"/>
        </w:rPr>
      </w:pPr>
    </w:p>
    <w:p w14:paraId="33CD3335"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Принцип действия комбинированной электрической установки заключается в следующем. Чтобы обеспечить качественное и бесперебойное снабжение ответственных энергетических потребителей промышленных объект</w:t>
      </w:r>
      <w:r w:rsidR="00451321">
        <w:rPr>
          <w:rFonts w:ascii="Times New Roman" w:hAnsi="Times New Roman"/>
          <w:sz w:val="28"/>
          <w:szCs w:val="28"/>
        </w:rPr>
        <w:t>ов в условиях средней полосы РФ, д</w:t>
      </w:r>
      <w:r w:rsidRPr="00596BE7">
        <w:rPr>
          <w:rFonts w:ascii="Times New Roman" w:hAnsi="Times New Roman"/>
          <w:sz w:val="28"/>
          <w:szCs w:val="28"/>
        </w:rPr>
        <w:t>ля реализации покрытия установленного потреб</w:t>
      </w:r>
      <w:r w:rsidR="00451321">
        <w:rPr>
          <w:rFonts w:ascii="Times New Roman" w:hAnsi="Times New Roman"/>
          <w:sz w:val="28"/>
          <w:szCs w:val="28"/>
        </w:rPr>
        <w:t>ления оборудования (см. рис. 4)</w:t>
      </w:r>
      <w:r w:rsidRPr="00596BE7">
        <w:rPr>
          <w:rFonts w:ascii="Times New Roman" w:hAnsi="Times New Roman"/>
          <w:sz w:val="28"/>
          <w:szCs w:val="28"/>
        </w:rPr>
        <w:t xml:space="preserve"> происходит подключение и вывод бензо-генерирующей электрической установки, а также установка необходима для производства электрической энергии в моменты, когда атмосферные условия непригодны для использования альтернативных генерирующих мощностей.</w:t>
      </w:r>
    </w:p>
    <w:p w14:paraId="62325863"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 </w:t>
      </w:r>
    </w:p>
    <w:p w14:paraId="4075A987" w14:textId="77777777" w:rsidR="00F47BEA" w:rsidRPr="00596BE7"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6A140A3" wp14:editId="63396B42">
            <wp:extent cx="4575073" cy="2243470"/>
            <wp:effectExtent l="0" t="0" r="0" b="0"/>
            <wp:docPr id="1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0" cstate="print"/>
                    <a:srcRect/>
                    <a:stretch>
                      <a:fillRect/>
                    </a:stretch>
                  </pic:blipFill>
                  <pic:spPr bwMode="auto">
                    <a:xfrm>
                      <a:off x="0" y="0"/>
                      <a:ext cx="4575438" cy="2243649"/>
                    </a:xfrm>
                    <a:prstGeom prst="rect">
                      <a:avLst/>
                    </a:prstGeom>
                    <a:noFill/>
                    <a:ln w="9525">
                      <a:noFill/>
                      <a:miter lim="800000"/>
                      <a:headEnd/>
                      <a:tailEnd/>
                    </a:ln>
                  </pic:spPr>
                </pic:pic>
              </a:graphicData>
            </a:graphic>
          </wp:inline>
        </w:drawing>
      </w:r>
    </w:p>
    <w:p w14:paraId="7CF57888" w14:textId="77777777" w:rsidR="00F47BEA" w:rsidRPr="00F47BEA" w:rsidRDefault="00F47BEA" w:rsidP="00B37918">
      <w:pPr>
        <w:spacing w:after="0" w:line="240" w:lineRule="atLeast"/>
        <w:ind w:firstLine="567"/>
        <w:jc w:val="center"/>
        <w:rPr>
          <w:rFonts w:ascii="Times New Roman" w:hAnsi="Times New Roman"/>
          <w:sz w:val="24"/>
          <w:szCs w:val="28"/>
        </w:rPr>
      </w:pPr>
      <w:r w:rsidRPr="00F47BEA">
        <w:rPr>
          <w:rFonts w:ascii="Times New Roman" w:hAnsi="Times New Roman"/>
          <w:sz w:val="24"/>
          <w:szCs w:val="28"/>
        </w:rPr>
        <w:t>Рис. 4. Суточный график генерации электрической энергии</w:t>
      </w:r>
    </w:p>
    <w:p w14:paraId="701DE719"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 </w:t>
      </w:r>
    </w:p>
    <w:p w14:paraId="4637A74A"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На данном графике (рис. 4) показана однодневная генерация электрической энергии от комбинированной знергетической подстанции отдельными установками.</w:t>
      </w:r>
    </w:p>
    <w:p w14:paraId="60198970" w14:textId="77777777" w:rsidR="00F47BEA" w:rsidRPr="00596BE7" w:rsidRDefault="00451321" w:rsidP="00B37918">
      <w:pPr>
        <w:spacing w:after="0" w:line="240" w:lineRule="atLeast"/>
        <w:ind w:firstLine="567"/>
        <w:jc w:val="both"/>
        <w:rPr>
          <w:rFonts w:ascii="Times New Roman" w:hAnsi="Times New Roman"/>
          <w:sz w:val="28"/>
          <w:szCs w:val="28"/>
        </w:rPr>
      </w:pPr>
      <w:r>
        <w:rPr>
          <w:rFonts w:ascii="Times New Roman" w:hAnsi="Times New Roman"/>
          <w:sz w:val="28"/>
          <w:szCs w:val="28"/>
        </w:rPr>
        <w:t>На графике рис. 5</w:t>
      </w:r>
      <w:r w:rsidR="00F47BEA">
        <w:rPr>
          <w:rFonts w:ascii="Times New Roman" w:hAnsi="Times New Roman"/>
          <w:sz w:val="28"/>
          <w:szCs w:val="28"/>
        </w:rPr>
        <w:t>показана</w:t>
      </w:r>
      <w:r w:rsidR="00F47BEA" w:rsidRPr="00596BE7">
        <w:rPr>
          <w:rFonts w:ascii="Times New Roman" w:hAnsi="Times New Roman"/>
          <w:sz w:val="28"/>
          <w:szCs w:val="28"/>
        </w:rPr>
        <w:t xml:space="preserve"> суммарная генерация электрической энергии от комбини</w:t>
      </w:r>
      <w:r>
        <w:rPr>
          <w:rFonts w:ascii="Times New Roman" w:hAnsi="Times New Roman"/>
          <w:sz w:val="28"/>
          <w:szCs w:val="28"/>
        </w:rPr>
        <w:t>рованной (вверху) и потребляемой энергии</w:t>
      </w:r>
      <w:r w:rsidR="00F47BEA" w:rsidRPr="00596BE7">
        <w:rPr>
          <w:rFonts w:ascii="Times New Roman" w:hAnsi="Times New Roman"/>
          <w:sz w:val="28"/>
          <w:szCs w:val="28"/>
        </w:rPr>
        <w:t xml:space="preserve"> (нижний график)</w:t>
      </w:r>
    </w:p>
    <w:p w14:paraId="4EBA796F" w14:textId="77777777" w:rsidR="00F47BEA" w:rsidRPr="00596BE7"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CD49CBE" wp14:editId="738DEFB9">
            <wp:extent cx="4359349" cy="2145150"/>
            <wp:effectExtent l="0" t="0" r="0" b="0"/>
            <wp:docPr id="1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1" cstate="print"/>
                    <a:srcRect/>
                    <a:stretch>
                      <a:fillRect/>
                    </a:stretch>
                  </pic:blipFill>
                  <pic:spPr bwMode="auto">
                    <a:xfrm>
                      <a:off x="0" y="0"/>
                      <a:ext cx="4359697" cy="2145321"/>
                    </a:xfrm>
                    <a:prstGeom prst="rect">
                      <a:avLst/>
                    </a:prstGeom>
                    <a:noFill/>
                    <a:ln w="9525">
                      <a:noFill/>
                      <a:miter lim="800000"/>
                      <a:headEnd/>
                      <a:tailEnd/>
                    </a:ln>
                  </pic:spPr>
                </pic:pic>
              </a:graphicData>
            </a:graphic>
          </wp:inline>
        </w:drawing>
      </w:r>
    </w:p>
    <w:p w14:paraId="62D178CE" w14:textId="77777777" w:rsidR="00F47BEA" w:rsidRPr="00F47BEA" w:rsidRDefault="00F47BEA" w:rsidP="00B37918">
      <w:pPr>
        <w:spacing w:after="0" w:line="240" w:lineRule="atLeast"/>
        <w:ind w:firstLine="567"/>
        <w:jc w:val="center"/>
        <w:rPr>
          <w:rFonts w:ascii="Times New Roman" w:hAnsi="Times New Roman"/>
          <w:sz w:val="24"/>
          <w:szCs w:val="28"/>
        </w:rPr>
      </w:pPr>
      <w:r w:rsidRPr="00F47BEA">
        <w:rPr>
          <w:rFonts w:ascii="Times New Roman" w:hAnsi="Times New Roman"/>
          <w:sz w:val="24"/>
          <w:szCs w:val="28"/>
        </w:rPr>
        <w:t>Рис. 5. Однодневный график генерации и потребления электроэнергии</w:t>
      </w:r>
    </w:p>
    <w:p w14:paraId="19145CBE"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 </w:t>
      </w:r>
    </w:p>
    <w:p w14:paraId="3D3699B3" w14:textId="77777777" w:rsidR="00F47BEA" w:rsidRPr="00596BE7"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Представленная система осуществляет непрерывное снабжение потребителей электроэнергией.</w:t>
      </w:r>
    </w:p>
    <w:p w14:paraId="72B3361A" w14:textId="77777777" w:rsidR="00193F6F" w:rsidRPr="00112C00" w:rsidRDefault="00F47BEA" w:rsidP="00112C00">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С применением математического и сопоставляемого моделирования комбинированной установки электроснабжения на базе возобновляемых генерирующих мощностей проведена оценка возможности применения комбинированных установок эклектической энергии в условиях средней полосы РФ, которая позволяет обеспечить непрерывное энергоснабжение всех объектов автономного электроснабжения, что доказывает ее эффективность применения в условиях средней полосы РФ.</w:t>
      </w:r>
    </w:p>
    <w:p w14:paraId="602F679F" w14:textId="77777777" w:rsidR="00193F6F" w:rsidRPr="00596BE7" w:rsidRDefault="00193F6F" w:rsidP="00B37918">
      <w:pPr>
        <w:shd w:val="clear" w:color="auto" w:fill="FFFFFF"/>
        <w:spacing w:after="0" w:line="240" w:lineRule="atLeast"/>
        <w:ind w:firstLine="567"/>
        <w:jc w:val="both"/>
        <w:rPr>
          <w:rFonts w:ascii="УДКTimes New Roman" w:hAnsi="УДКTimes New Roman"/>
          <w:sz w:val="28"/>
          <w:szCs w:val="28"/>
        </w:rPr>
      </w:pPr>
    </w:p>
    <w:p w14:paraId="15A7396C" w14:textId="77777777" w:rsidR="00F47BEA" w:rsidRPr="00193F6F" w:rsidRDefault="00F47BEA" w:rsidP="00193F6F">
      <w:pPr>
        <w:spacing w:after="0" w:line="240" w:lineRule="atLeast"/>
        <w:ind w:firstLine="567"/>
        <w:jc w:val="center"/>
        <w:rPr>
          <w:rFonts w:ascii="УДКTimes New Roman" w:hAnsi="УДКTimes New Roman"/>
          <w:b/>
          <w:sz w:val="28"/>
          <w:szCs w:val="28"/>
        </w:rPr>
      </w:pPr>
      <w:r w:rsidRPr="00596BE7">
        <w:rPr>
          <w:rFonts w:ascii="УДКTimes New Roman" w:hAnsi="УДКTimes New Roman"/>
          <w:b/>
          <w:sz w:val="28"/>
          <w:szCs w:val="28"/>
        </w:rPr>
        <w:t>Источники</w:t>
      </w:r>
    </w:p>
    <w:p w14:paraId="4B52A4F9" w14:textId="77777777" w:rsidR="00F47BEA" w:rsidRPr="00596BE7" w:rsidRDefault="00F47BEA" w:rsidP="00B37918">
      <w:pPr>
        <w:spacing w:after="0" w:line="240" w:lineRule="atLeast"/>
        <w:ind w:right="83" w:firstLine="567"/>
        <w:jc w:val="both"/>
        <w:rPr>
          <w:rFonts w:ascii="Times New Roman" w:hAnsi="Times New Roman"/>
          <w:sz w:val="28"/>
          <w:szCs w:val="28"/>
        </w:rPr>
      </w:pPr>
      <w:r w:rsidRPr="00596BE7">
        <w:rPr>
          <w:rFonts w:ascii="Times New Roman" w:hAnsi="Times New Roman"/>
          <w:sz w:val="28"/>
          <w:szCs w:val="28"/>
        </w:rPr>
        <w:t xml:space="preserve">1. Эксплуатационные хараткеристики солнечных панелей [Электронный ресурс]/электронный ресурс «Электрика в доме». </w:t>
      </w:r>
      <w:r w:rsidRPr="00596BE7">
        <w:rPr>
          <w:rFonts w:ascii="Times New Roman" w:hAnsi="Times New Roman"/>
          <w:sz w:val="28"/>
          <w:szCs w:val="28"/>
          <w:lang w:val="en-US"/>
        </w:rPr>
        <w:t>URL</w:t>
      </w:r>
      <w:r w:rsidRPr="00596BE7">
        <w:rPr>
          <w:rFonts w:ascii="Times New Roman" w:hAnsi="Times New Roman"/>
          <w:sz w:val="28"/>
          <w:szCs w:val="28"/>
        </w:rPr>
        <w:t xml:space="preserve">: </w:t>
      </w:r>
      <w:r w:rsidRPr="00596BE7">
        <w:rPr>
          <w:rFonts w:ascii="Times New Roman" w:hAnsi="Times New Roman"/>
          <w:sz w:val="28"/>
          <w:szCs w:val="28"/>
          <w:lang w:val="en-US"/>
        </w:rPr>
        <w:t>http</w:t>
      </w:r>
      <w:r w:rsidRPr="00596BE7">
        <w:rPr>
          <w:rFonts w:ascii="Times New Roman" w:hAnsi="Times New Roman"/>
          <w:sz w:val="28"/>
          <w:szCs w:val="28"/>
        </w:rPr>
        <w:t>://</w:t>
      </w:r>
      <w:r w:rsidRPr="00596BE7">
        <w:rPr>
          <w:rFonts w:ascii="Times New Roman" w:hAnsi="Times New Roman"/>
          <w:sz w:val="28"/>
          <w:szCs w:val="28"/>
          <w:lang w:val="en-US"/>
        </w:rPr>
        <w:t>electricavdome</w:t>
      </w:r>
      <w:r w:rsidRPr="00596BE7">
        <w:rPr>
          <w:rFonts w:ascii="Times New Roman" w:hAnsi="Times New Roman"/>
          <w:sz w:val="28"/>
          <w:szCs w:val="28"/>
        </w:rPr>
        <w:t>.</w:t>
      </w:r>
      <w:r w:rsidRPr="00596BE7">
        <w:rPr>
          <w:rFonts w:ascii="Times New Roman" w:hAnsi="Times New Roman"/>
          <w:sz w:val="28"/>
          <w:szCs w:val="28"/>
          <w:lang w:val="en-US"/>
        </w:rPr>
        <w:t>ru</w:t>
      </w:r>
      <w:r w:rsidRPr="00596BE7">
        <w:rPr>
          <w:rFonts w:ascii="Times New Roman" w:hAnsi="Times New Roman"/>
          <w:sz w:val="28"/>
          <w:szCs w:val="28"/>
        </w:rPr>
        <w:t>/</w:t>
      </w:r>
      <w:r w:rsidRPr="00596BE7">
        <w:rPr>
          <w:rFonts w:ascii="Times New Roman" w:hAnsi="Times New Roman"/>
          <w:sz w:val="28"/>
          <w:szCs w:val="28"/>
          <w:lang w:val="en-US"/>
        </w:rPr>
        <w:t>xarakteristiki</w:t>
      </w:r>
      <w:r w:rsidRPr="00596BE7">
        <w:rPr>
          <w:rFonts w:ascii="Times New Roman" w:hAnsi="Times New Roman"/>
          <w:sz w:val="28"/>
          <w:szCs w:val="28"/>
        </w:rPr>
        <w:t>-</w:t>
      </w:r>
      <w:r w:rsidRPr="00596BE7">
        <w:rPr>
          <w:rFonts w:ascii="Times New Roman" w:hAnsi="Times New Roman"/>
          <w:sz w:val="28"/>
          <w:szCs w:val="28"/>
          <w:lang w:val="en-US"/>
        </w:rPr>
        <w:t>solnechnyx</w:t>
      </w:r>
      <w:r w:rsidRPr="00596BE7">
        <w:rPr>
          <w:rFonts w:ascii="Times New Roman" w:hAnsi="Times New Roman"/>
          <w:sz w:val="28"/>
          <w:szCs w:val="28"/>
        </w:rPr>
        <w:t>-</w:t>
      </w:r>
      <w:r w:rsidRPr="00596BE7">
        <w:rPr>
          <w:rFonts w:ascii="Times New Roman" w:hAnsi="Times New Roman"/>
          <w:sz w:val="28"/>
          <w:szCs w:val="28"/>
          <w:lang w:val="en-US"/>
        </w:rPr>
        <w:t>batarej</w:t>
      </w:r>
      <w:r w:rsidRPr="00596BE7">
        <w:rPr>
          <w:rFonts w:ascii="Times New Roman" w:hAnsi="Times New Roman"/>
          <w:sz w:val="28"/>
          <w:szCs w:val="28"/>
        </w:rPr>
        <w:t>.</w:t>
      </w:r>
      <w:r w:rsidRPr="00596BE7">
        <w:rPr>
          <w:rFonts w:ascii="Times New Roman" w:hAnsi="Times New Roman"/>
          <w:sz w:val="28"/>
          <w:szCs w:val="28"/>
          <w:lang w:val="en-US"/>
        </w:rPr>
        <w:t>html</w:t>
      </w:r>
      <w:r w:rsidRPr="00596BE7">
        <w:rPr>
          <w:rFonts w:ascii="Times New Roman" w:hAnsi="Times New Roman"/>
          <w:sz w:val="28"/>
          <w:szCs w:val="28"/>
        </w:rPr>
        <w:t xml:space="preserve"> (дата обращения 03.03.21 г.).</w:t>
      </w:r>
    </w:p>
    <w:p w14:paraId="3C8FBBE6" w14:textId="77777777" w:rsidR="00F47BEA" w:rsidRPr="00AC628A" w:rsidRDefault="00F47BEA" w:rsidP="00B37918">
      <w:pPr>
        <w:spacing w:after="0" w:line="240" w:lineRule="atLeast"/>
        <w:ind w:firstLine="567"/>
        <w:jc w:val="both"/>
        <w:rPr>
          <w:rFonts w:ascii="Times New Roman" w:hAnsi="Times New Roman"/>
          <w:sz w:val="28"/>
          <w:szCs w:val="28"/>
        </w:rPr>
      </w:pPr>
      <w:r w:rsidRPr="00596BE7">
        <w:rPr>
          <w:rFonts w:ascii="Times New Roman" w:hAnsi="Times New Roman"/>
          <w:sz w:val="28"/>
          <w:szCs w:val="28"/>
        </w:rPr>
        <w:t xml:space="preserve">2. Экономические показатели солнечной энергетики [Электронный ресурс]/электронный ресурс «Солнечная энергетика». </w:t>
      </w:r>
      <w:r w:rsidRPr="00596BE7">
        <w:rPr>
          <w:rFonts w:ascii="Times New Roman" w:hAnsi="Times New Roman"/>
          <w:sz w:val="28"/>
          <w:szCs w:val="28"/>
          <w:lang w:val="en-US"/>
        </w:rPr>
        <w:t>URL</w:t>
      </w:r>
      <w:r w:rsidRPr="00596BE7">
        <w:rPr>
          <w:rFonts w:ascii="Times New Roman" w:hAnsi="Times New Roman"/>
          <w:sz w:val="28"/>
          <w:szCs w:val="28"/>
        </w:rPr>
        <w:t xml:space="preserve">: </w:t>
      </w:r>
      <w:r w:rsidRPr="00596BE7">
        <w:rPr>
          <w:rFonts w:ascii="Times New Roman" w:hAnsi="Times New Roman"/>
          <w:sz w:val="28"/>
          <w:szCs w:val="28"/>
          <w:lang w:val="en-US"/>
        </w:rPr>
        <w:t>http</w:t>
      </w:r>
      <w:r w:rsidRPr="00596BE7">
        <w:rPr>
          <w:rFonts w:ascii="Times New Roman" w:hAnsi="Times New Roman"/>
          <w:sz w:val="28"/>
          <w:szCs w:val="28"/>
        </w:rPr>
        <w:t>://</w:t>
      </w:r>
      <w:r w:rsidRPr="00596BE7">
        <w:rPr>
          <w:rFonts w:ascii="Times New Roman" w:hAnsi="Times New Roman"/>
          <w:sz w:val="28"/>
          <w:szCs w:val="28"/>
          <w:lang w:val="en-US"/>
        </w:rPr>
        <w:t>msd</w:t>
      </w:r>
      <w:r w:rsidRPr="00596BE7">
        <w:rPr>
          <w:rFonts w:ascii="Times New Roman" w:hAnsi="Times New Roman"/>
          <w:sz w:val="28"/>
          <w:szCs w:val="28"/>
        </w:rPr>
        <w:t>.</w:t>
      </w:r>
      <w:r w:rsidRPr="00596BE7">
        <w:rPr>
          <w:rFonts w:ascii="Times New Roman" w:hAnsi="Times New Roman"/>
          <w:sz w:val="28"/>
          <w:szCs w:val="28"/>
          <w:lang w:val="en-US"/>
        </w:rPr>
        <w:t>com</w:t>
      </w:r>
      <w:r w:rsidRPr="00596BE7">
        <w:rPr>
          <w:rFonts w:ascii="Times New Roman" w:hAnsi="Times New Roman"/>
          <w:sz w:val="28"/>
          <w:szCs w:val="28"/>
        </w:rPr>
        <w:t>.</w:t>
      </w:r>
      <w:r w:rsidRPr="00596BE7">
        <w:rPr>
          <w:rFonts w:ascii="Times New Roman" w:hAnsi="Times New Roman"/>
          <w:sz w:val="28"/>
          <w:szCs w:val="28"/>
          <w:lang w:val="en-US"/>
        </w:rPr>
        <w:t>ua</w:t>
      </w:r>
      <w:r w:rsidRPr="00596BE7">
        <w:rPr>
          <w:rFonts w:ascii="Times New Roman" w:hAnsi="Times New Roman"/>
          <w:sz w:val="28"/>
          <w:szCs w:val="28"/>
        </w:rPr>
        <w:t>/</w:t>
      </w:r>
      <w:r w:rsidRPr="00596BE7">
        <w:rPr>
          <w:rFonts w:ascii="Times New Roman" w:hAnsi="Times New Roman"/>
          <w:sz w:val="28"/>
          <w:szCs w:val="28"/>
          <w:lang w:val="en-US"/>
        </w:rPr>
        <w:t>solnechnaya</w:t>
      </w:r>
      <w:r w:rsidRPr="00596BE7">
        <w:rPr>
          <w:rFonts w:ascii="Times New Roman" w:hAnsi="Times New Roman"/>
          <w:sz w:val="28"/>
          <w:szCs w:val="28"/>
        </w:rPr>
        <w:t>-</w:t>
      </w:r>
      <w:r w:rsidRPr="00596BE7">
        <w:rPr>
          <w:rFonts w:ascii="Times New Roman" w:hAnsi="Times New Roman"/>
          <w:sz w:val="28"/>
          <w:szCs w:val="28"/>
          <w:lang w:val="en-US"/>
        </w:rPr>
        <w:t>energetika</w:t>
      </w:r>
      <w:r w:rsidRPr="00596BE7">
        <w:rPr>
          <w:rFonts w:ascii="Times New Roman" w:hAnsi="Times New Roman"/>
          <w:sz w:val="28"/>
          <w:szCs w:val="28"/>
        </w:rPr>
        <w:t>/</w:t>
      </w:r>
      <w:r w:rsidRPr="00596BE7">
        <w:rPr>
          <w:rFonts w:ascii="Times New Roman" w:hAnsi="Times New Roman"/>
          <w:sz w:val="28"/>
          <w:szCs w:val="28"/>
          <w:lang w:val="en-US"/>
        </w:rPr>
        <w:t>ekonomicheskie</w:t>
      </w:r>
      <w:r w:rsidRPr="00596BE7">
        <w:rPr>
          <w:rFonts w:ascii="Times New Roman" w:hAnsi="Times New Roman"/>
          <w:sz w:val="28"/>
          <w:szCs w:val="28"/>
        </w:rPr>
        <w:t>-</w:t>
      </w:r>
      <w:r w:rsidRPr="00596BE7">
        <w:rPr>
          <w:rFonts w:ascii="Times New Roman" w:hAnsi="Times New Roman"/>
          <w:sz w:val="28"/>
          <w:szCs w:val="28"/>
          <w:lang w:val="en-US"/>
        </w:rPr>
        <w:t>pokazateli</w:t>
      </w:r>
      <w:r w:rsidRPr="00596BE7">
        <w:rPr>
          <w:rFonts w:ascii="Times New Roman" w:hAnsi="Times New Roman"/>
          <w:sz w:val="28"/>
          <w:szCs w:val="28"/>
        </w:rPr>
        <w:t>-</w:t>
      </w:r>
      <w:r w:rsidRPr="00596BE7">
        <w:rPr>
          <w:rFonts w:ascii="Times New Roman" w:hAnsi="Times New Roman"/>
          <w:sz w:val="28"/>
          <w:szCs w:val="28"/>
          <w:lang w:val="en-US"/>
        </w:rPr>
        <w:t>solnechnoj</w:t>
      </w:r>
      <w:r w:rsidRPr="00596BE7">
        <w:rPr>
          <w:rFonts w:ascii="Times New Roman" w:hAnsi="Times New Roman"/>
          <w:sz w:val="28"/>
          <w:szCs w:val="28"/>
        </w:rPr>
        <w:t>-</w:t>
      </w:r>
      <w:r w:rsidRPr="00AC628A">
        <w:rPr>
          <w:rFonts w:ascii="Times New Roman" w:hAnsi="Times New Roman"/>
          <w:sz w:val="28"/>
          <w:szCs w:val="28"/>
          <w:lang w:val="en-US"/>
        </w:rPr>
        <w:t>energetiki</w:t>
      </w:r>
      <w:r w:rsidRPr="00AC628A">
        <w:rPr>
          <w:rFonts w:ascii="Times New Roman" w:hAnsi="Times New Roman"/>
          <w:sz w:val="28"/>
          <w:szCs w:val="28"/>
        </w:rPr>
        <w:t>/ (дата обращения 03.03.21 г.).</w:t>
      </w:r>
    </w:p>
    <w:p w14:paraId="71283F6B" w14:textId="77777777" w:rsidR="00F47BEA" w:rsidRPr="00AC628A" w:rsidRDefault="00F47BEA" w:rsidP="00B37918">
      <w:pPr>
        <w:spacing w:after="0" w:line="240" w:lineRule="atLeast"/>
        <w:ind w:firstLine="567"/>
        <w:jc w:val="both"/>
        <w:rPr>
          <w:rFonts w:ascii="Times New Roman" w:hAnsi="Times New Roman"/>
          <w:sz w:val="28"/>
          <w:szCs w:val="28"/>
        </w:rPr>
      </w:pPr>
      <w:r w:rsidRPr="00AC628A">
        <w:rPr>
          <w:rFonts w:ascii="Times New Roman" w:hAnsi="Times New Roman"/>
          <w:sz w:val="28"/>
          <w:szCs w:val="28"/>
        </w:rPr>
        <w:t xml:space="preserve">3. Николаев Ю.Е., Осипов В.Н., Игнатов В.Ю. Методика расчета энергетических показателей автономного энергокомплекса, включающего ГТУ, ВЭУ и аккумуляторы электрической энергии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sidRPr="00AC628A">
        <w:rPr>
          <w:rFonts w:ascii="Times New Roman" w:hAnsi="Times New Roman"/>
          <w:sz w:val="28"/>
          <w:szCs w:val="28"/>
        </w:rPr>
        <w:t>. 2020. Т. 22. № 3 С. 36-43. doi:10.30724/1998-9903-2020-22-3-36-43.</w:t>
      </w:r>
    </w:p>
    <w:p w14:paraId="3015D60C" w14:textId="77777777" w:rsidR="00F47BEA" w:rsidRPr="00AC628A" w:rsidRDefault="00F47BEA" w:rsidP="00B37918">
      <w:pPr>
        <w:spacing w:after="0" w:line="240" w:lineRule="atLeast"/>
        <w:ind w:firstLine="567"/>
        <w:jc w:val="both"/>
        <w:rPr>
          <w:rFonts w:ascii="Times New Roman" w:hAnsi="Times New Roman"/>
          <w:sz w:val="28"/>
          <w:szCs w:val="28"/>
        </w:rPr>
      </w:pPr>
      <w:r w:rsidRPr="00AC628A">
        <w:rPr>
          <w:rFonts w:ascii="Times New Roman" w:hAnsi="Times New Roman"/>
          <w:sz w:val="28"/>
          <w:szCs w:val="28"/>
        </w:rPr>
        <w:t>4. Филимонова А.А</w:t>
      </w:r>
      <w:r w:rsidR="0004487D">
        <w:rPr>
          <w:rFonts w:ascii="Times New Roman" w:hAnsi="Times New Roman"/>
          <w:sz w:val="28"/>
          <w:szCs w:val="28"/>
        </w:rPr>
        <w:t xml:space="preserve">., Чичиров А.А., Чичирова Н.Д. и др. </w:t>
      </w:r>
      <w:r w:rsidRPr="00AC628A">
        <w:rPr>
          <w:rFonts w:ascii="Times New Roman" w:hAnsi="Times New Roman"/>
          <w:sz w:val="28"/>
          <w:szCs w:val="28"/>
        </w:rPr>
        <w:t xml:space="preserve">Перспективы развития водородной энергетики в Татарстане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sidRPr="00AC628A">
        <w:rPr>
          <w:rFonts w:ascii="Times New Roman" w:hAnsi="Times New Roman"/>
          <w:sz w:val="28"/>
          <w:szCs w:val="28"/>
        </w:rPr>
        <w:t>. 2020. Т. 22. № 6. С. 79-91. doi:10.30724/1998-9903-2020-22-6-79-91.</w:t>
      </w:r>
    </w:p>
    <w:p w14:paraId="50C14CAC" w14:textId="77777777" w:rsidR="00F47BEA" w:rsidRPr="00AC628A" w:rsidRDefault="00F47BEA" w:rsidP="00B37918">
      <w:pPr>
        <w:spacing w:after="0" w:line="240" w:lineRule="atLeast"/>
        <w:ind w:firstLine="567"/>
        <w:jc w:val="both"/>
        <w:rPr>
          <w:rFonts w:ascii="Times New Roman" w:hAnsi="Times New Roman"/>
          <w:sz w:val="28"/>
          <w:szCs w:val="28"/>
        </w:rPr>
      </w:pPr>
      <w:r w:rsidRPr="00AC628A">
        <w:rPr>
          <w:rFonts w:ascii="Times New Roman" w:hAnsi="Times New Roman"/>
          <w:sz w:val="28"/>
          <w:szCs w:val="28"/>
        </w:rPr>
        <w:t xml:space="preserve">5. Ачитаев А.А., Русина </w:t>
      </w:r>
      <w:r w:rsidR="0004487D">
        <w:rPr>
          <w:rFonts w:ascii="Times New Roman" w:hAnsi="Times New Roman"/>
          <w:sz w:val="28"/>
          <w:szCs w:val="28"/>
        </w:rPr>
        <w:t>А.Г., Жидков А.А. и др.</w:t>
      </w:r>
      <w:r w:rsidRPr="00AC628A">
        <w:rPr>
          <w:rFonts w:ascii="Times New Roman" w:hAnsi="Times New Roman"/>
          <w:sz w:val="28"/>
          <w:szCs w:val="28"/>
        </w:rPr>
        <w:t xml:space="preserve"> Реализация проектов генерации на свалочном газе // Вестник КГЭУ, Том 11 №3 (43), 2019. С. 67-78.</w:t>
      </w:r>
    </w:p>
    <w:p w14:paraId="22A732CF" w14:textId="77777777" w:rsidR="00F47BEA" w:rsidRDefault="00F47BEA" w:rsidP="00B37918">
      <w:pPr>
        <w:spacing w:after="0" w:line="240" w:lineRule="atLeast"/>
        <w:ind w:firstLine="567"/>
        <w:jc w:val="both"/>
        <w:rPr>
          <w:rFonts w:ascii="Times New Roman" w:hAnsi="Times New Roman"/>
          <w:sz w:val="28"/>
          <w:szCs w:val="28"/>
        </w:rPr>
      </w:pPr>
      <w:r w:rsidRPr="00AC628A">
        <w:rPr>
          <w:rFonts w:ascii="Times New Roman" w:hAnsi="Times New Roman"/>
          <w:sz w:val="28"/>
          <w:szCs w:val="28"/>
        </w:rPr>
        <w:lastRenderedPageBreak/>
        <w:t>6. Савенко А.Е., Османов Э.Ш. Расчет реализуемой мощности и выработки электроэнергии одиночно стоящей ветроустановкой // Вестник КГЭУ, Том 11 №1 (41), 2019. С. 68-79.</w:t>
      </w:r>
    </w:p>
    <w:p w14:paraId="0354FE41" w14:textId="77777777" w:rsidR="00907299" w:rsidRPr="00440CA1" w:rsidRDefault="00F47BEA" w:rsidP="00B37918">
      <w:pPr>
        <w:autoSpaceDE w:val="0"/>
        <w:autoSpaceDN w:val="0"/>
        <w:adjustRightInd w:val="0"/>
        <w:spacing w:after="0" w:line="240" w:lineRule="atLeast"/>
        <w:ind w:firstLine="567"/>
        <w:jc w:val="both"/>
        <w:rPr>
          <w:rFonts w:ascii="Times New Roman" w:hAnsi="Times New Roman"/>
          <w:sz w:val="28"/>
          <w:szCs w:val="28"/>
        </w:rPr>
      </w:pPr>
      <w:r w:rsidRPr="00AC628A">
        <w:rPr>
          <w:rFonts w:ascii="Times New Roman" w:hAnsi="Times New Roman"/>
          <w:sz w:val="28"/>
          <w:szCs w:val="28"/>
        </w:rPr>
        <w:t xml:space="preserve">7. Грачева Е.И. Садыков Р.Р. Исследование вероятностных характеристик системэлектроснабжения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sidRPr="00AC628A">
        <w:rPr>
          <w:rFonts w:ascii="Times New Roman" w:hAnsi="Times New Roman"/>
          <w:sz w:val="28"/>
          <w:szCs w:val="28"/>
        </w:rPr>
        <w:t>. 2017. Т.19.</w:t>
      </w:r>
      <w:r w:rsidR="00440CA1">
        <w:rPr>
          <w:rFonts w:ascii="Times New Roman" w:hAnsi="Times New Roman"/>
          <w:sz w:val="28"/>
          <w:szCs w:val="28"/>
        </w:rPr>
        <w:t>№ 1-2. С. 95-10.</w:t>
      </w:r>
    </w:p>
    <w:p w14:paraId="6EAAA8ED" w14:textId="77777777" w:rsidR="00907299" w:rsidRDefault="00907299" w:rsidP="00B37918">
      <w:pPr>
        <w:pBdr>
          <w:top w:val="nil"/>
          <w:left w:val="nil"/>
          <w:bottom w:val="nil"/>
          <w:right w:val="nil"/>
          <w:between w:val="nil"/>
        </w:pBdr>
        <w:suppressAutoHyphens/>
        <w:spacing w:after="0" w:line="240" w:lineRule="atLeast"/>
        <w:ind w:firstLine="567"/>
        <w:rPr>
          <w:rFonts w:ascii="Times New Roman" w:hAnsi="Times New Roman"/>
          <w:color w:val="000000"/>
          <w:sz w:val="24"/>
          <w:szCs w:val="24"/>
          <w:lang w:eastAsia="zh-CN"/>
        </w:rPr>
      </w:pPr>
    </w:p>
    <w:p w14:paraId="241F7779" w14:textId="77777777" w:rsidR="0004487D" w:rsidRDefault="0004487D" w:rsidP="00B37918">
      <w:pPr>
        <w:pBdr>
          <w:top w:val="nil"/>
          <w:left w:val="nil"/>
          <w:bottom w:val="nil"/>
          <w:right w:val="nil"/>
          <w:between w:val="nil"/>
        </w:pBdr>
        <w:suppressAutoHyphens/>
        <w:spacing w:after="0" w:line="240" w:lineRule="atLeast"/>
        <w:ind w:firstLine="567"/>
        <w:rPr>
          <w:rFonts w:ascii="Times New Roman" w:hAnsi="Times New Roman"/>
          <w:color w:val="000000"/>
          <w:sz w:val="24"/>
          <w:szCs w:val="24"/>
          <w:lang w:eastAsia="zh-CN"/>
        </w:rPr>
      </w:pPr>
    </w:p>
    <w:p w14:paraId="66373299" w14:textId="77777777" w:rsidR="00722D95" w:rsidRDefault="00722D95" w:rsidP="00B37918">
      <w:pPr>
        <w:pBdr>
          <w:top w:val="nil"/>
          <w:left w:val="nil"/>
          <w:bottom w:val="nil"/>
          <w:right w:val="nil"/>
          <w:between w:val="nil"/>
        </w:pBdr>
        <w:suppressAutoHyphens/>
        <w:spacing w:after="0" w:line="240" w:lineRule="atLeast"/>
        <w:ind w:firstLine="567"/>
        <w:rPr>
          <w:rFonts w:ascii="УДКTimes New Roman" w:hAnsi="УДКTimes New Roman"/>
          <w:sz w:val="26"/>
          <w:szCs w:val="28"/>
        </w:rPr>
      </w:pPr>
      <w:r w:rsidRPr="00722D95">
        <w:rPr>
          <w:rFonts w:ascii="УДКTimes New Roman" w:hAnsi="УДКTimes New Roman"/>
          <w:sz w:val="26"/>
          <w:szCs w:val="28"/>
        </w:rPr>
        <w:t>УДК 621.316</w:t>
      </w:r>
    </w:p>
    <w:p w14:paraId="6E9D0905" w14:textId="77777777" w:rsidR="00722D95" w:rsidRDefault="00722D95" w:rsidP="00B37918">
      <w:pPr>
        <w:pBdr>
          <w:top w:val="nil"/>
          <w:left w:val="nil"/>
          <w:bottom w:val="nil"/>
          <w:right w:val="nil"/>
          <w:between w:val="nil"/>
        </w:pBdr>
        <w:suppressAutoHyphens/>
        <w:spacing w:after="0" w:line="240" w:lineRule="atLeast"/>
        <w:ind w:firstLine="567"/>
        <w:rPr>
          <w:rFonts w:ascii="УДКTimes New Roman" w:hAnsi="УДКTimes New Roman"/>
          <w:sz w:val="26"/>
          <w:szCs w:val="28"/>
        </w:rPr>
      </w:pPr>
    </w:p>
    <w:p w14:paraId="1970052C" w14:textId="77777777" w:rsidR="00722D95" w:rsidRDefault="00722D95" w:rsidP="0000594C">
      <w:pPr>
        <w:spacing w:after="0" w:line="240" w:lineRule="atLeast"/>
        <w:jc w:val="center"/>
        <w:rPr>
          <w:rFonts w:ascii="УДКTimes New Roman" w:hAnsi="УДКTimes New Roman"/>
          <w:b/>
          <w:caps/>
          <w:sz w:val="28"/>
          <w:szCs w:val="28"/>
        </w:rPr>
      </w:pPr>
      <w:r w:rsidRPr="00E87BBC">
        <w:rPr>
          <w:rFonts w:ascii="УДКTimes New Roman" w:hAnsi="УДКTimes New Roman"/>
          <w:b/>
          <w:caps/>
          <w:sz w:val="28"/>
          <w:szCs w:val="28"/>
        </w:rPr>
        <w:t>повышение качества электроэнергии</w:t>
      </w:r>
      <w:r w:rsidR="00451321">
        <w:rPr>
          <w:rFonts w:ascii="УДКTimes New Roman" w:hAnsi="УДКTimes New Roman"/>
          <w:b/>
          <w:caps/>
          <w:sz w:val="28"/>
          <w:szCs w:val="28"/>
        </w:rPr>
        <w:t>,</w:t>
      </w:r>
      <w:r w:rsidRPr="00E87BBC">
        <w:rPr>
          <w:rFonts w:ascii="УДКTimes New Roman" w:hAnsi="УДКTimes New Roman"/>
          <w:b/>
          <w:caps/>
          <w:sz w:val="28"/>
          <w:szCs w:val="28"/>
        </w:rPr>
        <w:t xml:space="preserve"> вырабатываемой альтернативными источниками энергии</w:t>
      </w:r>
    </w:p>
    <w:p w14:paraId="7983224D" w14:textId="77777777" w:rsidR="00722D95" w:rsidRDefault="00722D95" w:rsidP="0000594C">
      <w:pPr>
        <w:spacing w:after="0" w:line="240" w:lineRule="atLeast"/>
        <w:jc w:val="center"/>
        <w:rPr>
          <w:rFonts w:ascii="УДКTimes New Roman" w:hAnsi="УДКTimes New Roman"/>
          <w:b/>
          <w:caps/>
          <w:sz w:val="28"/>
          <w:szCs w:val="28"/>
        </w:rPr>
      </w:pPr>
    </w:p>
    <w:p w14:paraId="36C7E274" w14:textId="77777777" w:rsidR="00722D95" w:rsidRPr="00F47BEA" w:rsidRDefault="00722D95" w:rsidP="0000594C">
      <w:pPr>
        <w:spacing w:after="0" w:line="240" w:lineRule="atLeast"/>
        <w:jc w:val="center"/>
        <w:rPr>
          <w:rFonts w:ascii="УДКTimes New Roman" w:hAnsi="УДКTimes New Roman"/>
          <w:sz w:val="24"/>
          <w:szCs w:val="24"/>
        </w:rPr>
      </w:pPr>
      <w:r w:rsidRPr="00F47BEA">
        <w:rPr>
          <w:rFonts w:ascii="УДКTimes New Roman" w:hAnsi="УДКTimes New Roman"/>
          <w:sz w:val="24"/>
          <w:szCs w:val="24"/>
        </w:rPr>
        <w:t>Ошурбеков Орумбек Шоинбекович, Мавлоназаров Мубориз Акназарович</w:t>
      </w:r>
    </w:p>
    <w:p w14:paraId="2D4746FF" w14:textId="77777777" w:rsidR="000E3A90" w:rsidRDefault="00722D95" w:rsidP="0000594C">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F47BEA">
        <w:rPr>
          <w:rFonts w:ascii="Times New Roman" w:eastAsia="Times New Roman" w:hAnsi="Times New Roman"/>
          <w:color w:val="000000"/>
          <w:sz w:val="24"/>
          <w:szCs w:val="24"/>
          <w:lang w:eastAsia="zh-CN"/>
        </w:rPr>
        <w:t>ФГБОУ ВО «ТГУ», г. Тольятти</w:t>
      </w:r>
    </w:p>
    <w:p w14:paraId="227B69B9" w14:textId="77777777" w:rsidR="00722D95" w:rsidRDefault="00722D95" w:rsidP="0000594C">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eastAsia="zh-CN"/>
        </w:rPr>
      </w:pPr>
      <w:r w:rsidRPr="00F47BEA">
        <w:rPr>
          <w:rFonts w:ascii="Times New Roman" w:eastAsia="Times New Roman" w:hAnsi="Times New Roman"/>
          <w:sz w:val="24"/>
          <w:szCs w:val="24"/>
          <w:lang w:val="en-US" w:eastAsia="zh-CN"/>
        </w:rPr>
        <w:t>Oshurbekov</w:t>
      </w:r>
      <w:r w:rsidRPr="00F47BEA">
        <w:rPr>
          <w:rFonts w:ascii="Times New Roman" w:eastAsia="Times New Roman" w:hAnsi="Times New Roman"/>
          <w:sz w:val="24"/>
          <w:szCs w:val="24"/>
          <w:lang w:eastAsia="zh-CN"/>
        </w:rPr>
        <w:t>97</w:t>
      </w:r>
      <w:r w:rsidRPr="00F47BEA">
        <w:rPr>
          <w:rFonts w:ascii="Times New Roman" w:eastAsia="Times New Roman" w:hAnsi="Times New Roman"/>
          <w:color w:val="000000"/>
          <w:sz w:val="24"/>
          <w:szCs w:val="24"/>
          <w:lang w:eastAsia="zh-CN"/>
        </w:rPr>
        <w:t>@mail.</w:t>
      </w:r>
      <w:r w:rsidRPr="00F47BEA">
        <w:rPr>
          <w:rFonts w:ascii="Times New Roman" w:eastAsia="Times New Roman" w:hAnsi="Times New Roman"/>
          <w:color w:val="000000"/>
          <w:sz w:val="24"/>
          <w:szCs w:val="24"/>
          <w:lang w:val="en-US" w:eastAsia="zh-CN"/>
        </w:rPr>
        <w:t>ru</w:t>
      </w:r>
    </w:p>
    <w:p w14:paraId="7393A3D0" w14:textId="77777777" w:rsidR="00907299" w:rsidRPr="00907299" w:rsidRDefault="00907299" w:rsidP="00B37918">
      <w:pPr>
        <w:pBdr>
          <w:top w:val="nil"/>
          <w:left w:val="nil"/>
          <w:bottom w:val="nil"/>
          <w:right w:val="nil"/>
          <w:between w:val="nil"/>
        </w:pBdr>
        <w:suppressAutoHyphens/>
        <w:spacing w:after="0" w:line="240" w:lineRule="atLeast"/>
        <w:ind w:firstLine="567"/>
        <w:jc w:val="center"/>
        <w:rPr>
          <w:rFonts w:ascii="Times New Roman" w:eastAsia="Times New Roman" w:hAnsi="Times New Roman"/>
          <w:color w:val="000000"/>
          <w:sz w:val="24"/>
          <w:szCs w:val="24"/>
          <w:lang w:eastAsia="zh-CN"/>
        </w:rPr>
      </w:pPr>
    </w:p>
    <w:p w14:paraId="020058F4" w14:textId="77777777" w:rsidR="00722D95" w:rsidRPr="00E87BBC" w:rsidRDefault="000E3A90" w:rsidP="00B37918">
      <w:pPr>
        <w:spacing w:after="0" w:line="240" w:lineRule="atLeast"/>
        <w:ind w:firstLine="567"/>
        <w:jc w:val="both"/>
        <w:rPr>
          <w:rFonts w:ascii="УДКTimes New Roman" w:hAnsi="УДКTimes New Roman"/>
          <w:sz w:val="24"/>
          <w:szCs w:val="24"/>
        </w:rPr>
      </w:pPr>
      <w:r w:rsidRPr="000E3A90">
        <w:rPr>
          <w:rFonts w:ascii="УДКTimes New Roman" w:hAnsi="УДКTimes New Roman"/>
          <w:b/>
          <w:sz w:val="24"/>
          <w:szCs w:val="24"/>
        </w:rPr>
        <w:t>Аннотация:</w:t>
      </w:r>
      <w:r w:rsidR="00E4344A">
        <w:rPr>
          <w:rFonts w:ascii="УДКTimes New Roman" w:hAnsi="УДКTimes New Roman"/>
          <w:b/>
          <w:sz w:val="24"/>
          <w:szCs w:val="24"/>
        </w:rPr>
        <w:t xml:space="preserve"> </w:t>
      </w:r>
      <w:r w:rsidR="00722D95" w:rsidRPr="00E87BBC">
        <w:rPr>
          <w:rFonts w:ascii="УДКTimes New Roman" w:hAnsi="УДКTimes New Roman"/>
          <w:sz w:val="24"/>
          <w:szCs w:val="24"/>
        </w:rPr>
        <w:t>В данном тезисе рассматриваются вопросы повышения качества электроэнергии, вырабатываемой альтернативными источниками энергии, такими как солнечные установки, ветрогенераторы, бензогенераторы.</w:t>
      </w:r>
    </w:p>
    <w:p w14:paraId="62613BD1" w14:textId="77777777" w:rsidR="00722D95" w:rsidRPr="00E87BBC" w:rsidRDefault="00722D95" w:rsidP="00B37918">
      <w:pPr>
        <w:spacing w:after="0" w:line="240" w:lineRule="atLeast"/>
        <w:ind w:firstLine="567"/>
        <w:jc w:val="both"/>
        <w:rPr>
          <w:rFonts w:ascii="УДКTimes New Roman" w:hAnsi="УДКTimes New Roman"/>
          <w:sz w:val="24"/>
          <w:szCs w:val="24"/>
        </w:rPr>
      </w:pPr>
      <w:r w:rsidRPr="00E87BBC">
        <w:rPr>
          <w:rFonts w:ascii="УДКTimes New Roman" w:hAnsi="УДКTimes New Roman"/>
          <w:b/>
          <w:sz w:val="24"/>
          <w:szCs w:val="24"/>
        </w:rPr>
        <w:t xml:space="preserve">Ключевые слова: </w:t>
      </w:r>
      <w:r w:rsidRPr="00E87BBC">
        <w:rPr>
          <w:rFonts w:ascii="УДКTimes New Roman" w:hAnsi="УДКTimes New Roman"/>
          <w:sz w:val="24"/>
          <w:szCs w:val="24"/>
        </w:rPr>
        <w:t>качество электроэнергии, альтернативные источники питания, технические средства, устройство сопряжения.</w:t>
      </w:r>
    </w:p>
    <w:p w14:paraId="47409D17" w14:textId="77777777" w:rsidR="00722D95" w:rsidRDefault="00722D95" w:rsidP="00B37918">
      <w:pPr>
        <w:spacing w:after="0" w:line="240" w:lineRule="atLeast"/>
        <w:ind w:firstLine="567"/>
        <w:rPr>
          <w:rFonts w:ascii="УДКTimes New Roman" w:hAnsi="УДКTimes New Roman"/>
          <w:b/>
          <w:caps/>
          <w:sz w:val="28"/>
          <w:szCs w:val="28"/>
        </w:rPr>
      </w:pPr>
    </w:p>
    <w:p w14:paraId="14D755DF" w14:textId="77777777" w:rsidR="00722D95" w:rsidRPr="00E96F43" w:rsidRDefault="00722D95" w:rsidP="0000594C">
      <w:pPr>
        <w:spacing w:after="0" w:line="240" w:lineRule="atLeast"/>
        <w:jc w:val="center"/>
        <w:rPr>
          <w:rFonts w:ascii="УДКTimes New Roman" w:hAnsi="УДКTimes New Roman"/>
          <w:b/>
          <w:sz w:val="28"/>
          <w:szCs w:val="28"/>
          <w:lang w:val="en-US"/>
        </w:rPr>
      </w:pPr>
      <w:r w:rsidRPr="00E87BBC">
        <w:rPr>
          <w:rFonts w:ascii="УДКTimes New Roman" w:hAnsi="УДКTimes New Roman"/>
          <w:b/>
          <w:sz w:val="28"/>
          <w:szCs w:val="28"/>
          <w:lang w:val="en-US"/>
        </w:rPr>
        <w:t xml:space="preserve">INCREASING THE QUALITY OF ELECTRIC POWER PRODUCED BY ALTERNATIVE ENERGY SOURCES </w:t>
      </w:r>
    </w:p>
    <w:p w14:paraId="24060FAD" w14:textId="77777777" w:rsidR="00722D95" w:rsidRDefault="00722D95" w:rsidP="0000594C">
      <w:pPr>
        <w:spacing w:after="0" w:line="240" w:lineRule="atLeast"/>
        <w:jc w:val="center"/>
        <w:rPr>
          <w:rFonts w:ascii="УДКTimes New Roman" w:hAnsi="УДКTimes New Roman"/>
          <w:sz w:val="24"/>
          <w:szCs w:val="24"/>
          <w:lang w:val="en-US"/>
        </w:rPr>
      </w:pPr>
      <w:r w:rsidRPr="00E87BBC">
        <w:rPr>
          <w:rFonts w:ascii="УДКTimes New Roman" w:hAnsi="УДКTimes New Roman"/>
          <w:sz w:val="24"/>
          <w:szCs w:val="24"/>
          <w:lang w:val="en-US"/>
        </w:rPr>
        <w:t>MavlonazarovMuborizAknazarovich</w:t>
      </w:r>
      <w:r w:rsidRPr="00584F92">
        <w:rPr>
          <w:rFonts w:ascii="УДКTimes New Roman" w:hAnsi="УДКTimes New Roman"/>
          <w:sz w:val="24"/>
          <w:szCs w:val="24"/>
          <w:lang w:val="en-US"/>
        </w:rPr>
        <w:t xml:space="preserve">, </w:t>
      </w:r>
      <w:r w:rsidRPr="00E87BBC">
        <w:rPr>
          <w:rFonts w:ascii="УДКTimes New Roman" w:hAnsi="УДКTimes New Roman"/>
          <w:sz w:val="24"/>
          <w:szCs w:val="24"/>
          <w:lang w:val="en-US"/>
        </w:rPr>
        <w:t>OshurbekovOrumbekShoinbekovich</w:t>
      </w:r>
    </w:p>
    <w:p w14:paraId="17941427" w14:textId="77777777" w:rsidR="000E3A90" w:rsidRPr="000E3A90" w:rsidRDefault="000E3A90" w:rsidP="0000594C">
      <w:pPr>
        <w:pBdr>
          <w:top w:val="nil"/>
          <w:left w:val="nil"/>
          <w:bottom w:val="nil"/>
          <w:right w:val="nil"/>
          <w:between w:val="nil"/>
        </w:pBdr>
        <w:suppressAutoHyphens/>
        <w:spacing w:after="0" w:line="240" w:lineRule="atLeast"/>
        <w:jc w:val="center"/>
        <w:rPr>
          <w:rFonts w:ascii="Times New Roman" w:eastAsia="Times New Roman" w:hAnsi="Times New Roman"/>
          <w:color w:val="000000"/>
          <w:sz w:val="24"/>
          <w:szCs w:val="24"/>
          <w:lang w:val="en-US" w:eastAsia="zh-CN"/>
        </w:rPr>
      </w:pPr>
      <w:r w:rsidRPr="00F47BEA">
        <w:rPr>
          <w:rFonts w:ascii="Times New Roman" w:eastAsia="Times New Roman" w:hAnsi="Times New Roman"/>
          <w:sz w:val="24"/>
          <w:szCs w:val="24"/>
          <w:lang w:val="en-US" w:eastAsia="zh-CN"/>
        </w:rPr>
        <w:t>Oshurbekov</w:t>
      </w:r>
      <w:r w:rsidRPr="000E3A90">
        <w:rPr>
          <w:rFonts w:ascii="Times New Roman" w:eastAsia="Times New Roman" w:hAnsi="Times New Roman"/>
          <w:sz w:val="24"/>
          <w:szCs w:val="24"/>
          <w:lang w:val="en-US" w:eastAsia="zh-CN"/>
        </w:rPr>
        <w:t>97</w:t>
      </w:r>
      <w:r w:rsidRPr="000E3A90">
        <w:rPr>
          <w:rFonts w:ascii="Times New Roman" w:eastAsia="Times New Roman" w:hAnsi="Times New Roman"/>
          <w:color w:val="000000"/>
          <w:sz w:val="24"/>
          <w:szCs w:val="24"/>
          <w:lang w:val="en-US" w:eastAsia="zh-CN"/>
        </w:rPr>
        <w:t>@mail.</w:t>
      </w:r>
      <w:r w:rsidRPr="00F47BEA">
        <w:rPr>
          <w:rFonts w:ascii="Times New Roman" w:eastAsia="Times New Roman" w:hAnsi="Times New Roman"/>
          <w:color w:val="000000"/>
          <w:sz w:val="24"/>
          <w:szCs w:val="24"/>
          <w:lang w:val="en-US" w:eastAsia="zh-CN"/>
        </w:rPr>
        <w:t>ru</w:t>
      </w:r>
    </w:p>
    <w:p w14:paraId="26D5C767" w14:textId="77777777" w:rsidR="00722D95" w:rsidRPr="00584F92" w:rsidRDefault="00722D95" w:rsidP="00B37918">
      <w:pPr>
        <w:spacing w:after="0" w:line="240" w:lineRule="atLeast"/>
        <w:ind w:firstLine="567"/>
        <w:rPr>
          <w:rFonts w:ascii="УДКTimes New Roman" w:hAnsi="УДКTimes New Roman"/>
          <w:b/>
          <w:caps/>
          <w:sz w:val="28"/>
          <w:szCs w:val="28"/>
          <w:lang w:val="en-US"/>
        </w:rPr>
      </w:pPr>
    </w:p>
    <w:p w14:paraId="724F8CD6" w14:textId="77777777" w:rsidR="00722D95" w:rsidRPr="00E87BBC" w:rsidRDefault="000E3A90" w:rsidP="00B37918">
      <w:pPr>
        <w:spacing w:after="0" w:line="240" w:lineRule="atLeast"/>
        <w:ind w:firstLine="567"/>
        <w:jc w:val="both"/>
        <w:rPr>
          <w:rFonts w:ascii="УДКTimes New Roman" w:hAnsi="УДКTimes New Roman"/>
          <w:sz w:val="24"/>
          <w:szCs w:val="24"/>
          <w:lang w:val="en-US"/>
        </w:rPr>
      </w:pPr>
      <w:r w:rsidRPr="000E3A90">
        <w:rPr>
          <w:rFonts w:ascii="УДКTimes New Roman" w:hAnsi="УДКTimes New Roman"/>
          <w:b/>
          <w:sz w:val="24"/>
          <w:szCs w:val="24"/>
          <w:lang w:val="en-US"/>
        </w:rPr>
        <w:t>Annotation:</w:t>
      </w:r>
      <w:r w:rsidR="00E4344A" w:rsidRPr="00E4344A">
        <w:rPr>
          <w:rFonts w:ascii="УДКTimes New Roman" w:hAnsi="УДКTimes New Roman"/>
          <w:b/>
          <w:sz w:val="24"/>
          <w:szCs w:val="24"/>
          <w:lang w:val="en-US"/>
        </w:rPr>
        <w:t xml:space="preserve"> </w:t>
      </w:r>
      <w:r w:rsidR="00722D95" w:rsidRPr="00E87BBC">
        <w:rPr>
          <w:rFonts w:ascii="УДКTimes New Roman" w:hAnsi="УДКTimes New Roman"/>
          <w:sz w:val="24"/>
          <w:szCs w:val="24"/>
          <w:lang w:val="en-US"/>
        </w:rPr>
        <w:t>This thesis discusses the issues of improving the quality of electricity generated by alternative energy sources, such as solar installations, wind turbines, petrol generators.</w:t>
      </w:r>
    </w:p>
    <w:p w14:paraId="70DAE673" w14:textId="77777777" w:rsidR="00722D95" w:rsidRPr="00E87BBC" w:rsidRDefault="00722D95" w:rsidP="00B37918">
      <w:pPr>
        <w:spacing w:after="0" w:line="240" w:lineRule="atLeast"/>
        <w:ind w:firstLine="567"/>
        <w:rPr>
          <w:rFonts w:ascii="УДКTimes New Roman" w:hAnsi="УДКTimes New Roman"/>
          <w:sz w:val="24"/>
          <w:szCs w:val="24"/>
          <w:lang w:val="en-US"/>
        </w:rPr>
      </w:pPr>
      <w:r w:rsidRPr="00E87BBC">
        <w:rPr>
          <w:rFonts w:ascii="УДКTimes New Roman" w:hAnsi="УДКTimes New Roman"/>
          <w:b/>
          <w:sz w:val="24"/>
          <w:szCs w:val="24"/>
          <w:lang w:val="en-US"/>
        </w:rPr>
        <w:t>Key words:</w:t>
      </w:r>
      <w:r w:rsidR="00E4344A" w:rsidRPr="00E4344A">
        <w:rPr>
          <w:rFonts w:ascii="УДКTimes New Roman" w:hAnsi="УДКTimes New Roman"/>
          <w:b/>
          <w:sz w:val="24"/>
          <w:szCs w:val="24"/>
          <w:lang w:val="en-US"/>
        </w:rPr>
        <w:t xml:space="preserve"> </w:t>
      </w:r>
      <w:r w:rsidRPr="00E87BBC">
        <w:rPr>
          <w:rFonts w:ascii="УДКTimes New Roman" w:hAnsi="УДКTimes New Roman"/>
          <w:sz w:val="24"/>
          <w:szCs w:val="24"/>
          <w:lang w:val="en-US"/>
        </w:rPr>
        <w:t>power quality, alternative power supplies, hardware, interface device.</w:t>
      </w:r>
    </w:p>
    <w:p w14:paraId="18C7BB99" w14:textId="77777777" w:rsidR="00722D95" w:rsidRPr="00584F92" w:rsidRDefault="00722D95" w:rsidP="00B37918">
      <w:pPr>
        <w:spacing w:after="0" w:line="240" w:lineRule="atLeast"/>
        <w:ind w:firstLine="567"/>
        <w:jc w:val="center"/>
        <w:rPr>
          <w:rFonts w:ascii="УДКTimes New Roman" w:hAnsi="УДКTimes New Roman"/>
          <w:b/>
          <w:sz w:val="28"/>
          <w:szCs w:val="28"/>
          <w:lang w:val="en-US"/>
        </w:rPr>
      </w:pPr>
    </w:p>
    <w:p w14:paraId="41748CC3"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Перспективным является создание систем малой энергетики как в сельской местности при наличии электроснабжения от энергосистем, так и в зонах децентрализованного электроснабжения. Системы малой энергетики базируются на энергоустановках, использующих местные энергоресурсы. Достоинством альтернативных генерирующих мощностей является повышение качества электроснабжения потребителей, уменьшение потерь электроэнергии из-за приближения генерирующей мощности к потребителю, а также возможность строительства комплексных энергоисточников на базе ветроэнергетических, фотоэлектрических и биогазовых станций, малых ГЭС, а также газомоторных и дизельных агрегатов в сочетаниях, определяемых присутствием местных ресурсов. Однако различие выходных параметров ограничивает комплексное применение </w:t>
      </w:r>
      <w:r w:rsidRPr="00E87BBC">
        <w:rPr>
          <w:rFonts w:ascii="Times New Roman" w:hAnsi="Times New Roman"/>
          <w:sz w:val="28"/>
          <w:szCs w:val="28"/>
        </w:rPr>
        <w:lastRenderedPageBreak/>
        <w:t>альтернативных источников электроэнергии. Учеными Нижегородского государственного технического университета им. Р.Е. Алексеева разработано универсальное устройство сопряжения, позволяющее производить подключение однофазных или трехфазных потребителей электрической энергии со стандартными параметрами входного переменного напряжения к различным источникам питания, как переменного, так и постоянного тока. Структурная схема разработанного устройства показана на рис. 1. Устройство сопряжения позволяет объединить в единую цепь первичные источники электроэнергии с различными параметрами (химические источники тока, топливные элементы, солнечные батареи, автономные генераторы, ветроэлектрогенераторы, общепромышленную питающую сеть), что обеспечивает бесперебойное питание по трехфазной цепи переменного напряжения величиной 380 В частотой 50 Гц общепромышленных и ответственных потребителей электроэнергии.</w:t>
      </w:r>
    </w:p>
    <w:p w14:paraId="2F48E6D0" w14:textId="77777777" w:rsidR="00722D95" w:rsidRPr="00E87BBC" w:rsidRDefault="00722D95" w:rsidP="00B37918">
      <w:pPr>
        <w:spacing w:after="0" w:line="240" w:lineRule="atLeast"/>
        <w:ind w:firstLine="567"/>
        <w:jc w:val="both"/>
        <w:rPr>
          <w:rFonts w:ascii="Times New Roman" w:hAnsi="Times New Roman"/>
          <w:sz w:val="28"/>
          <w:szCs w:val="28"/>
        </w:rPr>
      </w:pPr>
    </w:p>
    <w:p w14:paraId="1ACB8877" w14:textId="77777777" w:rsidR="00722D95" w:rsidRPr="00E87BBC" w:rsidRDefault="008B0F38" w:rsidP="00B37918">
      <w:pPr>
        <w:spacing w:after="0" w:line="240" w:lineRule="atLeast"/>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7329015" wp14:editId="59CE437A">
            <wp:extent cx="3927475" cy="2888615"/>
            <wp:effectExtent l="19050" t="0" r="0" b="0"/>
            <wp:docPr id="19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2" cstate="print"/>
                    <a:srcRect/>
                    <a:stretch>
                      <a:fillRect/>
                    </a:stretch>
                  </pic:blipFill>
                  <pic:spPr bwMode="auto">
                    <a:xfrm>
                      <a:off x="0" y="0"/>
                      <a:ext cx="3927475" cy="2888615"/>
                    </a:xfrm>
                    <a:prstGeom prst="rect">
                      <a:avLst/>
                    </a:prstGeom>
                    <a:noFill/>
                    <a:ln w="9525">
                      <a:noFill/>
                      <a:miter lim="800000"/>
                      <a:headEnd/>
                      <a:tailEnd/>
                    </a:ln>
                  </pic:spPr>
                </pic:pic>
              </a:graphicData>
            </a:graphic>
          </wp:inline>
        </w:drawing>
      </w:r>
    </w:p>
    <w:p w14:paraId="0D3EFAFA" w14:textId="77777777" w:rsidR="00722D95" w:rsidRPr="00722D95" w:rsidRDefault="00722D95" w:rsidP="00B37918">
      <w:pPr>
        <w:spacing w:after="0" w:line="240" w:lineRule="atLeast"/>
        <w:ind w:firstLine="567"/>
        <w:jc w:val="center"/>
        <w:rPr>
          <w:rFonts w:ascii="Times New Roman" w:hAnsi="Times New Roman"/>
          <w:sz w:val="24"/>
          <w:szCs w:val="28"/>
        </w:rPr>
      </w:pPr>
      <w:r w:rsidRPr="00722D95">
        <w:rPr>
          <w:rFonts w:ascii="Times New Roman" w:hAnsi="Times New Roman"/>
          <w:sz w:val="24"/>
          <w:szCs w:val="28"/>
        </w:rPr>
        <w:t>Рис. 1. Структурная схема устройства сопряжения: СБ – солнечная батарея, ВЭГ – ветроэлектрогенератор, АБ – аккумуляторная батарея, ТЭ – топливный элемент, ЗРУ – зарядно-разрядное устройство, ШИП – широтно-импульсный преобразователь, ЕН – емкостной накопитель, ИВ – инверторный выпрямитель, Ф – фильтр, ТТРН – трансформаторно-тиристорный регулятор напряжения, АВР – автоматическое включение резерва, ДГ – дизель-генератор, ЕЭС – единая энергосистема, П – потребитель электроэнергии.</w:t>
      </w:r>
    </w:p>
    <w:p w14:paraId="442EEFB5" w14:textId="77777777" w:rsidR="00722D95" w:rsidRPr="00E87BBC" w:rsidRDefault="00722D95" w:rsidP="00B37918">
      <w:pPr>
        <w:spacing w:after="0" w:line="240" w:lineRule="atLeast"/>
        <w:ind w:firstLine="567"/>
        <w:jc w:val="both"/>
        <w:rPr>
          <w:rFonts w:ascii="Times New Roman" w:hAnsi="Times New Roman"/>
          <w:sz w:val="28"/>
          <w:szCs w:val="28"/>
        </w:rPr>
      </w:pPr>
    </w:p>
    <w:p w14:paraId="57AED702"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Отличительной чертой данного устройства является отказ от цепей двойного преобразования (AC/DC/AC) и обеспечение параллельной работы цепей постоянного и переменного тока на общую нагрузку с инверторным выпрямителем, выступающим в качестве элемента сопряжения двух разнохарактерных цепей питания. Такой подход использует работу двух указанных цепей в буферном режиме, что обеспечивает непрерывность питания электропотребителя при отключении одного или нескольких источников питания, а также </w:t>
      </w:r>
      <w:r w:rsidRPr="00E87BBC">
        <w:rPr>
          <w:rFonts w:ascii="Times New Roman" w:hAnsi="Times New Roman"/>
          <w:sz w:val="28"/>
          <w:szCs w:val="28"/>
        </w:rPr>
        <w:lastRenderedPageBreak/>
        <w:t xml:space="preserve">повышает надежность электроснабжения при отказе элементов одной из цепей (постоянного или переменного тока). </w:t>
      </w:r>
    </w:p>
    <w:p w14:paraId="697B42E9"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Область применения устройства сопряжения: </w:t>
      </w:r>
    </w:p>
    <w:p w14:paraId="38C2E705"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 эффективное использование новых и возобновляемых источников энергии для электроснабжения районов Российской Федерации, не подключенных к сетям энергосистем; </w:t>
      </w:r>
    </w:p>
    <w:p w14:paraId="282586C1"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 повышение надежности электроснабжения потребителей в районах дефицитных энергосистем; </w:t>
      </w:r>
    </w:p>
    <w:p w14:paraId="42AF6F15"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 бесперебойное питание электропитания потребителей первой и особой категории. </w:t>
      </w:r>
    </w:p>
    <w:p w14:paraId="5F4551B8"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Для оптимального использования устройства должен быть выбран правильный режим его работы. Возможны следующие режимы работы устройства: </w:t>
      </w:r>
    </w:p>
    <w:p w14:paraId="015CD890"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1) режимы при совместной работе альтернативных генераторов энергии (АИЭ) с сетью; </w:t>
      </w:r>
    </w:p>
    <w:p w14:paraId="61ECC22F"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2) режимы при автономной работе АИЭ. </w:t>
      </w:r>
    </w:p>
    <w:p w14:paraId="52E275EB"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Возможно четыре режима при параллельной работе АИЭ с сетью: </w:t>
      </w:r>
    </w:p>
    <w:p w14:paraId="54D28C71"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1) без перетока в сеть. Суммарная мощность генераторов АИЭ не больше минимальной мощности нагрузки. Переток электроэнергии в сеть от АИЭ отсутствует. Область использования – объекты, на которых по регламентным условиям энергосистемы не допускается переток в сеть; </w:t>
      </w:r>
    </w:p>
    <w:p w14:paraId="2C629D40"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2) с перетоком в линию, но потребление из сети больше, чем сброс в линию. Суммарная мощность генераторов АИЭ не превышает средней мощности потребления. Имеется переток электроэнергии в сеть от АИЭ, при этом потребление из линии больше, чем добавление в сеть. Особенность применения – объекты, на которых по техническим условиям эксплуатации сети допускается переток в сеть, но электросеть отказывается покупать поступающую энергию;</w:t>
      </w:r>
    </w:p>
    <w:p w14:paraId="5E375DB1"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3) с перетоком в линию, но потребление из сети меньше, чем сброс в линию. Суммарная мощность производства АИЭ превышает нормализованную мощность и также возможно их равенство или больше максимальной энергии потребления. Имеется подача электроэнергии в линию от АИЭ, в этом случае потребление из сети меньше, а передача в линию больше. Область применения – объекты, с органичениями по техническим критериям энергосистемы допускается подача электроэнергии в сеть, и энергосистема готова заплатить заизлишки энергии;</w:t>
      </w:r>
    </w:p>
    <w:p w14:paraId="0D12270C"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4) передача электроэнергии только в сеть энергосистемы. Суммарная мощность генераторов АИЭ произвольная, её уровень определяется контрактными отношениями с энергосбытовой компанией. Область применения – электрические сети, баланс энергии у которых дефицитный в электрической энергии и не могут предоставить требуемый уровень электроэнергии на электропотребители.</w:t>
      </w:r>
    </w:p>
    <w:p w14:paraId="0C709F60" w14:textId="77777777" w:rsidR="00722D95" w:rsidRDefault="00722D95" w:rsidP="00B37918">
      <w:pPr>
        <w:shd w:val="clear" w:color="auto" w:fill="FFFFFF"/>
        <w:spacing w:after="0" w:line="240" w:lineRule="atLeast"/>
        <w:ind w:firstLine="567"/>
        <w:jc w:val="center"/>
        <w:rPr>
          <w:rFonts w:ascii="УДКTimes New Roman" w:hAnsi="УДКTimes New Roman"/>
          <w:b/>
          <w:sz w:val="28"/>
          <w:szCs w:val="28"/>
        </w:rPr>
      </w:pPr>
    </w:p>
    <w:p w14:paraId="579ED933" w14:textId="77777777" w:rsidR="00722D95" w:rsidRPr="00E96F43" w:rsidRDefault="00722D95" w:rsidP="00E96F43">
      <w:pPr>
        <w:shd w:val="clear" w:color="auto" w:fill="FFFFFF"/>
        <w:spacing w:after="0" w:line="240" w:lineRule="atLeast"/>
        <w:ind w:firstLine="567"/>
        <w:jc w:val="center"/>
        <w:rPr>
          <w:rFonts w:ascii="УДКTimes New Roman" w:hAnsi="УДКTimes New Roman"/>
          <w:b/>
          <w:sz w:val="28"/>
          <w:szCs w:val="28"/>
        </w:rPr>
      </w:pPr>
      <w:r w:rsidRPr="00E87BBC">
        <w:rPr>
          <w:rFonts w:ascii="УДКTimes New Roman" w:hAnsi="УДКTimes New Roman"/>
          <w:b/>
          <w:sz w:val="28"/>
          <w:szCs w:val="28"/>
        </w:rPr>
        <w:lastRenderedPageBreak/>
        <w:t>Источники</w:t>
      </w:r>
    </w:p>
    <w:p w14:paraId="03FF63A1" w14:textId="77777777" w:rsidR="00722D95" w:rsidRPr="00E87BBC" w:rsidRDefault="00722D95" w:rsidP="00B37918">
      <w:pPr>
        <w:spacing w:after="0" w:line="240" w:lineRule="atLeast"/>
        <w:ind w:firstLine="567"/>
        <w:jc w:val="both"/>
        <w:rPr>
          <w:rFonts w:ascii="Times New Roman" w:hAnsi="Times New Roman"/>
          <w:sz w:val="28"/>
          <w:szCs w:val="28"/>
        </w:rPr>
      </w:pPr>
      <w:r w:rsidRPr="00E87BBC">
        <w:rPr>
          <w:rFonts w:ascii="Times New Roman" w:hAnsi="Times New Roman"/>
          <w:sz w:val="28"/>
          <w:szCs w:val="28"/>
        </w:rPr>
        <w:t xml:space="preserve">1. Асабин А.А., Слепченков М.Н., Карновский И.А.: Алгоритмы управления инверторным выпрямителем в составе устройства сопряжения системы нетрадиционных источников электроэнергии с питающей сетью. Изв. Академии инженерных наук РФ им. акад. А.М. Прохорова. Малая энергетика/под ред. Ю.В. Гуляева, Москва, Н. Новгород: НГТУ им. Р.Е. Алексеева, с. 179–189, 2008. </w:t>
      </w:r>
    </w:p>
    <w:p w14:paraId="779DD2C1" w14:textId="77777777" w:rsidR="00722D95" w:rsidRDefault="00722D95" w:rsidP="00B37918">
      <w:pPr>
        <w:spacing w:after="0" w:line="240" w:lineRule="atLeast"/>
        <w:ind w:firstLine="567"/>
        <w:jc w:val="both"/>
        <w:rPr>
          <w:rFonts w:ascii="Times New Roman" w:hAnsi="Times New Roman"/>
          <w:color w:val="000C24"/>
          <w:sz w:val="28"/>
          <w:szCs w:val="28"/>
          <w:shd w:val="clear" w:color="auto" w:fill="FFFFFF"/>
        </w:rPr>
      </w:pPr>
      <w:r w:rsidRPr="00E87BBC">
        <w:rPr>
          <w:rFonts w:ascii="Times New Roman" w:hAnsi="Times New Roman"/>
          <w:sz w:val="28"/>
          <w:szCs w:val="28"/>
        </w:rPr>
        <w:t>2. Кариенко В.</w:t>
      </w:r>
      <w:r w:rsidR="00E96F43">
        <w:rPr>
          <w:rFonts w:ascii="Times New Roman" w:hAnsi="Times New Roman"/>
          <w:sz w:val="28"/>
          <w:szCs w:val="28"/>
        </w:rPr>
        <w:t>П., Лоскунов А.Б., Воганов С.А.</w:t>
      </w:r>
      <w:r w:rsidRPr="00E87BBC">
        <w:rPr>
          <w:rFonts w:ascii="Times New Roman" w:hAnsi="Times New Roman"/>
          <w:sz w:val="28"/>
          <w:szCs w:val="28"/>
        </w:rPr>
        <w:t xml:space="preserve"> Возможности использования микропроцессорной техники в блоках контроля и распределения электрической энергии, вырабатываемой альтернативными источниками эн</w:t>
      </w:r>
      <w:r w:rsidR="00B154BE">
        <w:rPr>
          <w:rFonts w:ascii="Times New Roman" w:hAnsi="Times New Roman"/>
          <w:sz w:val="28"/>
          <w:szCs w:val="28"/>
        </w:rPr>
        <w:t xml:space="preserve">ергии. Промышленная энергетика. 2007. </w:t>
      </w:r>
      <w:r w:rsidRPr="00E87BBC">
        <w:rPr>
          <w:rFonts w:ascii="Times New Roman" w:hAnsi="Times New Roman"/>
          <w:sz w:val="28"/>
          <w:szCs w:val="28"/>
        </w:rPr>
        <w:t>N</w:t>
      </w:r>
      <w:r w:rsidRPr="00E87BBC">
        <w:rPr>
          <w:rFonts w:ascii="Times New Roman" w:hAnsi="Times New Roman"/>
          <w:sz w:val="28"/>
          <w:szCs w:val="28"/>
          <w:vertAlign w:val="superscript"/>
        </w:rPr>
        <w:t>o</w:t>
      </w:r>
      <w:r w:rsidR="00B154BE">
        <w:rPr>
          <w:rFonts w:ascii="Times New Roman" w:hAnsi="Times New Roman"/>
          <w:sz w:val="28"/>
          <w:szCs w:val="28"/>
        </w:rPr>
        <w:t xml:space="preserve"> 5. с. 42–46.</w:t>
      </w:r>
    </w:p>
    <w:p w14:paraId="7CAB29F3" w14:textId="77777777" w:rsidR="00722D95" w:rsidRDefault="00722D95" w:rsidP="00B37918">
      <w:pPr>
        <w:spacing w:after="0" w:line="240" w:lineRule="atLeast"/>
        <w:ind w:left="-142" w:right="98" w:firstLine="567"/>
        <w:jc w:val="both"/>
        <w:rPr>
          <w:rFonts w:ascii="Times New Roman" w:hAnsi="Times New Roman"/>
          <w:sz w:val="28"/>
          <w:szCs w:val="28"/>
        </w:rPr>
      </w:pPr>
      <w:r>
        <w:rPr>
          <w:rFonts w:ascii="Times New Roman" w:hAnsi="Times New Roman"/>
          <w:sz w:val="28"/>
          <w:szCs w:val="28"/>
        </w:rPr>
        <w:t xml:space="preserve">3. Большев В.Е., Виноградов А.В. Перспективные коммуникационные технологии для автоматизации сетей электроснабжения. </w:t>
      </w:r>
      <w:r w:rsidR="00B154BE">
        <w:rPr>
          <w:rFonts w:ascii="Times New Roman" w:hAnsi="Times New Roman"/>
          <w:sz w:val="28"/>
          <w:szCs w:val="28"/>
        </w:rPr>
        <w:t xml:space="preserve">// Вестник КГЭУ. 2019. </w:t>
      </w:r>
      <w:r w:rsidR="00E96F43">
        <w:rPr>
          <w:rFonts w:ascii="Times New Roman" w:hAnsi="Times New Roman"/>
          <w:sz w:val="28"/>
          <w:szCs w:val="28"/>
        </w:rPr>
        <w:t>Т.</w:t>
      </w:r>
      <w:r w:rsidRPr="00E3554E">
        <w:rPr>
          <w:rFonts w:ascii="Times New Roman" w:hAnsi="Times New Roman"/>
          <w:sz w:val="28"/>
          <w:szCs w:val="28"/>
        </w:rPr>
        <w:t xml:space="preserve"> 11 №</w:t>
      </w:r>
      <w:r>
        <w:rPr>
          <w:rFonts w:ascii="Times New Roman" w:hAnsi="Times New Roman"/>
          <w:sz w:val="28"/>
          <w:szCs w:val="28"/>
        </w:rPr>
        <w:t>2</w:t>
      </w:r>
      <w:r w:rsidRPr="00E3554E">
        <w:rPr>
          <w:rFonts w:ascii="Times New Roman" w:hAnsi="Times New Roman"/>
          <w:sz w:val="28"/>
          <w:szCs w:val="28"/>
        </w:rPr>
        <w:t xml:space="preserve"> (4</w:t>
      </w:r>
      <w:r>
        <w:rPr>
          <w:rFonts w:ascii="Times New Roman" w:hAnsi="Times New Roman"/>
          <w:sz w:val="28"/>
          <w:szCs w:val="28"/>
        </w:rPr>
        <w:t>2</w:t>
      </w:r>
      <w:r w:rsidR="00B154BE">
        <w:rPr>
          <w:rFonts w:ascii="Times New Roman" w:hAnsi="Times New Roman"/>
          <w:sz w:val="28"/>
          <w:szCs w:val="28"/>
        </w:rPr>
        <w:t xml:space="preserve">). </w:t>
      </w:r>
      <w:r w:rsidRPr="00E3554E">
        <w:rPr>
          <w:rFonts w:ascii="Times New Roman" w:hAnsi="Times New Roman"/>
          <w:sz w:val="28"/>
          <w:szCs w:val="28"/>
        </w:rPr>
        <w:t xml:space="preserve">С. </w:t>
      </w:r>
      <w:r>
        <w:rPr>
          <w:rFonts w:ascii="Times New Roman" w:hAnsi="Times New Roman"/>
          <w:sz w:val="28"/>
          <w:szCs w:val="28"/>
        </w:rPr>
        <w:t>65</w:t>
      </w:r>
      <w:r w:rsidRPr="00E3554E">
        <w:rPr>
          <w:rFonts w:ascii="Times New Roman" w:hAnsi="Times New Roman"/>
          <w:sz w:val="28"/>
          <w:szCs w:val="28"/>
        </w:rPr>
        <w:t>-</w:t>
      </w:r>
      <w:r>
        <w:rPr>
          <w:rFonts w:ascii="Times New Roman" w:hAnsi="Times New Roman"/>
          <w:sz w:val="28"/>
          <w:szCs w:val="28"/>
        </w:rPr>
        <w:t>83</w:t>
      </w:r>
      <w:r w:rsidRPr="00E3554E">
        <w:rPr>
          <w:rFonts w:ascii="Times New Roman" w:hAnsi="Times New Roman"/>
          <w:sz w:val="28"/>
          <w:szCs w:val="28"/>
        </w:rPr>
        <w:t>.</w:t>
      </w:r>
    </w:p>
    <w:p w14:paraId="4D754896" w14:textId="77777777" w:rsidR="00722D95" w:rsidRDefault="00722D95" w:rsidP="00B37918">
      <w:pPr>
        <w:spacing w:after="0" w:line="240" w:lineRule="atLeast"/>
        <w:ind w:left="-142" w:right="98" w:firstLine="567"/>
        <w:jc w:val="both"/>
        <w:rPr>
          <w:rFonts w:ascii="Times New Roman" w:hAnsi="Times New Roman"/>
          <w:sz w:val="28"/>
          <w:szCs w:val="28"/>
        </w:rPr>
      </w:pPr>
      <w:r>
        <w:rPr>
          <w:rFonts w:ascii="Times New Roman" w:hAnsi="Times New Roman"/>
          <w:sz w:val="28"/>
          <w:szCs w:val="28"/>
        </w:rPr>
        <w:t xml:space="preserve">4.Савина Н.В., Сцепуро К.И. Реконфигурация схемы электрических сетей как средство снижения потерь электроэнергии </w:t>
      </w:r>
      <w:r w:rsidR="00B154BE">
        <w:rPr>
          <w:rFonts w:ascii="Times New Roman" w:hAnsi="Times New Roman"/>
          <w:sz w:val="28"/>
          <w:szCs w:val="28"/>
        </w:rPr>
        <w:t>// Вестник КГЭУ.</w:t>
      </w:r>
      <w:r w:rsidR="00B154BE" w:rsidRPr="00E3554E">
        <w:rPr>
          <w:rFonts w:ascii="Times New Roman" w:hAnsi="Times New Roman"/>
          <w:sz w:val="28"/>
          <w:szCs w:val="28"/>
        </w:rPr>
        <w:t xml:space="preserve">2019. </w:t>
      </w:r>
      <w:r w:rsidR="00E96F43">
        <w:rPr>
          <w:rFonts w:ascii="Times New Roman" w:hAnsi="Times New Roman"/>
          <w:sz w:val="28"/>
          <w:szCs w:val="28"/>
        </w:rPr>
        <w:t>Т.</w:t>
      </w:r>
      <w:r w:rsidRPr="00E3554E">
        <w:rPr>
          <w:rFonts w:ascii="Times New Roman" w:hAnsi="Times New Roman"/>
          <w:sz w:val="28"/>
          <w:szCs w:val="28"/>
        </w:rPr>
        <w:t xml:space="preserve"> 11 №</w:t>
      </w:r>
      <w:r>
        <w:rPr>
          <w:rFonts w:ascii="Times New Roman" w:hAnsi="Times New Roman"/>
          <w:sz w:val="28"/>
          <w:szCs w:val="28"/>
        </w:rPr>
        <w:t>2</w:t>
      </w:r>
      <w:r w:rsidRPr="00E3554E">
        <w:rPr>
          <w:rFonts w:ascii="Times New Roman" w:hAnsi="Times New Roman"/>
          <w:sz w:val="28"/>
          <w:szCs w:val="28"/>
        </w:rPr>
        <w:t xml:space="preserve"> (4</w:t>
      </w:r>
      <w:r>
        <w:rPr>
          <w:rFonts w:ascii="Times New Roman" w:hAnsi="Times New Roman"/>
          <w:sz w:val="28"/>
          <w:szCs w:val="28"/>
        </w:rPr>
        <w:t>2</w:t>
      </w:r>
      <w:r w:rsidR="00B154BE">
        <w:rPr>
          <w:rFonts w:ascii="Times New Roman" w:hAnsi="Times New Roman"/>
          <w:sz w:val="28"/>
          <w:szCs w:val="28"/>
        </w:rPr>
        <w:t>).</w:t>
      </w:r>
      <w:r w:rsidRPr="00E3554E">
        <w:rPr>
          <w:rFonts w:ascii="Times New Roman" w:hAnsi="Times New Roman"/>
          <w:sz w:val="28"/>
          <w:szCs w:val="28"/>
        </w:rPr>
        <w:t xml:space="preserve"> С. </w:t>
      </w:r>
      <w:r>
        <w:rPr>
          <w:rFonts w:ascii="Times New Roman" w:hAnsi="Times New Roman"/>
          <w:sz w:val="28"/>
          <w:szCs w:val="28"/>
        </w:rPr>
        <w:t>91</w:t>
      </w:r>
      <w:r w:rsidRPr="00E3554E">
        <w:rPr>
          <w:rFonts w:ascii="Times New Roman" w:hAnsi="Times New Roman"/>
          <w:sz w:val="28"/>
          <w:szCs w:val="28"/>
        </w:rPr>
        <w:t>-</w:t>
      </w:r>
      <w:r>
        <w:rPr>
          <w:rFonts w:ascii="Times New Roman" w:hAnsi="Times New Roman"/>
          <w:sz w:val="28"/>
          <w:szCs w:val="28"/>
        </w:rPr>
        <w:t>103</w:t>
      </w:r>
      <w:r w:rsidRPr="00E3554E">
        <w:rPr>
          <w:rFonts w:ascii="Times New Roman" w:hAnsi="Times New Roman"/>
          <w:sz w:val="28"/>
          <w:szCs w:val="28"/>
        </w:rPr>
        <w:t>.</w:t>
      </w:r>
    </w:p>
    <w:p w14:paraId="276E7F55" w14:textId="77777777" w:rsidR="00722D95" w:rsidRPr="006649FE" w:rsidRDefault="00722D95" w:rsidP="00B37918">
      <w:pPr>
        <w:spacing w:after="0" w:line="240" w:lineRule="atLeast"/>
        <w:ind w:left="-142" w:right="98" w:firstLine="567"/>
        <w:jc w:val="both"/>
        <w:rPr>
          <w:rFonts w:ascii="Times New Roman" w:hAnsi="Times New Roman"/>
          <w:sz w:val="28"/>
          <w:szCs w:val="28"/>
        </w:rPr>
      </w:pPr>
      <w:r w:rsidRPr="006649FE">
        <w:rPr>
          <w:rFonts w:ascii="Times New Roman" w:hAnsi="Times New Roman"/>
          <w:sz w:val="28"/>
          <w:szCs w:val="28"/>
        </w:rPr>
        <w:t xml:space="preserve">5. Бык Ф.Л., Какоша Ю.В., Мышкина Л.С. Фактор надежности при проектировании распределительной сети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sidRPr="006649FE">
        <w:rPr>
          <w:rFonts w:ascii="Times New Roman" w:hAnsi="Times New Roman"/>
          <w:sz w:val="28"/>
          <w:szCs w:val="28"/>
        </w:rPr>
        <w:t>. 2020. Т. 22. № 6. С. 43-54. doi:10.30724/1998-9903-2020-22-6-43-54.</w:t>
      </w:r>
    </w:p>
    <w:p w14:paraId="55179560" w14:textId="77777777" w:rsidR="00722D95" w:rsidRPr="006649FE" w:rsidRDefault="00722D95" w:rsidP="00B37918">
      <w:pPr>
        <w:spacing w:after="0" w:line="240" w:lineRule="atLeast"/>
        <w:ind w:left="-142" w:right="98" w:firstLine="567"/>
        <w:jc w:val="both"/>
        <w:rPr>
          <w:rFonts w:ascii="Times New Roman" w:hAnsi="Times New Roman"/>
          <w:sz w:val="28"/>
          <w:szCs w:val="28"/>
        </w:rPr>
      </w:pPr>
      <w:r w:rsidRPr="006649FE">
        <w:rPr>
          <w:rFonts w:ascii="Times New Roman" w:hAnsi="Times New Roman"/>
          <w:sz w:val="28"/>
          <w:szCs w:val="28"/>
        </w:rPr>
        <w:t>6. Марченко О.В., Соломин С.В. Анализ совместного использования энергии солнца и ветра в системах автономного энергоснабжения // Промышленная энергетика. 2016. №9. С.39-43.</w:t>
      </w:r>
    </w:p>
    <w:p w14:paraId="04CA783E" w14:textId="77777777" w:rsidR="00722D95" w:rsidRPr="006649FE" w:rsidRDefault="00722D95" w:rsidP="00B37918">
      <w:pPr>
        <w:spacing w:after="0" w:line="240" w:lineRule="atLeast"/>
        <w:ind w:left="-142" w:right="98" w:firstLine="567"/>
        <w:jc w:val="both"/>
        <w:rPr>
          <w:rFonts w:ascii="Times New Roman" w:hAnsi="Times New Roman"/>
          <w:sz w:val="28"/>
          <w:szCs w:val="28"/>
        </w:rPr>
      </w:pPr>
      <w:r w:rsidRPr="006649FE">
        <w:rPr>
          <w:rFonts w:ascii="Times New Roman" w:hAnsi="Times New Roman"/>
          <w:sz w:val="28"/>
          <w:szCs w:val="28"/>
        </w:rPr>
        <w:t xml:space="preserve">7. Мотовилов А.И., Соловьев И.И. Онлайн оценка пропускной способности электрической сети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sidRPr="006649FE">
        <w:rPr>
          <w:rFonts w:ascii="Times New Roman" w:hAnsi="Times New Roman"/>
          <w:sz w:val="28"/>
          <w:szCs w:val="28"/>
        </w:rPr>
        <w:t>. 2020. Т. 22. № 3. С. 51-59. doi:10.30724/1998-9903-2020-22-3-51-59.</w:t>
      </w:r>
    </w:p>
    <w:p w14:paraId="6673995E" w14:textId="77777777" w:rsidR="00637BB8" w:rsidRDefault="00637BB8" w:rsidP="00B37918">
      <w:pPr>
        <w:spacing w:after="0" w:line="240" w:lineRule="atLeast"/>
        <w:ind w:firstLine="567"/>
        <w:rPr>
          <w:rFonts w:ascii="УДКTimes New Roman" w:hAnsi="УДКTimes New Roman"/>
          <w:b/>
          <w:sz w:val="28"/>
          <w:szCs w:val="28"/>
        </w:rPr>
      </w:pPr>
    </w:p>
    <w:p w14:paraId="7BCFA9D9" w14:textId="77777777" w:rsidR="00E96F43" w:rsidRDefault="00E96F43" w:rsidP="00B37918">
      <w:pPr>
        <w:spacing w:after="0" w:line="240" w:lineRule="atLeast"/>
        <w:ind w:firstLine="567"/>
        <w:rPr>
          <w:rFonts w:ascii="УДКTimes New Roman" w:hAnsi="УДКTimes New Roman"/>
          <w:b/>
          <w:sz w:val="28"/>
          <w:szCs w:val="28"/>
        </w:rPr>
      </w:pPr>
    </w:p>
    <w:p w14:paraId="68B3EFF4" w14:textId="77777777" w:rsidR="00637BB8" w:rsidRPr="002C4DAC" w:rsidRDefault="00637BB8" w:rsidP="00B37918">
      <w:pPr>
        <w:spacing w:after="0" w:line="240" w:lineRule="atLeast"/>
        <w:ind w:firstLine="567"/>
        <w:rPr>
          <w:rFonts w:ascii="УДКTimes New Roman" w:hAnsi="УДКTimes New Roman"/>
          <w:sz w:val="24"/>
          <w:szCs w:val="28"/>
        </w:rPr>
      </w:pPr>
      <w:r w:rsidRPr="002C4DAC">
        <w:rPr>
          <w:rFonts w:ascii="УДКTimes New Roman" w:hAnsi="УДКTimes New Roman"/>
          <w:sz w:val="24"/>
          <w:szCs w:val="28"/>
        </w:rPr>
        <w:t>УДК 658.26</w:t>
      </w:r>
    </w:p>
    <w:p w14:paraId="5A0942E0" w14:textId="77777777" w:rsidR="00637BB8" w:rsidRDefault="00637BB8" w:rsidP="00B37918">
      <w:pPr>
        <w:spacing w:after="0" w:line="240" w:lineRule="atLeast"/>
        <w:ind w:firstLine="567"/>
        <w:rPr>
          <w:rFonts w:ascii="УДКTimes New Roman" w:hAnsi="УДКTimes New Roman"/>
          <w:sz w:val="26"/>
          <w:szCs w:val="28"/>
        </w:rPr>
      </w:pPr>
    </w:p>
    <w:p w14:paraId="3057600C" w14:textId="77777777" w:rsidR="00637BB8" w:rsidRPr="007C41FB" w:rsidRDefault="00637BB8" w:rsidP="0000594C">
      <w:pPr>
        <w:spacing w:after="0" w:line="240" w:lineRule="atLeast"/>
        <w:jc w:val="center"/>
        <w:rPr>
          <w:rFonts w:ascii="УДКTimes New Roman" w:hAnsi="УДКTimes New Roman"/>
          <w:b/>
          <w:sz w:val="28"/>
          <w:szCs w:val="28"/>
        </w:rPr>
      </w:pPr>
      <w:r w:rsidRPr="007C41FB">
        <w:rPr>
          <w:rFonts w:ascii="УДКTimes New Roman" w:hAnsi="УДКTimes New Roman"/>
          <w:b/>
          <w:caps/>
          <w:sz w:val="28"/>
          <w:szCs w:val="28"/>
        </w:rPr>
        <w:t>автономные системы электроснабжения для фермерских хозяйств</w:t>
      </w:r>
    </w:p>
    <w:p w14:paraId="230C6994" w14:textId="77777777" w:rsidR="00637BB8" w:rsidRDefault="00637BB8" w:rsidP="0000594C">
      <w:pPr>
        <w:spacing w:after="0" w:line="240" w:lineRule="atLeast"/>
        <w:rPr>
          <w:rFonts w:ascii="УДКTimes New Roman" w:hAnsi="УДКTimes New Roman"/>
          <w:sz w:val="26"/>
          <w:szCs w:val="28"/>
        </w:rPr>
      </w:pPr>
    </w:p>
    <w:p w14:paraId="2E3B159A" w14:textId="77777777" w:rsidR="00637BB8" w:rsidRPr="007C41FB" w:rsidRDefault="00637BB8" w:rsidP="0000594C">
      <w:pPr>
        <w:spacing w:after="0" w:line="240" w:lineRule="atLeast"/>
        <w:jc w:val="center"/>
        <w:rPr>
          <w:rFonts w:ascii="УДКTimes New Roman" w:hAnsi="УДКTimes New Roman"/>
          <w:sz w:val="24"/>
          <w:szCs w:val="24"/>
        </w:rPr>
      </w:pPr>
      <w:r w:rsidRPr="007C41FB">
        <w:rPr>
          <w:rFonts w:ascii="УДКTimes New Roman" w:hAnsi="УДКTimes New Roman"/>
          <w:sz w:val="24"/>
          <w:szCs w:val="24"/>
        </w:rPr>
        <w:t>Мавлоназаров Мубориз Акназарович, Ошурбеков Орумбек Шоинбекович</w:t>
      </w:r>
    </w:p>
    <w:p w14:paraId="2BB88FAF" w14:textId="77777777" w:rsidR="00637BB8" w:rsidRPr="007C41FB" w:rsidRDefault="00637BB8" w:rsidP="0000594C">
      <w:pPr>
        <w:pBdr>
          <w:top w:val="nil"/>
          <w:left w:val="nil"/>
          <w:bottom w:val="nil"/>
          <w:right w:val="nil"/>
          <w:between w:val="nil"/>
        </w:pBdr>
        <w:suppressAutoHyphens/>
        <w:spacing w:after="0" w:line="240" w:lineRule="atLeast"/>
        <w:jc w:val="center"/>
        <w:rPr>
          <w:rFonts w:ascii="Times New Roman" w:eastAsia="Times New Roman" w:hAnsi="Times New Roman"/>
          <w:color w:val="000000"/>
          <w:szCs w:val="24"/>
          <w:lang w:eastAsia="zh-CN"/>
        </w:rPr>
      </w:pPr>
      <w:r w:rsidRPr="007C41FB">
        <w:rPr>
          <w:rFonts w:ascii="Times New Roman" w:eastAsia="Times New Roman" w:hAnsi="Times New Roman"/>
          <w:color w:val="000000"/>
          <w:szCs w:val="24"/>
          <w:lang w:eastAsia="zh-CN"/>
        </w:rPr>
        <w:t xml:space="preserve">ФГБОУ ВО «ТГУ», г. Тольятти </w:t>
      </w:r>
    </w:p>
    <w:p w14:paraId="626D0523" w14:textId="77777777" w:rsidR="00637BB8" w:rsidRPr="007C41FB" w:rsidRDefault="00637BB8" w:rsidP="0000594C">
      <w:pPr>
        <w:pBdr>
          <w:top w:val="nil"/>
          <w:left w:val="nil"/>
          <w:bottom w:val="nil"/>
          <w:right w:val="nil"/>
          <w:between w:val="nil"/>
        </w:pBdr>
        <w:suppressAutoHyphens/>
        <w:spacing w:after="0" w:line="240" w:lineRule="atLeast"/>
        <w:jc w:val="center"/>
        <w:rPr>
          <w:rFonts w:ascii="Times New Roman" w:hAnsi="Times New Roman"/>
          <w:color w:val="000000"/>
          <w:szCs w:val="24"/>
          <w:lang w:eastAsia="zh-CN"/>
        </w:rPr>
      </w:pPr>
      <w:bookmarkStart w:id="53" w:name="_Hlk72521613"/>
      <w:r w:rsidRPr="007C41FB">
        <w:rPr>
          <w:rFonts w:ascii="Times New Roman" w:eastAsia="Times New Roman" w:hAnsi="Times New Roman"/>
          <w:szCs w:val="24"/>
          <w:lang w:val="en-US" w:eastAsia="zh-CN"/>
        </w:rPr>
        <w:t>Pamir</w:t>
      </w:r>
      <w:r w:rsidRPr="007C41FB">
        <w:rPr>
          <w:rFonts w:ascii="Times New Roman" w:eastAsia="Times New Roman" w:hAnsi="Times New Roman"/>
          <w:szCs w:val="24"/>
          <w:lang w:eastAsia="zh-CN"/>
        </w:rPr>
        <w:t>_96</w:t>
      </w:r>
      <w:r w:rsidRPr="007C41FB">
        <w:rPr>
          <w:rFonts w:ascii="Times New Roman" w:eastAsia="Times New Roman" w:hAnsi="Times New Roman"/>
          <w:color w:val="000000"/>
          <w:szCs w:val="24"/>
          <w:lang w:eastAsia="zh-CN"/>
        </w:rPr>
        <w:t>@mail.</w:t>
      </w:r>
      <w:r w:rsidRPr="007C41FB">
        <w:rPr>
          <w:rFonts w:ascii="Times New Roman" w:eastAsia="Times New Roman" w:hAnsi="Times New Roman"/>
          <w:color w:val="000000"/>
          <w:szCs w:val="24"/>
          <w:lang w:val="en-US" w:eastAsia="zh-CN"/>
        </w:rPr>
        <w:t>ru</w:t>
      </w:r>
    </w:p>
    <w:bookmarkEnd w:id="53"/>
    <w:p w14:paraId="0B6B0462" w14:textId="77777777" w:rsidR="00637BB8" w:rsidRDefault="00637BB8" w:rsidP="00B37918">
      <w:pPr>
        <w:spacing w:after="0" w:line="240" w:lineRule="atLeast"/>
        <w:ind w:firstLine="567"/>
        <w:rPr>
          <w:rFonts w:ascii="УДКTimes New Roman" w:hAnsi="УДКTimes New Roman"/>
          <w:sz w:val="26"/>
          <w:szCs w:val="28"/>
        </w:rPr>
      </w:pPr>
    </w:p>
    <w:p w14:paraId="2393CFF6" w14:textId="77777777" w:rsidR="00637BB8" w:rsidRPr="007C41FB" w:rsidRDefault="000E3A90" w:rsidP="00B37918">
      <w:pPr>
        <w:spacing w:after="0" w:line="240" w:lineRule="atLeast"/>
        <w:ind w:firstLine="567"/>
        <w:jc w:val="both"/>
        <w:rPr>
          <w:rFonts w:ascii="УДКTimes New Roman" w:hAnsi="УДКTimes New Roman"/>
          <w:sz w:val="24"/>
          <w:szCs w:val="24"/>
        </w:rPr>
      </w:pPr>
      <w:r w:rsidRPr="000E3A90">
        <w:rPr>
          <w:rFonts w:ascii="УДКTimes New Roman" w:hAnsi="УДКTimes New Roman"/>
          <w:b/>
          <w:sz w:val="24"/>
          <w:szCs w:val="24"/>
        </w:rPr>
        <w:t>Аннотация:</w:t>
      </w:r>
      <w:r w:rsidR="00637BB8" w:rsidRPr="007C41FB">
        <w:rPr>
          <w:rFonts w:ascii="УДКTimes New Roman" w:hAnsi="УДКTimes New Roman"/>
          <w:sz w:val="24"/>
          <w:szCs w:val="24"/>
        </w:rPr>
        <w:t>В данном тезисе описаны особенности обеспечения эффективного электроснабжения в условиях автономной энергосистемы фермерского хозяйства с применением возобновляемых источников энергии.</w:t>
      </w:r>
    </w:p>
    <w:p w14:paraId="789DD838" w14:textId="0F7E5E3F" w:rsidR="00637BB8" w:rsidRDefault="00637BB8" w:rsidP="00B37918">
      <w:pPr>
        <w:spacing w:after="0" w:line="240" w:lineRule="atLeast"/>
        <w:ind w:firstLine="567"/>
        <w:jc w:val="both"/>
        <w:rPr>
          <w:rFonts w:ascii="УДКTimes New Roman" w:hAnsi="УДКTimes New Roman"/>
          <w:sz w:val="24"/>
          <w:szCs w:val="24"/>
        </w:rPr>
      </w:pPr>
      <w:r w:rsidRPr="007C41FB">
        <w:rPr>
          <w:rFonts w:ascii="УДКTimes New Roman" w:hAnsi="УДКTimes New Roman"/>
          <w:b/>
          <w:sz w:val="24"/>
          <w:szCs w:val="24"/>
        </w:rPr>
        <w:t xml:space="preserve">Ключевые слова: </w:t>
      </w:r>
      <w:r w:rsidRPr="007C41FB">
        <w:rPr>
          <w:rFonts w:ascii="УДКTimes New Roman" w:hAnsi="УДКTimes New Roman"/>
          <w:sz w:val="24"/>
          <w:szCs w:val="24"/>
        </w:rPr>
        <w:t>эффективное электроснабжения,фермерское хозяйство, автономные источники питания, возобновляемые источники энергии.</w:t>
      </w:r>
    </w:p>
    <w:p w14:paraId="7DF25646" w14:textId="77777777" w:rsidR="00CE36B8" w:rsidRDefault="00CE36B8" w:rsidP="00B37918">
      <w:pPr>
        <w:spacing w:after="0" w:line="240" w:lineRule="atLeast"/>
        <w:ind w:firstLine="567"/>
        <w:jc w:val="both"/>
        <w:rPr>
          <w:rFonts w:ascii="УДКTimes New Roman" w:hAnsi="УДКTimes New Roman"/>
          <w:sz w:val="24"/>
          <w:szCs w:val="24"/>
        </w:rPr>
      </w:pPr>
    </w:p>
    <w:p w14:paraId="5A7CE3F6" w14:textId="77777777" w:rsidR="00637BB8" w:rsidRDefault="00637BB8" w:rsidP="00B37918">
      <w:pPr>
        <w:spacing w:after="0" w:line="240" w:lineRule="atLeast"/>
        <w:ind w:firstLine="567"/>
        <w:jc w:val="both"/>
        <w:rPr>
          <w:rFonts w:ascii="УДКTimes New Roman" w:hAnsi="УДКTimes New Roman"/>
          <w:sz w:val="24"/>
          <w:szCs w:val="24"/>
        </w:rPr>
      </w:pPr>
    </w:p>
    <w:p w14:paraId="04424BE2" w14:textId="77777777" w:rsidR="00637BB8" w:rsidRPr="00584F92" w:rsidRDefault="00637BB8" w:rsidP="0000594C">
      <w:pPr>
        <w:spacing w:after="0" w:line="240" w:lineRule="atLeast"/>
        <w:jc w:val="center"/>
        <w:rPr>
          <w:rFonts w:ascii="УДКTimes New Roman" w:hAnsi="УДКTimes New Roman"/>
          <w:b/>
          <w:sz w:val="28"/>
          <w:szCs w:val="28"/>
          <w:lang w:val="en-US"/>
        </w:rPr>
      </w:pPr>
      <w:r w:rsidRPr="007C41FB">
        <w:rPr>
          <w:rFonts w:ascii="УДКTimes New Roman" w:hAnsi="УДКTimes New Roman"/>
          <w:b/>
          <w:sz w:val="28"/>
          <w:szCs w:val="28"/>
          <w:lang w:val="en-US"/>
        </w:rPr>
        <w:lastRenderedPageBreak/>
        <w:t xml:space="preserve">AUTONOMOUS POWER SUPPLY SYSTEMS FOR FARMING </w:t>
      </w:r>
    </w:p>
    <w:p w14:paraId="7E65C5B6" w14:textId="77777777" w:rsidR="002C4DAC" w:rsidRPr="00584F92" w:rsidRDefault="002C4DAC" w:rsidP="0000594C">
      <w:pPr>
        <w:spacing w:after="0" w:line="240" w:lineRule="atLeast"/>
        <w:jc w:val="center"/>
        <w:rPr>
          <w:rFonts w:ascii="УДКTimes New Roman" w:hAnsi="УДКTimes New Roman"/>
          <w:b/>
          <w:sz w:val="28"/>
          <w:szCs w:val="28"/>
          <w:lang w:val="en-US"/>
        </w:rPr>
      </w:pPr>
    </w:p>
    <w:p w14:paraId="215EC231" w14:textId="77777777" w:rsidR="002C4DAC" w:rsidRDefault="002C4DAC" w:rsidP="0000594C">
      <w:pPr>
        <w:spacing w:after="0" w:line="240" w:lineRule="atLeast"/>
        <w:jc w:val="center"/>
        <w:rPr>
          <w:rFonts w:ascii="УДКTimes New Roman" w:hAnsi="УДКTimes New Roman"/>
          <w:sz w:val="24"/>
          <w:szCs w:val="24"/>
          <w:lang w:val="en-US"/>
        </w:rPr>
      </w:pPr>
      <w:r w:rsidRPr="007C41FB">
        <w:rPr>
          <w:rFonts w:ascii="УДКTimes New Roman" w:hAnsi="УДКTimes New Roman"/>
          <w:sz w:val="24"/>
          <w:szCs w:val="24"/>
          <w:lang w:val="en-US"/>
        </w:rPr>
        <w:t>MavlonazarovMuborizAknazarovich</w:t>
      </w:r>
      <w:r w:rsidRPr="00584F92">
        <w:rPr>
          <w:rFonts w:ascii="УДКTimes New Roman" w:hAnsi="УДКTimes New Roman"/>
          <w:sz w:val="24"/>
          <w:szCs w:val="24"/>
          <w:lang w:val="en-US"/>
        </w:rPr>
        <w:t xml:space="preserve">, </w:t>
      </w:r>
      <w:r w:rsidRPr="007C41FB">
        <w:rPr>
          <w:rFonts w:ascii="УДКTimes New Roman" w:hAnsi="УДКTimes New Roman"/>
          <w:sz w:val="24"/>
          <w:szCs w:val="24"/>
          <w:lang w:val="en-US"/>
        </w:rPr>
        <w:t>OshurbekovOrumbekShoinbekovich</w:t>
      </w:r>
    </w:p>
    <w:p w14:paraId="4B4C9B01" w14:textId="77777777" w:rsidR="000E3A90" w:rsidRPr="00CB21CE" w:rsidRDefault="000E3A90" w:rsidP="0000594C">
      <w:pPr>
        <w:pBdr>
          <w:top w:val="nil"/>
          <w:left w:val="nil"/>
          <w:bottom w:val="nil"/>
          <w:right w:val="nil"/>
          <w:between w:val="nil"/>
        </w:pBdr>
        <w:suppressAutoHyphens/>
        <w:spacing w:after="0" w:line="240" w:lineRule="atLeast"/>
        <w:jc w:val="center"/>
        <w:rPr>
          <w:rFonts w:ascii="Times New Roman" w:hAnsi="Times New Roman"/>
          <w:color w:val="000000"/>
          <w:szCs w:val="24"/>
          <w:lang w:val="en-US" w:eastAsia="zh-CN"/>
        </w:rPr>
      </w:pPr>
      <w:r w:rsidRPr="007C41FB">
        <w:rPr>
          <w:rFonts w:ascii="Times New Roman" w:eastAsia="Times New Roman" w:hAnsi="Times New Roman"/>
          <w:szCs w:val="24"/>
          <w:lang w:val="en-US" w:eastAsia="zh-CN"/>
        </w:rPr>
        <w:t>Pamir</w:t>
      </w:r>
      <w:r w:rsidRPr="00CB21CE">
        <w:rPr>
          <w:rFonts w:ascii="Times New Roman" w:eastAsia="Times New Roman" w:hAnsi="Times New Roman"/>
          <w:szCs w:val="24"/>
          <w:lang w:val="en-US" w:eastAsia="zh-CN"/>
        </w:rPr>
        <w:t>_96</w:t>
      </w:r>
      <w:r w:rsidRPr="00CB21CE">
        <w:rPr>
          <w:rFonts w:ascii="Times New Roman" w:eastAsia="Times New Roman" w:hAnsi="Times New Roman"/>
          <w:color w:val="000000"/>
          <w:szCs w:val="24"/>
          <w:lang w:val="en-US" w:eastAsia="zh-CN"/>
        </w:rPr>
        <w:t>@mail.</w:t>
      </w:r>
      <w:r w:rsidRPr="007C41FB">
        <w:rPr>
          <w:rFonts w:ascii="Times New Roman" w:eastAsia="Times New Roman" w:hAnsi="Times New Roman"/>
          <w:color w:val="000000"/>
          <w:szCs w:val="24"/>
          <w:lang w:val="en-US" w:eastAsia="zh-CN"/>
        </w:rPr>
        <w:t>ru</w:t>
      </w:r>
    </w:p>
    <w:p w14:paraId="54E360F6" w14:textId="77777777" w:rsidR="00637BB8" w:rsidRPr="00584F92" w:rsidRDefault="00637BB8" w:rsidP="00B37918">
      <w:pPr>
        <w:spacing w:after="0" w:line="240" w:lineRule="atLeast"/>
        <w:ind w:firstLine="567"/>
        <w:jc w:val="both"/>
        <w:rPr>
          <w:rFonts w:ascii="УДКTimes New Roman" w:hAnsi="УДКTimes New Roman"/>
          <w:sz w:val="24"/>
          <w:szCs w:val="24"/>
          <w:lang w:val="en-US"/>
        </w:rPr>
      </w:pPr>
    </w:p>
    <w:p w14:paraId="320B90EA" w14:textId="77777777" w:rsidR="00637BB8" w:rsidRPr="007C41FB" w:rsidRDefault="000E3A90" w:rsidP="00B37918">
      <w:pPr>
        <w:spacing w:after="0" w:line="240" w:lineRule="atLeast"/>
        <w:ind w:firstLine="567"/>
        <w:jc w:val="both"/>
        <w:rPr>
          <w:rFonts w:ascii="УДКTimes New Roman" w:hAnsi="УДКTimes New Roman"/>
          <w:sz w:val="24"/>
          <w:szCs w:val="24"/>
          <w:lang w:val="en-US"/>
        </w:rPr>
      </w:pPr>
      <w:r w:rsidRPr="000E3A90">
        <w:rPr>
          <w:rFonts w:ascii="УДКTimes New Roman" w:hAnsi="УДКTimes New Roman"/>
          <w:b/>
          <w:sz w:val="24"/>
          <w:szCs w:val="24"/>
          <w:lang w:val="en-US"/>
        </w:rPr>
        <w:t>Annotation:</w:t>
      </w:r>
      <w:r w:rsidR="00637BB8" w:rsidRPr="007C41FB">
        <w:rPr>
          <w:rFonts w:ascii="УДКTimes New Roman" w:hAnsi="УДКTimes New Roman"/>
          <w:sz w:val="24"/>
          <w:szCs w:val="24"/>
          <w:lang w:val="en-US"/>
        </w:rPr>
        <w:t>This thesis describes the features of ensuring efficient power supply in the conditions of an autonomous power system of a farm with the use of renewable energy sources.</w:t>
      </w:r>
    </w:p>
    <w:p w14:paraId="00C328CB" w14:textId="77777777" w:rsidR="00637BB8" w:rsidRPr="007C41FB" w:rsidRDefault="00637BB8" w:rsidP="00B37918">
      <w:pPr>
        <w:spacing w:after="0" w:line="240" w:lineRule="atLeast"/>
        <w:ind w:firstLine="567"/>
        <w:rPr>
          <w:rFonts w:ascii="УДКTimes New Roman" w:hAnsi="УДКTimes New Roman"/>
          <w:sz w:val="24"/>
          <w:szCs w:val="24"/>
          <w:lang w:val="en-US"/>
        </w:rPr>
      </w:pPr>
      <w:r w:rsidRPr="007C41FB">
        <w:rPr>
          <w:rFonts w:ascii="УДКTimes New Roman" w:hAnsi="УДКTimes New Roman"/>
          <w:b/>
          <w:sz w:val="24"/>
          <w:szCs w:val="24"/>
          <w:lang w:val="en-US"/>
        </w:rPr>
        <w:t>Key words:</w:t>
      </w:r>
      <w:r w:rsidRPr="007C41FB">
        <w:rPr>
          <w:rFonts w:ascii="УДКTimes New Roman" w:hAnsi="УДКTimes New Roman"/>
          <w:sz w:val="24"/>
          <w:szCs w:val="24"/>
          <w:lang w:val="en-US"/>
        </w:rPr>
        <w:t>efficient power supply, farming, autonomous power supplies, renewable energy sources.</w:t>
      </w:r>
    </w:p>
    <w:p w14:paraId="5A00A7AC" w14:textId="77777777" w:rsidR="00637BB8" w:rsidRPr="00637BB8" w:rsidRDefault="00637BB8" w:rsidP="00B37918">
      <w:pPr>
        <w:spacing w:after="0" w:line="240" w:lineRule="atLeast"/>
        <w:ind w:firstLine="567"/>
        <w:jc w:val="both"/>
        <w:rPr>
          <w:rFonts w:ascii="УДКTimes New Roman" w:hAnsi="УДКTimes New Roman"/>
          <w:sz w:val="24"/>
          <w:szCs w:val="24"/>
          <w:lang w:val="en-US"/>
        </w:rPr>
      </w:pPr>
    </w:p>
    <w:p w14:paraId="662D469A"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 xml:space="preserve">Для обеспечения качественного электроснабжения с </w:t>
      </w:r>
      <w:r w:rsidR="00D02A19">
        <w:rPr>
          <w:rFonts w:ascii="Times New Roman" w:eastAsia="Times New Roman" w:hAnsi="Times New Roman"/>
          <w:sz w:val="28"/>
          <w:szCs w:val="28"/>
          <w:lang w:eastAsia="ru-RU"/>
        </w:rPr>
        <w:t>учетом автономного расположения</w:t>
      </w:r>
      <w:r w:rsidRPr="002C4DAC">
        <w:rPr>
          <w:rFonts w:ascii="Times New Roman" w:eastAsia="Times New Roman" w:hAnsi="Times New Roman"/>
          <w:sz w:val="28"/>
          <w:szCs w:val="28"/>
          <w:lang w:eastAsia="ru-RU"/>
        </w:rPr>
        <w:t xml:space="preserve"> энергосистема может использовать возобновляемые природные источники энергии. Наиболее технологичными в использовании и дешевым с учетом стоимости получения качественной энергии являютсяфотоэлектрические установки [1]. Необходимо учитывать, что в кли</w:t>
      </w:r>
      <w:r w:rsidR="00D02A19">
        <w:rPr>
          <w:rFonts w:ascii="Times New Roman" w:eastAsia="Times New Roman" w:hAnsi="Times New Roman"/>
          <w:sz w:val="28"/>
          <w:szCs w:val="28"/>
          <w:lang w:eastAsia="ru-RU"/>
        </w:rPr>
        <w:t>матических зонах средней России</w:t>
      </w:r>
      <w:r w:rsidRPr="002C4DAC">
        <w:rPr>
          <w:rFonts w:ascii="Times New Roman" w:eastAsia="Times New Roman" w:hAnsi="Times New Roman"/>
          <w:sz w:val="28"/>
          <w:szCs w:val="28"/>
          <w:lang w:eastAsia="ru-RU"/>
        </w:rPr>
        <w:t xml:space="preserve"> фотоэлектрической энергии будет нехватать для осуществления нормальной деятельности бытового и промышленного оборудования.</w:t>
      </w:r>
    </w:p>
    <w:p w14:paraId="71FA746F"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 Особенности фотоэлектрической генерации электроэнергии.</w:t>
      </w:r>
    </w:p>
    <w:p w14:paraId="3051B525"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 Наиболее перспективным способом генерации электрической энергии в условиях средней полосы России является синтез электроэнергетических комплексов с различными способами генерации электрической энергии [2].</w:t>
      </w:r>
    </w:p>
    <w:p w14:paraId="499F18CB"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Таким синтезом может быть сочетание солнечной, ветряной и дизельной генерации производимой электроэнергии [3].</w:t>
      </w:r>
    </w:p>
    <w:p w14:paraId="7787011B"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Принцип действия тройной</w:t>
      </w:r>
      <w:r w:rsidRPr="002C4DAC">
        <w:rPr>
          <w:rFonts w:ascii="Times New Roman" w:eastAsia="Times New Roman" w:hAnsi="Times New Roman"/>
          <w:sz w:val="28"/>
          <w:szCs w:val="28"/>
          <w:lang w:eastAsia="ru-RU"/>
        </w:rPr>
        <w:tab/>
        <w:t xml:space="preserve"> комбинации заключается в непрерывной генерации альтернативной энергии от разных видов энергии.</w:t>
      </w:r>
    </w:p>
    <w:p w14:paraId="11424F17"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Фотоэлектрическая электростанция работает на основе генерации солнечной энергии от излучения солнца. С учетом карты солнечной интенсивности излучения можно рассчитать теоретическое количество электроэнергии вырабатываемой суммарным количеством солнечных панелей. Максимальный КПД от солнечных панелей теоретически равен 13-15%.</w:t>
      </w:r>
    </w:p>
    <w:p w14:paraId="37E0D696"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На базе карты инсоляции РФ (см. рис. 1), расчета солнечных часов, анализа технических данных солнечных панелей был произведен технико-финансовый анализ строительства солнечной электростанции [2]. Месячная сумма радиации солнца показана в табл. 1.</w:t>
      </w:r>
    </w:p>
    <w:p w14:paraId="4794F8EE"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p>
    <w:p w14:paraId="391EA465" w14:textId="77777777" w:rsidR="002C4DAC" w:rsidRPr="002C4DAC" w:rsidRDefault="008B0F38" w:rsidP="00B37918">
      <w:pPr>
        <w:shd w:val="clear" w:color="auto" w:fill="FFFFFF"/>
        <w:spacing w:after="0" w:line="240" w:lineRule="atLeast"/>
        <w:ind w:firstLine="567"/>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58FF94F5" wp14:editId="60025B96">
            <wp:extent cx="4540102" cy="2706599"/>
            <wp:effectExtent l="0" t="0" r="0" b="0"/>
            <wp:docPr id="2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3" cstate="print"/>
                    <a:srcRect/>
                    <a:stretch>
                      <a:fillRect/>
                    </a:stretch>
                  </pic:blipFill>
                  <pic:spPr bwMode="auto">
                    <a:xfrm>
                      <a:off x="0" y="0"/>
                      <a:ext cx="4543510" cy="2708631"/>
                    </a:xfrm>
                    <a:prstGeom prst="rect">
                      <a:avLst/>
                    </a:prstGeom>
                    <a:noFill/>
                    <a:ln w="9525">
                      <a:noFill/>
                      <a:miter lim="800000"/>
                      <a:headEnd/>
                      <a:tailEnd/>
                    </a:ln>
                  </pic:spPr>
                </pic:pic>
              </a:graphicData>
            </a:graphic>
          </wp:inline>
        </w:drawing>
      </w:r>
    </w:p>
    <w:p w14:paraId="679579AD" w14:textId="77777777" w:rsidR="002C4DAC" w:rsidRPr="002C4DAC" w:rsidRDefault="002C4DAC" w:rsidP="00B37918">
      <w:pPr>
        <w:shd w:val="clear" w:color="auto" w:fill="FFFFFF"/>
        <w:spacing w:after="0" w:line="240" w:lineRule="atLeast"/>
        <w:ind w:firstLine="567"/>
        <w:jc w:val="center"/>
        <w:rPr>
          <w:rFonts w:ascii="Times New Roman" w:eastAsia="Times New Roman" w:hAnsi="Times New Roman"/>
          <w:sz w:val="28"/>
          <w:szCs w:val="28"/>
          <w:lang w:eastAsia="ru-RU"/>
        </w:rPr>
      </w:pPr>
    </w:p>
    <w:p w14:paraId="6C69CA85" w14:textId="77777777" w:rsidR="002C4DAC" w:rsidRPr="00E96F43" w:rsidRDefault="002C4DAC" w:rsidP="00E96F43">
      <w:pPr>
        <w:shd w:val="clear" w:color="auto" w:fill="FFFFFF"/>
        <w:spacing w:after="0" w:line="240" w:lineRule="atLeast"/>
        <w:ind w:firstLine="567"/>
        <w:jc w:val="center"/>
        <w:rPr>
          <w:rFonts w:ascii="Times New Roman" w:eastAsia="Times New Roman" w:hAnsi="Times New Roman"/>
          <w:sz w:val="24"/>
          <w:szCs w:val="28"/>
          <w:lang w:eastAsia="ru-RU"/>
        </w:rPr>
      </w:pPr>
      <w:r w:rsidRPr="002C4DAC">
        <w:rPr>
          <w:rFonts w:ascii="Times New Roman" w:eastAsia="Times New Roman" w:hAnsi="Times New Roman"/>
          <w:sz w:val="24"/>
          <w:szCs w:val="28"/>
          <w:lang w:eastAsia="ru-RU"/>
        </w:rPr>
        <w:t>Рис. 1.Уровень солнечной инсоляции субъектов РФ</w:t>
      </w:r>
    </w:p>
    <w:p w14:paraId="1B90EC73" w14:textId="77777777" w:rsidR="004D67FC" w:rsidRDefault="004D67FC" w:rsidP="00B37918">
      <w:pPr>
        <w:shd w:val="clear" w:color="auto" w:fill="FFFFFF"/>
        <w:spacing w:after="0" w:line="240" w:lineRule="atLeast"/>
        <w:ind w:firstLine="567"/>
        <w:jc w:val="right"/>
        <w:rPr>
          <w:rFonts w:ascii="Times New Roman" w:eastAsia="Times New Roman" w:hAnsi="Times New Roman"/>
          <w:szCs w:val="28"/>
          <w:lang w:eastAsia="ru-RU"/>
        </w:rPr>
      </w:pPr>
    </w:p>
    <w:p w14:paraId="1F21FB05" w14:textId="77777777" w:rsidR="004D67FC" w:rsidRDefault="004D67FC" w:rsidP="00B37918">
      <w:pPr>
        <w:shd w:val="clear" w:color="auto" w:fill="FFFFFF"/>
        <w:spacing w:after="0" w:line="240" w:lineRule="atLeast"/>
        <w:ind w:firstLine="567"/>
        <w:jc w:val="right"/>
        <w:rPr>
          <w:rFonts w:ascii="Times New Roman" w:eastAsia="Times New Roman" w:hAnsi="Times New Roman"/>
          <w:szCs w:val="28"/>
          <w:lang w:eastAsia="ru-RU"/>
        </w:rPr>
      </w:pPr>
    </w:p>
    <w:p w14:paraId="75A7A19D" w14:textId="77777777" w:rsidR="004D67FC" w:rsidRDefault="004D67FC" w:rsidP="00B37918">
      <w:pPr>
        <w:shd w:val="clear" w:color="auto" w:fill="FFFFFF"/>
        <w:spacing w:after="0" w:line="240" w:lineRule="atLeast"/>
        <w:ind w:firstLine="567"/>
        <w:jc w:val="right"/>
        <w:rPr>
          <w:rFonts w:ascii="Times New Roman" w:eastAsia="Times New Roman" w:hAnsi="Times New Roman"/>
          <w:szCs w:val="28"/>
          <w:lang w:eastAsia="ru-RU"/>
        </w:rPr>
      </w:pPr>
    </w:p>
    <w:p w14:paraId="3AF00A15" w14:textId="77777777" w:rsidR="002C4DAC" w:rsidRPr="00E96F43" w:rsidRDefault="002C4DAC" w:rsidP="00B37918">
      <w:pPr>
        <w:shd w:val="clear" w:color="auto" w:fill="FFFFFF"/>
        <w:spacing w:after="0" w:line="240" w:lineRule="atLeast"/>
        <w:ind w:firstLine="567"/>
        <w:jc w:val="right"/>
        <w:rPr>
          <w:rFonts w:ascii="Times New Roman" w:eastAsia="Times New Roman" w:hAnsi="Times New Roman"/>
          <w:szCs w:val="28"/>
          <w:lang w:eastAsia="ru-RU"/>
        </w:rPr>
      </w:pPr>
      <w:r w:rsidRPr="00E96F43">
        <w:rPr>
          <w:rFonts w:ascii="Times New Roman" w:eastAsia="Times New Roman" w:hAnsi="Times New Roman"/>
          <w:szCs w:val="28"/>
          <w:lang w:eastAsia="ru-RU"/>
        </w:rPr>
        <w:t>Таблица 1</w:t>
      </w:r>
    </w:p>
    <w:p w14:paraId="25BF9FD2" w14:textId="77777777" w:rsidR="002C4DAC" w:rsidRDefault="002C4DAC" w:rsidP="00B37918">
      <w:pPr>
        <w:shd w:val="clear" w:color="auto" w:fill="FFFFFF"/>
        <w:spacing w:after="0" w:line="240" w:lineRule="atLeast"/>
        <w:ind w:firstLine="567"/>
        <w:jc w:val="center"/>
        <w:rPr>
          <w:rFonts w:ascii="Times New Roman" w:eastAsia="Times New Roman" w:hAnsi="Times New Roman"/>
          <w:sz w:val="24"/>
          <w:szCs w:val="28"/>
          <w:lang w:eastAsia="ru-RU"/>
        </w:rPr>
      </w:pPr>
      <w:r w:rsidRPr="00E96F43">
        <w:rPr>
          <w:rFonts w:ascii="Times New Roman" w:eastAsia="Times New Roman" w:hAnsi="Times New Roman"/>
          <w:sz w:val="24"/>
          <w:szCs w:val="28"/>
          <w:lang w:eastAsia="ru-RU"/>
        </w:rPr>
        <w:t>Месячная сумма солнечной радиации</w:t>
      </w:r>
    </w:p>
    <w:p w14:paraId="43630D1C" w14:textId="77777777" w:rsidR="00E96F43" w:rsidRPr="00E96F43" w:rsidRDefault="00E96F43" w:rsidP="00B37918">
      <w:pPr>
        <w:shd w:val="clear" w:color="auto" w:fill="FFFFFF"/>
        <w:spacing w:after="0" w:line="240" w:lineRule="atLeast"/>
        <w:ind w:firstLine="567"/>
        <w:jc w:val="center"/>
        <w:rPr>
          <w:rFonts w:ascii="Times New Roman" w:eastAsia="Times New Roman" w:hAnsi="Times New Roman"/>
          <w:sz w:val="24"/>
          <w:szCs w:val="28"/>
          <w:lang w:eastAsia="ru-RU"/>
        </w:rPr>
      </w:pPr>
    </w:p>
    <w:tbl>
      <w:tblPr>
        <w:tblW w:w="8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75"/>
        <w:gridCol w:w="676"/>
        <w:gridCol w:w="675"/>
        <w:gridCol w:w="676"/>
        <w:gridCol w:w="675"/>
        <w:gridCol w:w="676"/>
        <w:gridCol w:w="675"/>
        <w:gridCol w:w="676"/>
        <w:gridCol w:w="675"/>
        <w:gridCol w:w="676"/>
        <w:gridCol w:w="675"/>
        <w:gridCol w:w="676"/>
      </w:tblGrid>
      <w:tr w:rsidR="004D67FC" w:rsidRPr="00621320" w14:paraId="6626B658" w14:textId="77777777" w:rsidTr="004D67FC">
        <w:trPr>
          <w:trHeight w:val="70"/>
        </w:trPr>
        <w:tc>
          <w:tcPr>
            <w:tcW w:w="675" w:type="dxa"/>
          </w:tcPr>
          <w:p w14:paraId="49FAD27F"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p>
        </w:tc>
        <w:tc>
          <w:tcPr>
            <w:tcW w:w="675" w:type="dxa"/>
          </w:tcPr>
          <w:p w14:paraId="366A3E7C"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Янв.</w:t>
            </w:r>
          </w:p>
        </w:tc>
        <w:tc>
          <w:tcPr>
            <w:tcW w:w="676" w:type="dxa"/>
          </w:tcPr>
          <w:p w14:paraId="24EBE78D"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Фев.</w:t>
            </w:r>
          </w:p>
        </w:tc>
        <w:tc>
          <w:tcPr>
            <w:tcW w:w="675" w:type="dxa"/>
          </w:tcPr>
          <w:p w14:paraId="091ED129"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Мар.</w:t>
            </w:r>
          </w:p>
        </w:tc>
        <w:tc>
          <w:tcPr>
            <w:tcW w:w="676" w:type="dxa"/>
          </w:tcPr>
          <w:p w14:paraId="7E4AC990"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Апр.</w:t>
            </w:r>
          </w:p>
        </w:tc>
        <w:tc>
          <w:tcPr>
            <w:tcW w:w="675" w:type="dxa"/>
          </w:tcPr>
          <w:p w14:paraId="162397F2"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Май</w:t>
            </w:r>
          </w:p>
        </w:tc>
        <w:tc>
          <w:tcPr>
            <w:tcW w:w="676" w:type="dxa"/>
          </w:tcPr>
          <w:p w14:paraId="6E88D17D"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Июн</w:t>
            </w:r>
          </w:p>
        </w:tc>
        <w:tc>
          <w:tcPr>
            <w:tcW w:w="675" w:type="dxa"/>
          </w:tcPr>
          <w:p w14:paraId="11D9998E"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Июл</w:t>
            </w:r>
          </w:p>
        </w:tc>
        <w:tc>
          <w:tcPr>
            <w:tcW w:w="676" w:type="dxa"/>
          </w:tcPr>
          <w:p w14:paraId="63E49AD9"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Авг.</w:t>
            </w:r>
          </w:p>
        </w:tc>
        <w:tc>
          <w:tcPr>
            <w:tcW w:w="675" w:type="dxa"/>
          </w:tcPr>
          <w:p w14:paraId="541574DC"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Сен.</w:t>
            </w:r>
          </w:p>
        </w:tc>
        <w:tc>
          <w:tcPr>
            <w:tcW w:w="676" w:type="dxa"/>
          </w:tcPr>
          <w:p w14:paraId="563109B1"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Окт.</w:t>
            </w:r>
          </w:p>
        </w:tc>
        <w:tc>
          <w:tcPr>
            <w:tcW w:w="675" w:type="dxa"/>
          </w:tcPr>
          <w:p w14:paraId="324DA91D"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Ноя.</w:t>
            </w:r>
          </w:p>
        </w:tc>
        <w:tc>
          <w:tcPr>
            <w:tcW w:w="676" w:type="dxa"/>
          </w:tcPr>
          <w:p w14:paraId="685D80E5"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Дек.</w:t>
            </w:r>
          </w:p>
        </w:tc>
      </w:tr>
      <w:tr w:rsidR="004D67FC" w:rsidRPr="00621320" w14:paraId="5CD0FE2D" w14:textId="77777777" w:rsidTr="004D67FC">
        <w:trPr>
          <w:trHeight w:val="904"/>
        </w:trPr>
        <w:tc>
          <w:tcPr>
            <w:tcW w:w="675" w:type="dxa"/>
          </w:tcPr>
          <w:p w14:paraId="762E300C" w14:textId="77777777" w:rsidR="002C4DAC" w:rsidRPr="00621320" w:rsidRDefault="002C4DAC" w:rsidP="00E96F43">
            <w:pPr>
              <w:spacing w:after="0" w:line="240" w:lineRule="atLeast"/>
              <w:jc w:val="center"/>
              <w:rPr>
                <w:rFonts w:ascii="Times New Roman" w:eastAsia="Times New Roman" w:hAnsi="Times New Roman"/>
                <w:sz w:val="20"/>
                <w:szCs w:val="20"/>
                <w:lang w:eastAsia="ru-RU"/>
              </w:rPr>
            </w:pPr>
            <w:r w:rsidRPr="00621320">
              <w:rPr>
                <w:rFonts w:ascii="Times New Roman" w:eastAsia="Times New Roman" w:hAnsi="Times New Roman"/>
                <w:sz w:val="20"/>
                <w:szCs w:val="20"/>
                <w:lang w:eastAsia="ru-RU"/>
              </w:rPr>
              <w:t>Месяч. сумма солн радиации кВт*ч/м2</w:t>
            </w:r>
          </w:p>
        </w:tc>
        <w:tc>
          <w:tcPr>
            <w:tcW w:w="675" w:type="dxa"/>
          </w:tcPr>
          <w:p w14:paraId="64F633A5"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113</w:t>
            </w:r>
          </w:p>
        </w:tc>
        <w:tc>
          <w:tcPr>
            <w:tcW w:w="676" w:type="dxa"/>
          </w:tcPr>
          <w:p w14:paraId="54282160"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206</w:t>
            </w:r>
          </w:p>
        </w:tc>
        <w:tc>
          <w:tcPr>
            <w:tcW w:w="675" w:type="dxa"/>
          </w:tcPr>
          <w:p w14:paraId="229530F3"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396</w:t>
            </w:r>
          </w:p>
        </w:tc>
        <w:tc>
          <w:tcPr>
            <w:tcW w:w="676" w:type="dxa"/>
          </w:tcPr>
          <w:p w14:paraId="5083A248"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503</w:t>
            </w:r>
          </w:p>
        </w:tc>
        <w:tc>
          <w:tcPr>
            <w:tcW w:w="675" w:type="dxa"/>
          </w:tcPr>
          <w:p w14:paraId="64F59359"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613</w:t>
            </w:r>
          </w:p>
        </w:tc>
        <w:tc>
          <w:tcPr>
            <w:tcW w:w="676" w:type="dxa"/>
          </w:tcPr>
          <w:p w14:paraId="3C22AC74"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643</w:t>
            </w:r>
          </w:p>
        </w:tc>
        <w:tc>
          <w:tcPr>
            <w:tcW w:w="675" w:type="dxa"/>
          </w:tcPr>
          <w:p w14:paraId="193E9FEE"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555</w:t>
            </w:r>
          </w:p>
        </w:tc>
        <w:tc>
          <w:tcPr>
            <w:tcW w:w="676" w:type="dxa"/>
          </w:tcPr>
          <w:p w14:paraId="128A335F"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478</w:t>
            </w:r>
          </w:p>
        </w:tc>
        <w:tc>
          <w:tcPr>
            <w:tcW w:w="675" w:type="dxa"/>
          </w:tcPr>
          <w:p w14:paraId="5AE1890B"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366</w:t>
            </w:r>
          </w:p>
        </w:tc>
        <w:tc>
          <w:tcPr>
            <w:tcW w:w="676" w:type="dxa"/>
          </w:tcPr>
          <w:p w14:paraId="19535A6B"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258</w:t>
            </w:r>
          </w:p>
        </w:tc>
        <w:tc>
          <w:tcPr>
            <w:tcW w:w="675" w:type="dxa"/>
          </w:tcPr>
          <w:p w14:paraId="2DC0722B"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136</w:t>
            </w:r>
          </w:p>
        </w:tc>
        <w:tc>
          <w:tcPr>
            <w:tcW w:w="676" w:type="dxa"/>
          </w:tcPr>
          <w:p w14:paraId="4AE8B768" w14:textId="77777777" w:rsidR="002C4DAC" w:rsidRPr="00621320" w:rsidRDefault="002C4DAC" w:rsidP="00E96F43">
            <w:pPr>
              <w:spacing w:after="0" w:line="240" w:lineRule="atLeast"/>
              <w:jc w:val="center"/>
              <w:rPr>
                <w:rFonts w:ascii="Times New Roman" w:eastAsia="Times New Roman" w:hAnsi="Times New Roman"/>
                <w:sz w:val="24"/>
                <w:szCs w:val="24"/>
                <w:lang w:eastAsia="ru-RU"/>
              </w:rPr>
            </w:pPr>
            <w:r w:rsidRPr="00621320">
              <w:rPr>
                <w:rFonts w:ascii="Times New Roman" w:eastAsia="Times New Roman" w:hAnsi="Times New Roman"/>
                <w:sz w:val="24"/>
                <w:szCs w:val="24"/>
                <w:lang w:eastAsia="ru-RU"/>
              </w:rPr>
              <w:t>88</w:t>
            </w:r>
          </w:p>
        </w:tc>
      </w:tr>
    </w:tbl>
    <w:p w14:paraId="58B3E5AE" w14:textId="77777777" w:rsidR="002C4DAC" w:rsidRPr="002C4DAC" w:rsidRDefault="002C4DAC" w:rsidP="00B37918">
      <w:pPr>
        <w:shd w:val="clear" w:color="auto" w:fill="FFFFFF"/>
        <w:spacing w:after="0" w:line="240" w:lineRule="atLeast"/>
        <w:ind w:firstLine="567"/>
        <w:jc w:val="center"/>
        <w:rPr>
          <w:rFonts w:ascii="Times New Roman" w:eastAsia="Times New Roman" w:hAnsi="Times New Roman"/>
          <w:sz w:val="28"/>
          <w:szCs w:val="28"/>
          <w:lang w:eastAsia="ru-RU"/>
        </w:rPr>
      </w:pPr>
    </w:p>
    <w:p w14:paraId="087F1C2E"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noProof/>
          <w:sz w:val="28"/>
          <w:szCs w:val="28"/>
          <w:lang w:eastAsia="ru-RU"/>
        </w:rPr>
        <w:t xml:space="preserve">Одними из популярных моделей солнечных панелей среди потребителей являются отечественные модели </w:t>
      </w:r>
      <w:r w:rsidRPr="002C4DAC">
        <w:rPr>
          <w:rFonts w:ascii="Times New Roman" w:eastAsia="Times New Roman" w:hAnsi="Times New Roman"/>
          <w:sz w:val="28"/>
          <w:szCs w:val="28"/>
          <w:lang w:eastAsia="ru-RU"/>
        </w:rPr>
        <w:t>ФМС-300, мощностью по 300 Вт.</w:t>
      </w:r>
    </w:p>
    <w:p w14:paraId="0F68CDA2"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Особенности ветряной генерации электроэнергии.</w:t>
      </w:r>
    </w:p>
    <w:p w14:paraId="42A566D0"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eastAsia="Times New Roman" w:hAnsi="Times New Roman"/>
          <w:sz w:val="28"/>
          <w:szCs w:val="28"/>
          <w:lang w:eastAsia="ru-RU"/>
        </w:rPr>
        <w:t>Ветряные электростанции работают от энергии ветра. На рис. 2 показана карта средней силы ветра. С учетом полученных данных известно, что средняя сила ветра в условиях средней полосы России составляет от 3 до 5 м/с.</w:t>
      </w:r>
    </w:p>
    <w:p w14:paraId="5E6624C9" w14:textId="77777777" w:rsidR="002C4DAC" w:rsidRDefault="00D02A19" w:rsidP="00B37918">
      <w:pPr>
        <w:shd w:val="clear" w:color="auto" w:fill="FFFFFF"/>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практической позиции</w:t>
      </w:r>
      <w:r w:rsidR="002C4DAC" w:rsidRPr="002C4DAC">
        <w:rPr>
          <w:rFonts w:ascii="Times New Roman" w:eastAsia="Times New Roman" w:hAnsi="Times New Roman"/>
          <w:sz w:val="28"/>
          <w:szCs w:val="28"/>
          <w:lang w:eastAsia="ru-RU"/>
        </w:rPr>
        <w:t xml:space="preserve"> мощность ветряной электрической станции можно определить по формуле:</w:t>
      </w:r>
    </w:p>
    <w:p w14:paraId="0F9E0A17" w14:textId="77777777" w:rsidR="0052204D" w:rsidRPr="0051156A" w:rsidRDefault="0052204D" w:rsidP="00B37918">
      <w:pPr>
        <w:shd w:val="clear" w:color="auto" w:fill="FFFFFF"/>
        <w:spacing w:after="0" w:line="240" w:lineRule="atLeast"/>
        <w:ind w:firstLine="567"/>
        <w:jc w:val="center"/>
        <w:rPr>
          <w:rFonts w:ascii="Times New Roman" w:eastAsia="Times New Roman" w:hAnsi="Times New Roman"/>
          <w:i/>
          <w:sz w:val="28"/>
          <w:szCs w:val="28"/>
          <w:lang w:eastAsia="ru-RU"/>
        </w:rPr>
      </w:pPr>
    </w:p>
    <w:p w14:paraId="3CF5CA61" w14:textId="77777777" w:rsidR="0052204D" w:rsidRDefault="0052204D" w:rsidP="00B37918">
      <w:pPr>
        <w:shd w:val="clear" w:color="auto" w:fill="FFFFFF"/>
        <w:spacing w:after="0" w:line="240" w:lineRule="atLeast"/>
        <w:ind w:firstLine="567"/>
        <w:jc w:val="center"/>
        <w:rPr>
          <w:rFonts w:ascii="Times New Roman" w:eastAsia="Times New Roman" w:hAnsi="Times New Roman"/>
          <w:sz w:val="28"/>
          <w:szCs w:val="28"/>
          <w:lang w:eastAsia="ru-RU"/>
        </w:rPr>
      </w:pPr>
      <w:r w:rsidRPr="0052204D">
        <w:rPr>
          <w:position w:val="-24"/>
        </w:rPr>
        <w:object w:dxaOrig="1120" w:dyaOrig="660" w14:anchorId="55806880">
          <v:shape id="_x0000_i1160" type="#_x0000_t75" style="width:63.75pt;height:36.75pt" o:ole="">
            <v:imagedata r:id="rId404" o:title=""/>
          </v:shape>
          <o:OLEObject Type="Embed" ProgID="Equation.3" ShapeID="_x0000_i1160" DrawAspect="Content" ObjectID="_1693646576" r:id="rId405"/>
        </w:object>
      </w:r>
    </w:p>
    <w:p w14:paraId="3C61C3A7" w14:textId="77777777" w:rsidR="002C4DAC" w:rsidRPr="002C4DAC" w:rsidRDefault="002C4DAC" w:rsidP="00B37918">
      <w:pPr>
        <w:shd w:val="clear" w:color="auto" w:fill="FFFFFF"/>
        <w:spacing w:after="0" w:line="240" w:lineRule="atLeast"/>
        <w:ind w:firstLine="567"/>
        <w:jc w:val="center"/>
        <w:rPr>
          <w:rFonts w:ascii="Times New Roman" w:eastAsia="Times New Roman" w:hAnsi="Times New Roman"/>
          <w:sz w:val="28"/>
          <w:szCs w:val="28"/>
          <w:lang w:eastAsia="ru-RU"/>
        </w:rPr>
      </w:pPr>
    </w:p>
    <w:p w14:paraId="0D9BC466" w14:textId="77777777" w:rsidR="002C4DAC" w:rsidRPr="002C4DAC" w:rsidRDefault="0052204D" w:rsidP="00B37918">
      <w:pPr>
        <w:shd w:val="clear" w:color="auto" w:fill="FFFFFF"/>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sidRPr="0052204D">
        <w:rPr>
          <w:position w:val="-10"/>
        </w:rPr>
        <w:object w:dxaOrig="240" w:dyaOrig="260" w14:anchorId="3A35DCA1">
          <v:shape id="_x0000_i1161" type="#_x0000_t75" style="width:12pt;height:13.5pt" o:ole="">
            <v:imagedata r:id="rId406" o:title=""/>
          </v:shape>
          <o:OLEObject Type="Embed" ProgID="Equation.3" ShapeID="_x0000_i1161" DrawAspect="Content" ObjectID="_1693646577" r:id="rId407"/>
        </w:object>
      </w:r>
      <w:r w:rsidR="002C4DAC" w:rsidRPr="002C4DAC">
        <w:rPr>
          <w:rFonts w:ascii="Times New Roman" w:eastAsia="Times New Roman" w:hAnsi="Times New Roman"/>
          <w:sz w:val="28"/>
          <w:szCs w:val="28"/>
          <w:lang w:eastAsia="ru-RU"/>
        </w:rPr>
        <w:t xml:space="preserve"> – плотность атмосферных масс;</w:t>
      </w:r>
    </w:p>
    <w:p w14:paraId="2BCA31A8" w14:textId="77777777" w:rsidR="002C4DAC" w:rsidRPr="002C4DAC" w:rsidRDefault="0052204D"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52204D">
        <w:rPr>
          <w:position w:val="-6"/>
        </w:rPr>
        <w:object w:dxaOrig="220" w:dyaOrig="279" w14:anchorId="3F5DD611">
          <v:shape id="_x0000_i1162" type="#_x0000_t75" style="width:11.25pt;height:14.25pt" o:ole="">
            <v:imagedata r:id="rId408" o:title=""/>
          </v:shape>
          <o:OLEObject Type="Embed" ProgID="Equation.3" ShapeID="_x0000_i1162" DrawAspect="Content" ObjectID="_1693646578" r:id="rId409"/>
        </w:object>
      </w:r>
      <w:r w:rsidR="002C4DAC" w:rsidRPr="002C4DAC">
        <w:rPr>
          <w:rFonts w:ascii="Times New Roman" w:eastAsia="Times New Roman" w:hAnsi="Times New Roman"/>
          <w:sz w:val="28"/>
          <w:szCs w:val="28"/>
          <w:lang w:eastAsia="ru-RU"/>
        </w:rPr>
        <w:t xml:space="preserve"> – общая обдуваемая поверхность лопастей винта;</w:t>
      </w:r>
    </w:p>
    <w:p w14:paraId="06DFC124" w14:textId="77777777" w:rsidR="002C4DAC" w:rsidRPr="002C4DAC" w:rsidRDefault="0052204D"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52204D">
        <w:rPr>
          <w:position w:val="-6"/>
        </w:rPr>
        <w:object w:dxaOrig="240" w:dyaOrig="279" w14:anchorId="0DEA3241">
          <v:shape id="_x0000_i1163" type="#_x0000_t75" style="width:12pt;height:14.25pt" o:ole="">
            <v:imagedata r:id="rId410" o:title=""/>
          </v:shape>
          <o:OLEObject Type="Embed" ProgID="Equation.3" ShapeID="_x0000_i1163" DrawAspect="Content" ObjectID="_1693646579" r:id="rId411"/>
        </w:object>
      </w:r>
      <w:r w:rsidR="002C4DAC" w:rsidRPr="002C4DAC">
        <w:rPr>
          <w:rFonts w:ascii="Times New Roman" w:eastAsia="Times New Roman" w:hAnsi="Times New Roman"/>
          <w:sz w:val="28"/>
          <w:szCs w:val="28"/>
          <w:lang w:eastAsia="ru-RU"/>
        </w:rPr>
        <w:t xml:space="preserve"> – скорость атмосферного потока;</w:t>
      </w:r>
    </w:p>
    <w:p w14:paraId="51014404" w14:textId="77777777" w:rsidR="002C4DAC" w:rsidRPr="002C4DAC" w:rsidRDefault="0052204D"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52204D">
        <w:rPr>
          <w:position w:val="-6"/>
        </w:rPr>
        <w:object w:dxaOrig="279" w:dyaOrig="279" w14:anchorId="6C96A68D">
          <v:shape id="_x0000_i1164" type="#_x0000_t75" style="width:14.25pt;height:14.25pt" o:ole="">
            <v:imagedata r:id="rId412" o:title=""/>
          </v:shape>
          <o:OLEObject Type="Embed" ProgID="Equation.3" ShapeID="_x0000_i1164" DrawAspect="Content" ObjectID="_1693646580" r:id="rId413"/>
        </w:object>
      </w:r>
      <w:r w:rsidR="002C4DAC" w:rsidRPr="002C4DAC">
        <w:rPr>
          <w:rFonts w:ascii="Times New Roman" w:eastAsia="Times New Roman" w:hAnsi="Times New Roman"/>
          <w:sz w:val="28"/>
          <w:szCs w:val="28"/>
          <w:lang w:eastAsia="ru-RU"/>
        </w:rPr>
        <w:t>– мощность атмосферного потока.</w:t>
      </w:r>
    </w:p>
    <w:p w14:paraId="389B214C" w14:textId="77777777" w:rsidR="002C4DAC" w:rsidRPr="002C4DAC" w:rsidRDefault="0052204D" w:rsidP="00B37918">
      <w:pPr>
        <w:shd w:val="clear" w:color="auto" w:fill="FFFFFF"/>
        <w:spacing w:after="0" w:line="240" w:lineRule="atLeast"/>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 как </w:t>
      </w:r>
      <w:r w:rsidRPr="0052204D">
        <w:rPr>
          <w:position w:val="-6"/>
        </w:rPr>
        <w:object w:dxaOrig="279" w:dyaOrig="279" w14:anchorId="6A805F3D">
          <v:shape id="_x0000_i1165" type="#_x0000_t75" style="width:14.25pt;height:14.25pt" o:ole="">
            <v:imagedata r:id="rId414" o:title=""/>
          </v:shape>
          <o:OLEObject Type="Embed" ProgID="Equation.3" ShapeID="_x0000_i1165" DrawAspect="Content" ObjectID="_1693646581" r:id="rId415"/>
        </w:object>
      </w:r>
      <w:r w:rsidR="002C4DAC" w:rsidRPr="002C4DAC">
        <w:rPr>
          <w:rFonts w:ascii="Times New Roman" w:eastAsia="Times New Roman" w:hAnsi="Times New Roman"/>
          <w:sz w:val="28"/>
          <w:szCs w:val="28"/>
          <w:lang w:eastAsia="ru-RU"/>
        </w:rPr>
        <w:t xml:space="preserve"> – параметр, значительно влияющий на величину энергии</w:t>
      </w:r>
      <w:r w:rsidR="00D02A19">
        <w:rPr>
          <w:rFonts w:ascii="Times New Roman" w:eastAsia="Times New Roman" w:hAnsi="Times New Roman"/>
          <w:sz w:val="28"/>
          <w:szCs w:val="28"/>
          <w:lang w:eastAsia="ru-RU"/>
        </w:rPr>
        <w:t>,</w:t>
      </w:r>
      <w:r w:rsidR="002C4DAC" w:rsidRPr="002C4DAC">
        <w:rPr>
          <w:rFonts w:ascii="Times New Roman" w:eastAsia="Times New Roman" w:hAnsi="Times New Roman"/>
          <w:sz w:val="28"/>
          <w:szCs w:val="28"/>
          <w:lang w:eastAsia="ru-RU"/>
        </w:rPr>
        <w:t xml:space="preserve"> вырабатываемой ветрогенератором, то измеренную мощность установки стоит искать недалеко от вычисленного значения N. </w:t>
      </w:r>
    </w:p>
    <w:p w14:paraId="32594444" w14:textId="77777777" w:rsidR="002C4DAC" w:rsidRPr="002C4DAC" w:rsidRDefault="008B0F38" w:rsidP="00B37918">
      <w:pPr>
        <w:shd w:val="clear" w:color="auto" w:fill="FFFFFF"/>
        <w:spacing w:after="0" w:line="240" w:lineRule="atLeast"/>
        <w:ind w:firstLine="567"/>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9D29647" wp14:editId="7EDC09F1">
            <wp:extent cx="3668233" cy="2107283"/>
            <wp:effectExtent l="0" t="0" r="0" b="0"/>
            <wp:docPr id="2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6" cstate="print"/>
                    <a:srcRect/>
                    <a:stretch>
                      <a:fillRect/>
                    </a:stretch>
                  </pic:blipFill>
                  <pic:spPr bwMode="auto">
                    <a:xfrm>
                      <a:off x="0" y="0"/>
                      <a:ext cx="3674521" cy="2110895"/>
                    </a:xfrm>
                    <a:prstGeom prst="rect">
                      <a:avLst/>
                    </a:prstGeom>
                    <a:noFill/>
                    <a:ln w="9525">
                      <a:noFill/>
                      <a:miter lim="800000"/>
                      <a:headEnd/>
                      <a:tailEnd/>
                    </a:ln>
                  </pic:spPr>
                </pic:pic>
              </a:graphicData>
            </a:graphic>
          </wp:inline>
        </w:drawing>
      </w:r>
    </w:p>
    <w:p w14:paraId="259CAE82" w14:textId="77777777" w:rsidR="002C4DAC" w:rsidRPr="002C4DAC" w:rsidRDefault="002C4DAC" w:rsidP="00B37918">
      <w:pPr>
        <w:shd w:val="clear" w:color="auto" w:fill="FFFFFF"/>
        <w:spacing w:after="0" w:line="240" w:lineRule="atLeast"/>
        <w:ind w:firstLine="567"/>
        <w:jc w:val="center"/>
        <w:rPr>
          <w:rFonts w:ascii="Times New Roman" w:eastAsia="Times New Roman" w:hAnsi="Times New Roman"/>
          <w:sz w:val="24"/>
          <w:szCs w:val="24"/>
          <w:lang w:eastAsia="ru-RU"/>
        </w:rPr>
      </w:pPr>
      <w:r w:rsidRPr="002C4DAC">
        <w:rPr>
          <w:rFonts w:ascii="Times New Roman" w:eastAsia="Times New Roman" w:hAnsi="Times New Roman"/>
          <w:sz w:val="24"/>
          <w:szCs w:val="24"/>
          <w:lang w:eastAsia="ru-RU"/>
        </w:rPr>
        <w:t>Рис. 2. Средняя скорость ветра на территории РФ</w:t>
      </w:r>
    </w:p>
    <w:p w14:paraId="06DF87D9" w14:textId="77777777" w:rsidR="002C4DAC" w:rsidRPr="002C4DAC" w:rsidRDefault="002C4DAC" w:rsidP="00B37918">
      <w:pPr>
        <w:shd w:val="clear" w:color="auto" w:fill="FFFFFF"/>
        <w:spacing w:after="0" w:line="240" w:lineRule="atLeast"/>
        <w:ind w:firstLine="567"/>
        <w:jc w:val="both"/>
        <w:rPr>
          <w:rFonts w:ascii="Times New Roman" w:eastAsia="Times New Roman" w:hAnsi="Times New Roman"/>
          <w:sz w:val="28"/>
          <w:szCs w:val="28"/>
          <w:lang w:eastAsia="ru-RU"/>
        </w:rPr>
      </w:pPr>
      <w:r w:rsidRPr="002C4DAC">
        <w:rPr>
          <w:rFonts w:ascii="Times New Roman" w:hAnsi="Times New Roman"/>
          <w:sz w:val="28"/>
          <w:szCs w:val="28"/>
          <w:shd w:val="clear" w:color="auto" w:fill="FFFFFF"/>
        </w:rPr>
        <w:t>Таким образом, в условиях расположения автономных источников электроснабжения в Средней полосе РФ и для получения надежного и качественного энергоснабжения удаленных элект</w:t>
      </w:r>
      <w:r w:rsidR="00D02A19">
        <w:rPr>
          <w:rFonts w:ascii="Times New Roman" w:hAnsi="Times New Roman"/>
          <w:sz w:val="28"/>
          <w:szCs w:val="28"/>
          <w:shd w:val="clear" w:color="auto" w:fill="FFFFFF"/>
        </w:rPr>
        <w:t>ронагрузок необходимо применение</w:t>
      </w:r>
      <w:r w:rsidRPr="002C4DAC">
        <w:rPr>
          <w:rFonts w:ascii="Times New Roman" w:hAnsi="Times New Roman"/>
          <w:sz w:val="28"/>
          <w:szCs w:val="28"/>
          <w:shd w:val="clear" w:color="auto" w:fill="FFFFFF"/>
        </w:rPr>
        <w:t xml:space="preserve"> гибридных источников электрической энергии. </w:t>
      </w:r>
    </w:p>
    <w:p w14:paraId="486B4269" w14:textId="77777777" w:rsidR="0052204D" w:rsidRPr="0051156A" w:rsidRDefault="0052204D" w:rsidP="00B37918">
      <w:pPr>
        <w:spacing w:after="0" w:line="240" w:lineRule="atLeast"/>
        <w:ind w:firstLine="567"/>
        <w:jc w:val="both"/>
        <w:rPr>
          <w:rFonts w:ascii="УДКTimes New Roman" w:hAnsi="УДКTimes New Roman"/>
          <w:sz w:val="28"/>
          <w:szCs w:val="28"/>
        </w:rPr>
      </w:pPr>
    </w:p>
    <w:p w14:paraId="55DF80EC" w14:textId="77777777" w:rsidR="0052204D" w:rsidRPr="0051156A" w:rsidRDefault="002C4DAC" w:rsidP="00B37918">
      <w:pPr>
        <w:spacing w:after="0" w:line="240" w:lineRule="atLeast"/>
        <w:ind w:firstLine="567"/>
        <w:jc w:val="center"/>
        <w:rPr>
          <w:rFonts w:ascii="УДКTimes New Roman" w:hAnsi="УДКTimes New Roman"/>
          <w:b/>
          <w:sz w:val="28"/>
          <w:szCs w:val="28"/>
        </w:rPr>
      </w:pPr>
      <w:r w:rsidRPr="002C4DAC">
        <w:rPr>
          <w:rFonts w:ascii="УДКTimes New Roman" w:hAnsi="УДКTimes New Roman"/>
          <w:b/>
          <w:sz w:val="28"/>
          <w:szCs w:val="28"/>
        </w:rPr>
        <w:t>Источники</w:t>
      </w:r>
    </w:p>
    <w:p w14:paraId="7A61C236" w14:textId="77777777" w:rsidR="002C4DAC" w:rsidRPr="002C4DAC" w:rsidRDefault="002C4DAC" w:rsidP="0000594C">
      <w:pPr>
        <w:spacing w:after="0" w:line="240" w:lineRule="atLeast"/>
        <w:ind w:firstLine="709"/>
        <w:jc w:val="both"/>
        <w:rPr>
          <w:rFonts w:ascii="Times New Roman" w:hAnsi="Times New Roman"/>
          <w:sz w:val="28"/>
          <w:szCs w:val="28"/>
        </w:rPr>
      </w:pPr>
      <w:r w:rsidRPr="002C4DAC">
        <w:rPr>
          <w:rFonts w:ascii="Times New Roman" w:hAnsi="Times New Roman"/>
          <w:sz w:val="28"/>
          <w:szCs w:val="28"/>
        </w:rPr>
        <w:t>1</w:t>
      </w:r>
      <w:r w:rsidR="0000594C">
        <w:rPr>
          <w:rFonts w:ascii="Times New Roman" w:hAnsi="Times New Roman"/>
          <w:sz w:val="28"/>
          <w:szCs w:val="28"/>
        </w:rPr>
        <w:t>.</w:t>
      </w:r>
      <w:r w:rsidRPr="002C4DAC">
        <w:rPr>
          <w:rFonts w:ascii="Times New Roman" w:hAnsi="Times New Roman"/>
          <w:sz w:val="28"/>
          <w:szCs w:val="28"/>
        </w:rPr>
        <w:t xml:space="preserve"> Новые источники генерации энергии [Электронный ресурс]/ электронная газета «Газета.</w:t>
      </w:r>
      <w:r w:rsidRPr="002C4DAC">
        <w:rPr>
          <w:rFonts w:ascii="Times New Roman" w:hAnsi="Times New Roman"/>
          <w:sz w:val="28"/>
          <w:szCs w:val="28"/>
          <w:lang w:val="en-US"/>
        </w:rPr>
        <w:t>RU</w:t>
      </w:r>
      <w:r w:rsidRPr="002C4DAC">
        <w:rPr>
          <w:rFonts w:ascii="Times New Roman" w:hAnsi="Times New Roman"/>
          <w:sz w:val="28"/>
          <w:szCs w:val="28"/>
        </w:rPr>
        <w:t xml:space="preserve">». </w:t>
      </w:r>
      <w:r w:rsidRPr="002C4DAC">
        <w:rPr>
          <w:rFonts w:ascii="Times New Roman" w:hAnsi="Times New Roman"/>
          <w:sz w:val="28"/>
          <w:szCs w:val="28"/>
          <w:lang w:val="en-US"/>
        </w:rPr>
        <w:t>URL</w:t>
      </w:r>
      <w:r w:rsidRPr="002C4DAC">
        <w:rPr>
          <w:rFonts w:ascii="Times New Roman" w:hAnsi="Times New Roman"/>
          <w:sz w:val="28"/>
          <w:szCs w:val="28"/>
        </w:rPr>
        <w:t xml:space="preserve">: </w:t>
      </w:r>
      <w:r w:rsidRPr="002C4DAC">
        <w:rPr>
          <w:rFonts w:ascii="Times New Roman" w:hAnsi="Times New Roman"/>
          <w:sz w:val="28"/>
          <w:szCs w:val="28"/>
          <w:lang w:val="en-US"/>
        </w:rPr>
        <w:t>https</w:t>
      </w:r>
      <w:r w:rsidRPr="002C4DAC">
        <w:rPr>
          <w:rFonts w:ascii="Times New Roman" w:hAnsi="Times New Roman"/>
          <w:sz w:val="28"/>
          <w:szCs w:val="28"/>
        </w:rPr>
        <w:t>://</w:t>
      </w:r>
      <w:r w:rsidRPr="002C4DAC">
        <w:rPr>
          <w:rFonts w:ascii="Times New Roman" w:hAnsi="Times New Roman"/>
          <w:sz w:val="28"/>
          <w:szCs w:val="28"/>
          <w:lang w:val="en-US"/>
        </w:rPr>
        <w:t>www</w:t>
      </w:r>
      <w:r w:rsidRPr="002C4DAC">
        <w:rPr>
          <w:rFonts w:ascii="Times New Roman" w:hAnsi="Times New Roman"/>
          <w:sz w:val="28"/>
          <w:szCs w:val="28"/>
        </w:rPr>
        <w:t>.</w:t>
      </w:r>
      <w:r w:rsidRPr="002C4DAC">
        <w:rPr>
          <w:rFonts w:ascii="Times New Roman" w:hAnsi="Times New Roman"/>
          <w:sz w:val="28"/>
          <w:szCs w:val="28"/>
          <w:lang w:val="en-US"/>
        </w:rPr>
        <w:t>gazeta</w:t>
      </w:r>
      <w:r w:rsidRPr="002C4DAC">
        <w:rPr>
          <w:rFonts w:ascii="Times New Roman" w:hAnsi="Times New Roman"/>
          <w:sz w:val="28"/>
          <w:szCs w:val="28"/>
        </w:rPr>
        <w:t>.</w:t>
      </w:r>
      <w:r w:rsidRPr="002C4DAC">
        <w:rPr>
          <w:rFonts w:ascii="Times New Roman" w:hAnsi="Times New Roman"/>
          <w:sz w:val="28"/>
          <w:szCs w:val="28"/>
          <w:lang w:val="en-US"/>
        </w:rPr>
        <w:t>ru</w:t>
      </w:r>
      <w:r w:rsidRPr="002C4DAC">
        <w:rPr>
          <w:rFonts w:ascii="Times New Roman" w:hAnsi="Times New Roman"/>
          <w:sz w:val="28"/>
          <w:szCs w:val="28"/>
        </w:rPr>
        <w:t xml:space="preserve">/ </w:t>
      </w:r>
      <w:r w:rsidRPr="002C4DAC">
        <w:rPr>
          <w:rFonts w:ascii="Times New Roman" w:hAnsi="Times New Roman"/>
          <w:sz w:val="28"/>
          <w:szCs w:val="28"/>
          <w:lang w:val="en-US"/>
        </w:rPr>
        <w:t>business</w:t>
      </w:r>
      <w:r w:rsidRPr="002C4DAC">
        <w:rPr>
          <w:rFonts w:ascii="Times New Roman" w:hAnsi="Times New Roman"/>
          <w:sz w:val="28"/>
          <w:szCs w:val="28"/>
        </w:rPr>
        <w:t>/2016/10/25/10279043.</w:t>
      </w:r>
      <w:r w:rsidRPr="002C4DAC">
        <w:rPr>
          <w:rFonts w:ascii="Times New Roman" w:hAnsi="Times New Roman"/>
          <w:sz w:val="28"/>
          <w:szCs w:val="28"/>
          <w:lang w:val="en-US"/>
        </w:rPr>
        <w:t>shtml</w:t>
      </w:r>
      <w:r w:rsidRPr="002C4DAC">
        <w:rPr>
          <w:rFonts w:ascii="Times New Roman" w:hAnsi="Times New Roman"/>
          <w:sz w:val="28"/>
          <w:szCs w:val="28"/>
        </w:rPr>
        <w:t xml:space="preserve"> (дата обращения 20.03.21 г)</w:t>
      </w:r>
    </w:p>
    <w:p w14:paraId="136481B7" w14:textId="77777777" w:rsidR="002C4DAC" w:rsidRPr="002C4DAC" w:rsidRDefault="002C4DAC" w:rsidP="0000594C">
      <w:pPr>
        <w:spacing w:after="0" w:line="240" w:lineRule="atLeast"/>
        <w:ind w:firstLine="709"/>
        <w:jc w:val="both"/>
        <w:rPr>
          <w:rFonts w:ascii="Times New Roman" w:hAnsi="Times New Roman"/>
          <w:sz w:val="28"/>
          <w:szCs w:val="28"/>
        </w:rPr>
      </w:pPr>
      <w:r w:rsidRPr="002C4DAC">
        <w:rPr>
          <w:rFonts w:ascii="Times New Roman" w:hAnsi="Times New Roman"/>
          <w:sz w:val="28"/>
          <w:szCs w:val="28"/>
        </w:rPr>
        <w:t xml:space="preserve">2. Солнечная энергетика [Электронный ресурс] / электронная презентация. </w:t>
      </w:r>
      <w:r w:rsidRPr="002C4DAC">
        <w:rPr>
          <w:rFonts w:ascii="Times New Roman" w:hAnsi="Times New Roman"/>
          <w:sz w:val="28"/>
          <w:szCs w:val="28"/>
          <w:lang w:val="en-US"/>
        </w:rPr>
        <w:t>URL</w:t>
      </w:r>
      <w:r w:rsidRPr="002C4DAC">
        <w:rPr>
          <w:rFonts w:ascii="Times New Roman" w:hAnsi="Times New Roman"/>
          <w:sz w:val="28"/>
          <w:szCs w:val="28"/>
        </w:rPr>
        <w:t xml:space="preserve">: </w:t>
      </w:r>
      <w:r w:rsidRPr="002C4DAC">
        <w:rPr>
          <w:rFonts w:ascii="Times New Roman" w:hAnsi="Times New Roman"/>
          <w:sz w:val="28"/>
          <w:szCs w:val="28"/>
          <w:lang w:val="en-US"/>
        </w:rPr>
        <w:t>http</w:t>
      </w:r>
      <w:r w:rsidRPr="002C4DAC">
        <w:rPr>
          <w:rFonts w:ascii="Times New Roman" w:hAnsi="Times New Roman"/>
          <w:sz w:val="28"/>
          <w:szCs w:val="28"/>
        </w:rPr>
        <w:t>://</w:t>
      </w:r>
      <w:r w:rsidRPr="002C4DAC">
        <w:rPr>
          <w:rFonts w:ascii="Times New Roman" w:hAnsi="Times New Roman"/>
          <w:sz w:val="28"/>
          <w:szCs w:val="28"/>
          <w:lang w:val="en-US"/>
        </w:rPr>
        <w:t>portal</w:t>
      </w:r>
      <w:r w:rsidRPr="002C4DAC">
        <w:rPr>
          <w:rFonts w:ascii="Times New Roman" w:hAnsi="Times New Roman"/>
          <w:sz w:val="28"/>
          <w:szCs w:val="28"/>
        </w:rPr>
        <w:t>.</w:t>
      </w:r>
      <w:r w:rsidRPr="002C4DAC">
        <w:rPr>
          <w:rFonts w:ascii="Times New Roman" w:hAnsi="Times New Roman"/>
          <w:sz w:val="28"/>
          <w:szCs w:val="28"/>
          <w:lang w:val="en-US"/>
        </w:rPr>
        <w:t>tpu</w:t>
      </w:r>
      <w:r w:rsidRPr="002C4DAC">
        <w:rPr>
          <w:rFonts w:ascii="Times New Roman" w:hAnsi="Times New Roman"/>
          <w:sz w:val="28"/>
          <w:szCs w:val="28"/>
        </w:rPr>
        <w:t>.</w:t>
      </w:r>
      <w:r w:rsidRPr="002C4DAC">
        <w:rPr>
          <w:rFonts w:ascii="Times New Roman" w:hAnsi="Times New Roman"/>
          <w:sz w:val="28"/>
          <w:szCs w:val="28"/>
          <w:lang w:val="en-US"/>
        </w:rPr>
        <w:t>ru</w:t>
      </w:r>
      <w:r w:rsidRPr="002C4DAC">
        <w:rPr>
          <w:rFonts w:ascii="Times New Roman" w:hAnsi="Times New Roman"/>
          <w:sz w:val="28"/>
          <w:szCs w:val="28"/>
        </w:rPr>
        <w:t>:7777/</w:t>
      </w:r>
      <w:r w:rsidRPr="002C4DAC">
        <w:rPr>
          <w:rFonts w:ascii="Times New Roman" w:hAnsi="Times New Roman"/>
          <w:sz w:val="28"/>
          <w:szCs w:val="28"/>
          <w:lang w:val="en-US"/>
        </w:rPr>
        <w:t>SHARED</w:t>
      </w:r>
      <w:r w:rsidRPr="002C4DAC">
        <w:rPr>
          <w:rFonts w:ascii="Times New Roman" w:hAnsi="Times New Roman"/>
          <w:sz w:val="28"/>
          <w:szCs w:val="28"/>
        </w:rPr>
        <w:t>/</w:t>
      </w:r>
      <w:r w:rsidRPr="002C4DAC">
        <w:rPr>
          <w:rFonts w:ascii="Times New Roman" w:hAnsi="Times New Roman"/>
          <w:sz w:val="28"/>
          <w:szCs w:val="28"/>
          <w:lang w:val="en-US"/>
        </w:rPr>
        <w:t>n</w:t>
      </w:r>
      <w:r w:rsidRPr="002C4DAC">
        <w:rPr>
          <w:rFonts w:ascii="Times New Roman" w:hAnsi="Times New Roman"/>
          <w:sz w:val="28"/>
          <w:szCs w:val="28"/>
        </w:rPr>
        <w:t>/</w:t>
      </w:r>
      <w:r w:rsidRPr="002C4DAC">
        <w:rPr>
          <w:rFonts w:ascii="Times New Roman" w:hAnsi="Times New Roman"/>
          <w:sz w:val="28"/>
          <w:szCs w:val="28"/>
          <w:lang w:val="en-US"/>
        </w:rPr>
        <w:t>NASA</w:t>
      </w:r>
      <w:r w:rsidRPr="002C4DAC">
        <w:rPr>
          <w:rFonts w:ascii="Times New Roman" w:hAnsi="Times New Roman"/>
          <w:sz w:val="28"/>
          <w:szCs w:val="28"/>
        </w:rPr>
        <w:t>/</w:t>
      </w:r>
      <w:r w:rsidRPr="002C4DAC">
        <w:rPr>
          <w:rFonts w:ascii="Times New Roman" w:hAnsi="Times New Roman"/>
          <w:sz w:val="28"/>
          <w:szCs w:val="28"/>
          <w:lang w:val="en-US"/>
        </w:rPr>
        <w:t>Education</w:t>
      </w:r>
      <w:r w:rsidRPr="002C4DAC">
        <w:rPr>
          <w:rFonts w:ascii="Times New Roman" w:hAnsi="Times New Roman"/>
          <w:sz w:val="28"/>
          <w:szCs w:val="28"/>
        </w:rPr>
        <w:t>/</w:t>
      </w:r>
      <w:r w:rsidRPr="002C4DAC">
        <w:rPr>
          <w:rFonts w:ascii="Times New Roman" w:hAnsi="Times New Roman"/>
          <w:sz w:val="28"/>
          <w:szCs w:val="28"/>
          <w:lang w:val="en-US"/>
        </w:rPr>
        <w:t>NiVIE</w:t>
      </w:r>
      <w:r w:rsidRPr="002C4DAC">
        <w:rPr>
          <w:rFonts w:ascii="Times New Roman" w:hAnsi="Times New Roman"/>
          <w:sz w:val="28"/>
          <w:szCs w:val="28"/>
        </w:rPr>
        <w:t>/</w:t>
      </w:r>
      <w:r w:rsidRPr="002C4DAC">
        <w:rPr>
          <w:rFonts w:ascii="Times New Roman" w:hAnsi="Times New Roman"/>
          <w:sz w:val="28"/>
          <w:szCs w:val="28"/>
          <w:lang w:val="en-US"/>
        </w:rPr>
        <w:t>Tab</w:t>
      </w:r>
      <w:r w:rsidRPr="002C4DAC">
        <w:rPr>
          <w:rFonts w:ascii="Times New Roman" w:hAnsi="Times New Roman"/>
          <w:sz w:val="28"/>
          <w:szCs w:val="28"/>
        </w:rPr>
        <w:t>/</w:t>
      </w:r>
      <w:r w:rsidRPr="002C4DAC">
        <w:rPr>
          <w:rFonts w:ascii="Times New Roman" w:hAnsi="Times New Roman"/>
          <w:sz w:val="28"/>
          <w:szCs w:val="28"/>
          <w:lang w:val="en-US"/>
        </w:rPr>
        <w:t>p</w:t>
      </w:r>
      <w:r w:rsidRPr="002C4DAC">
        <w:rPr>
          <w:rFonts w:ascii="Times New Roman" w:hAnsi="Times New Roman"/>
          <w:sz w:val="28"/>
          <w:szCs w:val="28"/>
        </w:rPr>
        <w:t>2.</w:t>
      </w:r>
      <w:r w:rsidRPr="002C4DAC">
        <w:rPr>
          <w:rFonts w:ascii="Times New Roman" w:hAnsi="Times New Roman"/>
          <w:sz w:val="28"/>
          <w:szCs w:val="28"/>
          <w:lang w:val="en-US"/>
        </w:rPr>
        <w:t>pdf</w:t>
      </w:r>
      <w:r w:rsidRPr="002C4DAC">
        <w:rPr>
          <w:rFonts w:ascii="Times New Roman" w:hAnsi="Times New Roman"/>
          <w:sz w:val="28"/>
          <w:szCs w:val="28"/>
        </w:rPr>
        <w:t xml:space="preserve"> (дата обращения 22.03.21 г)</w:t>
      </w:r>
    </w:p>
    <w:p w14:paraId="11D0F2C5" w14:textId="77777777" w:rsidR="002C4DAC" w:rsidRPr="002C4DAC" w:rsidRDefault="002C4DAC" w:rsidP="0000594C">
      <w:pPr>
        <w:spacing w:after="0" w:line="240" w:lineRule="atLeast"/>
        <w:ind w:firstLine="709"/>
        <w:jc w:val="both"/>
        <w:rPr>
          <w:rFonts w:ascii="Times New Roman" w:hAnsi="Times New Roman"/>
          <w:sz w:val="28"/>
          <w:szCs w:val="28"/>
        </w:rPr>
      </w:pPr>
      <w:r w:rsidRPr="002C4DAC">
        <w:rPr>
          <w:rFonts w:ascii="Times New Roman" w:hAnsi="Times New Roman"/>
          <w:sz w:val="28"/>
          <w:szCs w:val="28"/>
        </w:rPr>
        <w:t xml:space="preserve">3. </w:t>
      </w:r>
      <w:r w:rsidRPr="00E96F43">
        <w:rPr>
          <w:rFonts w:ascii="Times New Roman" w:hAnsi="Times New Roman"/>
          <w:sz w:val="28"/>
          <w:szCs w:val="28"/>
        </w:rPr>
        <w:t>Саченко</w:t>
      </w:r>
      <w:r w:rsidR="00E96F43" w:rsidRPr="00E96F43">
        <w:rPr>
          <w:rFonts w:ascii="Times New Roman" w:hAnsi="Times New Roman"/>
          <w:sz w:val="28"/>
          <w:szCs w:val="28"/>
        </w:rPr>
        <w:t xml:space="preserve"> А.В.</w:t>
      </w:r>
      <w:r w:rsidRPr="00E96F43">
        <w:rPr>
          <w:rFonts w:ascii="Times New Roman" w:hAnsi="Times New Roman"/>
          <w:sz w:val="28"/>
          <w:szCs w:val="28"/>
        </w:rPr>
        <w:t>,</w:t>
      </w:r>
      <w:r w:rsidRPr="002C4DAC">
        <w:rPr>
          <w:rFonts w:ascii="Times New Roman" w:hAnsi="Times New Roman"/>
          <w:sz w:val="28"/>
          <w:szCs w:val="28"/>
        </w:rPr>
        <w:t xml:space="preserve"> Костылев</w:t>
      </w:r>
      <w:r w:rsidR="00D142B3">
        <w:rPr>
          <w:rFonts w:ascii="Times New Roman" w:hAnsi="Times New Roman"/>
          <w:sz w:val="28"/>
          <w:szCs w:val="28"/>
        </w:rPr>
        <w:t xml:space="preserve"> </w:t>
      </w:r>
      <w:r w:rsidR="00E96F43">
        <w:rPr>
          <w:rFonts w:ascii="Times New Roman" w:hAnsi="Times New Roman"/>
          <w:sz w:val="28"/>
          <w:szCs w:val="28"/>
        </w:rPr>
        <w:t>В.П</w:t>
      </w:r>
      <w:r w:rsidRPr="002C4DAC">
        <w:rPr>
          <w:rFonts w:ascii="Times New Roman" w:hAnsi="Times New Roman"/>
          <w:sz w:val="28"/>
          <w:szCs w:val="28"/>
        </w:rPr>
        <w:t xml:space="preserve">. Моделирование эффективности многопереходных солнечных элементов [Электронный ресурс] / электронные данные. </w:t>
      </w:r>
      <w:r w:rsidRPr="002C4DAC">
        <w:rPr>
          <w:rFonts w:ascii="Times New Roman" w:hAnsi="Times New Roman"/>
          <w:sz w:val="28"/>
          <w:szCs w:val="28"/>
          <w:lang w:val="en-US"/>
        </w:rPr>
        <w:t>URL</w:t>
      </w:r>
      <w:r w:rsidRPr="002C4DAC">
        <w:rPr>
          <w:rFonts w:ascii="Times New Roman" w:hAnsi="Times New Roman"/>
          <w:sz w:val="28"/>
          <w:szCs w:val="28"/>
        </w:rPr>
        <w:t xml:space="preserve">: </w:t>
      </w:r>
      <w:r w:rsidRPr="002C4DAC">
        <w:rPr>
          <w:rFonts w:ascii="Times New Roman" w:hAnsi="Times New Roman"/>
          <w:sz w:val="28"/>
          <w:szCs w:val="28"/>
          <w:lang w:val="en-US"/>
        </w:rPr>
        <w:t>https</w:t>
      </w:r>
      <w:r w:rsidRPr="002C4DAC">
        <w:rPr>
          <w:rFonts w:ascii="Times New Roman" w:hAnsi="Times New Roman"/>
          <w:sz w:val="28"/>
          <w:szCs w:val="28"/>
        </w:rPr>
        <w:t>://</w:t>
      </w:r>
      <w:r w:rsidRPr="002C4DAC">
        <w:rPr>
          <w:rFonts w:ascii="Times New Roman" w:hAnsi="Times New Roman"/>
          <w:sz w:val="28"/>
          <w:szCs w:val="28"/>
          <w:lang w:val="en-US"/>
        </w:rPr>
        <w:t>arxiv</w:t>
      </w:r>
      <w:r w:rsidRPr="002C4DAC">
        <w:rPr>
          <w:rFonts w:ascii="Times New Roman" w:hAnsi="Times New Roman"/>
          <w:sz w:val="28"/>
          <w:szCs w:val="28"/>
        </w:rPr>
        <w:t>.</w:t>
      </w:r>
      <w:r w:rsidRPr="002C4DAC">
        <w:rPr>
          <w:rFonts w:ascii="Times New Roman" w:hAnsi="Times New Roman"/>
          <w:sz w:val="28"/>
          <w:szCs w:val="28"/>
          <w:lang w:val="en-US"/>
        </w:rPr>
        <w:t>org</w:t>
      </w:r>
      <w:r w:rsidRPr="002C4DAC">
        <w:rPr>
          <w:rFonts w:ascii="Times New Roman" w:hAnsi="Times New Roman"/>
          <w:sz w:val="28"/>
          <w:szCs w:val="28"/>
        </w:rPr>
        <w:t>/</w:t>
      </w:r>
      <w:r w:rsidRPr="002C4DAC">
        <w:rPr>
          <w:rFonts w:ascii="Times New Roman" w:hAnsi="Times New Roman"/>
          <w:sz w:val="28"/>
          <w:szCs w:val="28"/>
          <w:lang w:val="en-US"/>
        </w:rPr>
        <w:t>ftp</w:t>
      </w:r>
      <w:r w:rsidRPr="002C4DAC">
        <w:rPr>
          <w:rFonts w:ascii="Times New Roman" w:hAnsi="Times New Roman"/>
          <w:sz w:val="28"/>
          <w:szCs w:val="28"/>
        </w:rPr>
        <w:t>/</w:t>
      </w:r>
      <w:r w:rsidRPr="002C4DAC">
        <w:rPr>
          <w:rFonts w:ascii="Times New Roman" w:hAnsi="Times New Roman"/>
          <w:sz w:val="28"/>
          <w:szCs w:val="28"/>
          <w:lang w:val="en-US"/>
        </w:rPr>
        <w:t>arxiv</w:t>
      </w:r>
      <w:r w:rsidRPr="002C4DAC">
        <w:rPr>
          <w:rFonts w:ascii="Times New Roman" w:hAnsi="Times New Roman"/>
          <w:sz w:val="28"/>
          <w:szCs w:val="28"/>
        </w:rPr>
        <w:t>/</w:t>
      </w:r>
      <w:r w:rsidRPr="002C4DAC">
        <w:rPr>
          <w:rFonts w:ascii="Times New Roman" w:hAnsi="Times New Roman"/>
          <w:sz w:val="28"/>
          <w:szCs w:val="28"/>
          <w:lang w:val="en-US"/>
        </w:rPr>
        <w:t>papers</w:t>
      </w:r>
      <w:r w:rsidRPr="002C4DAC">
        <w:rPr>
          <w:rFonts w:ascii="Times New Roman" w:hAnsi="Times New Roman"/>
          <w:sz w:val="28"/>
          <w:szCs w:val="28"/>
        </w:rPr>
        <w:t>/1307/1307.1092.</w:t>
      </w:r>
      <w:r w:rsidRPr="002C4DAC">
        <w:rPr>
          <w:rFonts w:ascii="Times New Roman" w:hAnsi="Times New Roman"/>
          <w:sz w:val="28"/>
          <w:szCs w:val="28"/>
          <w:lang w:val="en-US"/>
        </w:rPr>
        <w:t>pdf</w:t>
      </w:r>
      <w:r w:rsidRPr="002C4DAC">
        <w:rPr>
          <w:rFonts w:ascii="Times New Roman" w:hAnsi="Times New Roman"/>
          <w:sz w:val="28"/>
          <w:szCs w:val="28"/>
        </w:rPr>
        <w:t xml:space="preserve"> (дата обращения 22.03.21 г)</w:t>
      </w:r>
    </w:p>
    <w:p w14:paraId="17FE2644" w14:textId="77777777" w:rsidR="002C4DAC" w:rsidRPr="002C4DAC" w:rsidRDefault="002C4DAC" w:rsidP="0000594C">
      <w:pPr>
        <w:spacing w:after="0" w:line="240" w:lineRule="atLeast"/>
        <w:ind w:firstLine="709"/>
        <w:jc w:val="both"/>
        <w:rPr>
          <w:rFonts w:ascii="Times New Roman" w:hAnsi="Times New Roman"/>
          <w:sz w:val="28"/>
          <w:szCs w:val="28"/>
        </w:rPr>
      </w:pPr>
      <w:r w:rsidRPr="002C4DAC">
        <w:rPr>
          <w:rFonts w:ascii="Times New Roman" w:hAnsi="Times New Roman"/>
          <w:sz w:val="28"/>
          <w:szCs w:val="28"/>
        </w:rPr>
        <w:t xml:space="preserve">4. Стенников В.А., Барахтенко Е.А., Майоров Г.С. Применение мультиагентного подхода для моделирования интегрированных энергетических систем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sidRPr="002C4DAC">
        <w:rPr>
          <w:rFonts w:ascii="Times New Roman" w:hAnsi="Times New Roman"/>
          <w:sz w:val="28"/>
          <w:szCs w:val="28"/>
        </w:rPr>
        <w:t>. 2020. Т. 22. № 6. С. 29-42. doi:10.30724/1998-9903-2020-22-6-29-42.</w:t>
      </w:r>
    </w:p>
    <w:p w14:paraId="0C0EC91C" w14:textId="77777777" w:rsidR="002C4DAC" w:rsidRPr="002C4DAC" w:rsidRDefault="002C4DAC" w:rsidP="0000594C">
      <w:pPr>
        <w:spacing w:after="0" w:line="240" w:lineRule="atLeast"/>
        <w:ind w:firstLine="709"/>
        <w:jc w:val="both"/>
        <w:rPr>
          <w:rFonts w:ascii="Times New Roman" w:hAnsi="Times New Roman"/>
          <w:sz w:val="28"/>
          <w:szCs w:val="28"/>
        </w:rPr>
      </w:pPr>
      <w:r w:rsidRPr="002C4DAC">
        <w:rPr>
          <w:rFonts w:ascii="Times New Roman" w:hAnsi="Times New Roman"/>
          <w:sz w:val="28"/>
          <w:szCs w:val="28"/>
        </w:rPr>
        <w:t xml:space="preserve">5. Николаев Ю.Е., Осипов В.Н., Игнатов В.Ю. Методика расчета энергетических показателей автономного энергокомплекса, включающего ГТУ, ВЭУ и аккумуляторы электрической энергии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sidRPr="002C4DAC">
        <w:rPr>
          <w:rFonts w:ascii="Times New Roman" w:hAnsi="Times New Roman"/>
          <w:sz w:val="28"/>
          <w:szCs w:val="28"/>
        </w:rPr>
        <w:t>. 2020. Т. 22. № 3 С. 36-43. doi:10.30724/1998-9903-2020-22-3-36-43.</w:t>
      </w:r>
    </w:p>
    <w:p w14:paraId="2E45F8CF" w14:textId="77777777" w:rsidR="002C4DAC" w:rsidRPr="002C4DAC" w:rsidRDefault="002C4DAC" w:rsidP="0000594C">
      <w:pPr>
        <w:spacing w:after="0" w:line="240" w:lineRule="atLeast"/>
        <w:ind w:firstLine="709"/>
        <w:jc w:val="both"/>
        <w:rPr>
          <w:rFonts w:ascii="Times New Roman" w:hAnsi="Times New Roman"/>
          <w:sz w:val="28"/>
          <w:szCs w:val="28"/>
        </w:rPr>
      </w:pPr>
      <w:r w:rsidRPr="002C4DAC">
        <w:rPr>
          <w:rFonts w:ascii="Times New Roman" w:hAnsi="Times New Roman"/>
          <w:sz w:val="28"/>
          <w:szCs w:val="28"/>
        </w:rPr>
        <w:lastRenderedPageBreak/>
        <w:t>6. Мельников В.Д.</w:t>
      </w:r>
      <w:r w:rsidR="00E96F43">
        <w:rPr>
          <w:rFonts w:ascii="Times New Roman" w:hAnsi="Times New Roman"/>
          <w:sz w:val="28"/>
          <w:szCs w:val="28"/>
        </w:rPr>
        <w:t>, Нестеренко Г.Б., Лебедев Д.Е. и др.</w:t>
      </w:r>
      <w:r w:rsidRPr="002C4DAC">
        <w:rPr>
          <w:rFonts w:ascii="Times New Roman" w:hAnsi="Times New Roman"/>
          <w:sz w:val="28"/>
          <w:szCs w:val="28"/>
        </w:rPr>
        <w:t xml:space="preserve"> Проблемы, перспективы применения и методика расчета нормированной стоимости накопления электричес</w:t>
      </w:r>
      <w:r w:rsidR="00E96F43">
        <w:rPr>
          <w:rFonts w:ascii="Times New Roman" w:hAnsi="Times New Roman"/>
          <w:sz w:val="28"/>
          <w:szCs w:val="28"/>
        </w:rPr>
        <w:t>кой энергии // Вестник КГЭУ, Т.</w:t>
      </w:r>
      <w:r w:rsidRPr="002C4DAC">
        <w:rPr>
          <w:rFonts w:ascii="Times New Roman" w:hAnsi="Times New Roman"/>
          <w:sz w:val="28"/>
          <w:szCs w:val="28"/>
        </w:rPr>
        <w:t xml:space="preserve"> 11 №4 (44), 2019. С. 30-37.</w:t>
      </w:r>
    </w:p>
    <w:p w14:paraId="4D66FB89" w14:textId="77777777" w:rsidR="002C4DAC" w:rsidRPr="002C4DAC" w:rsidRDefault="002C4DAC" w:rsidP="0000594C">
      <w:pPr>
        <w:spacing w:after="0" w:line="240" w:lineRule="atLeast"/>
        <w:ind w:firstLine="709"/>
        <w:jc w:val="both"/>
        <w:rPr>
          <w:rFonts w:ascii="Times New Roman" w:hAnsi="Times New Roman"/>
          <w:sz w:val="28"/>
          <w:szCs w:val="28"/>
        </w:rPr>
      </w:pPr>
      <w:r w:rsidRPr="002C4DAC">
        <w:rPr>
          <w:rFonts w:ascii="Times New Roman" w:hAnsi="Times New Roman"/>
          <w:sz w:val="28"/>
          <w:szCs w:val="28"/>
        </w:rPr>
        <w:t>7. Секретарев Ю.А., Левин В.М. Оценка влияния на надежность системы электроснабжения различного рода дефектов ее основн</w:t>
      </w:r>
      <w:r w:rsidR="00E96F43">
        <w:rPr>
          <w:rFonts w:ascii="Times New Roman" w:hAnsi="Times New Roman"/>
          <w:sz w:val="28"/>
          <w:szCs w:val="28"/>
        </w:rPr>
        <w:t>ых элементов// Вестник КГЭУ, Т.</w:t>
      </w:r>
      <w:r w:rsidRPr="002C4DAC">
        <w:rPr>
          <w:rFonts w:ascii="Times New Roman" w:hAnsi="Times New Roman"/>
          <w:sz w:val="28"/>
          <w:szCs w:val="28"/>
        </w:rPr>
        <w:t xml:space="preserve"> 11 №4 (44), 2019. С. 55-64.</w:t>
      </w:r>
    </w:p>
    <w:p w14:paraId="02CC848D" w14:textId="77777777" w:rsidR="00637BB8" w:rsidRPr="00584F92" w:rsidRDefault="00637BB8" w:rsidP="00B37918">
      <w:pPr>
        <w:spacing w:after="0" w:line="240" w:lineRule="atLeast"/>
        <w:ind w:firstLine="567"/>
        <w:rPr>
          <w:rFonts w:ascii="УДКTimes New Roman" w:hAnsi="УДКTimes New Roman"/>
          <w:sz w:val="26"/>
          <w:szCs w:val="28"/>
        </w:rPr>
      </w:pPr>
    </w:p>
    <w:p w14:paraId="7B05B729" w14:textId="0FA4A608" w:rsidR="002C4DAC" w:rsidRDefault="002C4DAC" w:rsidP="00B37918">
      <w:pPr>
        <w:spacing w:after="0" w:line="240" w:lineRule="atLeast"/>
        <w:ind w:firstLine="567"/>
        <w:rPr>
          <w:rFonts w:ascii="УДКTimes New Roman" w:hAnsi="УДКTimes New Roman"/>
          <w:sz w:val="24"/>
          <w:szCs w:val="28"/>
        </w:rPr>
      </w:pPr>
    </w:p>
    <w:p w14:paraId="3A823069" w14:textId="77777777" w:rsidR="002C076B" w:rsidRDefault="002C076B" w:rsidP="00B37918">
      <w:pPr>
        <w:spacing w:after="0" w:line="240" w:lineRule="atLeast"/>
        <w:ind w:firstLine="567"/>
        <w:rPr>
          <w:rFonts w:ascii="УДКTimes New Roman" w:hAnsi="УДКTimes New Roman"/>
          <w:sz w:val="24"/>
          <w:szCs w:val="28"/>
        </w:rPr>
      </w:pPr>
    </w:p>
    <w:p w14:paraId="2550AAF7" w14:textId="77777777" w:rsidR="002C4DAC" w:rsidRPr="002C4DAC" w:rsidRDefault="002C4DAC" w:rsidP="00B37918">
      <w:pPr>
        <w:spacing w:after="0" w:line="240" w:lineRule="atLeast"/>
        <w:ind w:firstLine="567"/>
        <w:rPr>
          <w:rFonts w:ascii="УДКTimes New Roman" w:hAnsi="УДКTimes New Roman"/>
          <w:sz w:val="24"/>
          <w:szCs w:val="28"/>
        </w:rPr>
      </w:pPr>
      <w:r w:rsidRPr="002C4DAC">
        <w:rPr>
          <w:rFonts w:ascii="УДКTimes New Roman" w:hAnsi="УДКTimes New Roman"/>
          <w:sz w:val="24"/>
          <w:szCs w:val="28"/>
        </w:rPr>
        <w:t>УДК 658.26</w:t>
      </w:r>
    </w:p>
    <w:p w14:paraId="22BB9515" w14:textId="77777777" w:rsidR="002C4DAC" w:rsidRDefault="002C4DAC" w:rsidP="00B37918">
      <w:pPr>
        <w:spacing w:after="0" w:line="240" w:lineRule="atLeast"/>
        <w:ind w:firstLine="567"/>
        <w:rPr>
          <w:rFonts w:ascii="УДКTimes New Roman" w:hAnsi="УДКTimes New Roman"/>
          <w:b/>
          <w:sz w:val="28"/>
          <w:szCs w:val="28"/>
        </w:rPr>
      </w:pPr>
    </w:p>
    <w:p w14:paraId="115307D2" w14:textId="77777777" w:rsidR="002C4DAC" w:rsidRPr="006557E1" w:rsidRDefault="002C4DAC" w:rsidP="0000594C">
      <w:pPr>
        <w:spacing w:after="0" w:line="240" w:lineRule="atLeast"/>
        <w:jc w:val="center"/>
        <w:rPr>
          <w:rFonts w:ascii="УДКTimes New Roman" w:hAnsi="УДКTimes New Roman"/>
          <w:b/>
          <w:sz w:val="28"/>
          <w:szCs w:val="28"/>
        </w:rPr>
      </w:pPr>
      <w:r w:rsidRPr="006557E1">
        <w:rPr>
          <w:rFonts w:ascii="УДКTimes New Roman" w:hAnsi="УДКTimes New Roman"/>
          <w:b/>
          <w:caps/>
          <w:sz w:val="28"/>
          <w:szCs w:val="28"/>
        </w:rPr>
        <w:t>особенности интеллектуальных систем электроснабжения фермерских хозяйств</w:t>
      </w:r>
    </w:p>
    <w:p w14:paraId="395FB7D1" w14:textId="77777777" w:rsidR="002C4DAC" w:rsidRDefault="002C4DAC" w:rsidP="0000594C">
      <w:pPr>
        <w:spacing w:after="0" w:line="240" w:lineRule="atLeast"/>
        <w:rPr>
          <w:rFonts w:ascii="УДКTimes New Roman" w:hAnsi="УДКTimes New Roman"/>
          <w:b/>
          <w:sz w:val="28"/>
          <w:szCs w:val="28"/>
        </w:rPr>
      </w:pPr>
    </w:p>
    <w:p w14:paraId="281B8D11" w14:textId="77777777" w:rsidR="002C4DAC" w:rsidRPr="007C41FB" w:rsidRDefault="002C4DAC" w:rsidP="0000594C">
      <w:pPr>
        <w:spacing w:after="0" w:line="240" w:lineRule="atLeast"/>
        <w:jc w:val="center"/>
        <w:rPr>
          <w:rFonts w:ascii="УДКTimes New Roman" w:hAnsi="УДКTimes New Roman"/>
          <w:sz w:val="24"/>
          <w:szCs w:val="24"/>
        </w:rPr>
      </w:pPr>
      <w:r w:rsidRPr="007C41FB">
        <w:rPr>
          <w:rFonts w:ascii="УДКTimes New Roman" w:hAnsi="УДКTimes New Roman"/>
          <w:sz w:val="24"/>
          <w:szCs w:val="24"/>
        </w:rPr>
        <w:t>Мавлоназаров Мубориз Акназарович, Ошурбеков Орумбек Шоинбекович</w:t>
      </w:r>
    </w:p>
    <w:p w14:paraId="43FF8B3C" w14:textId="77777777" w:rsidR="002C4DAC" w:rsidRPr="007C41FB" w:rsidRDefault="002C4DAC" w:rsidP="0000594C">
      <w:pPr>
        <w:pBdr>
          <w:top w:val="nil"/>
          <w:left w:val="nil"/>
          <w:bottom w:val="nil"/>
          <w:right w:val="nil"/>
          <w:between w:val="nil"/>
        </w:pBdr>
        <w:suppressAutoHyphens/>
        <w:spacing w:after="0" w:line="240" w:lineRule="atLeast"/>
        <w:jc w:val="center"/>
        <w:rPr>
          <w:rFonts w:ascii="Times New Roman" w:eastAsia="Times New Roman" w:hAnsi="Times New Roman"/>
          <w:color w:val="000000"/>
          <w:szCs w:val="24"/>
          <w:lang w:eastAsia="zh-CN"/>
        </w:rPr>
      </w:pPr>
      <w:r w:rsidRPr="007C41FB">
        <w:rPr>
          <w:rFonts w:ascii="Times New Roman" w:eastAsia="Times New Roman" w:hAnsi="Times New Roman"/>
          <w:color w:val="000000"/>
          <w:szCs w:val="24"/>
          <w:lang w:eastAsia="zh-CN"/>
        </w:rPr>
        <w:t xml:space="preserve">ФГБОУ ВО «ТГУ»,г. Тольятти </w:t>
      </w:r>
    </w:p>
    <w:p w14:paraId="3D8D5044" w14:textId="77777777" w:rsidR="002C4DAC" w:rsidRPr="007C41FB" w:rsidRDefault="002C4DAC" w:rsidP="0000594C">
      <w:pPr>
        <w:pBdr>
          <w:top w:val="nil"/>
          <w:left w:val="nil"/>
          <w:bottom w:val="nil"/>
          <w:right w:val="nil"/>
          <w:between w:val="nil"/>
        </w:pBdr>
        <w:suppressAutoHyphens/>
        <w:spacing w:after="0" w:line="240" w:lineRule="atLeast"/>
        <w:jc w:val="center"/>
        <w:rPr>
          <w:rFonts w:ascii="Times New Roman" w:hAnsi="Times New Roman"/>
          <w:color w:val="000000"/>
          <w:szCs w:val="24"/>
          <w:lang w:eastAsia="zh-CN"/>
        </w:rPr>
      </w:pPr>
      <w:r w:rsidRPr="007C41FB">
        <w:rPr>
          <w:rFonts w:ascii="Times New Roman" w:eastAsia="Times New Roman" w:hAnsi="Times New Roman"/>
          <w:szCs w:val="24"/>
          <w:lang w:val="en-US" w:eastAsia="zh-CN"/>
        </w:rPr>
        <w:t>Pamir</w:t>
      </w:r>
      <w:r w:rsidRPr="007C41FB">
        <w:rPr>
          <w:rFonts w:ascii="Times New Roman" w:eastAsia="Times New Roman" w:hAnsi="Times New Roman"/>
          <w:szCs w:val="24"/>
          <w:lang w:eastAsia="zh-CN"/>
        </w:rPr>
        <w:t>_96</w:t>
      </w:r>
      <w:r w:rsidRPr="007C41FB">
        <w:rPr>
          <w:rFonts w:ascii="Times New Roman" w:eastAsia="Times New Roman" w:hAnsi="Times New Roman"/>
          <w:color w:val="000000"/>
          <w:szCs w:val="24"/>
          <w:lang w:eastAsia="zh-CN"/>
        </w:rPr>
        <w:t>@mail.</w:t>
      </w:r>
      <w:r w:rsidRPr="007C41FB">
        <w:rPr>
          <w:rFonts w:ascii="Times New Roman" w:eastAsia="Times New Roman" w:hAnsi="Times New Roman"/>
          <w:color w:val="000000"/>
          <w:szCs w:val="24"/>
          <w:lang w:val="en-US" w:eastAsia="zh-CN"/>
        </w:rPr>
        <w:t>ru</w:t>
      </w:r>
    </w:p>
    <w:p w14:paraId="714D27E0" w14:textId="77777777" w:rsidR="002C4DAC" w:rsidRDefault="002C4DAC" w:rsidP="0000594C">
      <w:pPr>
        <w:spacing w:after="0" w:line="240" w:lineRule="atLeast"/>
        <w:rPr>
          <w:rFonts w:ascii="УДКTimes New Roman" w:hAnsi="УДКTimes New Roman"/>
          <w:b/>
          <w:sz w:val="28"/>
          <w:szCs w:val="28"/>
        </w:rPr>
      </w:pPr>
    </w:p>
    <w:p w14:paraId="37FFC126" w14:textId="77777777" w:rsidR="002C4DAC" w:rsidRPr="006557E1" w:rsidRDefault="000E3A90" w:rsidP="00B37918">
      <w:pPr>
        <w:spacing w:after="0" w:line="240" w:lineRule="atLeast"/>
        <w:ind w:firstLine="567"/>
        <w:jc w:val="both"/>
        <w:rPr>
          <w:rFonts w:ascii="УДКTimes New Roman" w:hAnsi="УДКTimes New Roman"/>
          <w:sz w:val="24"/>
          <w:szCs w:val="24"/>
        </w:rPr>
      </w:pPr>
      <w:r w:rsidRPr="000E3A90">
        <w:rPr>
          <w:rFonts w:ascii="УДКTimes New Roman" w:hAnsi="УДКTimes New Roman"/>
          <w:b/>
          <w:sz w:val="24"/>
          <w:szCs w:val="24"/>
        </w:rPr>
        <w:t>Аннотация:</w:t>
      </w:r>
      <w:r w:rsidR="00D142B3">
        <w:rPr>
          <w:rFonts w:ascii="УДКTimes New Roman" w:hAnsi="УДКTimes New Roman"/>
          <w:b/>
          <w:sz w:val="24"/>
          <w:szCs w:val="24"/>
        </w:rPr>
        <w:t xml:space="preserve"> </w:t>
      </w:r>
      <w:r w:rsidR="002C4DAC" w:rsidRPr="006557E1">
        <w:rPr>
          <w:rFonts w:ascii="УДКTimes New Roman" w:hAnsi="УДКTimes New Roman"/>
          <w:sz w:val="24"/>
          <w:szCs w:val="24"/>
        </w:rPr>
        <w:t>В данном тезисе описаны особенности построения интеллектуальных систем электроснабжения фермерских хозяйств, их преимущества и недостатки.</w:t>
      </w:r>
    </w:p>
    <w:p w14:paraId="69A1A38C" w14:textId="77777777" w:rsidR="002C4DAC" w:rsidRDefault="002C4DAC" w:rsidP="00B37918">
      <w:pPr>
        <w:spacing w:after="0" w:line="240" w:lineRule="atLeast"/>
        <w:ind w:firstLine="567"/>
        <w:jc w:val="both"/>
        <w:rPr>
          <w:rFonts w:ascii="УДКTimes New Roman" w:hAnsi="УДКTimes New Roman"/>
          <w:sz w:val="24"/>
          <w:szCs w:val="24"/>
        </w:rPr>
      </w:pPr>
      <w:r w:rsidRPr="006557E1">
        <w:rPr>
          <w:rFonts w:ascii="УДКTimes New Roman" w:hAnsi="УДКTimes New Roman"/>
          <w:b/>
          <w:sz w:val="24"/>
          <w:szCs w:val="24"/>
        </w:rPr>
        <w:t xml:space="preserve">Ключевые слова: </w:t>
      </w:r>
      <w:r w:rsidRPr="006557E1">
        <w:rPr>
          <w:rFonts w:ascii="УДКTimes New Roman" w:hAnsi="УДКTimes New Roman"/>
          <w:sz w:val="24"/>
          <w:szCs w:val="24"/>
        </w:rPr>
        <w:t>система электроснабжения,фермерское хозяйство, автономные источники питания.</w:t>
      </w:r>
    </w:p>
    <w:p w14:paraId="790C1C67" w14:textId="77777777" w:rsidR="004D67FC" w:rsidRDefault="004D67FC" w:rsidP="0000594C">
      <w:pPr>
        <w:spacing w:after="0" w:line="240" w:lineRule="atLeast"/>
        <w:jc w:val="center"/>
        <w:rPr>
          <w:rFonts w:ascii="УДКTimes New Roman" w:hAnsi="УДКTimes New Roman"/>
          <w:b/>
          <w:sz w:val="28"/>
          <w:szCs w:val="28"/>
        </w:rPr>
      </w:pPr>
    </w:p>
    <w:p w14:paraId="60AAA6DC" w14:textId="77777777" w:rsidR="004D67FC" w:rsidRDefault="004D67FC" w:rsidP="0000594C">
      <w:pPr>
        <w:spacing w:after="0" w:line="240" w:lineRule="atLeast"/>
        <w:jc w:val="center"/>
        <w:rPr>
          <w:rFonts w:ascii="УДКTimes New Roman" w:hAnsi="УДКTimes New Roman"/>
          <w:b/>
          <w:sz w:val="28"/>
          <w:szCs w:val="28"/>
        </w:rPr>
      </w:pPr>
    </w:p>
    <w:p w14:paraId="0DD0211D" w14:textId="77777777" w:rsidR="002C4DAC" w:rsidRDefault="002C4DAC" w:rsidP="0000594C">
      <w:pPr>
        <w:spacing w:after="0" w:line="240" w:lineRule="atLeast"/>
        <w:jc w:val="center"/>
        <w:rPr>
          <w:rFonts w:ascii="УДКTimes New Roman" w:hAnsi="УДКTimes New Roman"/>
          <w:b/>
          <w:sz w:val="28"/>
          <w:szCs w:val="28"/>
          <w:lang w:val="en-US"/>
        </w:rPr>
      </w:pPr>
      <w:r w:rsidRPr="006557E1">
        <w:rPr>
          <w:rFonts w:ascii="УДКTimes New Roman" w:hAnsi="УДКTimes New Roman"/>
          <w:b/>
          <w:sz w:val="28"/>
          <w:szCs w:val="28"/>
          <w:lang w:val="en-US"/>
        </w:rPr>
        <w:t xml:space="preserve">FEATURES OF INTELLIGENT POWER SUPPLY SYSTEMS FOR FARMERS </w:t>
      </w:r>
    </w:p>
    <w:p w14:paraId="04930B30" w14:textId="77777777" w:rsidR="0052204D" w:rsidRPr="006557E1" w:rsidRDefault="0052204D" w:rsidP="0000594C">
      <w:pPr>
        <w:spacing w:after="0" w:line="240" w:lineRule="atLeast"/>
        <w:jc w:val="center"/>
        <w:rPr>
          <w:rFonts w:ascii="УДКTimes New Roman" w:hAnsi="УДКTimes New Roman"/>
          <w:b/>
          <w:sz w:val="28"/>
          <w:szCs w:val="28"/>
          <w:lang w:val="en-US"/>
        </w:rPr>
      </w:pPr>
    </w:p>
    <w:p w14:paraId="1820E604" w14:textId="77777777" w:rsidR="002C4DAC" w:rsidRDefault="002C4DAC" w:rsidP="0000594C">
      <w:pPr>
        <w:spacing w:after="0" w:line="240" w:lineRule="atLeast"/>
        <w:jc w:val="center"/>
        <w:rPr>
          <w:rFonts w:ascii="УДКTimes New Roman" w:hAnsi="УДКTimes New Roman"/>
          <w:sz w:val="24"/>
          <w:szCs w:val="24"/>
          <w:lang w:val="en-US"/>
        </w:rPr>
      </w:pPr>
      <w:r w:rsidRPr="006557E1">
        <w:rPr>
          <w:rFonts w:ascii="УДКTimes New Roman" w:hAnsi="УДКTimes New Roman"/>
          <w:sz w:val="24"/>
          <w:szCs w:val="24"/>
          <w:lang w:val="en-US"/>
        </w:rPr>
        <w:t>MavlonazarovMuborizAknazarovich</w:t>
      </w:r>
      <w:r w:rsidRPr="002C4DAC">
        <w:rPr>
          <w:rFonts w:ascii="УДКTimes New Roman" w:hAnsi="УДКTimes New Roman"/>
          <w:sz w:val="24"/>
          <w:szCs w:val="24"/>
          <w:lang w:val="en-US"/>
        </w:rPr>
        <w:t xml:space="preserve">, </w:t>
      </w:r>
      <w:r w:rsidRPr="006557E1">
        <w:rPr>
          <w:rFonts w:ascii="УДКTimes New Roman" w:hAnsi="УДКTimes New Roman"/>
          <w:sz w:val="24"/>
          <w:szCs w:val="24"/>
          <w:lang w:val="en-US"/>
        </w:rPr>
        <w:t>OshurbekovOrumbekShoinbekovich</w:t>
      </w:r>
    </w:p>
    <w:p w14:paraId="4124D60F" w14:textId="77777777" w:rsidR="000E3A90" w:rsidRPr="00CB21CE" w:rsidRDefault="000E3A90" w:rsidP="0000594C">
      <w:pPr>
        <w:pBdr>
          <w:top w:val="nil"/>
          <w:left w:val="nil"/>
          <w:bottom w:val="nil"/>
          <w:right w:val="nil"/>
          <w:between w:val="nil"/>
        </w:pBdr>
        <w:suppressAutoHyphens/>
        <w:spacing w:after="0" w:line="240" w:lineRule="atLeast"/>
        <w:jc w:val="center"/>
        <w:rPr>
          <w:rFonts w:ascii="Times New Roman" w:hAnsi="Times New Roman"/>
          <w:color w:val="000000"/>
          <w:szCs w:val="24"/>
          <w:lang w:val="en-US" w:eastAsia="zh-CN"/>
        </w:rPr>
      </w:pPr>
      <w:r w:rsidRPr="007C41FB">
        <w:rPr>
          <w:rFonts w:ascii="Times New Roman" w:eastAsia="Times New Roman" w:hAnsi="Times New Roman"/>
          <w:szCs w:val="24"/>
          <w:lang w:val="en-US" w:eastAsia="zh-CN"/>
        </w:rPr>
        <w:t>Pamir</w:t>
      </w:r>
      <w:r w:rsidRPr="00CB21CE">
        <w:rPr>
          <w:rFonts w:ascii="Times New Roman" w:eastAsia="Times New Roman" w:hAnsi="Times New Roman"/>
          <w:szCs w:val="24"/>
          <w:lang w:val="en-US" w:eastAsia="zh-CN"/>
        </w:rPr>
        <w:t>_96</w:t>
      </w:r>
      <w:r w:rsidRPr="00CB21CE">
        <w:rPr>
          <w:rFonts w:ascii="Times New Roman" w:eastAsia="Times New Roman" w:hAnsi="Times New Roman"/>
          <w:color w:val="000000"/>
          <w:szCs w:val="24"/>
          <w:lang w:val="en-US" w:eastAsia="zh-CN"/>
        </w:rPr>
        <w:t>@mail.</w:t>
      </w:r>
      <w:r w:rsidRPr="007C41FB">
        <w:rPr>
          <w:rFonts w:ascii="Times New Roman" w:eastAsia="Times New Roman" w:hAnsi="Times New Roman"/>
          <w:color w:val="000000"/>
          <w:szCs w:val="24"/>
          <w:lang w:val="en-US" w:eastAsia="zh-CN"/>
        </w:rPr>
        <w:t>ru</w:t>
      </w:r>
    </w:p>
    <w:p w14:paraId="3D34D68A" w14:textId="77777777" w:rsidR="000E3A90" w:rsidRPr="002C4DAC" w:rsidRDefault="000E3A90" w:rsidP="00B37918">
      <w:pPr>
        <w:spacing w:after="0" w:line="240" w:lineRule="atLeast"/>
        <w:ind w:firstLine="567"/>
        <w:jc w:val="center"/>
        <w:rPr>
          <w:rFonts w:ascii="УДКTimes New Roman" w:hAnsi="УДКTimes New Roman"/>
          <w:sz w:val="24"/>
          <w:szCs w:val="24"/>
          <w:lang w:val="en-US"/>
        </w:rPr>
      </w:pPr>
    </w:p>
    <w:p w14:paraId="2F1744D9" w14:textId="77777777" w:rsidR="002C4DAC" w:rsidRPr="006557E1" w:rsidRDefault="000E3A90" w:rsidP="00B37918">
      <w:pPr>
        <w:spacing w:after="0" w:line="240" w:lineRule="atLeast"/>
        <w:ind w:firstLine="567"/>
        <w:jc w:val="both"/>
        <w:rPr>
          <w:rFonts w:ascii="УДКTimes New Roman" w:hAnsi="УДКTimes New Roman"/>
          <w:sz w:val="24"/>
          <w:szCs w:val="24"/>
          <w:lang w:val="en-US"/>
        </w:rPr>
      </w:pPr>
      <w:r w:rsidRPr="000E3A90">
        <w:rPr>
          <w:rFonts w:ascii="УДКTimes New Roman" w:hAnsi="УДКTimes New Roman"/>
          <w:b/>
          <w:sz w:val="24"/>
          <w:szCs w:val="24"/>
          <w:lang w:val="en-US"/>
        </w:rPr>
        <w:t>Annotation:</w:t>
      </w:r>
      <w:r w:rsidR="002C4DAC" w:rsidRPr="006557E1">
        <w:rPr>
          <w:rFonts w:ascii="УДКTimes New Roman" w:hAnsi="УДКTimes New Roman"/>
          <w:sz w:val="24"/>
          <w:szCs w:val="24"/>
          <w:lang w:val="en-US"/>
        </w:rPr>
        <w:t>This thesis describes the features of building intelligent power supply systems for farms, their advantages and disadvantages.</w:t>
      </w:r>
    </w:p>
    <w:p w14:paraId="2AB91512" w14:textId="77777777" w:rsidR="002C4DAC" w:rsidRPr="00584F92" w:rsidRDefault="002C4DAC" w:rsidP="00B37918">
      <w:pPr>
        <w:spacing w:after="0" w:line="240" w:lineRule="atLeast"/>
        <w:ind w:firstLine="567"/>
        <w:rPr>
          <w:rFonts w:ascii="УДКTimes New Roman" w:hAnsi="УДКTimes New Roman"/>
          <w:sz w:val="24"/>
          <w:szCs w:val="24"/>
          <w:lang w:val="en-US"/>
        </w:rPr>
      </w:pPr>
      <w:r w:rsidRPr="006557E1">
        <w:rPr>
          <w:rFonts w:ascii="УДКTimes New Roman" w:hAnsi="УДКTimes New Roman"/>
          <w:b/>
          <w:sz w:val="24"/>
          <w:szCs w:val="24"/>
          <w:lang w:val="en-US"/>
        </w:rPr>
        <w:t>Key words:</w:t>
      </w:r>
      <w:r w:rsidRPr="006557E1">
        <w:rPr>
          <w:rFonts w:ascii="УДКTimes New Roman" w:hAnsi="УДКTimes New Roman"/>
          <w:sz w:val="24"/>
          <w:szCs w:val="24"/>
          <w:lang w:val="en-US"/>
        </w:rPr>
        <w:t>power supply system, farming, autonomous power supplies.</w:t>
      </w:r>
    </w:p>
    <w:p w14:paraId="196A1E05" w14:textId="77777777" w:rsidR="002C4DAC" w:rsidRPr="00584F92" w:rsidRDefault="002C4DAC" w:rsidP="00B37918">
      <w:pPr>
        <w:spacing w:after="0" w:line="240" w:lineRule="atLeast"/>
        <w:ind w:firstLine="567"/>
        <w:rPr>
          <w:rFonts w:ascii="УДКTimes New Roman" w:hAnsi="УДКTimes New Roman"/>
          <w:sz w:val="24"/>
          <w:szCs w:val="24"/>
          <w:lang w:val="en-US"/>
        </w:rPr>
      </w:pPr>
    </w:p>
    <w:p w14:paraId="170E6E6D"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Основная функция электроэнергетики фермерских хозяйств заключается в необходимости поступательного развития аграрных сил и увеличение эффективности производства в животноводческом секторе производства, а также</w:t>
      </w:r>
      <w:r w:rsidR="00D142B3">
        <w:rPr>
          <w:rFonts w:ascii="Times New Roman" w:hAnsi="Times New Roman"/>
          <w:sz w:val="28"/>
          <w:szCs w:val="28"/>
        </w:rPr>
        <w:t xml:space="preserve"> </w:t>
      </w:r>
      <w:r w:rsidRPr="006557E1">
        <w:rPr>
          <w:rFonts w:ascii="Times New Roman" w:hAnsi="Times New Roman"/>
          <w:sz w:val="28"/>
          <w:szCs w:val="28"/>
        </w:rPr>
        <w:t>в</w:t>
      </w:r>
      <w:r w:rsidR="00D142B3">
        <w:rPr>
          <w:rFonts w:ascii="Times New Roman" w:hAnsi="Times New Roman"/>
          <w:sz w:val="28"/>
          <w:szCs w:val="28"/>
        </w:rPr>
        <w:t xml:space="preserve"> </w:t>
      </w:r>
      <w:r w:rsidRPr="006557E1">
        <w:rPr>
          <w:rFonts w:ascii="Times New Roman" w:hAnsi="Times New Roman"/>
          <w:sz w:val="28"/>
          <w:szCs w:val="28"/>
        </w:rPr>
        <w:t>создании</w:t>
      </w:r>
      <w:r w:rsidR="00D142B3">
        <w:rPr>
          <w:rFonts w:ascii="Times New Roman" w:hAnsi="Times New Roman"/>
          <w:sz w:val="28"/>
          <w:szCs w:val="28"/>
        </w:rPr>
        <w:t xml:space="preserve"> </w:t>
      </w:r>
      <w:r w:rsidRPr="006557E1">
        <w:rPr>
          <w:rFonts w:ascii="Times New Roman" w:hAnsi="Times New Roman"/>
          <w:sz w:val="28"/>
          <w:szCs w:val="28"/>
        </w:rPr>
        <w:t>необходимых</w:t>
      </w:r>
      <w:r w:rsidR="00D142B3">
        <w:rPr>
          <w:rFonts w:ascii="Times New Roman" w:hAnsi="Times New Roman"/>
          <w:sz w:val="28"/>
          <w:szCs w:val="28"/>
        </w:rPr>
        <w:t xml:space="preserve"> </w:t>
      </w:r>
      <w:r w:rsidRPr="006557E1">
        <w:rPr>
          <w:rFonts w:ascii="Times New Roman" w:hAnsi="Times New Roman"/>
          <w:sz w:val="28"/>
          <w:szCs w:val="28"/>
        </w:rPr>
        <w:t>комфортных бытовых</w:t>
      </w:r>
      <w:r w:rsidR="00D142B3">
        <w:rPr>
          <w:rFonts w:ascii="Times New Roman" w:hAnsi="Times New Roman"/>
          <w:sz w:val="28"/>
          <w:szCs w:val="28"/>
        </w:rPr>
        <w:t xml:space="preserve"> </w:t>
      </w:r>
      <w:r w:rsidRPr="006557E1">
        <w:rPr>
          <w:rFonts w:ascii="Times New Roman" w:hAnsi="Times New Roman"/>
          <w:sz w:val="28"/>
          <w:szCs w:val="28"/>
        </w:rPr>
        <w:t xml:space="preserve">иинфраструктурных условий жизни на селе. </w:t>
      </w:r>
    </w:p>
    <w:p w14:paraId="1FAEFF73"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«Неэффективное использование энергоресурсов приводит к значительному росту затрат на сельскохозяйственную продукцию, поскольку ее себестоимость более чем наполовину состоит из затрат на энергию. Поэтому первостепенное значение должно отводиться широкому</w:t>
      </w:r>
      <w:r w:rsidR="00D142B3">
        <w:rPr>
          <w:rFonts w:ascii="Times New Roman" w:hAnsi="Times New Roman"/>
          <w:sz w:val="28"/>
          <w:szCs w:val="28"/>
        </w:rPr>
        <w:t xml:space="preserve"> </w:t>
      </w:r>
      <w:r w:rsidRPr="006557E1">
        <w:rPr>
          <w:rFonts w:ascii="Times New Roman" w:hAnsi="Times New Roman"/>
          <w:sz w:val="28"/>
          <w:szCs w:val="28"/>
        </w:rPr>
        <w:t>применению</w:t>
      </w:r>
      <w:r w:rsidR="00D142B3">
        <w:rPr>
          <w:rFonts w:ascii="Times New Roman" w:hAnsi="Times New Roman"/>
          <w:sz w:val="28"/>
          <w:szCs w:val="28"/>
        </w:rPr>
        <w:t xml:space="preserve"> </w:t>
      </w:r>
      <w:r w:rsidRPr="006557E1">
        <w:rPr>
          <w:rFonts w:ascii="Times New Roman" w:hAnsi="Times New Roman"/>
          <w:sz w:val="28"/>
          <w:szCs w:val="28"/>
        </w:rPr>
        <w:t>средств</w:t>
      </w:r>
      <w:r w:rsidR="00D142B3">
        <w:rPr>
          <w:rFonts w:ascii="Times New Roman" w:hAnsi="Times New Roman"/>
          <w:sz w:val="28"/>
          <w:szCs w:val="28"/>
        </w:rPr>
        <w:t xml:space="preserve"> </w:t>
      </w:r>
      <w:r w:rsidRPr="006557E1">
        <w:rPr>
          <w:rFonts w:ascii="Times New Roman" w:hAnsi="Times New Roman"/>
          <w:sz w:val="28"/>
          <w:szCs w:val="28"/>
        </w:rPr>
        <w:t>электрификациии</w:t>
      </w:r>
      <w:r w:rsidR="00D142B3">
        <w:rPr>
          <w:rFonts w:ascii="Times New Roman" w:hAnsi="Times New Roman"/>
          <w:sz w:val="28"/>
          <w:szCs w:val="28"/>
        </w:rPr>
        <w:t xml:space="preserve"> </w:t>
      </w:r>
      <w:r w:rsidRPr="006557E1">
        <w:rPr>
          <w:rFonts w:ascii="Times New Roman" w:hAnsi="Times New Roman"/>
          <w:sz w:val="28"/>
          <w:szCs w:val="28"/>
        </w:rPr>
        <w:t>автоматизации сельскохозяйственного</w:t>
      </w:r>
      <w:r w:rsidR="00D142B3">
        <w:rPr>
          <w:rFonts w:ascii="Times New Roman" w:hAnsi="Times New Roman"/>
          <w:sz w:val="28"/>
          <w:szCs w:val="28"/>
        </w:rPr>
        <w:t xml:space="preserve"> </w:t>
      </w:r>
      <w:r w:rsidRPr="006557E1">
        <w:rPr>
          <w:rFonts w:ascii="Times New Roman" w:hAnsi="Times New Roman"/>
          <w:sz w:val="28"/>
          <w:szCs w:val="28"/>
        </w:rPr>
        <w:t>производства,</w:t>
      </w:r>
      <w:r w:rsidR="00D142B3">
        <w:rPr>
          <w:rFonts w:ascii="Times New Roman" w:hAnsi="Times New Roman"/>
          <w:sz w:val="28"/>
          <w:szCs w:val="28"/>
        </w:rPr>
        <w:t xml:space="preserve"> </w:t>
      </w:r>
      <w:r w:rsidRPr="006557E1">
        <w:rPr>
          <w:rFonts w:ascii="Times New Roman" w:hAnsi="Times New Roman"/>
          <w:sz w:val="28"/>
          <w:szCs w:val="28"/>
        </w:rPr>
        <w:t>что</w:t>
      </w:r>
      <w:r w:rsidR="00D142B3">
        <w:rPr>
          <w:rFonts w:ascii="Times New Roman" w:hAnsi="Times New Roman"/>
          <w:sz w:val="28"/>
          <w:szCs w:val="28"/>
        </w:rPr>
        <w:t xml:space="preserve"> </w:t>
      </w:r>
      <w:r w:rsidRPr="006557E1">
        <w:rPr>
          <w:rFonts w:ascii="Times New Roman" w:hAnsi="Times New Roman"/>
          <w:sz w:val="28"/>
          <w:szCs w:val="28"/>
        </w:rPr>
        <w:t>требует</w:t>
      </w:r>
      <w:r w:rsidR="00D142B3">
        <w:rPr>
          <w:rFonts w:ascii="Times New Roman" w:hAnsi="Times New Roman"/>
          <w:sz w:val="28"/>
          <w:szCs w:val="28"/>
        </w:rPr>
        <w:t xml:space="preserve"> </w:t>
      </w:r>
      <w:r w:rsidRPr="006557E1">
        <w:rPr>
          <w:rFonts w:ascii="Times New Roman" w:hAnsi="Times New Roman"/>
          <w:sz w:val="28"/>
          <w:szCs w:val="28"/>
        </w:rPr>
        <w:t>надлежащего состояния</w:t>
      </w:r>
      <w:r w:rsidR="00D142B3">
        <w:rPr>
          <w:rFonts w:ascii="Times New Roman" w:hAnsi="Times New Roman"/>
          <w:sz w:val="28"/>
          <w:szCs w:val="28"/>
        </w:rPr>
        <w:t xml:space="preserve"> </w:t>
      </w:r>
      <w:r w:rsidRPr="006557E1">
        <w:rPr>
          <w:rFonts w:ascii="Times New Roman" w:hAnsi="Times New Roman"/>
          <w:sz w:val="28"/>
          <w:szCs w:val="28"/>
        </w:rPr>
        <w:t>электросетевого</w:t>
      </w:r>
      <w:r w:rsidR="00D142B3">
        <w:rPr>
          <w:rFonts w:ascii="Times New Roman" w:hAnsi="Times New Roman"/>
          <w:sz w:val="28"/>
          <w:szCs w:val="28"/>
        </w:rPr>
        <w:t xml:space="preserve"> </w:t>
      </w:r>
      <w:r w:rsidRPr="006557E1">
        <w:rPr>
          <w:rFonts w:ascii="Times New Roman" w:hAnsi="Times New Roman"/>
          <w:sz w:val="28"/>
          <w:szCs w:val="28"/>
        </w:rPr>
        <w:t>хозяйства,</w:t>
      </w:r>
      <w:r w:rsidR="00D142B3">
        <w:rPr>
          <w:rFonts w:ascii="Times New Roman" w:hAnsi="Times New Roman"/>
          <w:sz w:val="28"/>
          <w:szCs w:val="28"/>
        </w:rPr>
        <w:t xml:space="preserve"> </w:t>
      </w:r>
      <w:r w:rsidRPr="006557E1">
        <w:rPr>
          <w:rFonts w:ascii="Times New Roman" w:hAnsi="Times New Roman"/>
          <w:sz w:val="28"/>
          <w:szCs w:val="28"/>
        </w:rPr>
        <w:t>призванного</w:t>
      </w:r>
      <w:r w:rsidR="00D142B3">
        <w:rPr>
          <w:rFonts w:ascii="Times New Roman" w:hAnsi="Times New Roman"/>
          <w:sz w:val="28"/>
          <w:szCs w:val="28"/>
        </w:rPr>
        <w:t xml:space="preserve"> </w:t>
      </w:r>
      <w:r w:rsidRPr="006557E1">
        <w:rPr>
          <w:rFonts w:ascii="Times New Roman" w:hAnsi="Times New Roman"/>
          <w:sz w:val="28"/>
          <w:szCs w:val="28"/>
        </w:rPr>
        <w:t>обеспечить надежное</w:t>
      </w:r>
      <w:r w:rsidR="00D142B3">
        <w:rPr>
          <w:rFonts w:ascii="Times New Roman" w:hAnsi="Times New Roman"/>
          <w:sz w:val="28"/>
          <w:szCs w:val="28"/>
        </w:rPr>
        <w:t xml:space="preserve"> </w:t>
      </w:r>
      <w:r w:rsidRPr="006557E1">
        <w:rPr>
          <w:rFonts w:ascii="Times New Roman" w:hAnsi="Times New Roman"/>
          <w:sz w:val="28"/>
          <w:szCs w:val="28"/>
        </w:rPr>
        <w:lastRenderedPageBreak/>
        <w:t>снабжение</w:t>
      </w:r>
      <w:r w:rsidR="00D142B3">
        <w:rPr>
          <w:rFonts w:ascii="Times New Roman" w:hAnsi="Times New Roman"/>
          <w:sz w:val="28"/>
          <w:szCs w:val="28"/>
        </w:rPr>
        <w:t xml:space="preserve"> </w:t>
      </w:r>
      <w:r w:rsidRPr="006557E1">
        <w:rPr>
          <w:rFonts w:ascii="Times New Roman" w:hAnsi="Times New Roman"/>
          <w:sz w:val="28"/>
          <w:szCs w:val="28"/>
        </w:rPr>
        <w:t>электроэнергией</w:t>
      </w:r>
      <w:r w:rsidR="00D142B3">
        <w:rPr>
          <w:rFonts w:ascii="Times New Roman" w:hAnsi="Times New Roman"/>
          <w:sz w:val="28"/>
          <w:szCs w:val="28"/>
        </w:rPr>
        <w:t xml:space="preserve"> </w:t>
      </w:r>
      <w:r w:rsidRPr="006557E1">
        <w:rPr>
          <w:rFonts w:ascii="Times New Roman" w:hAnsi="Times New Roman"/>
          <w:sz w:val="28"/>
          <w:szCs w:val="28"/>
        </w:rPr>
        <w:t>потребителей</w:t>
      </w:r>
      <w:r w:rsidR="00D142B3">
        <w:rPr>
          <w:rFonts w:ascii="Times New Roman" w:hAnsi="Times New Roman"/>
          <w:sz w:val="28"/>
          <w:szCs w:val="28"/>
        </w:rPr>
        <w:t xml:space="preserve"> </w:t>
      </w:r>
      <w:r w:rsidRPr="006557E1">
        <w:rPr>
          <w:rFonts w:ascii="Times New Roman" w:hAnsi="Times New Roman"/>
          <w:sz w:val="28"/>
          <w:szCs w:val="28"/>
        </w:rPr>
        <w:t xml:space="preserve">агропромышленного производства» [1]. </w:t>
      </w:r>
    </w:p>
    <w:p w14:paraId="178AACEE"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Для того чтобы индивидуальные сельхозпроизволители и их более крупные сельскохозяйственные объединения аграрных производителей уверенно развивались и с оптимизмом смотрели в будущее, необ</w:t>
      </w:r>
      <w:r w:rsidR="00D02A19">
        <w:rPr>
          <w:rFonts w:ascii="Times New Roman" w:hAnsi="Times New Roman"/>
          <w:sz w:val="28"/>
          <w:szCs w:val="28"/>
        </w:rPr>
        <w:t>ходимо больше внимания уделять развитию</w:t>
      </w:r>
      <w:r w:rsidRPr="006557E1">
        <w:rPr>
          <w:rFonts w:ascii="Times New Roman" w:hAnsi="Times New Roman"/>
          <w:sz w:val="28"/>
          <w:szCs w:val="28"/>
        </w:rPr>
        <w:t xml:space="preserve"> электрических сетей, как модернизации уже существующих, так и строительству новых, в том числе внедрять автономные системы электроснабжения.</w:t>
      </w:r>
    </w:p>
    <w:p w14:paraId="3E18EB3F"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Так как на сегодняшний день электрический вид энергии в аграрном секторе является преобладающим, то ее всестороннее развитие для селькохозяйственных потребителей является одной из значимых для отечественных властей всех уровней.</w:t>
      </w:r>
    </w:p>
    <w:p w14:paraId="5D059FFC" w14:textId="77777777" w:rsidR="002C4DAC" w:rsidRPr="006557E1" w:rsidRDefault="00D142B3"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В производстве мяса и молока </w:t>
      </w:r>
      <w:r w:rsidR="002C4DAC" w:rsidRPr="006557E1">
        <w:rPr>
          <w:rFonts w:ascii="Times New Roman" w:hAnsi="Times New Roman"/>
          <w:sz w:val="28"/>
          <w:szCs w:val="28"/>
        </w:rPr>
        <w:t>это можно</w:t>
      </w:r>
      <w:r>
        <w:rPr>
          <w:rFonts w:ascii="Times New Roman" w:hAnsi="Times New Roman"/>
          <w:sz w:val="28"/>
          <w:szCs w:val="28"/>
        </w:rPr>
        <w:t xml:space="preserve"> </w:t>
      </w:r>
      <w:r w:rsidR="002C4DAC" w:rsidRPr="006557E1">
        <w:rPr>
          <w:rFonts w:ascii="Times New Roman" w:hAnsi="Times New Roman"/>
          <w:sz w:val="28"/>
          <w:szCs w:val="28"/>
        </w:rPr>
        <w:t>получить</w:t>
      </w:r>
      <w:r>
        <w:rPr>
          <w:rFonts w:ascii="Times New Roman" w:hAnsi="Times New Roman"/>
          <w:sz w:val="28"/>
          <w:szCs w:val="28"/>
        </w:rPr>
        <w:t xml:space="preserve"> </w:t>
      </w:r>
      <w:r w:rsidR="002C4DAC" w:rsidRPr="006557E1">
        <w:rPr>
          <w:rFonts w:ascii="Times New Roman" w:hAnsi="Times New Roman"/>
          <w:sz w:val="28"/>
          <w:szCs w:val="28"/>
        </w:rPr>
        <w:t>только</w:t>
      </w:r>
      <w:r>
        <w:rPr>
          <w:rFonts w:ascii="Times New Roman" w:hAnsi="Times New Roman"/>
          <w:sz w:val="28"/>
          <w:szCs w:val="28"/>
        </w:rPr>
        <w:t xml:space="preserve"> </w:t>
      </w:r>
      <w:r w:rsidR="002C4DAC" w:rsidRPr="006557E1">
        <w:rPr>
          <w:rFonts w:ascii="Times New Roman" w:hAnsi="Times New Roman"/>
          <w:sz w:val="28"/>
          <w:szCs w:val="28"/>
        </w:rPr>
        <w:t>при условии</w:t>
      </w:r>
      <w:r>
        <w:rPr>
          <w:rFonts w:ascii="Times New Roman" w:hAnsi="Times New Roman"/>
          <w:sz w:val="28"/>
          <w:szCs w:val="28"/>
        </w:rPr>
        <w:t xml:space="preserve"> </w:t>
      </w:r>
      <w:r w:rsidR="002C4DAC" w:rsidRPr="006557E1">
        <w:rPr>
          <w:rFonts w:ascii="Times New Roman" w:hAnsi="Times New Roman"/>
          <w:sz w:val="28"/>
          <w:szCs w:val="28"/>
        </w:rPr>
        <w:t>резкого</w:t>
      </w:r>
      <w:r>
        <w:rPr>
          <w:rFonts w:ascii="Times New Roman" w:hAnsi="Times New Roman"/>
          <w:sz w:val="28"/>
          <w:szCs w:val="28"/>
        </w:rPr>
        <w:t xml:space="preserve"> </w:t>
      </w:r>
      <w:r w:rsidR="002C4DAC" w:rsidRPr="006557E1">
        <w:rPr>
          <w:rFonts w:ascii="Times New Roman" w:hAnsi="Times New Roman"/>
          <w:sz w:val="28"/>
          <w:szCs w:val="28"/>
        </w:rPr>
        <w:t>повышения</w:t>
      </w:r>
      <w:r>
        <w:rPr>
          <w:rFonts w:ascii="Times New Roman" w:hAnsi="Times New Roman"/>
          <w:sz w:val="28"/>
          <w:szCs w:val="28"/>
        </w:rPr>
        <w:t xml:space="preserve"> </w:t>
      </w:r>
      <w:r w:rsidR="002C4DAC" w:rsidRPr="006557E1">
        <w:rPr>
          <w:rFonts w:ascii="Times New Roman" w:hAnsi="Times New Roman"/>
          <w:sz w:val="28"/>
          <w:szCs w:val="28"/>
        </w:rPr>
        <w:t>степени механизации и автоматизации работ на молочных и птицеводческих фермах. Электроэнергия все чаще оказывает влияние и на растениеводство.</w:t>
      </w:r>
      <w:r>
        <w:rPr>
          <w:rFonts w:ascii="Times New Roman" w:hAnsi="Times New Roman"/>
          <w:sz w:val="28"/>
          <w:szCs w:val="28"/>
        </w:rPr>
        <w:t xml:space="preserve"> </w:t>
      </w:r>
      <w:r w:rsidR="002C4DAC" w:rsidRPr="006557E1">
        <w:rPr>
          <w:rFonts w:ascii="Times New Roman" w:hAnsi="Times New Roman"/>
          <w:sz w:val="28"/>
          <w:szCs w:val="28"/>
        </w:rPr>
        <w:t>Комбайны</w:t>
      </w:r>
      <w:r>
        <w:rPr>
          <w:rFonts w:ascii="Times New Roman" w:hAnsi="Times New Roman"/>
          <w:sz w:val="28"/>
          <w:szCs w:val="28"/>
        </w:rPr>
        <w:t xml:space="preserve"> </w:t>
      </w:r>
      <w:r w:rsidR="002C4DAC" w:rsidRPr="006557E1">
        <w:rPr>
          <w:rFonts w:ascii="Times New Roman" w:hAnsi="Times New Roman"/>
          <w:sz w:val="28"/>
          <w:szCs w:val="28"/>
        </w:rPr>
        <w:t>заменяются</w:t>
      </w:r>
      <w:r>
        <w:rPr>
          <w:rFonts w:ascii="Times New Roman" w:hAnsi="Times New Roman"/>
          <w:sz w:val="28"/>
          <w:szCs w:val="28"/>
        </w:rPr>
        <w:t xml:space="preserve"> </w:t>
      </w:r>
      <w:r w:rsidR="002C4DAC" w:rsidRPr="006557E1">
        <w:rPr>
          <w:rFonts w:ascii="Times New Roman" w:hAnsi="Times New Roman"/>
          <w:sz w:val="28"/>
          <w:szCs w:val="28"/>
        </w:rPr>
        <w:t>легкими</w:t>
      </w:r>
      <w:r>
        <w:rPr>
          <w:rFonts w:ascii="Times New Roman" w:hAnsi="Times New Roman"/>
          <w:sz w:val="28"/>
          <w:szCs w:val="28"/>
        </w:rPr>
        <w:t xml:space="preserve"> </w:t>
      </w:r>
      <w:r w:rsidR="002C4DAC" w:rsidRPr="006557E1">
        <w:rPr>
          <w:rFonts w:ascii="Times New Roman" w:hAnsi="Times New Roman"/>
          <w:sz w:val="28"/>
          <w:szCs w:val="28"/>
        </w:rPr>
        <w:t>жатками,</w:t>
      </w:r>
      <w:r>
        <w:rPr>
          <w:rFonts w:ascii="Times New Roman" w:hAnsi="Times New Roman"/>
          <w:sz w:val="28"/>
          <w:szCs w:val="28"/>
        </w:rPr>
        <w:t xml:space="preserve"> </w:t>
      </w:r>
      <w:r w:rsidR="002C4DAC" w:rsidRPr="006557E1">
        <w:rPr>
          <w:rFonts w:ascii="Times New Roman" w:hAnsi="Times New Roman"/>
          <w:sz w:val="28"/>
          <w:szCs w:val="28"/>
        </w:rPr>
        <w:t>а</w:t>
      </w:r>
      <w:r>
        <w:rPr>
          <w:rFonts w:ascii="Times New Roman" w:hAnsi="Times New Roman"/>
          <w:sz w:val="28"/>
          <w:szCs w:val="28"/>
        </w:rPr>
        <w:t xml:space="preserve"> </w:t>
      </w:r>
      <w:r w:rsidR="002C4DAC" w:rsidRPr="006557E1">
        <w:rPr>
          <w:rFonts w:ascii="Times New Roman" w:hAnsi="Times New Roman"/>
          <w:sz w:val="28"/>
          <w:szCs w:val="28"/>
        </w:rPr>
        <w:t>вся</w:t>
      </w:r>
      <w:r>
        <w:rPr>
          <w:rFonts w:ascii="Times New Roman" w:hAnsi="Times New Roman"/>
          <w:sz w:val="28"/>
          <w:szCs w:val="28"/>
        </w:rPr>
        <w:t xml:space="preserve"> </w:t>
      </w:r>
      <w:r w:rsidR="002C4DAC" w:rsidRPr="006557E1">
        <w:rPr>
          <w:rFonts w:ascii="Times New Roman" w:hAnsi="Times New Roman"/>
          <w:sz w:val="28"/>
          <w:szCs w:val="28"/>
        </w:rPr>
        <w:t>хлебная масса обмолачивается, сортируется и отсеивается на стационарных линиях с электрическим снабжением. Это требует увеличения количества</w:t>
      </w:r>
      <w:r>
        <w:rPr>
          <w:rFonts w:ascii="Times New Roman" w:hAnsi="Times New Roman"/>
          <w:sz w:val="28"/>
          <w:szCs w:val="28"/>
        </w:rPr>
        <w:t xml:space="preserve"> </w:t>
      </w:r>
      <w:r w:rsidR="002C4DAC" w:rsidRPr="006557E1">
        <w:rPr>
          <w:rFonts w:ascii="Times New Roman" w:hAnsi="Times New Roman"/>
          <w:sz w:val="28"/>
          <w:szCs w:val="28"/>
        </w:rPr>
        <w:t>электроэнергии</w:t>
      </w:r>
      <w:r>
        <w:rPr>
          <w:rFonts w:ascii="Times New Roman" w:hAnsi="Times New Roman"/>
          <w:sz w:val="28"/>
          <w:szCs w:val="28"/>
        </w:rPr>
        <w:t xml:space="preserve"> </w:t>
      </w:r>
      <w:r w:rsidR="002C4DAC" w:rsidRPr="006557E1">
        <w:rPr>
          <w:rFonts w:ascii="Times New Roman" w:hAnsi="Times New Roman"/>
          <w:sz w:val="28"/>
          <w:szCs w:val="28"/>
        </w:rPr>
        <w:t>и</w:t>
      </w:r>
      <w:r>
        <w:rPr>
          <w:rFonts w:ascii="Times New Roman" w:hAnsi="Times New Roman"/>
          <w:sz w:val="28"/>
          <w:szCs w:val="28"/>
        </w:rPr>
        <w:t xml:space="preserve"> </w:t>
      </w:r>
      <w:r w:rsidR="002C4DAC" w:rsidRPr="006557E1">
        <w:rPr>
          <w:rFonts w:ascii="Times New Roman" w:hAnsi="Times New Roman"/>
          <w:sz w:val="28"/>
          <w:szCs w:val="28"/>
        </w:rPr>
        <w:t>сооружения</w:t>
      </w:r>
      <w:r>
        <w:rPr>
          <w:rFonts w:ascii="Times New Roman" w:hAnsi="Times New Roman"/>
          <w:sz w:val="28"/>
          <w:szCs w:val="28"/>
        </w:rPr>
        <w:t xml:space="preserve"> </w:t>
      </w:r>
      <w:r w:rsidR="002C4DAC" w:rsidRPr="006557E1">
        <w:rPr>
          <w:rFonts w:ascii="Times New Roman" w:hAnsi="Times New Roman"/>
          <w:sz w:val="28"/>
          <w:szCs w:val="28"/>
        </w:rPr>
        <w:t>большого</w:t>
      </w:r>
      <w:r>
        <w:rPr>
          <w:rFonts w:ascii="Times New Roman" w:hAnsi="Times New Roman"/>
          <w:sz w:val="28"/>
          <w:szCs w:val="28"/>
        </w:rPr>
        <w:t xml:space="preserve"> </w:t>
      </w:r>
      <w:r w:rsidR="002C4DAC" w:rsidRPr="006557E1">
        <w:rPr>
          <w:rFonts w:ascii="Times New Roman" w:hAnsi="Times New Roman"/>
          <w:sz w:val="28"/>
          <w:szCs w:val="28"/>
        </w:rPr>
        <w:t>количества</w:t>
      </w:r>
      <w:r>
        <w:rPr>
          <w:rFonts w:ascii="Times New Roman" w:hAnsi="Times New Roman"/>
          <w:sz w:val="28"/>
          <w:szCs w:val="28"/>
        </w:rPr>
        <w:t xml:space="preserve"> </w:t>
      </w:r>
      <w:r w:rsidR="002C4DAC" w:rsidRPr="006557E1">
        <w:rPr>
          <w:rFonts w:ascii="Times New Roman" w:hAnsi="Times New Roman"/>
          <w:sz w:val="28"/>
          <w:szCs w:val="28"/>
        </w:rPr>
        <w:t>полевых линий</w:t>
      </w:r>
      <w:r>
        <w:rPr>
          <w:rFonts w:ascii="Times New Roman" w:hAnsi="Times New Roman"/>
          <w:sz w:val="28"/>
          <w:szCs w:val="28"/>
        </w:rPr>
        <w:t xml:space="preserve"> </w:t>
      </w:r>
      <w:r w:rsidR="002C4DAC" w:rsidRPr="006557E1">
        <w:rPr>
          <w:rFonts w:ascii="Times New Roman" w:hAnsi="Times New Roman"/>
          <w:sz w:val="28"/>
          <w:szCs w:val="28"/>
        </w:rPr>
        <w:t>снабжения.</w:t>
      </w:r>
      <w:r>
        <w:rPr>
          <w:rFonts w:ascii="Times New Roman" w:hAnsi="Times New Roman"/>
          <w:sz w:val="28"/>
          <w:szCs w:val="28"/>
        </w:rPr>
        <w:t xml:space="preserve"> </w:t>
      </w:r>
      <w:r w:rsidR="002C4DAC" w:rsidRPr="006557E1">
        <w:rPr>
          <w:rFonts w:ascii="Times New Roman" w:hAnsi="Times New Roman"/>
          <w:sz w:val="28"/>
          <w:szCs w:val="28"/>
        </w:rPr>
        <w:t>Крупнейшим</w:t>
      </w:r>
      <w:r>
        <w:rPr>
          <w:rFonts w:ascii="Times New Roman" w:hAnsi="Times New Roman"/>
          <w:sz w:val="28"/>
          <w:szCs w:val="28"/>
        </w:rPr>
        <w:t xml:space="preserve"> </w:t>
      </w:r>
      <w:r w:rsidR="002C4DAC" w:rsidRPr="006557E1">
        <w:rPr>
          <w:rFonts w:ascii="Times New Roman" w:hAnsi="Times New Roman"/>
          <w:sz w:val="28"/>
          <w:szCs w:val="28"/>
        </w:rPr>
        <w:t>потребителем</w:t>
      </w:r>
      <w:r>
        <w:rPr>
          <w:rFonts w:ascii="Times New Roman" w:hAnsi="Times New Roman"/>
          <w:sz w:val="28"/>
          <w:szCs w:val="28"/>
        </w:rPr>
        <w:t xml:space="preserve"> </w:t>
      </w:r>
      <w:r w:rsidR="002C4DAC" w:rsidRPr="006557E1">
        <w:rPr>
          <w:rFonts w:ascii="Times New Roman" w:hAnsi="Times New Roman"/>
          <w:sz w:val="28"/>
          <w:szCs w:val="28"/>
        </w:rPr>
        <w:t>электроэнергии становится орошаемое земледелие. Все</w:t>
      </w:r>
      <w:r>
        <w:rPr>
          <w:rFonts w:ascii="Times New Roman" w:hAnsi="Times New Roman"/>
          <w:sz w:val="28"/>
          <w:szCs w:val="28"/>
        </w:rPr>
        <w:t xml:space="preserve"> </w:t>
      </w:r>
      <w:r w:rsidR="002C4DAC" w:rsidRPr="006557E1">
        <w:rPr>
          <w:rFonts w:ascii="Times New Roman" w:hAnsi="Times New Roman"/>
          <w:sz w:val="28"/>
          <w:szCs w:val="28"/>
        </w:rPr>
        <w:t>больше</w:t>
      </w:r>
      <w:r>
        <w:rPr>
          <w:rFonts w:ascii="Times New Roman" w:hAnsi="Times New Roman"/>
          <w:sz w:val="28"/>
          <w:szCs w:val="28"/>
        </w:rPr>
        <w:t xml:space="preserve"> </w:t>
      </w:r>
      <w:r w:rsidR="002C4DAC" w:rsidRPr="006557E1">
        <w:rPr>
          <w:rFonts w:ascii="Times New Roman" w:hAnsi="Times New Roman"/>
          <w:sz w:val="28"/>
          <w:szCs w:val="28"/>
        </w:rPr>
        <w:t>электроэнергии</w:t>
      </w:r>
      <w:r>
        <w:rPr>
          <w:rFonts w:ascii="Times New Roman" w:hAnsi="Times New Roman"/>
          <w:sz w:val="28"/>
          <w:szCs w:val="28"/>
        </w:rPr>
        <w:t xml:space="preserve"> </w:t>
      </w:r>
      <w:r w:rsidR="002C4DAC" w:rsidRPr="006557E1">
        <w:rPr>
          <w:rFonts w:ascii="Times New Roman" w:hAnsi="Times New Roman"/>
          <w:sz w:val="28"/>
          <w:szCs w:val="28"/>
        </w:rPr>
        <w:t>требуется</w:t>
      </w:r>
      <w:r>
        <w:rPr>
          <w:rFonts w:ascii="Times New Roman" w:hAnsi="Times New Roman"/>
          <w:sz w:val="28"/>
          <w:szCs w:val="28"/>
        </w:rPr>
        <w:t xml:space="preserve"> </w:t>
      </w:r>
      <w:r w:rsidR="002C4DAC" w:rsidRPr="006557E1">
        <w:rPr>
          <w:rFonts w:ascii="Times New Roman" w:hAnsi="Times New Roman"/>
          <w:sz w:val="28"/>
          <w:szCs w:val="28"/>
        </w:rPr>
        <w:t>на</w:t>
      </w:r>
      <w:r>
        <w:rPr>
          <w:rFonts w:ascii="Times New Roman" w:hAnsi="Times New Roman"/>
          <w:sz w:val="28"/>
          <w:szCs w:val="28"/>
        </w:rPr>
        <w:t xml:space="preserve"> </w:t>
      </w:r>
      <w:r w:rsidR="002C4DAC" w:rsidRPr="006557E1">
        <w:rPr>
          <w:rFonts w:ascii="Times New Roman" w:hAnsi="Times New Roman"/>
          <w:sz w:val="28"/>
          <w:szCs w:val="28"/>
        </w:rPr>
        <w:t>различные</w:t>
      </w:r>
      <w:r>
        <w:rPr>
          <w:rFonts w:ascii="Times New Roman" w:hAnsi="Times New Roman"/>
          <w:sz w:val="28"/>
          <w:szCs w:val="28"/>
        </w:rPr>
        <w:t xml:space="preserve"> </w:t>
      </w:r>
      <w:r w:rsidR="002C4DAC" w:rsidRPr="006557E1">
        <w:rPr>
          <w:rFonts w:ascii="Times New Roman" w:hAnsi="Times New Roman"/>
          <w:sz w:val="28"/>
          <w:szCs w:val="28"/>
        </w:rPr>
        <w:t>нужды в культивационных</w:t>
      </w:r>
      <w:r>
        <w:rPr>
          <w:rFonts w:ascii="Times New Roman" w:hAnsi="Times New Roman"/>
          <w:sz w:val="28"/>
          <w:szCs w:val="28"/>
        </w:rPr>
        <w:t xml:space="preserve"> </w:t>
      </w:r>
      <w:r w:rsidR="002C4DAC" w:rsidRPr="006557E1">
        <w:rPr>
          <w:rFonts w:ascii="Times New Roman" w:hAnsi="Times New Roman"/>
          <w:sz w:val="28"/>
          <w:szCs w:val="28"/>
        </w:rPr>
        <w:t>помещениях.</w:t>
      </w:r>
    </w:p>
    <w:p w14:paraId="3BD7670E"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С</w:t>
      </w:r>
      <w:r w:rsidR="00D142B3">
        <w:rPr>
          <w:rFonts w:ascii="Times New Roman" w:hAnsi="Times New Roman"/>
          <w:sz w:val="28"/>
          <w:szCs w:val="28"/>
        </w:rPr>
        <w:t xml:space="preserve"> </w:t>
      </w:r>
      <w:r w:rsidRPr="006557E1">
        <w:rPr>
          <w:rFonts w:ascii="Times New Roman" w:hAnsi="Times New Roman"/>
          <w:sz w:val="28"/>
          <w:szCs w:val="28"/>
        </w:rPr>
        <w:t>каждым</w:t>
      </w:r>
      <w:r w:rsidR="00D142B3">
        <w:rPr>
          <w:rFonts w:ascii="Times New Roman" w:hAnsi="Times New Roman"/>
          <w:sz w:val="28"/>
          <w:szCs w:val="28"/>
        </w:rPr>
        <w:t xml:space="preserve"> </w:t>
      </w:r>
      <w:r w:rsidRPr="006557E1">
        <w:rPr>
          <w:rFonts w:ascii="Times New Roman" w:hAnsi="Times New Roman"/>
          <w:sz w:val="28"/>
          <w:szCs w:val="28"/>
        </w:rPr>
        <w:t>годом</w:t>
      </w:r>
      <w:r w:rsidR="00D142B3">
        <w:rPr>
          <w:rFonts w:ascii="Times New Roman" w:hAnsi="Times New Roman"/>
          <w:sz w:val="28"/>
          <w:szCs w:val="28"/>
        </w:rPr>
        <w:t xml:space="preserve"> </w:t>
      </w:r>
      <w:r w:rsidRPr="006557E1">
        <w:rPr>
          <w:rFonts w:ascii="Times New Roman" w:hAnsi="Times New Roman"/>
          <w:sz w:val="28"/>
          <w:szCs w:val="28"/>
        </w:rPr>
        <w:t>увеличивается количество электрифицированных парников и теплиц, где энергия применяется для повышения температуры почвы и атмосферы, обработки почвы,</w:t>
      </w:r>
      <w:r w:rsidR="00D142B3">
        <w:rPr>
          <w:rFonts w:ascii="Times New Roman" w:hAnsi="Times New Roman"/>
          <w:sz w:val="28"/>
          <w:szCs w:val="28"/>
        </w:rPr>
        <w:t xml:space="preserve"> </w:t>
      </w:r>
      <w:r w:rsidRPr="006557E1">
        <w:rPr>
          <w:rFonts w:ascii="Times New Roman" w:hAnsi="Times New Roman"/>
          <w:sz w:val="28"/>
          <w:szCs w:val="28"/>
        </w:rPr>
        <w:t>фитоосвещения</w:t>
      </w:r>
      <w:r w:rsidR="00D142B3">
        <w:rPr>
          <w:rFonts w:ascii="Times New Roman" w:hAnsi="Times New Roman"/>
          <w:sz w:val="28"/>
          <w:szCs w:val="28"/>
        </w:rPr>
        <w:t xml:space="preserve"> </w:t>
      </w:r>
      <w:r w:rsidRPr="006557E1">
        <w:rPr>
          <w:rFonts w:ascii="Times New Roman" w:hAnsi="Times New Roman"/>
          <w:sz w:val="28"/>
          <w:szCs w:val="28"/>
        </w:rPr>
        <w:t>растений</w:t>
      </w:r>
      <w:r w:rsidR="00D142B3">
        <w:rPr>
          <w:rFonts w:ascii="Times New Roman" w:hAnsi="Times New Roman"/>
          <w:sz w:val="28"/>
          <w:szCs w:val="28"/>
        </w:rPr>
        <w:t xml:space="preserve"> </w:t>
      </w:r>
      <w:r w:rsidRPr="006557E1">
        <w:rPr>
          <w:rFonts w:ascii="Times New Roman" w:hAnsi="Times New Roman"/>
          <w:sz w:val="28"/>
          <w:szCs w:val="28"/>
        </w:rPr>
        <w:t>и</w:t>
      </w:r>
      <w:r w:rsidR="00D142B3">
        <w:rPr>
          <w:rFonts w:ascii="Times New Roman" w:hAnsi="Times New Roman"/>
          <w:sz w:val="28"/>
          <w:szCs w:val="28"/>
        </w:rPr>
        <w:t xml:space="preserve"> </w:t>
      </w:r>
      <w:r w:rsidRPr="006557E1">
        <w:rPr>
          <w:rFonts w:ascii="Times New Roman" w:hAnsi="Times New Roman"/>
          <w:sz w:val="28"/>
          <w:szCs w:val="28"/>
        </w:rPr>
        <w:t>центрального</w:t>
      </w:r>
      <w:r w:rsidR="00D142B3">
        <w:rPr>
          <w:rFonts w:ascii="Times New Roman" w:hAnsi="Times New Roman"/>
          <w:sz w:val="28"/>
          <w:szCs w:val="28"/>
        </w:rPr>
        <w:t xml:space="preserve"> </w:t>
      </w:r>
      <w:r w:rsidRPr="006557E1">
        <w:rPr>
          <w:rFonts w:ascii="Times New Roman" w:hAnsi="Times New Roman"/>
          <w:sz w:val="28"/>
          <w:szCs w:val="28"/>
        </w:rPr>
        <w:t>освещения.</w:t>
      </w:r>
      <w:r w:rsidR="00D142B3">
        <w:rPr>
          <w:rFonts w:ascii="Times New Roman" w:hAnsi="Times New Roman"/>
          <w:sz w:val="28"/>
          <w:szCs w:val="28"/>
        </w:rPr>
        <w:t xml:space="preserve"> </w:t>
      </w:r>
      <w:r w:rsidRPr="006557E1">
        <w:rPr>
          <w:rFonts w:ascii="Times New Roman" w:hAnsi="Times New Roman"/>
          <w:sz w:val="28"/>
          <w:szCs w:val="28"/>
        </w:rPr>
        <w:t>Создаются большие</w:t>
      </w:r>
      <w:r w:rsidR="00D142B3">
        <w:rPr>
          <w:rFonts w:ascii="Times New Roman" w:hAnsi="Times New Roman"/>
          <w:sz w:val="28"/>
          <w:szCs w:val="28"/>
        </w:rPr>
        <w:t xml:space="preserve"> </w:t>
      </w:r>
      <w:r w:rsidRPr="006557E1">
        <w:rPr>
          <w:rFonts w:ascii="Times New Roman" w:hAnsi="Times New Roman"/>
          <w:sz w:val="28"/>
          <w:szCs w:val="28"/>
        </w:rPr>
        <w:t>тепличные</w:t>
      </w:r>
      <w:r w:rsidR="00D142B3">
        <w:rPr>
          <w:rFonts w:ascii="Times New Roman" w:hAnsi="Times New Roman"/>
          <w:sz w:val="28"/>
          <w:szCs w:val="28"/>
        </w:rPr>
        <w:t xml:space="preserve"> </w:t>
      </w:r>
      <w:r w:rsidRPr="006557E1">
        <w:rPr>
          <w:rFonts w:ascii="Times New Roman" w:hAnsi="Times New Roman"/>
          <w:sz w:val="28"/>
          <w:szCs w:val="28"/>
        </w:rPr>
        <w:t>комбинаты</w:t>
      </w:r>
      <w:r w:rsidR="00D142B3">
        <w:rPr>
          <w:rFonts w:ascii="Times New Roman" w:hAnsi="Times New Roman"/>
          <w:sz w:val="28"/>
          <w:szCs w:val="28"/>
        </w:rPr>
        <w:t xml:space="preserve"> </w:t>
      </w:r>
      <w:r w:rsidRPr="006557E1">
        <w:rPr>
          <w:rFonts w:ascii="Times New Roman" w:hAnsi="Times New Roman"/>
          <w:sz w:val="28"/>
          <w:szCs w:val="28"/>
        </w:rPr>
        <w:t>замкнутого производственного</w:t>
      </w:r>
      <w:r w:rsidR="00D142B3">
        <w:rPr>
          <w:rFonts w:ascii="Times New Roman" w:hAnsi="Times New Roman"/>
          <w:sz w:val="28"/>
          <w:szCs w:val="28"/>
        </w:rPr>
        <w:t xml:space="preserve"> </w:t>
      </w:r>
      <w:r w:rsidRPr="006557E1">
        <w:rPr>
          <w:rFonts w:ascii="Times New Roman" w:hAnsi="Times New Roman"/>
          <w:sz w:val="28"/>
          <w:szCs w:val="28"/>
        </w:rPr>
        <w:t>типа.</w:t>
      </w:r>
      <w:r w:rsidR="00D142B3">
        <w:rPr>
          <w:rFonts w:ascii="Times New Roman" w:hAnsi="Times New Roman"/>
          <w:sz w:val="28"/>
          <w:szCs w:val="28"/>
        </w:rPr>
        <w:t xml:space="preserve"> </w:t>
      </w:r>
      <w:r w:rsidRPr="006557E1">
        <w:rPr>
          <w:rFonts w:ascii="Times New Roman" w:hAnsi="Times New Roman"/>
          <w:sz w:val="28"/>
          <w:szCs w:val="28"/>
        </w:rPr>
        <w:t>Каждый большой</w:t>
      </w:r>
      <w:r w:rsidR="00D142B3">
        <w:rPr>
          <w:rFonts w:ascii="Times New Roman" w:hAnsi="Times New Roman"/>
          <w:sz w:val="28"/>
          <w:szCs w:val="28"/>
        </w:rPr>
        <w:t xml:space="preserve"> </w:t>
      </w:r>
      <w:r w:rsidRPr="006557E1">
        <w:rPr>
          <w:rFonts w:ascii="Times New Roman" w:hAnsi="Times New Roman"/>
          <w:sz w:val="28"/>
          <w:szCs w:val="28"/>
        </w:rPr>
        <w:t>комбинат</w:t>
      </w:r>
      <w:r w:rsidR="00D142B3">
        <w:rPr>
          <w:rFonts w:ascii="Times New Roman" w:hAnsi="Times New Roman"/>
          <w:sz w:val="28"/>
          <w:szCs w:val="28"/>
        </w:rPr>
        <w:t xml:space="preserve"> </w:t>
      </w:r>
      <w:r w:rsidRPr="006557E1">
        <w:rPr>
          <w:rFonts w:ascii="Times New Roman" w:hAnsi="Times New Roman"/>
          <w:sz w:val="28"/>
          <w:szCs w:val="28"/>
        </w:rPr>
        <w:t>питается</w:t>
      </w:r>
      <w:r w:rsidR="00D142B3">
        <w:rPr>
          <w:rFonts w:ascii="Times New Roman" w:hAnsi="Times New Roman"/>
          <w:sz w:val="28"/>
          <w:szCs w:val="28"/>
        </w:rPr>
        <w:t xml:space="preserve"> </w:t>
      </w:r>
      <w:r w:rsidRPr="006557E1">
        <w:rPr>
          <w:rFonts w:ascii="Times New Roman" w:hAnsi="Times New Roman"/>
          <w:sz w:val="28"/>
          <w:szCs w:val="28"/>
        </w:rPr>
        <w:t>от</w:t>
      </w:r>
      <w:r w:rsidR="00D142B3">
        <w:rPr>
          <w:rFonts w:ascii="Times New Roman" w:hAnsi="Times New Roman"/>
          <w:sz w:val="28"/>
          <w:szCs w:val="28"/>
        </w:rPr>
        <w:t xml:space="preserve"> </w:t>
      </w:r>
      <w:r w:rsidRPr="006557E1">
        <w:rPr>
          <w:rFonts w:ascii="Times New Roman" w:hAnsi="Times New Roman"/>
          <w:sz w:val="28"/>
          <w:szCs w:val="28"/>
        </w:rPr>
        <w:t>комплектных трансформаторных станций с высокой мощностью.</w:t>
      </w:r>
    </w:p>
    <w:p w14:paraId="51995C20" w14:textId="77777777" w:rsidR="002C4DAC" w:rsidRPr="006557E1" w:rsidRDefault="00D02A19" w:rsidP="00B37918">
      <w:pPr>
        <w:spacing w:after="0" w:line="240" w:lineRule="atLeast"/>
        <w:ind w:firstLine="567"/>
        <w:jc w:val="both"/>
        <w:rPr>
          <w:rFonts w:ascii="Times New Roman" w:hAnsi="Times New Roman"/>
          <w:sz w:val="28"/>
          <w:szCs w:val="28"/>
        </w:rPr>
      </w:pPr>
      <w:r>
        <w:rPr>
          <w:rFonts w:ascii="Times New Roman" w:hAnsi="Times New Roman"/>
          <w:sz w:val="28"/>
          <w:szCs w:val="28"/>
        </w:rPr>
        <w:t>Главной</w:t>
      </w:r>
      <w:r w:rsidR="00D142B3">
        <w:rPr>
          <w:rFonts w:ascii="Times New Roman" w:hAnsi="Times New Roman"/>
          <w:sz w:val="28"/>
          <w:szCs w:val="28"/>
        </w:rPr>
        <w:t xml:space="preserve"> </w:t>
      </w:r>
      <w:r w:rsidR="002C4DAC" w:rsidRPr="006557E1">
        <w:rPr>
          <w:rFonts w:ascii="Times New Roman" w:hAnsi="Times New Roman"/>
          <w:sz w:val="28"/>
          <w:szCs w:val="28"/>
        </w:rPr>
        <w:t>особенностью</w:t>
      </w:r>
      <w:r w:rsidR="00D142B3">
        <w:rPr>
          <w:rFonts w:ascii="Times New Roman" w:hAnsi="Times New Roman"/>
          <w:sz w:val="28"/>
          <w:szCs w:val="28"/>
        </w:rPr>
        <w:t xml:space="preserve"> </w:t>
      </w:r>
      <w:r w:rsidR="002C4DAC" w:rsidRPr="006557E1">
        <w:rPr>
          <w:rFonts w:ascii="Times New Roman" w:hAnsi="Times New Roman"/>
          <w:sz w:val="28"/>
          <w:szCs w:val="28"/>
        </w:rPr>
        <w:t>питания</w:t>
      </w:r>
      <w:r w:rsidR="00D142B3">
        <w:rPr>
          <w:rFonts w:ascii="Times New Roman" w:hAnsi="Times New Roman"/>
          <w:sz w:val="28"/>
          <w:szCs w:val="28"/>
        </w:rPr>
        <w:t xml:space="preserve"> </w:t>
      </w:r>
      <w:r w:rsidR="002C4DAC" w:rsidRPr="006557E1">
        <w:rPr>
          <w:rFonts w:ascii="Times New Roman" w:hAnsi="Times New Roman"/>
          <w:sz w:val="28"/>
          <w:szCs w:val="28"/>
        </w:rPr>
        <w:t>сельскохозяйственных потребителей является то, что электроэнергию надо подключать</w:t>
      </w:r>
      <w:r w:rsidR="00D142B3">
        <w:rPr>
          <w:rFonts w:ascii="Times New Roman" w:hAnsi="Times New Roman"/>
          <w:sz w:val="28"/>
          <w:szCs w:val="28"/>
        </w:rPr>
        <w:t xml:space="preserve"> </w:t>
      </w:r>
      <w:r w:rsidR="002C4DAC" w:rsidRPr="006557E1">
        <w:rPr>
          <w:rFonts w:ascii="Times New Roman" w:hAnsi="Times New Roman"/>
          <w:sz w:val="28"/>
          <w:szCs w:val="28"/>
        </w:rPr>
        <w:t>к</w:t>
      </w:r>
      <w:r w:rsidR="00D142B3">
        <w:rPr>
          <w:rFonts w:ascii="Times New Roman" w:hAnsi="Times New Roman"/>
          <w:sz w:val="28"/>
          <w:szCs w:val="28"/>
        </w:rPr>
        <w:t xml:space="preserve"> </w:t>
      </w:r>
      <w:r w:rsidR="002C4DAC" w:rsidRPr="006557E1">
        <w:rPr>
          <w:rFonts w:ascii="Times New Roman" w:hAnsi="Times New Roman"/>
          <w:sz w:val="28"/>
          <w:szCs w:val="28"/>
        </w:rPr>
        <w:t>большому</w:t>
      </w:r>
      <w:r w:rsidR="00D142B3">
        <w:rPr>
          <w:rFonts w:ascii="Times New Roman" w:hAnsi="Times New Roman"/>
          <w:sz w:val="28"/>
          <w:szCs w:val="28"/>
        </w:rPr>
        <w:t xml:space="preserve"> </w:t>
      </w:r>
      <w:r w:rsidR="002C4DAC" w:rsidRPr="006557E1">
        <w:rPr>
          <w:rFonts w:ascii="Times New Roman" w:hAnsi="Times New Roman"/>
          <w:sz w:val="28"/>
          <w:szCs w:val="28"/>
        </w:rPr>
        <w:t>количеству</w:t>
      </w:r>
      <w:r w:rsidR="00D142B3">
        <w:rPr>
          <w:rFonts w:ascii="Times New Roman" w:hAnsi="Times New Roman"/>
          <w:sz w:val="28"/>
          <w:szCs w:val="28"/>
        </w:rPr>
        <w:t xml:space="preserve"> </w:t>
      </w:r>
      <w:r w:rsidR="002C4DAC" w:rsidRPr="006557E1">
        <w:rPr>
          <w:rFonts w:ascii="Times New Roman" w:hAnsi="Times New Roman"/>
          <w:sz w:val="28"/>
          <w:szCs w:val="28"/>
        </w:rPr>
        <w:t>сравнительно</w:t>
      </w:r>
      <w:r w:rsidR="00D142B3">
        <w:rPr>
          <w:rFonts w:ascii="Times New Roman" w:hAnsi="Times New Roman"/>
          <w:sz w:val="28"/>
          <w:szCs w:val="28"/>
        </w:rPr>
        <w:t xml:space="preserve"> </w:t>
      </w:r>
      <w:r w:rsidR="002C4DAC" w:rsidRPr="006557E1">
        <w:rPr>
          <w:rFonts w:ascii="Times New Roman" w:hAnsi="Times New Roman"/>
          <w:sz w:val="28"/>
          <w:szCs w:val="28"/>
        </w:rPr>
        <w:t>маломощных</w:t>
      </w:r>
      <w:r w:rsidR="00D142B3">
        <w:rPr>
          <w:rFonts w:ascii="Times New Roman" w:hAnsi="Times New Roman"/>
          <w:sz w:val="28"/>
          <w:szCs w:val="28"/>
        </w:rPr>
        <w:t xml:space="preserve"> </w:t>
      </w:r>
      <w:r w:rsidR="002C4DAC" w:rsidRPr="006557E1">
        <w:rPr>
          <w:rFonts w:ascii="Times New Roman" w:hAnsi="Times New Roman"/>
          <w:sz w:val="28"/>
          <w:szCs w:val="28"/>
        </w:rPr>
        <w:t>электроприемников</w:t>
      </w:r>
      <w:r w:rsidR="00D142B3">
        <w:rPr>
          <w:rFonts w:ascii="Times New Roman" w:hAnsi="Times New Roman"/>
          <w:sz w:val="28"/>
          <w:szCs w:val="28"/>
        </w:rPr>
        <w:t xml:space="preserve"> </w:t>
      </w:r>
      <w:r w:rsidR="002C4DAC" w:rsidRPr="006557E1">
        <w:rPr>
          <w:rFonts w:ascii="Times New Roman" w:hAnsi="Times New Roman"/>
          <w:sz w:val="28"/>
          <w:szCs w:val="28"/>
        </w:rPr>
        <w:t xml:space="preserve">на большой площади </w:t>
      </w:r>
      <w:r>
        <w:rPr>
          <w:rFonts w:ascii="Times New Roman" w:hAnsi="Times New Roman"/>
          <w:sz w:val="28"/>
          <w:szCs w:val="28"/>
        </w:rPr>
        <w:t>фермерского хозяйства, потому что в</w:t>
      </w:r>
      <w:r w:rsidR="002C4DAC" w:rsidRPr="006557E1">
        <w:rPr>
          <w:rFonts w:ascii="Times New Roman" w:hAnsi="Times New Roman"/>
          <w:sz w:val="28"/>
          <w:szCs w:val="28"/>
        </w:rPr>
        <w:t xml:space="preserve"> результате длина сетей в приведении на единицу потребляемой энергии многократно превышает</w:t>
      </w:r>
      <w:r w:rsidR="00D142B3">
        <w:rPr>
          <w:rFonts w:ascii="Times New Roman" w:hAnsi="Times New Roman"/>
          <w:sz w:val="28"/>
          <w:szCs w:val="28"/>
        </w:rPr>
        <w:t xml:space="preserve"> </w:t>
      </w:r>
      <w:r w:rsidR="002C4DAC" w:rsidRPr="006557E1">
        <w:rPr>
          <w:rFonts w:ascii="Times New Roman" w:hAnsi="Times New Roman"/>
          <w:sz w:val="28"/>
          <w:szCs w:val="28"/>
        </w:rPr>
        <w:t>эту</w:t>
      </w:r>
      <w:r w:rsidR="00D142B3">
        <w:rPr>
          <w:rFonts w:ascii="Times New Roman" w:hAnsi="Times New Roman"/>
          <w:sz w:val="28"/>
          <w:szCs w:val="28"/>
        </w:rPr>
        <w:t xml:space="preserve"> </w:t>
      </w:r>
      <w:r w:rsidR="002C4DAC" w:rsidRPr="006557E1">
        <w:rPr>
          <w:rFonts w:ascii="Times New Roman" w:hAnsi="Times New Roman"/>
          <w:sz w:val="28"/>
          <w:szCs w:val="28"/>
        </w:rPr>
        <w:t>величину</w:t>
      </w:r>
      <w:r w:rsidR="00D142B3">
        <w:rPr>
          <w:rFonts w:ascii="Times New Roman" w:hAnsi="Times New Roman"/>
          <w:sz w:val="28"/>
          <w:szCs w:val="28"/>
        </w:rPr>
        <w:t xml:space="preserve"> </w:t>
      </w:r>
      <w:r w:rsidR="002C4DAC" w:rsidRPr="006557E1">
        <w:rPr>
          <w:rFonts w:ascii="Times New Roman" w:hAnsi="Times New Roman"/>
          <w:sz w:val="28"/>
          <w:szCs w:val="28"/>
        </w:rPr>
        <w:t>в</w:t>
      </w:r>
      <w:r w:rsidR="00D142B3">
        <w:rPr>
          <w:rFonts w:ascii="Times New Roman" w:hAnsi="Times New Roman"/>
          <w:sz w:val="28"/>
          <w:szCs w:val="28"/>
        </w:rPr>
        <w:t xml:space="preserve"> </w:t>
      </w:r>
      <w:r w:rsidR="002C4DAC" w:rsidRPr="006557E1">
        <w:rPr>
          <w:rFonts w:ascii="Times New Roman" w:hAnsi="Times New Roman"/>
          <w:sz w:val="28"/>
          <w:szCs w:val="28"/>
        </w:rPr>
        <w:t>большинстве народно-хозяйственных отраслей.</w:t>
      </w:r>
      <w:r w:rsidR="00D142B3">
        <w:rPr>
          <w:rFonts w:ascii="Times New Roman" w:hAnsi="Times New Roman"/>
          <w:sz w:val="28"/>
          <w:szCs w:val="28"/>
        </w:rPr>
        <w:t xml:space="preserve"> </w:t>
      </w:r>
      <w:r w:rsidR="002C4DAC" w:rsidRPr="006557E1">
        <w:rPr>
          <w:rFonts w:ascii="Times New Roman" w:hAnsi="Times New Roman"/>
          <w:sz w:val="28"/>
          <w:szCs w:val="28"/>
        </w:rPr>
        <w:t>При э</w:t>
      </w:r>
      <w:r>
        <w:rPr>
          <w:rFonts w:ascii="Times New Roman" w:hAnsi="Times New Roman"/>
          <w:sz w:val="28"/>
          <w:szCs w:val="28"/>
        </w:rPr>
        <w:t>том</w:t>
      </w:r>
      <w:r w:rsidR="00D142B3">
        <w:rPr>
          <w:rFonts w:ascii="Times New Roman" w:hAnsi="Times New Roman"/>
          <w:sz w:val="28"/>
          <w:szCs w:val="28"/>
        </w:rPr>
        <w:t xml:space="preserve"> </w:t>
      </w:r>
      <w:r>
        <w:rPr>
          <w:rFonts w:ascii="Times New Roman" w:hAnsi="Times New Roman"/>
          <w:sz w:val="28"/>
          <w:szCs w:val="28"/>
        </w:rPr>
        <w:t>затраты на электроснабжение</w:t>
      </w:r>
      <w:r w:rsidR="00D142B3">
        <w:rPr>
          <w:rFonts w:ascii="Times New Roman" w:hAnsi="Times New Roman"/>
          <w:sz w:val="28"/>
          <w:szCs w:val="28"/>
        </w:rPr>
        <w:t xml:space="preserve"> </w:t>
      </w:r>
      <w:r w:rsidR="002C4DAC" w:rsidRPr="006557E1">
        <w:rPr>
          <w:rFonts w:ascii="Times New Roman" w:hAnsi="Times New Roman"/>
          <w:sz w:val="28"/>
          <w:szCs w:val="28"/>
        </w:rPr>
        <w:t>потребителей в</w:t>
      </w:r>
      <w:r w:rsidR="00D142B3">
        <w:rPr>
          <w:rFonts w:ascii="Times New Roman" w:hAnsi="Times New Roman"/>
          <w:sz w:val="28"/>
          <w:szCs w:val="28"/>
        </w:rPr>
        <w:t xml:space="preserve"> </w:t>
      </w:r>
      <w:r w:rsidR="002C4DAC" w:rsidRPr="006557E1">
        <w:rPr>
          <w:rFonts w:ascii="Times New Roman" w:hAnsi="Times New Roman"/>
          <w:sz w:val="28"/>
          <w:szCs w:val="28"/>
        </w:rPr>
        <w:t>сельской</w:t>
      </w:r>
      <w:r w:rsidR="00D142B3">
        <w:rPr>
          <w:rFonts w:ascii="Times New Roman" w:hAnsi="Times New Roman"/>
          <w:sz w:val="28"/>
          <w:szCs w:val="28"/>
        </w:rPr>
        <w:t xml:space="preserve"> </w:t>
      </w:r>
      <w:r w:rsidR="002C4DAC" w:rsidRPr="006557E1">
        <w:rPr>
          <w:rFonts w:ascii="Times New Roman" w:hAnsi="Times New Roman"/>
          <w:sz w:val="28"/>
          <w:szCs w:val="28"/>
        </w:rPr>
        <w:t>местности приблизительно около 75 % от общих затрат на электрификацию, включая цену машин.</w:t>
      </w:r>
    </w:p>
    <w:p w14:paraId="037021E1"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 xml:space="preserve">Мир не стоит на месте, технологии развиваются настолько быстро, что зачастую не успеваешь следить за всеми новинками, которые выводятся на мировой рынок. Энергетика не стоит в стороне от происходящих мировых интеграционных процессов и активно пытается внести свой вклад в мировое развитие экономики. Для этого в энергетике активно внедряются все современные средства: </w:t>
      </w:r>
      <w:r w:rsidRPr="006557E1">
        <w:rPr>
          <w:rFonts w:ascii="Times New Roman" w:hAnsi="Times New Roman"/>
          <w:sz w:val="28"/>
          <w:szCs w:val="28"/>
        </w:rPr>
        <w:lastRenderedPageBreak/>
        <w:t>микропроцессорная техника, научные алгоритмы управления, новые материалы, новые альтернативные генерирующие установки и т.д. Главная цель – повышение доступности и качества. Однозначно, чем меньше сеть, тем вероятность в</w:t>
      </w:r>
      <w:r w:rsidR="00D02A19">
        <w:rPr>
          <w:rFonts w:ascii="Times New Roman" w:hAnsi="Times New Roman"/>
          <w:sz w:val="28"/>
          <w:szCs w:val="28"/>
        </w:rPr>
        <w:t>ыхода из строя ниже. Многие стра</w:t>
      </w:r>
      <w:r w:rsidRPr="006557E1">
        <w:rPr>
          <w:rFonts w:ascii="Times New Roman" w:hAnsi="Times New Roman"/>
          <w:sz w:val="28"/>
          <w:szCs w:val="28"/>
        </w:rPr>
        <w:t>ны активно развивают у себя многочисленные независимые генерируюшие мощности,</w:t>
      </w:r>
      <w:r w:rsidR="00D02A19">
        <w:rPr>
          <w:rFonts w:ascii="Times New Roman" w:hAnsi="Times New Roman"/>
          <w:sz w:val="28"/>
          <w:szCs w:val="28"/>
        </w:rPr>
        <w:t xml:space="preserve"> используя природные энергетичес</w:t>
      </w:r>
      <w:r w:rsidRPr="006557E1">
        <w:rPr>
          <w:rFonts w:ascii="Times New Roman" w:hAnsi="Times New Roman"/>
          <w:sz w:val="28"/>
          <w:szCs w:val="28"/>
        </w:rPr>
        <w:t>ки</w:t>
      </w:r>
      <w:r w:rsidR="000E3A90">
        <w:rPr>
          <w:rFonts w:ascii="Times New Roman" w:hAnsi="Times New Roman"/>
          <w:sz w:val="28"/>
          <w:szCs w:val="28"/>
        </w:rPr>
        <w:t>е</w:t>
      </w:r>
      <w:r w:rsidR="00D02A19">
        <w:rPr>
          <w:rFonts w:ascii="Times New Roman" w:hAnsi="Times New Roman"/>
          <w:sz w:val="28"/>
          <w:szCs w:val="28"/>
        </w:rPr>
        <w:t>: ветер, солнце, биомассу</w:t>
      </w:r>
      <w:r w:rsidRPr="006557E1">
        <w:rPr>
          <w:rFonts w:ascii="Times New Roman" w:hAnsi="Times New Roman"/>
          <w:sz w:val="28"/>
          <w:szCs w:val="28"/>
        </w:rPr>
        <w:t xml:space="preserve"> и т.д.</w:t>
      </w:r>
    </w:p>
    <w:p w14:paraId="7FD05794"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Вместе с тем увеличивается спрос на энергетические услуги повышенного качества: снижение числа отключений и перебоев</w:t>
      </w:r>
      <w:r w:rsidR="00D142B3">
        <w:rPr>
          <w:rFonts w:ascii="Times New Roman" w:hAnsi="Times New Roman"/>
          <w:sz w:val="28"/>
          <w:szCs w:val="28"/>
        </w:rPr>
        <w:t xml:space="preserve"> </w:t>
      </w:r>
      <w:r w:rsidRPr="006557E1">
        <w:rPr>
          <w:rFonts w:ascii="Times New Roman" w:hAnsi="Times New Roman"/>
          <w:sz w:val="28"/>
          <w:szCs w:val="28"/>
        </w:rPr>
        <w:t>в</w:t>
      </w:r>
      <w:r w:rsidR="00D142B3">
        <w:rPr>
          <w:rFonts w:ascii="Times New Roman" w:hAnsi="Times New Roman"/>
          <w:sz w:val="28"/>
          <w:szCs w:val="28"/>
        </w:rPr>
        <w:t xml:space="preserve"> </w:t>
      </w:r>
      <w:r w:rsidRPr="006557E1">
        <w:rPr>
          <w:rFonts w:ascii="Times New Roman" w:hAnsi="Times New Roman"/>
          <w:sz w:val="28"/>
          <w:szCs w:val="28"/>
        </w:rPr>
        <w:t>подаче</w:t>
      </w:r>
      <w:r w:rsidR="00D142B3">
        <w:rPr>
          <w:rFonts w:ascii="Times New Roman" w:hAnsi="Times New Roman"/>
          <w:sz w:val="28"/>
          <w:szCs w:val="28"/>
        </w:rPr>
        <w:t xml:space="preserve"> </w:t>
      </w:r>
      <w:r w:rsidRPr="006557E1">
        <w:rPr>
          <w:rFonts w:ascii="Times New Roman" w:hAnsi="Times New Roman"/>
          <w:sz w:val="28"/>
          <w:szCs w:val="28"/>
        </w:rPr>
        <w:t>электроэнергии,</w:t>
      </w:r>
      <w:r w:rsidR="00D142B3">
        <w:rPr>
          <w:rFonts w:ascii="Times New Roman" w:hAnsi="Times New Roman"/>
          <w:sz w:val="28"/>
          <w:szCs w:val="28"/>
        </w:rPr>
        <w:t xml:space="preserve"> </w:t>
      </w:r>
      <w:r w:rsidRPr="006557E1">
        <w:rPr>
          <w:rFonts w:ascii="Times New Roman" w:hAnsi="Times New Roman"/>
          <w:sz w:val="28"/>
          <w:szCs w:val="28"/>
        </w:rPr>
        <w:t>высокие</w:t>
      </w:r>
      <w:r w:rsidR="00D142B3">
        <w:rPr>
          <w:rFonts w:ascii="Times New Roman" w:hAnsi="Times New Roman"/>
          <w:sz w:val="28"/>
          <w:szCs w:val="28"/>
        </w:rPr>
        <w:t xml:space="preserve"> </w:t>
      </w:r>
      <w:r w:rsidRPr="006557E1">
        <w:rPr>
          <w:rFonts w:ascii="Times New Roman" w:hAnsi="Times New Roman"/>
          <w:sz w:val="28"/>
          <w:szCs w:val="28"/>
        </w:rPr>
        <w:t>требования</w:t>
      </w:r>
      <w:r w:rsidR="00D142B3">
        <w:rPr>
          <w:rFonts w:ascii="Times New Roman" w:hAnsi="Times New Roman"/>
          <w:sz w:val="28"/>
          <w:szCs w:val="28"/>
        </w:rPr>
        <w:t xml:space="preserve"> </w:t>
      </w:r>
      <w:r w:rsidRPr="006557E1">
        <w:rPr>
          <w:rFonts w:ascii="Times New Roman" w:hAnsi="Times New Roman"/>
          <w:sz w:val="28"/>
          <w:szCs w:val="28"/>
        </w:rPr>
        <w:t>по</w:t>
      </w:r>
      <w:r w:rsidR="00D142B3">
        <w:rPr>
          <w:rFonts w:ascii="Times New Roman" w:hAnsi="Times New Roman"/>
          <w:sz w:val="28"/>
          <w:szCs w:val="28"/>
        </w:rPr>
        <w:t xml:space="preserve"> </w:t>
      </w:r>
      <w:r w:rsidRPr="006557E1">
        <w:rPr>
          <w:rFonts w:ascii="Times New Roman" w:hAnsi="Times New Roman"/>
          <w:sz w:val="28"/>
          <w:szCs w:val="28"/>
        </w:rPr>
        <w:t>частоте, напряжению</w:t>
      </w:r>
      <w:r w:rsidR="00D142B3">
        <w:rPr>
          <w:rFonts w:ascii="Times New Roman" w:hAnsi="Times New Roman"/>
          <w:sz w:val="28"/>
          <w:szCs w:val="28"/>
        </w:rPr>
        <w:t xml:space="preserve"> </w:t>
      </w:r>
      <w:r w:rsidRPr="006557E1">
        <w:rPr>
          <w:rFonts w:ascii="Times New Roman" w:hAnsi="Times New Roman"/>
          <w:sz w:val="28"/>
          <w:szCs w:val="28"/>
        </w:rPr>
        <w:t>и т. д.</w:t>
      </w:r>
      <w:r w:rsidR="00D142B3">
        <w:rPr>
          <w:rFonts w:ascii="Times New Roman" w:hAnsi="Times New Roman"/>
          <w:sz w:val="28"/>
          <w:szCs w:val="28"/>
        </w:rPr>
        <w:t xml:space="preserve"> </w:t>
      </w:r>
      <w:r w:rsidRPr="006557E1">
        <w:rPr>
          <w:rFonts w:ascii="Times New Roman" w:hAnsi="Times New Roman"/>
          <w:sz w:val="28"/>
          <w:szCs w:val="28"/>
        </w:rPr>
        <w:t>Новые</w:t>
      </w:r>
      <w:r w:rsidR="00D142B3">
        <w:rPr>
          <w:rFonts w:ascii="Times New Roman" w:hAnsi="Times New Roman"/>
          <w:sz w:val="28"/>
          <w:szCs w:val="28"/>
        </w:rPr>
        <w:t xml:space="preserve"> </w:t>
      </w:r>
      <w:r w:rsidRPr="006557E1">
        <w:rPr>
          <w:rFonts w:ascii="Times New Roman" w:hAnsi="Times New Roman"/>
          <w:sz w:val="28"/>
          <w:szCs w:val="28"/>
        </w:rPr>
        <w:t>требования</w:t>
      </w:r>
      <w:r w:rsidR="00D142B3">
        <w:rPr>
          <w:rFonts w:ascii="Times New Roman" w:hAnsi="Times New Roman"/>
          <w:sz w:val="28"/>
          <w:szCs w:val="28"/>
        </w:rPr>
        <w:t xml:space="preserve"> </w:t>
      </w:r>
      <w:r w:rsidRPr="006557E1">
        <w:rPr>
          <w:rFonts w:ascii="Times New Roman" w:hAnsi="Times New Roman"/>
          <w:sz w:val="28"/>
          <w:szCs w:val="28"/>
        </w:rPr>
        <w:t>к</w:t>
      </w:r>
      <w:r w:rsidR="00D142B3">
        <w:rPr>
          <w:rFonts w:ascii="Times New Roman" w:hAnsi="Times New Roman"/>
          <w:sz w:val="28"/>
          <w:szCs w:val="28"/>
        </w:rPr>
        <w:t xml:space="preserve"> </w:t>
      </w:r>
      <w:r w:rsidRPr="006557E1">
        <w:rPr>
          <w:rFonts w:ascii="Times New Roman" w:hAnsi="Times New Roman"/>
          <w:sz w:val="28"/>
          <w:szCs w:val="28"/>
        </w:rPr>
        <w:t>качеству</w:t>
      </w:r>
      <w:r w:rsidR="00D142B3">
        <w:rPr>
          <w:rFonts w:ascii="Times New Roman" w:hAnsi="Times New Roman"/>
          <w:sz w:val="28"/>
          <w:szCs w:val="28"/>
        </w:rPr>
        <w:t xml:space="preserve"> </w:t>
      </w:r>
      <w:r w:rsidRPr="006557E1">
        <w:rPr>
          <w:rFonts w:ascii="Times New Roman" w:hAnsi="Times New Roman"/>
          <w:sz w:val="28"/>
          <w:szCs w:val="28"/>
        </w:rPr>
        <w:t>электроэнергии постепенно</w:t>
      </w:r>
      <w:r w:rsidR="00D142B3">
        <w:rPr>
          <w:rFonts w:ascii="Times New Roman" w:hAnsi="Times New Roman"/>
          <w:sz w:val="28"/>
          <w:szCs w:val="28"/>
        </w:rPr>
        <w:t xml:space="preserve"> </w:t>
      </w:r>
      <w:r w:rsidRPr="006557E1">
        <w:rPr>
          <w:rFonts w:ascii="Times New Roman" w:hAnsi="Times New Roman"/>
          <w:sz w:val="28"/>
          <w:szCs w:val="28"/>
        </w:rPr>
        <w:t>формируются</w:t>
      </w:r>
      <w:r w:rsidR="00D142B3">
        <w:rPr>
          <w:rFonts w:ascii="Times New Roman" w:hAnsi="Times New Roman"/>
          <w:sz w:val="28"/>
          <w:szCs w:val="28"/>
        </w:rPr>
        <w:t xml:space="preserve"> </w:t>
      </w:r>
      <w:r w:rsidRPr="006557E1">
        <w:rPr>
          <w:rFonts w:ascii="Times New Roman" w:hAnsi="Times New Roman"/>
          <w:sz w:val="28"/>
          <w:szCs w:val="28"/>
        </w:rPr>
        <w:t>из-за</w:t>
      </w:r>
      <w:r w:rsidR="00D142B3">
        <w:rPr>
          <w:rFonts w:ascii="Times New Roman" w:hAnsi="Times New Roman"/>
          <w:sz w:val="28"/>
          <w:szCs w:val="28"/>
        </w:rPr>
        <w:t xml:space="preserve"> </w:t>
      </w:r>
      <w:r w:rsidRPr="006557E1">
        <w:rPr>
          <w:rFonts w:ascii="Times New Roman" w:hAnsi="Times New Roman"/>
          <w:sz w:val="28"/>
          <w:szCs w:val="28"/>
        </w:rPr>
        <w:t>роста</w:t>
      </w:r>
      <w:r w:rsidR="00D142B3">
        <w:rPr>
          <w:rFonts w:ascii="Times New Roman" w:hAnsi="Times New Roman"/>
          <w:sz w:val="28"/>
          <w:szCs w:val="28"/>
        </w:rPr>
        <w:t xml:space="preserve"> </w:t>
      </w:r>
      <w:r w:rsidRPr="006557E1">
        <w:rPr>
          <w:rFonts w:ascii="Times New Roman" w:hAnsi="Times New Roman"/>
          <w:sz w:val="28"/>
          <w:szCs w:val="28"/>
        </w:rPr>
        <w:t>использования</w:t>
      </w:r>
      <w:r w:rsidR="00D142B3">
        <w:rPr>
          <w:rFonts w:ascii="Times New Roman" w:hAnsi="Times New Roman"/>
          <w:sz w:val="28"/>
          <w:szCs w:val="28"/>
        </w:rPr>
        <w:t xml:space="preserve"> </w:t>
      </w:r>
      <w:r w:rsidRPr="006557E1">
        <w:rPr>
          <w:rFonts w:ascii="Times New Roman" w:hAnsi="Times New Roman"/>
          <w:sz w:val="28"/>
          <w:szCs w:val="28"/>
        </w:rPr>
        <w:t>сложной электротехники,</w:t>
      </w:r>
      <w:r w:rsidR="00D142B3">
        <w:rPr>
          <w:rFonts w:ascii="Times New Roman" w:hAnsi="Times New Roman"/>
          <w:sz w:val="28"/>
          <w:szCs w:val="28"/>
        </w:rPr>
        <w:t xml:space="preserve"> </w:t>
      </w:r>
      <w:r w:rsidRPr="006557E1">
        <w:rPr>
          <w:rFonts w:ascii="Times New Roman" w:hAnsi="Times New Roman"/>
          <w:sz w:val="28"/>
          <w:szCs w:val="28"/>
        </w:rPr>
        <w:t>электроники,</w:t>
      </w:r>
      <w:r w:rsidR="00D142B3">
        <w:rPr>
          <w:rFonts w:ascii="Times New Roman" w:hAnsi="Times New Roman"/>
          <w:sz w:val="28"/>
          <w:szCs w:val="28"/>
        </w:rPr>
        <w:t xml:space="preserve"> </w:t>
      </w:r>
      <w:r w:rsidRPr="006557E1">
        <w:rPr>
          <w:rFonts w:ascii="Times New Roman" w:hAnsi="Times New Roman"/>
          <w:sz w:val="28"/>
          <w:szCs w:val="28"/>
        </w:rPr>
        <w:t>необходимости</w:t>
      </w:r>
      <w:r w:rsidR="00D142B3">
        <w:rPr>
          <w:rFonts w:ascii="Times New Roman" w:hAnsi="Times New Roman"/>
          <w:sz w:val="28"/>
          <w:szCs w:val="28"/>
        </w:rPr>
        <w:t xml:space="preserve"> </w:t>
      </w:r>
      <w:r w:rsidRPr="006557E1">
        <w:rPr>
          <w:rFonts w:ascii="Times New Roman" w:hAnsi="Times New Roman"/>
          <w:sz w:val="28"/>
          <w:szCs w:val="28"/>
        </w:rPr>
        <w:t>обеспечения</w:t>
      </w:r>
      <w:r w:rsidR="00D142B3">
        <w:rPr>
          <w:rFonts w:ascii="Times New Roman" w:hAnsi="Times New Roman"/>
          <w:sz w:val="28"/>
          <w:szCs w:val="28"/>
        </w:rPr>
        <w:t xml:space="preserve"> </w:t>
      </w:r>
      <w:r w:rsidRPr="006557E1">
        <w:rPr>
          <w:rFonts w:ascii="Times New Roman" w:hAnsi="Times New Roman"/>
          <w:sz w:val="28"/>
          <w:szCs w:val="28"/>
        </w:rPr>
        <w:t>непрерывной</w:t>
      </w:r>
      <w:r w:rsidR="00D142B3">
        <w:rPr>
          <w:rFonts w:ascii="Times New Roman" w:hAnsi="Times New Roman"/>
          <w:sz w:val="28"/>
          <w:szCs w:val="28"/>
        </w:rPr>
        <w:t xml:space="preserve"> </w:t>
      </w:r>
      <w:r w:rsidRPr="006557E1">
        <w:rPr>
          <w:rFonts w:ascii="Times New Roman" w:hAnsi="Times New Roman"/>
          <w:sz w:val="28"/>
          <w:szCs w:val="28"/>
        </w:rPr>
        <w:t>работы</w:t>
      </w:r>
      <w:r w:rsidR="00D142B3">
        <w:rPr>
          <w:rFonts w:ascii="Times New Roman" w:hAnsi="Times New Roman"/>
          <w:sz w:val="28"/>
          <w:szCs w:val="28"/>
        </w:rPr>
        <w:t xml:space="preserve"> </w:t>
      </w:r>
      <w:r w:rsidRPr="006557E1">
        <w:rPr>
          <w:rFonts w:ascii="Times New Roman" w:hAnsi="Times New Roman"/>
          <w:sz w:val="28"/>
          <w:szCs w:val="28"/>
        </w:rPr>
        <w:t>технологических</w:t>
      </w:r>
      <w:r w:rsidR="00D142B3">
        <w:rPr>
          <w:rFonts w:ascii="Times New Roman" w:hAnsi="Times New Roman"/>
          <w:sz w:val="28"/>
          <w:szCs w:val="28"/>
        </w:rPr>
        <w:t xml:space="preserve"> </w:t>
      </w:r>
      <w:r w:rsidRPr="006557E1">
        <w:rPr>
          <w:rFonts w:ascii="Times New Roman" w:hAnsi="Times New Roman"/>
          <w:sz w:val="28"/>
          <w:szCs w:val="28"/>
        </w:rPr>
        <w:t>устройств (например,</w:t>
      </w:r>
      <w:r w:rsidR="00D142B3">
        <w:rPr>
          <w:rFonts w:ascii="Times New Roman" w:hAnsi="Times New Roman"/>
          <w:sz w:val="28"/>
          <w:szCs w:val="28"/>
        </w:rPr>
        <w:t xml:space="preserve"> </w:t>
      </w:r>
      <w:r w:rsidRPr="006557E1">
        <w:rPr>
          <w:rFonts w:ascii="Times New Roman" w:hAnsi="Times New Roman"/>
          <w:sz w:val="28"/>
          <w:szCs w:val="28"/>
        </w:rPr>
        <w:t>нефте</w:t>
      </w:r>
      <w:r w:rsidR="00E82F72">
        <w:rPr>
          <w:rFonts w:ascii="Times New Roman" w:hAnsi="Times New Roman"/>
          <w:sz w:val="28"/>
          <w:szCs w:val="28"/>
        </w:rPr>
        <w:t>-</w:t>
      </w:r>
      <w:r w:rsidRPr="006557E1">
        <w:rPr>
          <w:rFonts w:ascii="Times New Roman" w:hAnsi="Times New Roman"/>
          <w:sz w:val="28"/>
          <w:szCs w:val="28"/>
        </w:rPr>
        <w:t xml:space="preserve"> и газоперекачивающих станций). В связи с этим предлагается новая концепция развития электроэнергетики, характеризующаяся все возрастающей ролью ее интеллектуальной составляющей.</w:t>
      </w:r>
    </w:p>
    <w:p w14:paraId="76BCB45C" w14:textId="2C9C9FA1"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«Основная</w:t>
      </w:r>
      <w:r w:rsidR="00556982">
        <w:rPr>
          <w:rFonts w:ascii="Times New Roman" w:hAnsi="Times New Roman"/>
          <w:sz w:val="28"/>
          <w:szCs w:val="28"/>
        </w:rPr>
        <w:t xml:space="preserve"> </w:t>
      </w:r>
      <w:r w:rsidRPr="006557E1">
        <w:rPr>
          <w:rFonts w:ascii="Times New Roman" w:hAnsi="Times New Roman"/>
          <w:sz w:val="28"/>
          <w:szCs w:val="28"/>
        </w:rPr>
        <w:t>идея</w:t>
      </w:r>
      <w:r w:rsidR="00556982">
        <w:rPr>
          <w:rFonts w:ascii="Times New Roman" w:hAnsi="Times New Roman"/>
          <w:sz w:val="28"/>
          <w:szCs w:val="28"/>
        </w:rPr>
        <w:t xml:space="preserve"> </w:t>
      </w:r>
      <w:r w:rsidRPr="006557E1">
        <w:rPr>
          <w:rFonts w:ascii="Times New Roman" w:hAnsi="Times New Roman"/>
          <w:sz w:val="28"/>
          <w:szCs w:val="28"/>
        </w:rPr>
        <w:t>интеллектуальной</w:t>
      </w:r>
      <w:r w:rsidR="00556982">
        <w:rPr>
          <w:rFonts w:ascii="Times New Roman" w:hAnsi="Times New Roman"/>
          <w:sz w:val="28"/>
          <w:szCs w:val="28"/>
        </w:rPr>
        <w:t xml:space="preserve"> </w:t>
      </w:r>
      <w:r w:rsidRPr="006557E1">
        <w:rPr>
          <w:rFonts w:ascii="Times New Roman" w:hAnsi="Times New Roman"/>
          <w:sz w:val="28"/>
          <w:szCs w:val="28"/>
        </w:rPr>
        <w:t>электроэнергетики</w:t>
      </w:r>
      <w:r w:rsidR="00556982">
        <w:rPr>
          <w:rFonts w:ascii="Times New Roman" w:hAnsi="Times New Roman"/>
          <w:sz w:val="28"/>
          <w:szCs w:val="28"/>
        </w:rPr>
        <w:t xml:space="preserve"> </w:t>
      </w:r>
      <w:r w:rsidRPr="006557E1">
        <w:rPr>
          <w:rFonts w:ascii="Times New Roman" w:hAnsi="Times New Roman"/>
          <w:sz w:val="28"/>
          <w:szCs w:val="28"/>
        </w:rPr>
        <w:t>заключается в создании интегрированной и самоуправляемой в режиме реального времени электроэнергетической системы, имеющей единую</w:t>
      </w:r>
      <w:r w:rsidR="00556982">
        <w:rPr>
          <w:rFonts w:ascii="Times New Roman" w:hAnsi="Times New Roman"/>
          <w:sz w:val="28"/>
          <w:szCs w:val="28"/>
        </w:rPr>
        <w:t xml:space="preserve"> </w:t>
      </w:r>
      <w:r w:rsidRPr="006557E1">
        <w:rPr>
          <w:rFonts w:ascii="Times New Roman" w:hAnsi="Times New Roman"/>
          <w:sz w:val="28"/>
          <w:szCs w:val="28"/>
        </w:rPr>
        <w:t>сетевую</w:t>
      </w:r>
      <w:r w:rsidR="00556982">
        <w:rPr>
          <w:rFonts w:ascii="Times New Roman" w:hAnsi="Times New Roman"/>
          <w:sz w:val="28"/>
          <w:szCs w:val="28"/>
        </w:rPr>
        <w:t xml:space="preserve"> </w:t>
      </w:r>
      <w:r w:rsidRPr="006557E1">
        <w:rPr>
          <w:rFonts w:ascii="Times New Roman" w:hAnsi="Times New Roman"/>
          <w:sz w:val="28"/>
          <w:szCs w:val="28"/>
        </w:rPr>
        <w:t>инфраструктуру,</w:t>
      </w:r>
      <w:r w:rsidR="002C076B">
        <w:rPr>
          <w:rFonts w:ascii="Times New Roman" w:hAnsi="Times New Roman"/>
          <w:sz w:val="28"/>
          <w:szCs w:val="28"/>
        </w:rPr>
        <w:t xml:space="preserve"> </w:t>
      </w:r>
      <w:r w:rsidRPr="006557E1">
        <w:rPr>
          <w:rFonts w:ascii="Times New Roman" w:hAnsi="Times New Roman"/>
          <w:sz w:val="28"/>
          <w:szCs w:val="28"/>
        </w:rPr>
        <w:t>технологически</w:t>
      </w:r>
      <w:r w:rsidR="00556982">
        <w:rPr>
          <w:rFonts w:ascii="Times New Roman" w:hAnsi="Times New Roman"/>
          <w:sz w:val="28"/>
          <w:szCs w:val="28"/>
        </w:rPr>
        <w:t xml:space="preserve"> </w:t>
      </w:r>
      <w:r w:rsidRPr="006557E1">
        <w:rPr>
          <w:rFonts w:ascii="Times New Roman" w:hAnsi="Times New Roman"/>
          <w:sz w:val="28"/>
          <w:szCs w:val="28"/>
        </w:rPr>
        <w:t>и</w:t>
      </w:r>
      <w:r w:rsidR="00556982">
        <w:rPr>
          <w:rFonts w:ascii="Times New Roman" w:hAnsi="Times New Roman"/>
          <w:sz w:val="28"/>
          <w:szCs w:val="28"/>
        </w:rPr>
        <w:t xml:space="preserve"> </w:t>
      </w:r>
      <w:r w:rsidRPr="006557E1">
        <w:rPr>
          <w:rFonts w:ascii="Times New Roman" w:hAnsi="Times New Roman"/>
          <w:sz w:val="28"/>
          <w:szCs w:val="28"/>
        </w:rPr>
        <w:t>информационно связывающую все генерирующие источники энергии и все множество</w:t>
      </w:r>
      <w:r w:rsidR="00556982">
        <w:rPr>
          <w:rFonts w:ascii="Times New Roman" w:hAnsi="Times New Roman"/>
          <w:sz w:val="28"/>
          <w:szCs w:val="28"/>
        </w:rPr>
        <w:t xml:space="preserve"> </w:t>
      </w:r>
      <w:r w:rsidRPr="006557E1">
        <w:rPr>
          <w:rFonts w:ascii="Times New Roman" w:hAnsi="Times New Roman"/>
          <w:sz w:val="28"/>
          <w:szCs w:val="28"/>
        </w:rPr>
        <w:t>потребителей</w:t>
      </w:r>
      <w:r w:rsidR="00556982">
        <w:rPr>
          <w:rFonts w:ascii="Times New Roman" w:hAnsi="Times New Roman"/>
          <w:sz w:val="28"/>
          <w:szCs w:val="28"/>
        </w:rPr>
        <w:t xml:space="preserve"> </w:t>
      </w:r>
      <w:r w:rsidRPr="006557E1">
        <w:rPr>
          <w:rFonts w:ascii="Times New Roman" w:hAnsi="Times New Roman"/>
          <w:sz w:val="28"/>
          <w:szCs w:val="28"/>
        </w:rPr>
        <w:t>в</w:t>
      </w:r>
      <w:r w:rsidR="00556982">
        <w:rPr>
          <w:rFonts w:ascii="Times New Roman" w:hAnsi="Times New Roman"/>
          <w:sz w:val="28"/>
          <w:szCs w:val="28"/>
        </w:rPr>
        <w:t xml:space="preserve"> </w:t>
      </w:r>
      <w:r w:rsidRPr="006557E1">
        <w:rPr>
          <w:rFonts w:ascii="Times New Roman" w:hAnsi="Times New Roman"/>
          <w:sz w:val="28"/>
          <w:szCs w:val="28"/>
        </w:rPr>
        <w:t>пределах</w:t>
      </w:r>
      <w:r w:rsidR="00556982">
        <w:rPr>
          <w:rFonts w:ascii="Times New Roman" w:hAnsi="Times New Roman"/>
          <w:sz w:val="28"/>
          <w:szCs w:val="28"/>
        </w:rPr>
        <w:t xml:space="preserve"> </w:t>
      </w:r>
      <w:r w:rsidRPr="006557E1">
        <w:rPr>
          <w:rFonts w:ascii="Times New Roman" w:hAnsi="Times New Roman"/>
          <w:sz w:val="28"/>
          <w:szCs w:val="28"/>
        </w:rPr>
        <w:t>страны</w:t>
      </w:r>
      <w:r w:rsidR="00556982">
        <w:rPr>
          <w:rFonts w:ascii="Times New Roman" w:hAnsi="Times New Roman"/>
          <w:sz w:val="28"/>
          <w:szCs w:val="28"/>
        </w:rPr>
        <w:t xml:space="preserve"> </w:t>
      </w:r>
      <w:r w:rsidRPr="006557E1">
        <w:rPr>
          <w:rFonts w:ascii="Times New Roman" w:hAnsi="Times New Roman"/>
          <w:sz w:val="28"/>
          <w:szCs w:val="28"/>
        </w:rPr>
        <w:t>или</w:t>
      </w:r>
      <w:r w:rsidR="00556982">
        <w:rPr>
          <w:rFonts w:ascii="Times New Roman" w:hAnsi="Times New Roman"/>
          <w:sz w:val="28"/>
          <w:szCs w:val="28"/>
        </w:rPr>
        <w:t xml:space="preserve"> </w:t>
      </w:r>
      <w:r w:rsidRPr="006557E1">
        <w:rPr>
          <w:rFonts w:ascii="Times New Roman" w:hAnsi="Times New Roman"/>
          <w:sz w:val="28"/>
          <w:szCs w:val="28"/>
        </w:rPr>
        <w:t>отдельного</w:t>
      </w:r>
      <w:r w:rsidR="00556982">
        <w:rPr>
          <w:rFonts w:ascii="Times New Roman" w:hAnsi="Times New Roman"/>
          <w:sz w:val="28"/>
          <w:szCs w:val="28"/>
        </w:rPr>
        <w:t xml:space="preserve"> </w:t>
      </w:r>
      <w:r w:rsidRPr="006557E1">
        <w:rPr>
          <w:rFonts w:ascii="Times New Roman" w:hAnsi="Times New Roman"/>
          <w:sz w:val="28"/>
          <w:szCs w:val="28"/>
        </w:rPr>
        <w:t>региона. Экономическая</w:t>
      </w:r>
      <w:r w:rsidR="00556982">
        <w:rPr>
          <w:rFonts w:ascii="Times New Roman" w:hAnsi="Times New Roman"/>
          <w:sz w:val="28"/>
          <w:szCs w:val="28"/>
        </w:rPr>
        <w:t xml:space="preserve"> </w:t>
      </w:r>
      <w:r w:rsidRPr="006557E1">
        <w:rPr>
          <w:rFonts w:ascii="Times New Roman" w:hAnsi="Times New Roman"/>
          <w:sz w:val="28"/>
          <w:szCs w:val="28"/>
        </w:rPr>
        <w:t>стратегическая</w:t>
      </w:r>
      <w:r w:rsidR="00556982">
        <w:rPr>
          <w:rFonts w:ascii="Times New Roman" w:hAnsi="Times New Roman"/>
          <w:sz w:val="28"/>
          <w:szCs w:val="28"/>
        </w:rPr>
        <w:t xml:space="preserve"> </w:t>
      </w:r>
      <w:r w:rsidRPr="006557E1">
        <w:rPr>
          <w:rFonts w:ascii="Times New Roman" w:hAnsi="Times New Roman"/>
          <w:sz w:val="28"/>
          <w:szCs w:val="28"/>
        </w:rPr>
        <w:t>цель</w:t>
      </w:r>
      <w:r w:rsidR="00556982">
        <w:rPr>
          <w:rFonts w:ascii="Times New Roman" w:hAnsi="Times New Roman"/>
          <w:sz w:val="28"/>
          <w:szCs w:val="28"/>
        </w:rPr>
        <w:t xml:space="preserve"> </w:t>
      </w:r>
      <w:r w:rsidRPr="006557E1">
        <w:rPr>
          <w:rFonts w:ascii="Times New Roman" w:hAnsi="Times New Roman"/>
          <w:sz w:val="28"/>
          <w:szCs w:val="28"/>
        </w:rPr>
        <w:t>создания</w:t>
      </w:r>
      <w:r w:rsidR="00556982">
        <w:rPr>
          <w:rFonts w:ascii="Times New Roman" w:hAnsi="Times New Roman"/>
          <w:sz w:val="28"/>
          <w:szCs w:val="28"/>
        </w:rPr>
        <w:t xml:space="preserve"> </w:t>
      </w:r>
      <w:r w:rsidRPr="006557E1">
        <w:rPr>
          <w:rFonts w:ascii="Times New Roman" w:hAnsi="Times New Roman"/>
          <w:sz w:val="28"/>
          <w:szCs w:val="28"/>
        </w:rPr>
        <w:t>интеллектуальных энергетических</w:t>
      </w:r>
      <w:r w:rsidR="00556982">
        <w:rPr>
          <w:rFonts w:ascii="Times New Roman" w:hAnsi="Times New Roman"/>
          <w:sz w:val="28"/>
          <w:szCs w:val="28"/>
        </w:rPr>
        <w:t xml:space="preserve"> </w:t>
      </w:r>
      <w:r w:rsidRPr="006557E1">
        <w:rPr>
          <w:rFonts w:ascii="Times New Roman" w:hAnsi="Times New Roman"/>
          <w:sz w:val="28"/>
          <w:szCs w:val="28"/>
        </w:rPr>
        <w:t>систем</w:t>
      </w:r>
      <w:r w:rsidR="00556982">
        <w:rPr>
          <w:rFonts w:ascii="Times New Roman" w:hAnsi="Times New Roman"/>
          <w:sz w:val="28"/>
          <w:szCs w:val="28"/>
        </w:rPr>
        <w:t xml:space="preserve"> </w:t>
      </w:r>
      <w:r w:rsidRPr="006557E1">
        <w:rPr>
          <w:rFonts w:ascii="Times New Roman" w:hAnsi="Times New Roman"/>
          <w:sz w:val="28"/>
          <w:szCs w:val="28"/>
        </w:rPr>
        <w:t>состоит</w:t>
      </w:r>
      <w:r w:rsidR="00556982">
        <w:rPr>
          <w:rFonts w:ascii="Times New Roman" w:hAnsi="Times New Roman"/>
          <w:sz w:val="28"/>
          <w:szCs w:val="28"/>
        </w:rPr>
        <w:t xml:space="preserve"> </w:t>
      </w:r>
      <w:r w:rsidRPr="006557E1">
        <w:rPr>
          <w:rFonts w:ascii="Times New Roman" w:hAnsi="Times New Roman"/>
          <w:sz w:val="28"/>
          <w:szCs w:val="28"/>
        </w:rPr>
        <w:t>в</w:t>
      </w:r>
      <w:r w:rsidR="00556982">
        <w:rPr>
          <w:rFonts w:ascii="Times New Roman" w:hAnsi="Times New Roman"/>
          <w:sz w:val="28"/>
          <w:szCs w:val="28"/>
        </w:rPr>
        <w:t xml:space="preserve"> </w:t>
      </w:r>
      <w:r w:rsidRPr="006557E1">
        <w:rPr>
          <w:rFonts w:ascii="Times New Roman" w:hAnsi="Times New Roman"/>
          <w:sz w:val="28"/>
          <w:szCs w:val="28"/>
        </w:rPr>
        <w:t>возможности</w:t>
      </w:r>
      <w:r w:rsidR="00556982">
        <w:rPr>
          <w:rFonts w:ascii="Times New Roman" w:hAnsi="Times New Roman"/>
          <w:sz w:val="28"/>
          <w:szCs w:val="28"/>
        </w:rPr>
        <w:t xml:space="preserve"> </w:t>
      </w:r>
      <w:r w:rsidRPr="006557E1">
        <w:rPr>
          <w:rFonts w:ascii="Times New Roman" w:hAnsi="Times New Roman"/>
          <w:sz w:val="28"/>
          <w:szCs w:val="28"/>
        </w:rPr>
        <w:t>обеспеченияих наиболее надежной, безопасной и эффективной работы в любой реальный</w:t>
      </w:r>
      <w:r w:rsidR="00556982">
        <w:rPr>
          <w:rFonts w:ascii="Times New Roman" w:hAnsi="Times New Roman"/>
          <w:sz w:val="28"/>
          <w:szCs w:val="28"/>
        </w:rPr>
        <w:t xml:space="preserve"> </w:t>
      </w:r>
      <w:r w:rsidRPr="006557E1">
        <w:rPr>
          <w:rFonts w:ascii="Times New Roman" w:hAnsi="Times New Roman"/>
          <w:sz w:val="28"/>
          <w:szCs w:val="28"/>
        </w:rPr>
        <w:t>момент</w:t>
      </w:r>
      <w:r w:rsidR="00556982">
        <w:rPr>
          <w:rFonts w:ascii="Times New Roman" w:hAnsi="Times New Roman"/>
          <w:sz w:val="28"/>
          <w:szCs w:val="28"/>
        </w:rPr>
        <w:t xml:space="preserve"> </w:t>
      </w:r>
      <w:r w:rsidRPr="006557E1">
        <w:rPr>
          <w:rFonts w:ascii="Times New Roman" w:hAnsi="Times New Roman"/>
          <w:sz w:val="28"/>
          <w:szCs w:val="28"/>
        </w:rPr>
        <w:t>времени</w:t>
      </w:r>
      <w:r w:rsidR="00556982">
        <w:rPr>
          <w:rFonts w:ascii="Times New Roman" w:hAnsi="Times New Roman"/>
          <w:sz w:val="28"/>
          <w:szCs w:val="28"/>
        </w:rPr>
        <w:t xml:space="preserve"> </w:t>
      </w:r>
      <w:r w:rsidRPr="006557E1">
        <w:rPr>
          <w:rFonts w:ascii="Times New Roman" w:hAnsi="Times New Roman"/>
          <w:sz w:val="28"/>
          <w:szCs w:val="28"/>
        </w:rPr>
        <w:t>при</w:t>
      </w:r>
      <w:r w:rsidR="00556982">
        <w:rPr>
          <w:rFonts w:ascii="Times New Roman" w:hAnsi="Times New Roman"/>
          <w:sz w:val="28"/>
          <w:szCs w:val="28"/>
        </w:rPr>
        <w:t xml:space="preserve"> </w:t>
      </w:r>
      <w:r w:rsidRPr="006557E1">
        <w:rPr>
          <w:rFonts w:ascii="Times New Roman" w:hAnsi="Times New Roman"/>
          <w:sz w:val="28"/>
          <w:szCs w:val="28"/>
        </w:rPr>
        <w:t>любых</w:t>
      </w:r>
      <w:r w:rsidR="00556982">
        <w:rPr>
          <w:rFonts w:ascii="Times New Roman" w:hAnsi="Times New Roman"/>
          <w:sz w:val="28"/>
          <w:szCs w:val="28"/>
        </w:rPr>
        <w:t xml:space="preserve"> </w:t>
      </w:r>
      <w:r w:rsidRPr="006557E1">
        <w:rPr>
          <w:rFonts w:ascii="Times New Roman" w:hAnsi="Times New Roman"/>
          <w:sz w:val="28"/>
          <w:szCs w:val="28"/>
        </w:rPr>
        <w:t>меняющихся</w:t>
      </w:r>
      <w:r w:rsidR="00556982">
        <w:rPr>
          <w:rFonts w:ascii="Times New Roman" w:hAnsi="Times New Roman"/>
          <w:sz w:val="28"/>
          <w:szCs w:val="28"/>
        </w:rPr>
        <w:t xml:space="preserve"> </w:t>
      </w:r>
      <w:r w:rsidRPr="006557E1">
        <w:rPr>
          <w:rFonts w:ascii="Times New Roman" w:hAnsi="Times New Roman"/>
          <w:sz w:val="28"/>
          <w:szCs w:val="28"/>
        </w:rPr>
        <w:t>условияхих внешней и внутренней среды.</w:t>
      </w:r>
    </w:p>
    <w:p w14:paraId="40602755"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Существует</w:t>
      </w:r>
      <w:r w:rsidR="008B5989">
        <w:rPr>
          <w:rFonts w:ascii="Times New Roman" w:hAnsi="Times New Roman"/>
          <w:sz w:val="28"/>
          <w:szCs w:val="28"/>
        </w:rPr>
        <w:t xml:space="preserve"> </w:t>
      </w:r>
      <w:r w:rsidRPr="006557E1">
        <w:rPr>
          <w:rFonts w:ascii="Times New Roman" w:hAnsi="Times New Roman"/>
          <w:sz w:val="28"/>
          <w:szCs w:val="28"/>
        </w:rPr>
        <w:t>три</w:t>
      </w:r>
      <w:r w:rsidR="008B5989">
        <w:rPr>
          <w:rFonts w:ascii="Times New Roman" w:hAnsi="Times New Roman"/>
          <w:sz w:val="28"/>
          <w:szCs w:val="28"/>
        </w:rPr>
        <w:t xml:space="preserve"> </w:t>
      </w:r>
      <w:r w:rsidRPr="006557E1">
        <w:rPr>
          <w:rFonts w:ascii="Times New Roman" w:hAnsi="Times New Roman"/>
          <w:sz w:val="28"/>
          <w:szCs w:val="28"/>
        </w:rPr>
        <w:t>уровня</w:t>
      </w:r>
      <w:r w:rsidR="008B5989">
        <w:rPr>
          <w:rFonts w:ascii="Times New Roman" w:hAnsi="Times New Roman"/>
          <w:sz w:val="28"/>
          <w:szCs w:val="28"/>
        </w:rPr>
        <w:t xml:space="preserve"> </w:t>
      </w:r>
      <w:r w:rsidRPr="006557E1">
        <w:rPr>
          <w:rFonts w:ascii="Times New Roman" w:hAnsi="Times New Roman"/>
          <w:sz w:val="28"/>
          <w:szCs w:val="28"/>
        </w:rPr>
        <w:t>интеллектуализации</w:t>
      </w:r>
      <w:r w:rsidR="008B5989">
        <w:rPr>
          <w:rFonts w:ascii="Times New Roman" w:hAnsi="Times New Roman"/>
          <w:sz w:val="28"/>
          <w:szCs w:val="28"/>
        </w:rPr>
        <w:t xml:space="preserve"> </w:t>
      </w:r>
      <w:r w:rsidRPr="006557E1">
        <w:rPr>
          <w:rFonts w:ascii="Times New Roman" w:hAnsi="Times New Roman"/>
          <w:sz w:val="28"/>
          <w:szCs w:val="28"/>
        </w:rPr>
        <w:t>электроэнергетических</w:t>
      </w:r>
      <w:r w:rsidR="008B5989">
        <w:rPr>
          <w:rFonts w:ascii="Times New Roman" w:hAnsi="Times New Roman"/>
          <w:sz w:val="28"/>
          <w:szCs w:val="28"/>
        </w:rPr>
        <w:t xml:space="preserve"> </w:t>
      </w:r>
      <w:r w:rsidRPr="006557E1">
        <w:rPr>
          <w:rFonts w:ascii="Times New Roman" w:hAnsi="Times New Roman"/>
          <w:sz w:val="28"/>
          <w:szCs w:val="28"/>
        </w:rPr>
        <w:t>систем:</w:t>
      </w:r>
      <w:r w:rsidR="008B5989">
        <w:rPr>
          <w:rFonts w:ascii="Times New Roman" w:hAnsi="Times New Roman"/>
          <w:sz w:val="28"/>
          <w:szCs w:val="28"/>
        </w:rPr>
        <w:t xml:space="preserve"> </w:t>
      </w:r>
      <w:r w:rsidRPr="006557E1">
        <w:rPr>
          <w:rFonts w:ascii="Times New Roman" w:hAnsi="Times New Roman"/>
          <w:sz w:val="28"/>
          <w:szCs w:val="28"/>
        </w:rPr>
        <w:t>верхний –</w:t>
      </w:r>
      <w:r w:rsidR="008B5989">
        <w:rPr>
          <w:rFonts w:ascii="Times New Roman" w:hAnsi="Times New Roman"/>
          <w:sz w:val="28"/>
          <w:szCs w:val="28"/>
        </w:rPr>
        <w:t xml:space="preserve"> </w:t>
      </w:r>
      <w:r w:rsidRPr="006557E1">
        <w:rPr>
          <w:rFonts w:ascii="Times New Roman" w:hAnsi="Times New Roman"/>
          <w:sz w:val="28"/>
          <w:szCs w:val="28"/>
        </w:rPr>
        <w:t>интеллектуализация</w:t>
      </w:r>
      <w:r w:rsidR="008B5989">
        <w:rPr>
          <w:rFonts w:ascii="Times New Roman" w:hAnsi="Times New Roman"/>
          <w:sz w:val="28"/>
          <w:szCs w:val="28"/>
        </w:rPr>
        <w:t xml:space="preserve"> </w:t>
      </w:r>
      <w:r w:rsidRPr="006557E1">
        <w:rPr>
          <w:rFonts w:ascii="Times New Roman" w:hAnsi="Times New Roman"/>
          <w:sz w:val="28"/>
          <w:szCs w:val="28"/>
        </w:rPr>
        <w:t>энергосистемы</w:t>
      </w:r>
      <w:r w:rsidR="008B5989">
        <w:rPr>
          <w:rFonts w:ascii="Times New Roman" w:hAnsi="Times New Roman"/>
          <w:sz w:val="28"/>
          <w:szCs w:val="28"/>
        </w:rPr>
        <w:t xml:space="preserve"> </w:t>
      </w:r>
      <w:r w:rsidRPr="006557E1">
        <w:rPr>
          <w:rFonts w:ascii="Times New Roman" w:hAnsi="Times New Roman"/>
          <w:sz w:val="28"/>
          <w:szCs w:val="28"/>
        </w:rPr>
        <w:t>в целом, включая</w:t>
      </w:r>
      <w:r w:rsidR="008B5989">
        <w:rPr>
          <w:rFonts w:ascii="Times New Roman" w:hAnsi="Times New Roman"/>
          <w:sz w:val="28"/>
          <w:szCs w:val="28"/>
        </w:rPr>
        <w:t xml:space="preserve"> </w:t>
      </w:r>
      <w:r w:rsidRPr="006557E1">
        <w:rPr>
          <w:rFonts w:ascii="Times New Roman" w:hAnsi="Times New Roman"/>
          <w:sz w:val="28"/>
          <w:szCs w:val="28"/>
        </w:rPr>
        <w:t>электросети,</w:t>
      </w:r>
      <w:r w:rsidR="008B5989">
        <w:rPr>
          <w:rFonts w:ascii="Times New Roman" w:hAnsi="Times New Roman"/>
          <w:sz w:val="28"/>
          <w:szCs w:val="28"/>
        </w:rPr>
        <w:t xml:space="preserve"> </w:t>
      </w:r>
      <w:r w:rsidRPr="006557E1">
        <w:rPr>
          <w:rFonts w:ascii="Times New Roman" w:hAnsi="Times New Roman"/>
          <w:sz w:val="28"/>
          <w:szCs w:val="28"/>
        </w:rPr>
        <w:t>средний –</w:t>
      </w:r>
      <w:r w:rsidR="008B5989">
        <w:rPr>
          <w:rFonts w:ascii="Times New Roman" w:hAnsi="Times New Roman"/>
          <w:sz w:val="28"/>
          <w:szCs w:val="28"/>
        </w:rPr>
        <w:t xml:space="preserve"> </w:t>
      </w:r>
      <w:r w:rsidRPr="006557E1">
        <w:rPr>
          <w:rFonts w:ascii="Times New Roman" w:hAnsi="Times New Roman"/>
          <w:sz w:val="28"/>
          <w:szCs w:val="28"/>
        </w:rPr>
        <w:t>интеллектуализация</w:t>
      </w:r>
      <w:r w:rsidR="008B5989">
        <w:rPr>
          <w:rFonts w:ascii="Times New Roman" w:hAnsi="Times New Roman"/>
          <w:sz w:val="28"/>
          <w:szCs w:val="28"/>
        </w:rPr>
        <w:t xml:space="preserve"> </w:t>
      </w:r>
      <w:r w:rsidRPr="006557E1">
        <w:rPr>
          <w:rFonts w:ascii="Times New Roman" w:hAnsi="Times New Roman"/>
          <w:sz w:val="28"/>
          <w:szCs w:val="28"/>
        </w:rPr>
        <w:t>комплексов оборудования (например, электростанций или подстанций) и, наконец, нижний – интеллектуализация отдельных видов сложного силового оборудования, оснащенного современными автоматизированными</w:t>
      </w:r>
      <w:r w:rsidR="008B5989">
        <w:rPr>
          <w:rFonts w:ascii="Times New Roman" w:hAnsi="Times New Roman"/>
          <w:sz w:val="28"/>
          <w:szCs w:val="28"/>
        </w:rPr>
        <w:t xml:space="preserve"> </w:t>
      </w:r>
      <w:r w:rsidRPr="006557E1">
        <w:rPr>
          <w:rFonts w:ascii="Times New Roman" w:hAnsi="Times New Roman"/>
          <w:sz w:val="28"/>
          <w:szCs w:val="28"/>
        </w:rPr>
        <w:t>системами</w:t>
      </w:r>
      <w:r w:rsidR="008B5989">
        <w:rPr>
          <w:rFonts w:ascii="Times New Roman" w:hAnsi="Times New Roman"/>
          <w:sz w:val="28"/>
          <w:szCs w:val="28"/>
        </w:rPr>
        <w:t xml:space="preserve"> </w:t>
      </w:r>
      <w:r w:rsidRPr="006557E1">
        <w:rPr>
          <w:rFonts w:ascii="Times New Roman" w:hAnsi="Times New Roman"/>
          <w:sz w:val="28"/>
          <w:szCs w:val="28"/>
        </w:rPr>
        <w:t>управления,</w:t>
      </w:r>
      <w:r w:rsidR="008B5989">
        <w:rPr>
          <w:rFonts w:ascii="Times New Roman" w:hAnsi="Times New Roman"/>
          <w:sz w:val="28"/>
          <w:szCs w:val="28"/>
        </w:rPr>
        <w:t xml:space="preserve"> </w:t>
      </w:r>
      <w:r w:rsidRPr="006557E1">
        <w:rPr>
          <w:rFonts w:ascii="Times New Roman" w:hAnsi="Times New Roman"/>
          <w:sz w:val="28"/>
          <w:szCs w:val="28"/>
        </w:rPr>
        <w:t>а</w:t>
      </w:r>
      <w:r w:rsidR="008B5989">
        <w:rPr>
          <w:rFonts w:ascii="Times New Roman" w:hAnsi="Times New Roman"/>
          <w:sz w:val="28"/>
          <w:szCs w:val="28"/>
        </w:rPr>
        <w:t xml:space="preserve"> </w:t>
      </w:r>
      <w:r w:rsidRPr="006557E1">
        <w:rPr>
          <w:rFonts w:ascii="Times New Roman" w:hAnsi="Times New Roman"/>
          <w:sz w:val="28"/>
          <w:szCs w:val="28"/>
        </w:rPr>
        <w:t>так</w:t>
      </w:r>
      <w:r w:rsidR="008B5989">
        <w:rPr>
          <w:rFonts w:ascii="Times New Roman" w:hAnsi="Times New Roman"/>
          <w:sz w:val="28"/>
          <w:szCs w:val="28"/>
        </w:rPr>
        <w:t xml:space="preserve"> </w:t>
      </w:r>
      <w:r w:rsidRPr="006557E1">
        <w:rPr>
          <w:rFonts w:ascii="Times New Roman" w:hAnsi="Times New Roman"/>
          <w:sz w:val="28"/>
          <w:szCs w:val="28"/>
        </w:rPr>
        <w:t>же</w:t>
      </w:r>
      <w:r w:rsidR="008B5989">
        <w:rPr>
          <w:rFonts w:ascii="Times New Roman" w:hAnsi="Times New Roman"/>
          <w:sz w:val="28"/>
          <w:szCs w:val="28"/>
        </w:rPr>
        <w:t xml:space="preserve"> </w:t>
      </w:r>
      <w:r w:rsidRPr="006557E1">
        <w:rPr>
          <w:rFonts w:ascii="Times New Roman" w:hAnsi="Times New Roman"/>
          <w:sz w:val="28"/>
          <w:szCs w:val="28"/>
        </w:rPr>
        <w:t>электросетевых</w:t>
      </w:r>
      <w:r w:rsidR="008B5989">
        <w:rPr>
          <w:rFonts w:ascii="Times New Roman" w:hAnsi="Times New Roman"/>
          <w:sz w:val="28"/>
          <w:szCs w:val="28"/>
        </w:rPr>
        <w:t xml:space="preserve"> </w:t>
      </w:r>
      <w:r w:rsidRPr="006557E1">
        <w:rPr>
          <w:rFonts w:ascii="Times New Roman" w:hAnsi="Times New Roman"/>
          <w:sz w:val="28"/>
          <w:szCs w:val="28"/>
        </w:rPr>
        <w:t>технологических</w:t>
      </w:r>
      <w:r w:rsidR="008B5989">
        <w:rPr>
          <w:rFonts w:ascii="Times New Roman" w:hAnsi="Times New Roman"/>
          <w:sz w:val="28"/>
          <w:szCs w:val="28"/>
        </w:rPr>
        <w:t xml:space="preserve"> </w:t>
      </w:r>
      <w:r w:rsidRPr="006557E1">
        <w:rPr>
          <w:rFonts w:ascii="Times New Roman" w:hAnsi="Times New Roman"/>
          <w:sz w:val="28"/>
          <w:szCs w:val="28"/>
        </w:rPr>
        <w:t>комплексов</w:t>
      </w:r>
      <w:r w:rsidR="008B5989">
        <w:rPr>
          <w:rFonts w:ascii="Times New Roman" w:hAnsi="Times New Roman"/>
          <w:sz w:val="28"/>
          <w:szCs w:val="28"/>
        </w:rPr>
        <w:t xml:space="preserve"> </w:t>
      </w:r>
      <w:r w:rsidRPr="006557E1">
        <w:rPr>
          <w:rFonts w:ascii="Times New Roman" w:hAnsi="Times New Roman"/>
          <w:sz w:val="28"/>
          <w:szCs w:val="28"/>
        </w:rPr>
        <w:t>потребителей (например, «умных домов»)» [2].</w:t>
      </w:r>
    </w:p>
    <w:p w14:paraId="43D1AFBC" w14:textId="01C98FC1" w:rsidR="002C4DAC" w:rsidRPr="006557E1" w:rsidRDefault="002C4DAC" w:rsidP="00B37918">
      <w:pPr>
        <w:spacing w:after="0" w:line="240" w:lineRule="atLeast"/>
        <w:ind w:firstLine="567"/>
        <w:jc w:val="both"/>
        <w:rPr>
          <w:rFonts w:ascii="УДКTimes New Roman" w:hAnsi="УДКTimes New Roman"/>
          <w:sz w:val="28"/>
          <w:szCs w:val="28"/>
        </w:rPr>
      </w:pPr>
      <w:r w:rsidRPr="006557E1">
        <w:rPr>
          <w:rFonts w:ascii="Times New Roman" w:hAnsi="Times New Roman"/>
          <w:sz w:val="28"/>
          <w:szCs w:val="28"/>
        </w:rPr>
        <w:t>Основа системы базируется на интеллектуально</w:t>
      </w:r>
      <w:r w:rsidR="00E82F72">
        <w:rPr>
          <w:rFonts w:ascii="Times New Roman" w:hAnsi="Times New Roman"/>
          <w:sz w:val="28"/>
          <w:szCs w:val="28"/>
        </w:rPr>
        <w:t>м силовом блоке и информационной</w:t>
      </w:r>
      <w:r w:rsidRPr="006557E1">
        <w:rPr>
          <w:rFonts w:ascii="Times New Roman" w:hAnsi="Times New Roman"/>
          <w:sz w:val="28"/>
          <w:szCs w:val="28"/>
        </w:rPr>
        <w:t xml:space="preserve"> составляющей. Инструментами адаптивного присоединения к внешним и внутренним </w:t>
      </w:r>
      <w:r w:rsidR="000E3A90" w:rsidRPr="006557E1">
        <w:rPr>
          <w:rFonts w:ascii="Times New Roman" w:hAnsi="Times New Roman"/>
          <w:sz w:val="28"/>
          <w:szCs w:val="28"/>
        </w:rPr>
        <w:t>технологическим факторам</w:t>
      </w:r>
      <w:r w:rsidRPr="006557E1">
        <w:rPr>
          <w:rFonts w:ascii="Times New Roman" w:hAnsi="Times New Roman"/>
          <w:sz w:val="28"/>
          <w:szCs w:val="28"/>
        </w:rPr>
        <w:t xml:space="preserve"> сред</w:t>
      </w:r>
      <w:r w:rsidR="000E3A90">
        <w:rPr>
          <w:rFonts w:ascii="Times New Roman" w:hAnsi="Times New Roman"/>
          <w:sz w:val="28"/>
          <w:szCs w:val="28"/>
        </w:rPr>
        <w:t xml:space="preserve">ы </w:t>
      </w:r>
      <w:r w:rsidRPr="006557E1">
        <w:rPr>
          <w:rFonts w:ascii="Times New Roman" w:hAnsi="Times New Roman"/>
          <w:sz w:val="28"/>
          <w:szCs w:val="28"/>
        </w:rPr>
        <w:t>являются</w:t>
      </w:r>
      <w:r w:rsidR="008B5989">
        <w:rPr>
          <w:rFonts w:ascii="Times New Roman" w:hAnsi="Times New Roman"/>
          <w:sz w:val="28"/>
          <w:szCs w:val="28"/>
        </w:rPr>
        <w:t xml:space="preserve"> </w:t>
      </w:r>
      <w:r w:rsidRPr="006557E1">
        <w:rPr>
          <w:rFonts w:ascii="Times New Roman" w:hAnsi="Times New Roman"/>
          <w:sz w:val="28"/>
          <w:szCs w:val="28"/>
        </w:rPr>
        <w:t>мощностные</w:t>
      </w:r>
      <w:r w:rsidR="008B5989">
        <w:rPr>
          <w:rFonts w:ascii="Times New Roman" w:hAnsi="Times New Roman"/>
          <w:sz w:val="28"/>
          <w:szCs w:val="28"/>
        </w:rPr>
        <w:t xml:space="preserve"> </w:t>
      </w:r>
      <w:r w:rsidRPr="006557E1">
        <w:rPr>
          <w:rFonts w:ascii="Times New Roman" w:hAnsi="Times New Roman"/>
          <w:sz w:val="28"/>
          <w:szCs w:val="28"/>
        </w:rPr>
        <w:t>устройства</w:t>
      </w:r>
      <w:r w:rsidR="008B5989">
        <w:rPr>
          <w:rFonts w:ascii="Times New Roman" w:hAnsi="Times New Roman"/>
          <w:sz w:val="28"/>
          <w:szCs w:val="28"/>
        </w:rPr>
        <w:t xml:space="preserve"> </w:t>
      </w:r>
      <w:r w:rsidRPr="006557E1">
        <w:rPr>
          <w:rFonts w:ascii="Times New Roman" w:hAnsi="Times New Roman"/>
          <w:sz w:val="28"/>
          <w:szCs w:val="28"/>
        </w:rPr>
        <w:t>подстройки –</w:t>
      </w:r>
      <w:r w:rsidR="008B5989">
        <w:rPr>
          <w:rFonts w:ascii="Times New Roman" w:hAnsi="Times New Roman"/>
          <w:sz w:val="28"/>
          <w:szCs w:val="28"/>
        </w:rPr>
        <w:t xml:space="preserve"> </w:t>
      </w:r>
      <w:r w:rsidRPr="006557E1">
        <w:rPr>
          <w:rFonts w:ascii="Times New Roman" w:hAnsi="Times New Roman"/>
          <w:sz w:val="28"/>
          <w:szCs w:val="28"/>
        </w:rPr>
        <w:t xml:space="preserve">устройства </w:t>
      </w:r>
      <w:r w:rsidRPr="006557E1">
        <w:rPr>
          <w:rFonts w:ascii="Times New Roman" w:hAnsi="Times New Roman"/>
          <w:sz w:val="28"/>
          <w:szCs w:val="28"/>
          <w:lang w:val="en-US"/>
        </w:rPr>
        <w:t>FACTS</w:t>
      </w:r>
      <w:r w:rsidRPr="006557E1">
        <w:rPr>
          <w:rFonts w:ascii="Times New Roman" w:hAnsi="Times New Roman"/>
          <w:sz w:val="28"/>
          <w:szCs w:val="28"/>
        </w:rPr>
        <w:t xml:space="preserve"> (</w:t>
      </w:r>
      <w:r w:rsidRPr="006557E1">
        <w:rPr>
          <w:rFonts w:ascii="Times New Roman" w:hAnsi="Times New Roman"/>
          <w:sz w:val="28"/>
          <w:szCs w:val="28"/>
          <w:lang w:val="en-US"/>
        </w:rPr>
        <w:t>Fl</w:t>
      </w:r>
      <w:r w:rsidRPr="006557E1">
        <w:rPr>
          <w:rFonts w:ascii="Times New Roman" w:hAnsi="Times New Roman"/>
          <w:sz w:val="28"/>
          <w:szCs w:val="28"/>
        </w:rPr>
        <w:t>е</w:t>
      </w:r>
      <w:r w:rsidRPr="006557E1">
        <w:rPr>
          <w:rFonts w:ascii="Times New Roman" w:hAnsi="Times New Roman"/>
          <w:sz w:val="28"/>
          <w:szCs w:val="28"/>
          <w:lang w:val="en-US"/>
        </w:rPr>
        <w:t>xibl</w:t>
      </w:r>
      <w:r w:rsidRPr="006557E1">
        <w:rPr>
          <w:rFonts w:ascii="Times New Roman" w:hAnsi="Times New Roman"/>
          <w:sz w:val="28"/>
          <w:szCs w:val="28"/>
        </w:rPr>
        <w:t xml:space="preserve">е </w:t>
      </w:r>
      <w:r w:rsidRPr="006557E1">
        <w:rPr>
          <w:rFonts w:ascii="Times New Roman" w:hAnsi="Times New Roman"/>
          <w:sz w:val="28"/>
          <w:szCs w:val="28"/>
          <w:lang w:val="en-US"/>
        </w:rPr>
        <w:t>ACTransmission</w:t>
      </w:r>
      <w:r w:rsidRPr="006557E1">
        <w:rPr>
          <w:rFonts w:ascii="Times New Roman" w:hAnsi="Times New Roman"/>
          <w:sz w:val="28"/>
          <w:szCs w:val="28"/>
        </w:rPr>
        <w:t xml:space="preserve"> Sуstеms) (устройства передачинагрузки – быстродействующие</w:t>
      </w:r>
      <w:r w:rsidR="008B5989">
        <w:rPr>
          <w:rFonts w:ascii="Times New Roman" w:hAnsi="Times New Roman"/>
          <w:sz w:val="28"/>
          <w:szCs w:val="28"/>
        </w:rPr>
        <w:t xml:space="preserve"> </w:t>
      </w:r>
      <w:r w:rsidRPr="006557E1">
        <w:rPr>
          <w:rFonts w:ascii="Times New Roman" w:hAnsi="Times New Roman"/>
          <w:sz w:val="28"/>
          <w:szCs w:val="28"/>
        </w:rPr>
        <w:t>вариативные</w:t>
      </w:r>
      <w:r w:rsidR="008B5989">
        <w:rPr>
          <w:rFonts w:ascii="Times New Roman" w:hAnsi="Times New Roman"/>
          <w:sz w:val="28"/>
          <w:szCs w:val="28"/>
        </w:rPr>
        <w:t xml:space="preserve"> </w:t>
      </w:r>
      <w:r w:rsidRPr="006557E1">
        <w:rPr>
          <w:rFonts w:ascii="Times New Roman" w:hAnsi="Times New Roman"/>
          <w:sz w:val="28"/>
          <w:szCs w:val="28"/>
        </w:rPr>
        <w:t>статические</w:t>
      </w:r>
      <w:r w:rsidR="008B5989">
        <w:rPr>
          <w:rFonts w:ascii="Times New Roman" w:hAnsi="Times New Roman"/>
          <w:sz w:val="28"/>
          <w:szCs w:val="28"/>
        </w:rPr>
        <w:t xml:space="preserve"> </w:t>
      </w:r>
      <w:r w:rsidRPr="006557E1">
        <w:rPr>
          <w:rFonts w:ascii="Times New Roman" w:hAnsi="Times New Roman"/>
          <w:sz w:val="28"/>
          <w:szCs w:val="28"/>
        </w:rPr>
        <w:t>компенсаторы</w:t>
      </w:r>
      <w:r w:rsidR="008B5989">
        <w:rPr>
          <w:rFonts w:ascii="Times New Roman" w:hAnsi="Times New Roman"/>
          <w:sz w:val="28"/>
          <w:szCs w:val="28"/>
        </w:rPr>
        <w:t xml:space="preserve"> </w:t>
      </w:r>
      <w:r w:rsidRPr="006557E1">
        <w:rPr>
          <w:rFonts w:ascii="Times New Roman" w:hAnsi="Times New Roman"/>
          <w:sz w:val="28"/>
          <w:szCs w:val="28"/>
        </w:rPr>
        <w:t>индуктивной составляющей мощности, вольтдобавочные электромагнитные преобразователи, батареи конденсаторов</w:t>
      </w:r>
      <w:r w:rsidR="008B5989">
        <w:rPr>
          <w:rFonts w:ascii="Times New Roman" w:hAnsi="Times New Roman"/>
          <w:sz w:val="28"/>
          <w:szCs w:val="28"/>
        </w:rPr>
        <w:t xml:space="preserve"> </w:t>
      </w:r>
      <w:r w:rsidRPr="006557E1">
        <w:rPr>
          <w:rFonts w:ascii="Times New Roman" w:hAnsi="Times New Roman"/>
          <w:sz w:val="28"/>
          <w:szCs w:val="28"/>
        </w:rPr>
        <w:t>с</w:t>
      </w:r>
      <w:r w:rsidR="008B5989">
        <w:rPr>
          <w:rFonts w:ascii="Times New Roman" w:hAnsi="Times New Roman"/>
          <w:sz w:val="28"/>
          <w:szCs w:val="28"/>
        </w:rPr>
        <w:t xml:space="preserve"> </w:t>
      </w:r>
      <w:r w:rsidRPr="006557E1">
        <w:rPr>
          <w:rFonts w:ascii="Times New Roman" w:hAnsi="Times New Roman"/>
          <w:sz w:val="28"/>
          <w:szCs w:val="28"/>
        </w:rPr>
        <w:t>тиристорным</w:t>
      </w:r>
      <w:r w:rsidR="008B5989">
        <w:rPr>
          <w:rFonts w:ascii="Times New Roman" w:hAnsi="Times New Roman"/>
          <w:sz w:val="28"/>
          <w:szCs w:val="28"/>
        </w:rPr>
        <w:t xml:space="preserve"> </w:t>
      </w:r>
      <w:r w:rsidRPr="006557E1">
        <w:rPr>
          <w:rFonts w:ascii="Times New Roman" w:hAnsi="Times New Roman"/>
          <w:sz w:val="28"/>
          <w:szCs w:val="28"/>
        </w:rPr>
        <w:t>управлением</w:t>
      </w:r>
      <w:r w:rsidR="008B5989">
        <w:rPr>
          <w:rFonts w:ascii="Times New Roman" w:hAnsi="Times New Roman"/>
          <w:sz w:val="28"/>
          <w:szCs w:val="28"/>
        </w:rPr>
        <w:t xml:space="preserve"> </w:t>
      </w:r>
      <w:r w:rsidRPr="006557E1">
        <w:rPr>
          <w:rFonts w:ascii="Times New Roman" w:hAnsi="Times New Roman"/>
          <w:sz w:val="28"/>
          <w:szCs w:val="28"/>
        </w:rPr>
        <w:t>и</w:t>
      </w:r>
      <w:r w:rsidR="008B5989">
        <w:rPr>
          <w:rFonts w:ascii="Times New Roman" w:hAnsi="Times New Roman"/>
          <w:sz w:val="28"/>
          <w:szCs w:val="28"/>
        </w:rPr>
        <w:t xml:space="preserve"> </w:t>
      </w:r>
      <w:r w:rsidRPr="006557E1">
        <w:rPr>
          <w:rFonts w:ascii="Times New Roman" w:hAnsi="Times New Roman"/>
          <w:sz w:val="28"/>
          <w:szCs w:val="28"/>
        </w:rPr>
        <w:t>др.)</w:t>
      </w:r>
      <w:r w:rsidR="002C076B">
        <w:rPr>
          <w:rFonts w:ascii="Times New Roman" w:hAnsi="Times New Roman"/>
          <w:sz w:val="28"/>
          <w:szCs w:val="28"/>
        </w:rPr>
        <w:t xml:space="preserve"> </w:t>
      </w:r>
      <w:r w:rsidRPr="006557E1">
        <w:rPr>
          <w:rFonts w:ascii="Times New Roman" w:hAnsi="Times New Roman"/>
          <w:sz w:val="28"/>
          <w:szCs w:val="28"/>
        </w:rPr>
        <w:t>имикропроцессорные устройства</w:t>
      </w:r>
      <w:r w:rsidR="008B5989">
        <w:rPr>
          <w:rFonts w:ascii="Times New Roman" w:hAnsi="Times New Roman"/>
          <w:sz w:val="28"/>
          <w:szCs w:val="28"/>
        </w:rPr>
        <w:t xml:space="preserve"> </w:t>
      </w:r>
      <w:r w:rsidRPr="006557E1">
        <w:rPr>
          <w:rFonts w:ascii="Times New Roman" w:hAnsi="Times New Roman"/>
          <w:sz w:val="28"/>
          <w:szCs w:val="28"/>
        </w:rPr>
        <w:t>информационного управления –новые</w:t>
      </w:r>
      <w:r w:rsidR="008B5989">
        <w:rPr>
          <w:rFonts w:ascii="Times New Roman" w:hAnsi="Times New Roman"/>
          <w:sz w:val="28"/>
          <w:szCs w:val="28"/>
        </w:rPr>
        <w:t xml:space="preserve"> </w:t>
      </w:r>
      <w:r w:rsidRPr="006557E1">
        <w:rPr>
          <w:rFonts w:ascii="Times New Roman" w:hAnsi="Times New Roman"/>
          <w:sz w:val="28"/>
          <w:szCs w:val="28"/>
        </w:rPr>
        <w:t xml:space="preserve">современные микропроцессоры – </w:t>
      </w:r>
      <w:r w:rsidRPr="006557E1">
        <w:rPr>
          <w:rFonts w:ascii="Times New Roman" w:hAnsi="Times New Roman"/>
          <w:sz w:val="28"/>
          <w:szCs w:val="28"/>
          <w:lang w:val="en-US"/>
        </w:rPr>
        <w:lastRenderedPageBreak/>
        <w:t>I</w:t>
      </w:r>
      <w:r w:rsidRPr="006557E1">
        <w:rPr>
          <w:rFonts w:ascii="Times New Roman" w:hAnsi="Times New Roman"/>
          <w:sz w:val="28"/>
          <w:szCs w:val="28"/>
        </w:rPr>
        <w:t>Е</w:t>
      </w:r>
      <w:r w:rsidRPr="006557E1">
        <w:rPr>
          <w:rFonts w:ascii="Times New Roman" w:hAnsi="Times New Roman"/>
          <w:sz w:val="28"/>
          <w:szCs w:val="28"/>
          <w:lang w:val="en-US"/>
        </w:rPr>
        <w:t>D</w:t>
      </w:r>
      <w:r w:rsidRPr="006557E1">
        <w:rPr>
          <w:rFonts w:ascii="Times New Roman" w:hAnsi="Times New Roman"/>
          <w:sz w:val="28"/>
          <w:szCs w:val="28"/>
        </w:rPr>
        <w:t xml:space="preserve"> (</w:t>
      </w:r>
      <w:r w:rsidRPr="006557E1">
        <w:rPr>
          <w:rFonts w:ascii="Times New Roman" w:hAnsi="Times New Roman"/>
          <w:sz w:val="28"/>
          <w:szCs w:val="28"/>
          <w:lang w:val="en-US"/>
        </w:rPr>
        <w:t>IntelligentElectronicD</w:t>
      </w:r>
      <w:r w:rsidRPr="006557E1">
        <w:rPr>
          <w:rFonts w:ascii="Times New Roman" w:hAnsi="Times New Roman"/>
          <w:sz w:val="28"/>
          <w:szCs w:val="28"/>
        </w:rPr>
        <w:t>е</w:t>
      </w:r>
      <w:r w:rsidRPr="006557E1">
        <w:rPr>
          <w:rFonts w:ascii="Times New Roman" w:hAnsi="Times New Roman"/>
          <w:sz w:val="28"/>
          <w:szCs w:val="28"/>
          <w:lang w:val="en-US"/>
        </w:rPr>
        <w:t>vic</w:t>
      </w:r>
      <w:r w:rsidRPr="006557E1">
        <w:rPr>
          <w:rFonts w:ascii="Times New Roman" w:hAnsi="Times New Roman"/>
          <w:sz w:val="28"/>
          <w:szCs w:val="28"/>
        </w:rPr>
        <w:t>е). Система управляется</w:t>
      </w:r>
      <w:r w:rsidR="008B5989">
        <w:rPr>
          <w:rFonts w:ascii="Times New Roman" w:hAnsi="Times New Roman"/>
          <w:sz w:val="28"/>
          <w:szCs w:val="28"/>
        </w:rPr>
        <w:t xml:space="preserve"> </w:t>
      </w:r>
      <w:r w:rsidRPr="006557E1">
        <w:rPr>
          <w:rFonts w:ascii="Times New Roman" w:hAnsi="Times New Roman"/>
          <w:sz w:val="28"/>
          <w:szCs w:val="28"/>
        </w:rPr>
        <w:t>с</w:t>
      </w:r>
      <w:r w:rsidR="008B5989">
        <w:rPr>
          <w:rFonts w:ascii="Times New Roman" w:hAnsi="Times New Roman"/>
          <w:sz w:val="28"/>
          <w:szCs w:val="28"/>
        </w:rPr>
        <w:t xml:space="preserve"> </w:t>
      </w:r>
      <w:r w:rsidRPr="006557E1">
        <w:rPr>
          <w:rFonts w:ascii="Times New Roman" w:hAnsi="Times New Roman"/>
          <w:sz w:val="28"/>
          <w:szCs w:val="28"/>
        </w:rPr>
        <w:t>единого</w:t>
      </w:r>
      <w:r w:rsidR="008B5989">
        <w:rPr>
          <w:rFonts w:ascii="Times New Roman" w:hAnsi="Times New Roman"/>
          <w:sz w:val="28"/>
          <w:szCs w:val="28"/>
        </w:rPr>
        <w:t xml:space="preserve"> </w:t>
      </w:r>
      <w:r w:rsidRPr="006557E1">
        <w:rPr>
          <w:rFonts w:ascii="Times New Roman" w:hAnsi="Times New Roman"/>
          <w:sz w:val="28"/>
          <w:szCs w:val="28"/>
        </w:rPr>
        <w:t>центра,</w:t>
      </w:r>
      <w:r w:rsidR="008B5989">
        <w:rPr>
          <w:rFonts w:ascii="Times New Roman" w:hAnsi="Times New Roman"/>
          <w:sz w:val="28"/>
          <w:szCs w:val="28"/>
        </w:rPr>
        <w:t xml:space="preserve"> </w:t>
      </w:r>
      <w:r w:rsidRPr="006557E1">
        <w:rPr>
          <w:rFonts w:ascii="Times New Roman" w:hAnsi="Times New Roman"/>
          <w:sz w:val="28"/>
          <w:szCs w:val="28"/>
        </w:rPr>
        <w:t>образован</w:t>
      </w:r>
      <w:r w:rsidR="00E82F72">
        <w:rPr>
          <w:rFonts w:ascii="Times New Roman" w:hAnsi="Times New Roman"/>
          <w:sz w:val="28"/>
          <w:szCs w:val="28"/>
        </w:rPr>
        <w:t>ного</w:t>
      </w:r>
      <w:r w:rsidR="008B5989">
        <w:rPr>
          <w:rFonts w:ascii="Times New Roman" w:hAnsi="Times New Roman"/>
          <w:sz w:val="28"/>
          <w:szCs w:val="28"/>
        </w:rPr>
        <w:t xml:space="preserve"> </w:t>
      </w:r>
      <w:r w:rsidR="00E82F72">
        <w:rPr>
          <w:rFonts w:ascii="Times New Roman" w:hAnsi="Times New Roman"/>
          <w:sz w:val="28"/>
          <w:szCs w:val="28"/>
        </w:rPr>
        <w:t>базой</w:t>
      </w:r>
      <w:r w:rsidR="008B5989">
        <w:rPr>
          <w:rFonts w:ascii="Times New Roman" w:hAnsi="Times New Roman"/>
          <w:sz w:val="28"/>
          <w:szCs w:val="28"/>
        </w:rPr>
        <w:t xml:space="preserve"> </w:t>
      </w:r>
      <w:r w:rsidR="00E82F72">
        <w:rPr>
          <w:rFonts w:ascii="Times New Roman" w:hAnsi="Times New Roman"/>
          <w:sz w:val="28"/>
          <w:szCs w:val="28"/>
        </w:rPr>
        <w:t>данных, техническими системами</w:t>
      </w:r>
      <w:r w:rsidRPr="006557E1">
        <w:rPr>
          <w:rFonts w:ascii="Times New Roman" w:hAnsi="Times New Roman"/>
          <w:sz w:val="28"/>
          <w:szCs w:val="28"/>
        </w:rPr>
        <w:t xml:space="preserve"> управления, работников и диспетчеров. Функционирование системы (управление, контроль, защита, создание архива данных, учет и оптимизация распределения ресурсов) осуществляется в </w:t>
      </w:r>
      <w:r w:rsidRPr="006557E1">
        <w:rPr>
          <w:rFonts w:ascii="Times New Roman" w:hAnsi="Times New Roman"/>
          <w:sz w:val="28"/>
          <w:szCs w:val="28"/>
          <w:lang w:val="en-US"/>
        </w:rPr>
        <w:t>on</w:t>
      </w:r>
      <w:r w:rsidRPr="006557E1">
        <w:rPr>
          <w:rFonts w:ascii="Times New Roman" w:hAnsi="Times New Roman"/>
          <w:sz w:val="28"/>
          <w:szCs w:val="28"/>
        </w:rPr>
        <w:t>-</w:t>
      </w:r>
      <w:r w:rsidRPr="006557E1">
        <w:rPr>
          <w:rFonts w:ascii="Times New Roman" w:hAnsi="Times New Roman"/>
          <w:sz w:val="28"/>
          <w:szCs w:val="28"/>
          <w:lang w:val="en-US"/>
        </w:rPr>
        <w:t>line</w:t>
      </w:r>
      <w:r w:rsidRPr="006557E1">
        <w:rPr>
          <w:rFonts w:ascii="Times New Roman" w:hAnsi="Times New Roman"/>
          <w:sz w:val="28"/>
          <w:szCs w:val="28"/>
        </w:rPr>
        <w:t xml:space="preserve"> режиме реального времени с учетом потребностей сбыта электроэнергии.</w:t>
      </w:r>
      <w:r w:rsidR="008B5989">
        <w:rPr>
          <w:rFonts w:ascii="Times New Roman" w:hAnsi="Times New Roman"/>
          <w:sz w:val="28"/>
          <w:szCs w:val="28"/>
        </w:rPr>
        <w:t xml:space="preserve"> </w:t>
      </w:r>
      <w:r w:rsidRPr="006557E1">
        <w:rPr>
          <w:rFonts w:ascii="Times New Roman" w:hAnsi="Times New Roman"/>
          <w:sz w:val="28"/>
          <w:szCs w:val="28"/>
        </w:rPr>
        <w:t>Базовыми</w:t>
      </w:r>
      <w:r w:rsidR="008B5989">
        <w:rPr>
          <w:rFonts w:ascii="Times New Roman" w:hAnsi="Times New Roman"/>
          <w:sz w:val="28"/>
          <w:szCs w:val="28"/>
        </w:rPr>
        <w:t xml:space="preserve"> </w:t>
      </w:r>
      <w:r w:rsidRPr="006557E1">
        <w:rPr>
          <w:rFonts w:ascii="Times New Roman" w:hAnsi="Times New Roman"/>
          <w:sz w:val="28"/>
          <w:szCs w:val="28"/>
        </w:rPr>
        <w:t>функциональными</w:t>
      </w:r>
      <w:r w:rsidR="008B5989">
        <w:rPr>
          <w:rFonts w:ascii="Times New Roman" w:hAnsi="Times New Roman"/>
          <w:sz w:val="28"/>
          <w:szCs w:val="28"/>
        </w:rPr>
        <w:t xml:space="preserve"> </w:t>
      </w:r>
      <w:r w:rsidRPr="006557E1">
        <w:rPr>
          <w:rFonts w:ascii="Times New Roman" w:hAnsi="Times New Roman"/>
          <w:sz w:val="28"/>
          <w:szCs w:val="28"/>
        </w:rPr>
        <w:t>элементами</w:t>
      </w:r>
      <w:r w:rsidR="008B5989">
        <w:rPr>
          <w:rFonts w:ascii="Times New Roman" w:hAnsi="Times New Roman"/>
          <w:sz w:val="28"/>
          <w:szCs w:val="28"/>
        </w:rPr>
        <w:t xml:space="preserve"> </w:t>
      </w:r>
      <w:r w:rsidRPr="006557E1">
        <w:rPr>
          <w:rFonts w:ascii="Times New Roman" w:hAnsi="Times New Roman"/>
          <w:sz w:val="28"/>
          <w:szCs w:val="28"/>
        </w:rPr>
        <w:t>интеллектуальной</w:t>
      </w:r>
      <w:r w:rsidR="008B5989">
        <w:rPr>
          <w:rFonts w:ascii="Times New Roman" w:hAnsi="Times New Roman"/>
          <w:sz w:val="28"/>
          <w:szCs w:val="28"/>
        </w:rPr>
        <w:t xml:space="preserve"> </w:t>
      </w:r>
      <w:r w:rsidRPr="006557E1">
        <w:rPr>
          <w:rFonts w:ascii="Times New Roman" w:hAnsi="Times New Roman"/>
          <w:sz w:val="28"/>
          <w:szCs w:val="28"/>
        </w:rPr>
        <w:t>электроэнергетической</w:t>
      </w:r>
      <w:r w:rsidR="008B5989">
        <w:rPr>
          <w:rFonts w:ascii="Times New Roman" w:hAnsi="Times New Roman"/>
          <w:sz w:val="28"/>
          <w:szCs w:val="28"/>
        </w:rPr>
        <w:t xml:space="preserve"> </w:t>
      </w:r>
      <w:r w:rsidRPr="006557E1">
        <w:rPr>
          <w:rFonts w:ascii="Times New Roman" w:hAnsi="Times New Roman"/>
          <w:sz w:val="28"/>
          <w:szCs w:val="28"/>
        </w:rPr>
        <w:t>системы</w:t>
      </w:r>
      <w:r w:rsidR="008B5989">
        <w:rPr>
          <w:rFonts w:ascii="Times New Roman" w:hAnsi="Times New Roman"/>
          <w:sz w:val="28"/>
          <w:szCs w:val="28"/>
        </w:rPr>
        <w:t xml:space="preserve"> </w:t>
      </w:r>
      <w:r w:rsidRPr="006557E1">
        <w:rPr>
          <w:rFonts w:ascii="Times New Roman" w:hAnsi="Times New Roman"/>
          <w:sz w:val="28"/>
          <w:szCs w:val="28"/>
        </w:rPr>
        <w:t>являются</w:t>
      </w:r>
      <w:r w:rsidR="008B5989">
        <w:rPr>
          <w:rFonts w:ascii="Times New Roman" w:hAnsi="Times New Roman"/>
          <w:sz w:val="28"/>
          <w:szCs w:val="28"/>
        </w:rPr>
        <w:t xml:space="preserve"> </w:t>
      </w:r>
      <w:r w:rsidRPr="006557E1">
        <w:rPr>
          <w:rFonts w:ascii="Times New Roman" w:hAnsi="Times New Roman"/>
          <w:sz w:val="28"/>
          <w:szCs w:val="28"/>
        </w:rPr>
        <w:t>интеллектуальные</w:t>
      </w:r>
      <w:r w:rsidR="008B5989">
        <w:rPr>
          <w:rFonts w:ascii="Times New Roman" w:hAnsi="Times New Roman"/>
          <w:sz w:val="28"/>
          <w:szCs w:val="28"/>
        </w:rPr>
        <w:t xml:space="preserve"> </w:t>
      </w:r>
      <w:r w:rsidRPr="006557E1">
        <w:rPr>
          <w:rFonts w:ascii="Times New Roman" w:hAnsi="Times New Roman"/>
          <w:sz w:val="28"/>
          <w:szCs w:val="28"/>
        </w:rPr>
        <w:t>силовые высоковольтные</w:t>
      </w:r>
      <w:r w:rsidR="008B5989">
        <w:rPr>
          <w:rFonts w:ascii="Times New Roman" w:hAnsi="Times New Roman"/>
          <w:sz w:val="28"/>
          <w:szCs w:val="28"/>
        </w:rPr>
        <w:t xml:space="preserve"> </w:t>
      </w:r>
      <w:r w:rsidRPr="006557E1">
        <w:rPr>
          <w:rFonts w:ascii="Times New Roman" w:hAnsi="Times New Roman"/>
          <w:sz w:val="28"/>
          <w:szCs w:val="28"/>
        </w:rPr>
        <w:t>приборы,</w:t>
      </w:r>
      <w:r w:rsidR="008B5989">
        <w:rPr>
          <w:rFonts w:ascii="Times New Roman" w:hAnsi="Times New Roman"/>
          <w:sz w:val="28"/>
          <w:szCs w:val="28"/>
        </w:rPr>
        <w:t xml:space="preserve"> </w:t>
      </w:r>
      <w:r w:rsidRPr="006557E1">
        <w:rPr>
          <w:rFonts w:ascii="Times New Roman" w:hAnsi="Times New Roman"/>
          <w:sz w:val="28"/>
          <w:szCs w:val="28"/>
        </w:rPr>
        <w:t>устанавливаемые</w:t>
      </w:r>
      <w:r w:rsidR="008B5989">
        <w:rPr>
          <w:rFonts w:ascii="Times New Roman" w:hAnsi="Times New Roman"/>
          <w:sz w:val="28"/>
          <w:szCs w:val="28"/>
        </w:rPr>
        <w:t xml:space="preserve"> </w:t>
      </w:r>
      <w:r w:rsidRPr="006557E1">
        <w:rPr>
          <w:rFonts w:ascii="Times New Roman" w:hAnsi="Times New Roman"/>
          <w:sz w:val="28"/>
          <w:szCs w:val="28"/>
        </w:rPr>
        <w:t>на силовом оборудовании, – это, конечно, трансформаторное оборудование, коммутационные комплектно-распределительные устройства (КРУЭ) и системные силовыеустройства,</w:t>
      </w:r>
      <w:r w:rsidR="002C076B">
        <w:rPr>
          <w:rFonts w:ascii="Times New Roman" w:hAnsi="Times New Roman"/>
          <w:sz w:val="28"/>
          <w:szCs w:val="28"/>
        </w:rPr>
        <w:t xml:space="preserve"> </w:t>
      </w:r>
      <w:r w:rsidRPr="006557E1">
        <w:rPr>
          <w:rFonts w:ascii="Times New Roman" w:hAnsi="Times New Roman"/>
          <w:sz w:val="28"/>
          <w:szCs w:val="28"/>
        </w:rPr>
        <w:t>обеспечивающие</w:t>
      </w:r>
      <w:r w:rsidR="008B5989">
        <w:rPr>
          <w:rFonts w:ascii="Times New Roman" w:hAnsi="Times New Roman"/>
          <w:sz w:val="28"/>
          <w:szCs w:val="28"/>
        </w:rPr>
        <w:t xml:space="preserve"> </w:t>
      </w:r>
      <w:r w:rsidRPr="006557E1">
        <w:rPr>
          <w:rFonts w:ascii="Times New Roman" w:hAnsi="Times New Roman"/>
          <w:sz w:val="28"/>
          <w:szCs w:val="28"/>
        </w:rPr>
        <w:t>оптимальную</w:t>
      </w:r>
      <w:r w:rsidR="008B5989">
        <w:rPr>
          <w:rFonts w:ascii="Times New Roman" w:hAnsi="Times New Roman"/>
          <w:sz w:val="28"/>
          <w:szCs w:val="28"/>
        </w:rPr>
        <w:t xml:space="preserve"> </w:t>
      </w:r>
      <w:r w:rsidRPr="006557E1">
        <w:rPr>
          <w:rFonts w:ascii="Times New Roman" w:hAnsi="Times New Roman"/>
          <w:sz w:val="28"/>
          <w:szCs w:val="28"/>
        </w:rPr>
        <w:t>работу</w:t>
      </w:r>
      <w:r w:rsidR="008B5989">
        <w:rPr>
          <w:rFonts w:ascii="Times New Roman" w:hAnsi="Times New Roman"/>
          <w:sz w:val="28"/>
          <w:szCs w:val="28"/>
        </w:rPr>
        <w:t xml:space="preserve"> </w:t>
      </w:r>
      <w:r w:rsidRPr="006557E1">
        <w:rPr>
          <w:rFonts w:ascii="Times New Roman" w:hAnsi="Times New Roman"/>
          <w:sz w:val="28"/>
          <w:szCs w:val="28"/>
        </w:rPr>
        <w:t>электрической сети как системы</w:t>
      </w:r>
    </w:p>
    <w:p w14:paraId="5E4FA08D" w14:textId="77777777" w:rsidR="00B8529B" w:rsidRDefault="00B8529B" w:rsidP="00B37918">
      <w:pPr>
        <w:spacing w:after="0" w:line="240" w:lineRule="atLeast"/>
        <w:ind w:firstLine="567"/>
        <w:jc w:val="center"/>
        <w:rPr>
          <w:rFonts w:ascii="УДКTimes New Roman" w:hAnsi="УДКTimes New Roman"/>
          <w:b/>
          <w:sz w:val="28"/>
          <w:szCs w:val="28"/>
        </w:rPr>
      </w:pPr>
    </w:p>
    <w:p w14:paraId="2FCF3896" w14:textId="77777777" w:rsidR="002C4DAC" w:rsidRPr="00E96F43" w:rsidRDefault="002C4DAC" w:rsidP="00E96F43">
      <w:pPr>
        <w:spacing w:after="0" w:line="240" w:lineRule="atLeast"/>
        <w:ind w:firstLine="567"/>
        <w:jc w:val="center"/>
        <w:rPr>
          <w:rFonts w:ascii="УДКTimes New Roman" w:hAnsi="УДКTimes New Roman"/>
          <w:b/>
          <w:sz w:val="28"/>
          <w:szCs w:val="28"/>
        </w:rPr>
      </w:pPr>
      <w:r w:rsidRPr="006557E1">
        <w:rPr>
          <w:rFonts w:ascii="УДКTimes New Roman" w:hAnsi="УДКTimes New Roman"/>
          <w:b/>
          <w:sz w:val="28"/>
          <w:szCs w:val="28"/>
        </w:rPr>
        <w:t>Источники</w:t>
      </w:r>
    </w:p>
    <w:p w14:paraId="3BBA9388" w14:textId="77777777" w:rsidR="002C4DAC" w:rsidRPr="006557E1" w:rsidRDefault="002C4DAC" w:rsidP="00B37918">
      <w:pPr>
        <w:spacing w:after="0" w:line="240" w:lineRule="atLeast"/>
        <w:ind w:firstLine="567"/>
        <w:jc w:val="both"/>
        <w:rPr>
          <w:rFonts w:ascii="Times New Roman" w:hAnsi="Times New Roman"/>
          <w:sz w:val="28"/>
          <w:szCs w:val="28"/>
        </w:rPr>
      </w:pPr>
      <w:r w:rsidRPr="006557E1">
        <w:rPr>
          <w:rFonts w:ascii="Times New Roman" w:hAnsi="Times New Roman"/>
          <w:sz w:val="28"/>
          <w:szCs w:val="28"/>
        </w:rPr>
        <w:t>1. Информационные технологии в энергетическом комплексе: материалы Всероссийской. науч.-практ. конф. (с междунар. участием), Екатеринбург, 29 марта 2016 г. // УЦ МРСК Урала; ИОЦ «Инфометод». Екатеринбург, 2016. 62 с.</w:t>
      </w:r>
    </w:p>
    <w:p w14:paraId="7FBA955B" w14:textId="5F9BBA01" w:rsidR="002C4DAC" w:rsidRDefault="00AB024D" w:rsidP="00B37918">
      <w:pPr>
        <w:spacing w:after="0" w:line="240" w:lineRule="atLeast"/>
        <w:ind w:firstLine="567"/>
        <w:jc w:val="both"/>
        <w:rPr>
          <w:rFonts w:ascii="Times New Roman" w:hAnsi="Times New Roman"/>
          <w:sz w:val="28"/>
          <w:szCs w:val="28"/>
        </w:rPr>
      </w:pPr>
      <w:r>
        <w:rPr>
          <w:rFonts w:ascii="Times New Roman" w:hAnsi="Times New Roman"/>
          <w:sz w:val="28"/>
          <w:szCs w:val="28"/>
        </w:rPr>
        <w:t>2. Шило И.</w:t>
      </w:r>
      <w:r w:rsidR="002C4DAC" w:rsidRPr="006557E1">
        <w:rPr>
          <w:rFonts w:ascii="Times New Roman" w:hAnsi="Times New Roman"/>
          <w:sz w:val="28"/>
          <w:szCs w:val="28"/>
        </w:rPr>
        <w:t>Н.</w:t>
      </w:r>
      <w:r>
        <w:rPr>
          <w:rFonts w:ascii="Times New Roman" w:hAnsi="Times New Roman"/>
          <w:sz w:val="28"/>
          <w:szCs w:val="28"/>
        </w:rPr>
        <w:t>,</w:t>
      </w:r>
      <w:r w:rsidR="006A55CB">
        <w:rPr>
          <w:rFonts w:ascii="Times New Roman" w:hAnsi="Times New Roman"/>
          <w:sz w:val="28"/>
          <w:szCs w:val="28"/>
        </w:rPr>
        <w:t xml:space="preserve"> </w:t>
      </w:r>
      <w:r w:rsidR="00E96F43">
        <w:rPr>
          <w:rFonts w:ascii="Times New Roman" w:hAnsi="Times New Roman"/>
          <w:sz w:val="28"/>
          <w:szCs w:val="28"/>
        </w:rPr>
        <w:t>Толочко</w:t>
      </w:r>
      <w:r w:rsidR="002C076B">
        <w:rPr>
          <w:rFonts w:ascii="Times New Roman" w:hAnsi="Times New Roman"/>
          <w:sz w:val="28"/>
          <w:szCs w:val="28"/>
        </w:rPr>
        <w:t xml:space="preserve"> </w:t>
      </w:r>
      <w:r w:rsidR="00E96F43">
        <w:rPr>
          <w:rFonts w:ascii="Times New Roman" w:hAnsi="Times New Roman"/>
          <w:sz w:val="28"/>
          <w:szCs w:val="28"/>
        </w:rPr>
        <w:t>Н.К.,</w:t>
      </w:r>
      <w:r w:rsidR="002C076B">
        <w:rPr>
          <w:rFonts w:ascii="Times New Roman" w:hAnsi="Times New Roman"/>
          <w:sz w:val="28"/>
          <w:szCs w:val="28"/>
        </w:rPr>
        <w:t xml:space="preserve"> </w:t>
      </w:r>
      <w:r w:rsidR="00E96F43">
        <w:rPr>
          <w:rFonts w:ascii="Times New Roman" w:hAnsi="Times New Roman"/>
          <w:sz w:val="28"/>
          <w:szCs w:val="28"/>
        </w:rPr>
        <w:t>Романюк</w:t>
      </w:r>
      <w:r w:rsidR="002C076B">
        <w:rPr>
          <w:rFonts w:ascii="Times New Roman" w:hAnsi="Times New Roman"/>
          <w:sz w:val="28"/>
          <w:szCs w:val="28"/>
        </w:rPr>
        <w:t xml:space="preserve"> </w:t>
      </w:r>
      <w:r w:rsidR="00E96F43">
        <w:rPr>
          <w:rFonts w:ascii="Times New Roman" w:hAnsi="Times New Roman"/>
          <w:sz w:val="28"/>
          <w:szCs w:val="28"/>
        </w:rPr>
        <w:t xml:space="preserve">Н.Н. и др. </w:t>
      </w:r>
      <w:r w:rsidR="002C4DAC" w:rsidRPr="006557E1">
        <w:rPr>
          <w:rFonts w:ascii="Times New Roman" w:hAnsi="Times New Roman"/>
          <w:sz w:val="28"/>
          <w:szCs w:val="28"/>
        </w:rPr>
        <w:t>Интеллектуальные технологии в агропромышле</w:t>
      </w:r>
      <w:r>
        <w:rPr>
          <w:rFonts w:ascii="Times New Roman" w:hAnsi="Times New Roman"/>
          <w:sz w:val="28"/>
          <w:szCs w:val="28"/>
        </w:rPr>
        <w:t>нном комплексе /</w:t>
      </w:r>
      <w:r w:rsidR="00E96F43">
        <w:rPr>
          <w:rFonts w:ascii="Times New Roman" w:hAnsi="Times New Roman"/>
          <w:sz w:val="28"/>
          <w:szCs w:val="28"/>
        </w:rPr>
        <w:t xml:space="preserve"> Минск: БГАТУ, 2016.</w:t>
      </w:r>
      <w:r w:rsidR="002C4DAC" w:rsidRPr="006557E1">
        <w:rPr>
          <w:rFonts w:ascii="Times New Roman" w:hAnsi="Times New Roman"/>
          <w:sz w:val="28"/>
          <w:szCs w:val="28"/>
        </w:rPr>
        <w:t xml:space="preserve"> </w:t>
      </w:r>
      <w:r w:rsidR="002C076B">
        <w:rPr>
          <w:rFonts w:ascii="Times New Roman" w:hAnsi="Times New Roman"/>
          <w:sz w:val="28"/>
          <w:szCs w:val="28"/>
        </w:rPr>
        <w:t xml:space="preserve">  </w:t>
      </w:r>
      <w:r w:rsidR="002C4DAC" w:rsidRPr="006557E1">
        <w:rPr>
          <w:rFonts w:ascii="Times New Roman" w:hAnsi="Times New Roman"/>
          <w:sz w:val="28"/>
          <w:szCs w:val="28"/>
        </w:rPr>
        <w:t>336</w:t>
      </w:r>
      <w:r w:rsidR="002C076B">
        <w:rPr>
          <w:rFonts w:ascii="Times New Roman" w:hAnsi="Times New Roman"/>
          <w:sz w:val="28"/>
          <w:szCs w:val="28"/>
        </w:rPr>
        <w:t xml:space="preserve"> </w:t>
      </w:r>
      <w:r w:rsidR="002C4DAC" w:rsidRPr="006557E1">
        <w:rPr>
          <w:rFonts w:ascii="Times New Roman" w:hAnsi="Times New Roman"/>
          <w:sz w:val="28"/>
          <w:szCs w:val="28"/>
        </w:rPr>
        <w:t>с.</w:t>
      </w:r>
    </w:p>
    <w:p w14:paraId="3400B2CE" w14:textId="77777777" w:rsidR="002C4DAC" w:rsidRDefault="002C4DAC" w:rsidP="00B37918">
      <w:pPr>
        <w:spacing w:after="0" w:line="240" w:lineRule="atLeast"/>
        <w:ind w:firstLine="567"/>
        <w:jc w:val="both"/>
        <w:rPr>
          <w:rFonts w:ascii="Times New Roman" w:hAnsi="Times New Roman"/>
          <w:sz w:val="28"/>
          <w:szCs w:val="28"/>
        </w:rPr>
      </w:pPr>
      <w:r>
        <w:rPr>
          <w:rFonts w:ascii="Times New Roman" w:hAnsi="Times New Roman"/>
          <w:sz w:val="28"/>
          <w:szCs w:val="28"/>
        </w:rPr>
        <w:t>3. Виноградов А.В., Васильев А.Н. Потребности и задачи реализации проектов распределенной энергетики в агрохолдинга</w:t>
      </w:r>
      <w:r w:rsidR="00E96F43">
        <w:rPr>
          <w:rFonts w:ascii="Times New Roman" w:hAnsi="Times New Roman"/>
          <w:sz w:val="28"/>
          <w:szCs w:val="28"/>
        </w:rPr>
        <w:t>х // Вестник КГЭУ, Т.</w:t>
      </w:r>
      <w:r>
        <w:rPr>
          <w:rFonts w:ascii="Times New Roman" w:hAnsi="Times New Roman"/>
          <w:sz w:val="28"/>
          <w:szCs w:val="28"/>
        </w:rPr>
        <w:t xml:space="preserve"> 11 №3 (43), 2019. С. 13-24.</w:t>
      </w:r>
    </w:p>
    <w:p w14:paraId="19D84E4C" w14:textId="77777777" w:rsidR="002C4DAC" w:rsidRDefault="002C4DAC" w:rsidP="00B37918">
      <w:pPr>
        <w:spacing w:after="0" w:line="240" w:lineRule="atLeast"/>
        <w:ind w:firstLine="567"/>
        <w:jc w:val="both"/>
        <w:rPr>
          <w:rFonts w:ascii="Times New Roman" w:hAnsi="Times New Roman"/>
          <w:sz w:val="28"/>
          <w:szCs w:val="28"/>
        </w:rPr>
      </w:pPr>
      <w:r>
        <w:rPr>
          <w:rFonts w:ascii="Times New Roman" w:hAnsi="Times New Roman"/>
          <w:sz w:val="28"/>
          <w:szCs w:val="28"/>
        </w:rPr>
        <w:t>4. Грачева Е.И., Горлов А.Н., Алимова А.Н. Исследование и оценка потерь электроэнергии в системах внутрицехового элект</w:t>
      </w:r>
      <w:r w:rsidR="00E96F43">
        <w:rPr>
          <w:rFonts w:ascii="Times New Roman" w:hAnsi="Times New Roman"/>
          <w:sz w:val="28"/>
          <w:szCs w:val="28"/>
        </w:rPr>
        <w:t>роснабжения // Вестник КГЭУ, Т.</w:t>
      </w:r>
      <w:r>
        <w:rPr>
          <w:rFonts w:ascii="Times New Roman" w:hAnsi="Times New Roman"/>
          <w:sz w:val="28"/>
          <w:szCs w:val="28"/>
        </w:rPr>
        <w:t xml:space="preserve"> 11 №4 (44), 2019. С. 22-30.</w:t>
      </w:r>
    </w:p>
    <w:p w14:paraId="1A407BB3" w14:textId="77777777" w:rsidR="002C4DAC" w:rsidRDefault="002C4DAC" w:rsidP="00B37918">
      <w:pPr>
        <w:spacing w:after="0" w:line="240" w:lineRule="atLeast"/>
        <w:ind w:firstLine="567"/>
        <w:jc w:val="both"/>
        <w:rPr>
          <w:rFonts w:ascii="Times New Roman" w:hAnsi="Times New Roman"/>
          <w:sz w:val="28"/>
          <w:szCs w:val="28"/>
        </w:rPr>
      </w:pPr>
      <w:r>
        <w:rPr>
          <w:rFonts w:ascii="Times New Roman" w:hAnsi="Times New Roman"/>
          <w:sz w:val="28"/>
          <w:szCs w:val="28"/>
        </w:rPr>
        <w:t xml:space="preserve">5.Денисова А.Р., Спасов Д.П., </w:t>
      </w:r>
      <w:r w:rsidR="00E96F43">
        <w:rPr>
          <w:rFonts w:ascii="Times New Roman" w:hAnsi="Times New Roman"/>
          <w:sz w:val="28"/>
          <w:szCs w:val="28"/>
        </w:rPr>
        <w:t xml:space="preserve">Галяутдинова А.Р. и др. </w:t>
      </w:r>
      <w:r>
        <w:rPr>
          <w:rFonts w:ascii="Times New Roman" w:hAnsi="Times New Roman"/>
          <w:sz w:val="28"/>
          <w:szCs w:val="28"/>
        </w:rPr>
        <w:t xml:space="preserve">Исследование работоспособности и качества функционирования трансформаторного оборудования электротехнических систем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Pr>
          <w:rFonts w:ascii="Times New Roman" w:hAnsi="Times New Roman"/>
          <w:sz w:val="28"/>
          <w:szCs w:val="28"/>
        </w:rPr>
        <w:t>. Т. 22 №3, 2020. С. 23-36.</w:t>
      </w:r>
    </w:p>
    <w:p w14:paraId="36D63D72" w14:textId="77777777" w:rsidR="002C4DAC" w:rsidRDefault="002C4DAC" w:rsidP="00B37918">
      <w:pPr>
        <w:spacing w:after="0" w:line="240" w:lineRule="atLeast"/>
        <w:ind w:firstLine="567"/>
        <w:jc w:val="both"/>
        <w:rPr>
          <w:rFonts w:ascii="Times New Roman" w:hAnsi="Times New Roman"/>
          <w:sz w:val="28"/>
          <w:szCs w:val="28"/>
        </w:rPr>
      </w:pPr>
      <w:r w:rsidRPr="00215794">
        <w:rPr>
          <w:rFonts w:ascii="Times New Roman" w:hAnsi="Times New Roman"/>
          <w:sz w:val="28"/>
          <w:szCs w:val="28"/>
        </w:rPr>
        <w:t>6. Егоров Д.Э., Довгун В.П., Боярск</w:t>
      </w:r>
      <w:r w:rsidR="00E96F43">
        <w:rPr>
          <w:rFonts w:ascii="Times New Roman" w:hAnsi="Times New Roman"/>
          <w:sz w:val="28"/>
          <w:szCs w:val="28"/>
        </w:rPr>
        <w:t xml:space="preserve">ая Н.П. и др. </w:t>
      </w:r>
      <w:r w:rsidRPr="00215794">
        <w:rPr>
          <w:rFonts w:ascii="Times New Roman" w:hAnsi="Times New Roman"/>
          <w:sz w:val="28"/>
          <w:szCs w:val="28"/>
        </w:rPr>
        <w:t xml:space="preserve">Коррекция коэффициента мощности в системах электроснабжения с многофазными нелинейными нагрузками // Известия высших учебных заведений. </w:t>
      </w:r>
      <w:r w:rsidR="00907299">
        <w:rPr>
          <w:rFonts w:ascii="Times New Roman" w:hAnsi="Times New Roman"/>
          <w:sz w:val="28"/>
          <w:szCs w:val="28"/>
        </w:rPr>
        <w:t>Проблемы Э</w:t>
      </w:r>
      <w:r w:rsidR="00907299" w:rsidRPr="00AC628A">
        <w:rPr>
          <w:rFonts w:ascii="Times New Roman" w:hAnsi="Times New Roman"/>
          <w:sz w:val="28"/>
          <w:szCs w:val="28"/>
        </w:rPr>
        <w:t>нергетики</w:t>
      </w:r>
      <w:r w:rsidRPr="00215794">
        <w:rPr>
          <w:rFonts w:ascii="Times New Roman" w:hAnsi="Times New Roman"/>
          <w:sz w:val="28"/>
          <w:szCs w:val="28"/>
        </w:rPr>
        <w:t>. 2020. Т. 22. № 6. С. 3-15.</w:t>
      </w:r>
    </w:p>
    <w:p w14:paraId="540019D3" w14:textId="77777777" w:rsidR="002C4DAC" w:rsidRPr="00E3339E" w:rsidRDefault="002C4DAC" w:rsidP="00B37918">
      <w:pPr>
        <w:pStyle w:val="Default"/>
        <w:spacing w:line="240" w:lineRule="atLeast"/>
        <w:ind w:firstLine="567"/>
        <w:jc w:val="both"/>
        <w:rPr>
          <w:sz w:val="28"/>
          <w:szCs w:val="28"/>
        </w:rPr>
      </w:pPr>
      <w:r w:rsidRPr="00E3339E">
        <w:rPr>
          <w:sz w:val="28"/>
          <w:szCs w:val="28"/>
        </w:rPr>
        <w:t>7. Фетисов Л.В., Роженцова Н.В., Булатов О.А. Повышение качества электрической энергии в сетях низкого напряжения</w:t>
      </w:r>
      <w:r>
        <w:rPr>
          <w:sz w:val="28"/>
          <w:szCs w:val="28"/>
        </w:rPr>
        <w:t xml:space="preserve"> /</w:t>
      </w:r>
      <w:r w:rsidRPr="00E3339E">
        <w:rPr>
          <w:sz w:val="28"/>
          <w:szCs w:val="28"/>
        </w:rPr>
        <w:t xml:space="preserve">/ Изв. вузов. Проблемы энергетики. 2018.№11-12. С. 99-106. </w:t>
      </w:r>
    </w:p>
    <w:p w14:paraId="22EBA492" w14:textId="77777777" w:rsidR="002C4DAC" w:rsidRPr="002C4DAC" w:rsidRDefault="002C4DAC" w:rsidP="00B37918">
      <w:pPr>
        <w:spacing w:after="0" w:line="240" w:lineRule="atLeast"/>
        <w:ind w:firstLine="567"/>
        <w:rPr>
          <w:rFonts w:ascii="УДКTimes New Roman" w:hAnsi="УДКTimes New Roman"/>
          <w:sz w:val="24"/>
          <w:szCs w:val="24"/>
        </w:rPr>
      </w:pPr>
    </w:p>
    <w:p w14:paraId="4515449D" w14:textId="77777777" w:rsidR="00F51525" w:rsidRDefault="00F51525" w:rsidP="00B37918">
      <w:pPr>
        <w:spacing w:after="0" w:line="240" w:lineRule="atLeast"/>
        <w:ind w:firstLine="567"/>
        <w:jc w:val="both"/>
        <w:rPr>
          <w:rFonts w:ascii="УДКTimes New Roman" w:hAnsi="УДКTimes New Roman"/>
          <w:sz w:val="24"/>
          <w:szCs w:val="24"/>
        </w:rPr>
      </w:pPr>
    </w:p>
    <w:p w14:paraId="5BF61120" w14:textId="77777777" w:rsidR="00E96F43" w:rsidRDefault="00E96F43" w:rsidP="00B37918">
      <w:pPr>
        <w:spacing w:after="0" w:line="240" w:lineRule="atLeast"/>
        <w:ind w:firstLine="567"/>
        <w:jc w:val="both"/>
        <w:rPr>
          <w:rFonts w:ascii="УДКTimes New Roman" w:hAnsi="УДКTimes New Roman"/>
          <w:sz w:val="24"/>
          <w:szCs w:val="24"/>
        </w:rPr>
      </w:pPr>
    </w:p>
    <w:p w14:paraId="09FBED84" w14:textId="77777777" w:rsidR="00B154BE" w:rsidRDefault="00B154BE" w:rsidP="00B37918">
      <w:pPr>
        <w:spacing w:after="0" w:line="240" w:lineRule="atLeast"/>
        <w:ind w:firstLine="567"/>
        <w:jc w:val="both"/>
        <w:rPr>
          <w:rFonts w:ascii="УДКTimes New Roman" w:hAnsi="УДКTimes New Roman"/>
          <w:sz w:val="24"/>
          <w:szCs w:val="24"/>
        </w:rPr>
      </w:pPr>
    </w:p>
    <w:p w14:paraId="20D3A238" w14:textId="77777777" w:rsidR="00B154BE" w:rsidRDefault="00B154BE" w:rsidP="00B37918">
      <w:pPr>
        <w:spacing w:after="0" w:line="240" w:lineRule="atLeast"/>
        <w:ind w:firstLine="567"/>
        <w:jc w:val="both"/>
        <w:rPr>
          <w:rFonts w:ascii="УДКTimes New Roman" w:hAnsi="УДКTimes New Roman"/>
          <w:sz w:val="24"/>
          <w:szCs w:val="24"/>
        </w:rPr>
      </w:pPr>
    </w:p>
    <w:p w14:paraId="0F1B3629" w14:textId="77777777" w:rsidR="00CE36B8" w:rsidRDefault="00CE36B8" w:rsidP="00CE36B8">
      <w:pPr>
        <w:spacing w:after="0" w:line="240" w:lineRule="atLeast"/>
        <w:jc w:val="both"/>
        <w:rPr>
          <w:rFonts w:ascii="УДКTimes New Roman" w:hAnsi="УДКTimes New Roman"/>
          <w:sz w:val="24"/>
          <w:szCs w:val="24"/>
        </w:rPr>
      </w:pPr>
    </w:p>
    <w:p w14:paraId="206ADC84" w14:textId="77777777" w:rsidR="00496CBB" w:rsidRDefault="00496CBB" w:rsidP="00B37918">
      <w:pPr>
        <w:spacing w:after="0" w:line="240" w:lineRule="atLeast"/>
        <w:ind w:firstLine="567"/>
        <w:jc w:val="center"/>
        <w:rPr>
          <w:rFonts w:ascii="Times New Roman" w:hAnsi="Times New Roman"/>
          <w:b/>
          <w:sz w:val="28"/>
          <w:szCs w:val="28"/>
        </w:rPr>
      </w:pPr>
    </w:p>
    <w:p w14:paraId="3E9A761D" w14:textId="77777777" w:rsidR="00065B3D" w:rsidRPr="00E96F43" w:rsidRDefault="00065B3D" w:rsidP="00496CBB">
      <w:pPr>
        <w:spacing w:after="0" w:line="240" w:lineRule="atLeast"/>
        <w:jc w:val="center"/>
        <w:rPr>
          <w:rFonts w:ascii="Times New Roman" w:hAnsi="Times New Roman"/>
          <w:b/>
          <w:sz w:val="28"/>
          <w:szCs w:val="28"/>
        </w:rPr>
      </w:pPr>
      <w:r w:rsidRPr="00E96F43">
        <w:rPr>
          <w:rFonts w:ascii="Times New Roman" w:hAnsi="Times New Roman"/>
          <w:b/>
          <w:sz w:val="28"/>
          <w:szCs w:val="28"/>
        </w:rPr>
        <w:t>СОДЕРЖАНИЕ</w:t>
      </w:r>
    </w:p>
    <w:p w14:paraId="46B21F49" w14:textId="77777777" w:rsidR="00065B3D" w:rsidRDefault="00065B3D" w:rsidP="00496CBB">
      <w:pPr>
        <w:spacing w:after="0" w:line="240" w:lineRule="atLeast"/>
        <w:jc w:val="center"/>
        <w:rPr>
          <w:rFonts w:ascii="Times New Roman" w:eastAsia="Times New Roman" w:hAnsi="Times New Roman"/>
          <w:b/>
          <w:noProof/>
          <w:color w:val="000000"/>
          <w:sz w:val="28"/>
          <w:szCs w:val="28"/>
          <w:lang w:eastAsia="ru-RU"/>
        </w:rPr>
      </w:pPr>
      <w:r w:rsidRPr="00E96F43">
        <w:rPr>
          <w:rFonts w:ascii="Times New Roman" w:eastAsia="Times New Roman" w:hAnsi="Times New Roman"/>
          <w:b/>
          <w:noProof/>
          <w:color w:val="000000"/>
          <w:sz w:val="28"/>
          <w:szCs w:val="28"/>
          <w:lang w:eastAsia="ru-RU"/>
        </w:rPr>
        <w:t>ПЛЕНАРНЫЕ ДОКЛАДЫ</w:t>
      </w:r>
    </w:p>
    <w:p w14:paraId="3A670AD0" w14:textId="77777777" w:rsidR="0000594C" w:rsidRPr="00E96F43" w:rsidRDefault="0000594C" w:rsidP="00B37918">
      <w:pPr>
        <w:spacing w:after="0" w:line="240" w:lineRule="atLeast"/>
        <w:ind w:firstLine="567"/>
        <w:jc w:val="center"/>
        <w:rPr>
          <w:rFonts w:ascii="Times New Roman" w:eastAsia="Times New Roman" w:hAnsi="Times New Roman"/>
          <w:b/>
          <w:noProof/>
          <w:color w:val="000000"/>
          <w:sz w:val="28"/>
          <w:szCs w:val="28"/>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4"/>
        <w:gridCol w:w="669"/>
      </w:tblGrid>
      <w:tr w:rsidR="00AC528C" w:rsidRPr="000436E5" w14:paraId="530ABBEE" w14:textId="77777777" w:rsidTr="00C26A96">
        <w:tc>
          <w:tcPr>
            <w:tcW w:w="9180" w:type="dxa"/>
          </w:tcPr>
          <w:p w14:paraId="1E16987E" w14:textId="77777777" w:rsidR="00AC528C" w:rsidRPr="000436E5" w:rsidRDefault="00AC528C" w:rsidP="00B37918">
            <w:pPr>
              <w:pStyle w:val="18"/>
              <w:spacing w:after="0" w:line="240" w:lineRule="atLeast"/>
              <w:ind w:firstLine="567"/>
              <w:rPr>
                <w:b w:val="0"/>
              </w:rPr>
            </w:pPr>
            <w:r w:rsidRPr="000436E5">
              <w:rPr>
                <w:b w:val="0"/>
                <w:i/>
              </w:rPr>
              <w:t>Рахимов О.С., Тошходжаева М.И.</w:t>
            </w:r>
            <w:r w:rsidRPr="000436E5">
              <w:rPr>
                <w:b w:val="0"/>
              </w:rPr>
              <w:t xml:space="preserve">Качество подготовки инженерных кадров в системе высшего профессионального образования. . . . . . . . . . . . . </w:t>
            </w:r>
            <w:r w:rsidR="004D67FC" w:rsidRPr="000436E5">
              <w:rPr>
                <w:b w:val="0"/>
              </w:rPr>
              <w:t xml:space="preserve">. . . . . . . . . . . . . . . . . . . . . . . . . . . . . . . . . . </w:t>
            </w:r>
          </w:p>
          <w:p w14:paraId="63E4E5D3" w14:textId="77777777" w:rsidR="00AC528C" w:rsidRPr="000436E5" w:rsidRDefault="00AC528C" w:rsidP="00B37918">
            <w:pPr>
              <w:pStyle w:val="18"/>
              <w:spacing w:after="0" w:line="240" w:lineRule="atLeast"/>
              <w:ind w:firstLine="567"/>
              <w:rPr>
                <w:b w:val="0"/>
              </w:rPr>
            </w:pPr>
            <w:r w:rsidRPr="000436E5">
              <w:rPr>
                <w:b w:val="0"/>
                <w:i/>
              </w:rPr>
              <w:t>Авезова М.М., Хомидова М.И.</w:t>
            </w:r>
            <w:r w:rsidRPr="000436E5">
              <w:rPr>
                <w:b w:val="0"/>
              </w:rPr>
              <w:t xml:space="preserve"> Эффективность функционирования электроэнергетической инфраструктуры и региональное развитие</w:t>
            </w:r>
            <w:r w:rsidR="00A2447B" w:rsidRPr="000436E5">
              <w:rPr>
                <w:b w:val="0"/>
              </w:rPr>
              <w:t xml:space="preserve">. . . . . . . . </w:t>
            </w:r>
            <w:r w:rsidR="000436E5" w:rsidRPr="000436E5">
              <w:rPr>
                <w:b w:val="0"/>
              </w:rPr>
              <w:t xml:space="preserve">. . . . . . . . . . . . . . . . . . . . . . . . . . . . . . </w:t>
            </w:r>
          </w:p>
          <w:p w14:paraId="5F51B780" w14:textId="77777777" w:rsidR="00AC528C" w:rsidRPr="000436E5" w:rsidRDefault="00AC528C" w:rsidP="00B37918">
            <w:pPr>
              <w:pStyle w:val="18"/>
              <w:spacing w:after="0" w:line="240" w:lineRule="atLeast"/>
              <w:ind w:firstLine="567"/>
              <w:rPr>
                <w:b w:val="0"/>
              </w:rPr>
            </w:pPr>
            <w:r w:rsidRPr="000436E5">
              <w:rPr>
                <w:b w:val="0"/>
                <w:i/>
              </w:rPr>
              <w:t>Коренков Д.А.</w:t>
            </w:r>
            <w:r w:rsidRPr="000436E5">
              <w:rPr>
                <w:b w:val="0"/>
              </w:rPr>
              <w:t xml:space="preserve"> Проблемы ваккумно-высокочастотной сушки деревянных </w:t>
            </w:r>
            <w:r w:rsidR="001B4152" w:rsidRPr="000436E5">
              <w:rPr>
                <w:b w:val="0"/>
              </w:rPr>
              <w:t xml:space="preserve">опор и способы их преодоления. . . . . . . . . . </w:t>
            </w:r>
            <w:r w:rsidR="000436E5" w:rsidRPr="000436E5">
              <w:rPr>
                <w:b w:val="0"/>
              </w:rPr>
              <w:t xml:space="preserve">. . . . . . . . . . </w:t>
            </w:r>
          </w:p>
          <w:p w14:paraId="5CF9A043" w14:textId="77777777" w:rsidR="00AC528C" w:rsidRPr="000436E5" w:rsidRDefault="00AC528C" w:rsidP="00B37918">
            <w:pPr>
              <w:pStyle w:val="18"/>
              <w:spacing w:after="0" w:line="240" w:lineRule="atLeast"/>
              <w:ind w:firstLine="567"/>
              <w:rPr>
                <w:b w:val="0"/>
              </w:rPr>
            </w:pPr>
            <w:r w:rsidRPr="000436E5">
              <w:rPr>
                <w:b w:val="0"/>
                <w:i/>
              </w:rPr>
              <w:t>Вахнина В.В., Кувшинов А.А., Бычков А.В., Федяй О.В., Еремин Р.Н.</w:t>
            </w:r>
            <w:r w:rsidRPr="000436E5">
              <w:rPr>
                <w:b w:val="0"/>
              </w:rPr>
              <w:t xml:space="preserve"> Деструктивное воздействие геоиндуцированных токов на силовые трансформаторы и автотрансформаторы</w:t>
            </w:r>
            <w:r w:rsidR="001B4152" w:rsidRPr="000436E5">
              <w:rPr>
                <w:b w:val="0"/>
              </w:rPr>
              <w:t xml:space="preserve"> электроэнергетических систем. . . </w:t>
            </w:r>
            <w:r w:rsidR="000436E5">
              <w:rPr>
                <w:b w:val="0"/>
              </w:rPr>
              <w:t xml:space="preserve">. . . . . . . . . . . . . . . . . . . . . . . . . . . . . </w:t>
            </w:r>
          </w:p>
          <w:p w14:paraId="6F86005B" w14:textId="77777777" w:rsidR="00AC528C" w:rsidRPr="000436E5" w:rsidRDefault="00AC528C" w:rsidP="00B37918">
            <w:pPr>
              <w:pStyle w:val="18"/>
              <w:spacing w:after="0" w:line="240" w:lineRule="atLeast"/>
              <w:ind w:firstLine="567"/>
              <w:rPr>
                <w:b w:val="0"/>
              </w:rPr>
            </w:pPr>
            <w:r w:rsidRPr="000436E5">
              <w:rPr>
                <w:b w:val="0"/>
                <w:i/>
              </w:rPr>
              <w:t>Качанов А.Н., Чернышов В.А., Мешков Б.Н., Гарифуллин М.Ш., Печагин Е.А.</w:t>
            </w:r>
            <w:r w:rsidRPr="000436E5">
              <w:rPr>
                <w:b w:val="0"/>
              </w:rPr>
              <w:t xml:space="preserve"> Повышение надежности, безопасности и эффективности функционирования воздушных электрических сетей 10 кв при возникновении </w:t>
            </w:r>
            <w:r w:rsidR="001B4152" w:rsidRPr="000436E5">
              <w:rPr>
                <w:b w:val="0"/>
              </w:rPr>
              <w:t xml:space="preserve">однофазных замыканий на землю. . </w:t>
            </w:r>
          </w:p>
          <w:p w14:paraId="02C890FC" w14:textId="77777777" w:rsidR="00AC528C" w:rsidRPr="000436E5" w:rsidRDefault="0031123A" w:rsidP="00B37918">
            <w:pPr>
              <w:pStyle w:val="18"/>
              <w:spacing w:after="0" w:line="240" w:lineRule="atLeast"/>
              <w:ind w:firstLine="567"/>
              <w:rPr>
                <w:b w:val="0"/>
              </w:rPr>
            </w:pPr>
            <w:r>
              <w:rPr>
                <w:b w:val="0"/>
                <w:i/>
              </w:rPr>
              <w:t>Петров Г.Н</w:t>
            </w:r>
            <w:r w:rsidR="00AC528C" w:rsidRPr="000436E5">
              <w:rPr>
                <w:b w:val="0"/>
                <w:i/>
              </w:rPr>
              <w:t>.</w:t>
            </w:r>
            <w:r w:rsidR="00AC528C" w:rsidRPr="000436E5">
              <w:rPr>
                <w:b w:val="0"/>
              </w:rPr>
              <w:t xml:space="preserve"> </w:t>
            </w:r>
            <w:r>
              <w:rPr>
                <w:b w:val="0"/>
              </w:rPr>
              <w:t>Энергетика Таджикистана: приоритеты и проблемы</w:t>
            </w:r>
            <w:r w:rsidR="001B4152" w:rsidRPr="000436E5">
              <w:rPr>
                <w:b w:val="0"/>
              </w:rPr>
              <w:t xml:space="preserve">. . . . . . . . . . . . . . . . </w:t>
            </w:r>
            <w:r w:rsidRPr="000436E5">
              <w:rPr>
                <w:b w:val="0"/>
              </w:rPr>
              <w:t xml:space="preserve">. . . . . . . . . . . . . . . . . . . . . . . . . . . . . . . . . </w:t>
            </w:r>
          </w:p>
          <w:p w14:paraId="636EB2A4" w14:textId="77777777" w:rsidR="0031123A" w:rsidRDefault="008936DB" w:rsidP="0031123A">
            <w:pPr>
              <w:pStyle w:val="18"/>
              <w:spacing w:after="0" w:line="240" w:lineRule="atLeast"/>
              <w:ind w:firstLine="567"/>
              <w:rPr>
                <w:b w:val="0"/>
              </w:rPr>
            </w:pPr>
            <w:r w:rsidRPr="000436E5">
              <w:rPr>
                <w:b w:val="0"/>
                <w:i/>
              </w:rPr>
              <w:t>Грачёва Е.И., Муханова П.П.</w:t>
            </w:r>
            <w:r w:rsidRPr="000436E5">
              <w:rPr>
                <w:b w:val="0"/>
              </w:rPr>
              <w:t xml:space="preserve"> Моделирование законов изменения технических характеристик автоматических выключателей различных заводов-изготовителей. . . . . . . . . . . . . . . . </w:t>
            </w:r>
          </w:p>
          <w:p w14:paraId="6946B21E" w14:textId="77777777" w:rsidR="0031123A" w:rsidRDefault="0031123A" w:rsidP="0031123A">
            <w:pPr>
              <w:rPr>
                <w:lang w:eastAsia="ru-RU"/>
              </w:rPr>
            </w:pPr>
          </w:p>
          <w:p w14:paraId="28C82608" w14:textId="77777777" w:rsidR="00584DE4" w:rsidRPr="0031123A" w:rsidRDefault="00584DE4" w:rsidP="0031123A">
            <w:pPr>
              <w:rPr>
                <w:lang w:eastAsia="ru-RU"/>
              </w:rPr>
            </w:pPr>
          </w:p>
        </w:tc>
        <w:tc>
          <w:tcPr>
            <w:tcW w:w="674" w:type="dxa"/>
          </w:tcPr>
          <w:p w14:paraId="2167D354" w14:textId="77777777" w:rsidR="00CE1F44" w:rsidRDefault="00CE1F44" w:rsidP="00CE1F44">
            <w:pPr>
              <w:spacing w:after="0" w:line="240" w:lineRule="atLeast"/>
              <w:ind w:firstLine="567"/>
              <w:rPr>
                <w:rFonts w:ascii="Times New Roman" w:hAnsi="Times New Roman"/>
                <w:sz w:val="28"/>
                <w:szCs w:val="28"/>
                <w:lang w:eastAsia="ru-RU"/>
              </w:rPr>
            </w:pPr>
          </w:p>
          <w:p w14:paraId="27230FDD" w14:textId="77777777" w:rsidR="00CE1F44" w:rsidRDefault="00CE1F44" w:rsidP="00CE1F44">
            <w:pPr>
              <w:spacing w:after="0" w:line="240" w:lineRule="atLeast"/>
              <w:rPr>
                <w:rFonts w:ascii="Times New Roman" w:hAnsi="Times New Roman"/>
                <w:sz w:val="28"/>
                <w:szCs w:val="28"/>
                <w:lang w:eastAsia="ru-RU"/>
              </w:rPr>
            </w:pPr>
          </w:p>
          <w:p w14:paraId="07245CAB" w14:textId="77777777" w:rsidR="00CE1F44" w:rsidRDefault="008F0B5C" w:rsidP="00CE1F44">
            <w:pPr>
              <w:spacing w:after="0" w:line="240" w:lineRule="atLeast"/>
              <w:rPr>
                <w:rFonts w:ascii="Times New Roman" w:hAnsi="Times New Roman"/>
                <w:sz w:val="28"/>
                <w:szCs w:val="28"/>
                <w:lang w:eastAsia="ru-RU"/>
              </w:rPr>
            </w:pPr>
            <w:r>
              <w:rPr>
                <w:rFonts w:ascii="Times New Roman" w:hAnsi="Times New Roman"/>
                <w:sz w:val="28"/>
                <w:szCs w:val="28"/>
                <w:lang w:eastAsia="ru-RU"/>
              </w:rPr>
              <w:t>4</w:t>
            </w:r>
          </w:p>
          <w:p w14:paraId="1903B542" w14:textId="77777777" w:rsidR="00CE1F44" w:rsidRDefault="00CE1F44" w:rsidP="00CE1F44">
            <w:pPr>
              <w:spacing w:after="0" w:line="240" w:lineRule="atLeast"/>
              <w:rPr>
                <w:rFonts w:ascii="Times New Roman" w:hAnsi="Times New Roman"/>
                <w:sz w:val="28"/>
                <w:szCs w:val="28"/>
                <w:lang w:eastAsia="ru-RU"/>
              </w:rPr>
            </w:pPr>
          </w:p>
          <w:p w14:paraId="3E4D741A" w14:textId="77777777" w:rsidR="00CE1F44" w:rsidRDefault="00CE1F44" w:rsidP="00CE1F44">
            <w:pPr>
              <w:spacing w:after="0" w:line="240" w:lineRule="atLeast"/>
              <w:rPr>
                <w:rFonts w:ascii="Times New Roman" w:hAnsi="Times New Roman"/>
                <w:sz w:val="28"/>
                <w:szCs w:val="28"/>
                <w:lang w:eastAsia="ru-RU"/>
              </w:rPr>
            </w:pPr>
          </w:p>
          <w:p w14:paraId="3C6BDC17" w14:textId="77777777" w:rsidR="00CE1F44" w:rsidRDefault="00CE1F44" w:rsidP="00CE1F44">
            <w:pPr>
              <w:spacing w:after="0" w:line="240" w:lineRule="atLeast"/>
              <w:rPr>
                <w:rFonts w:ascii="Times New Roman" w:hAnsi="Times New Roman"/>
                <w:sz w:val="28"/>
                <w:szCs w:val="28"/>
                <w:lang w:eastAsia="ru-RU"/>
              </w:rPr>
            </w:pPr>
            <w:r>
              <w:rPr>
                <w:rFonts w:ascii="Times New Roman" w:hAnsi="Times New Roman"/>
                <w:sz w:val="28"/>
                <w:szCs w:val="28"/>
                <w:lang w:eastAsia="ru-RU"/>
              </w:rPr>
              <w:t>7</w:t>
            </w:r>
          </w:p>
          <w:p w14:paraId="10E7459C" w14:textId="77777777" w:rsidR="00CE1F44" w:rsidRDefault="00CE1F44" w:rsidP="00CE1F44">
            <w:pPr>
              <w:spacing w:after="0" w:line="240" w:lineRule="atLeast"/>
              <w:rPr>
                <w:rFonts w:ascii="Times New Roman" w:hAnsi="Times New Roman"/>
                <w:sz w:val="28"/>
                <w:szCs w:val="28"/>
                <w:lang w:eastAsia="ru-RU"/>
              </w:rPr>
            </w:pPr>
          </w:p>
          <w:p w14:paraId="136630B1" w14:textId="77777777" w:rsidR="00CE1F44" w:rsidRDefault="008F0B5C" w:rsidP="00CE1F44">
            <w:pPr>
              <w:spacing w:after="0" w:line="240" w:lineRule="atLeast"/>
              <w:rPr>
                <w:rFonts w:ascii="Times New Roman" w:hAnsi="Times New Roman"/>
                <w:sz w:val="28"/>
                <w:szCs w:val="28"/>
                <w:lang w:eastAsia="ru-RU"/>
              </w:rPr>
            </w:pPr>
            <w:r>
              <w:rPr>
                <w:rFonts w:ascii="Times New Roman" w:hAnsi="Times New Roman"/>
                <w:sz w:val="28"/>
                <w:szCs w:val="28"/>
                <w:lang w:eastAsia="ru-RU"/>
              </w:rPr>
              <w:t>13</w:t>
            </w:r>
          </w:p>
          <w:p w14:paraId="5266A08F" w14:textId="77777777" w:rsidR="00CE1F44" w:rsidRDefault="00CE1F44" w:rsidP="00CE1F44">
            <w:pPr>
              <w:spacing w:after="0" w:line="240" w:lineRule="atLeast"/>
              <w:rPr>
                <w:rFonts w:ascii="Times New Roman" w:hAnsi="Times New Roman"/>
                <w:sz w:val="28"/>
                <w:szCs w:val="28"/>
                <w:lang w:eastAsia="ru-RU"/>
              </w:rPr>
            </w:pPr>
          </w:p>
          <w:p w14:paraId="462A78DF" w14:textId="77777777" w:rsidR="00CE1F44" w:rsidRDefault="00CE1F44" w:rsidP="00CE1F44">
            <w:pPr>
              <w:spacing w:after="0" w:line="240" w:lineRule="atLeast"/>
              <w:rPr>
                <w:rFonts w:ascii="Times New Roman" w:hAnsi="Times New Roman"/>
                <w:sz w:val="28"/>
                <w:szCs w:val="28"/>
                <w:lang w:eastAsia="ru-RU"/>
              </w:rPr>
            </w:pPr>
          </w:p>
          <w:p w14:paraId="666BE491" w14:textId="77777777" w:rsidR="00CE1F44" w:rsidRDefault="00CE1F44" w:rsidP="00CE1F44">
            <w:pPr>
              <w:spacing w:after="0" w:line="240" w:lineRule="atLeast"/>
              <w:rPr>
                <w:rFonts w:ascii="Times New Roman" w:hAnsi="Times New Roman"/>
                <w:sz w:val="28"/>
                <w:szCs w:val="28"/>
                <w:lang w:eastAsia="ru-RU"/>
              </w:rPr>
            </w:pPr>
          </w:p>
          <w:p w14:paraId="542C7B8C" w14:textId="77777777" w:rsidR="00CE1F44" w:rsidRDefault="008F0B5C" w:rsidP="00CE1F44">
            <w:pPr>
              <w:spacing w:after="0" w:line="240" w:lineRule="atLeast"/>
              <w:rPr>
                <w:rFonts w:ascii="Times New Roman" w:hAnsi="Times New Roman"/>
                <w:sz w:val="28"/>
                <w:szCs w:val="28"/>
                <w:lang w:eastAsia="ru-RU"/>
              </w:rPr>
            </w:pPr>
            <w:r>
              <w:rPr>
                <w:rFonts w:ascii="Times New Roman" w:hAnsi="Times New Roman"/>
                <w:sz w:val="28"/>
                <w:szCs w:val="28"/>
                <w:lang w:eastAsia="ru-RU"/>
              </w:rPr>
              <w:t>19</w:t>
            </w:r>
          </w:p>
          <w:p w14:paraId="498C80C7" w14:textId="77777777" w:rsidR="00CE1F44" w:rsidRDefault="00CE1F44" w:rsidP="00CE1F44">
            <w:pPr>
              <w:spacing w:after="0" w:line="240" w:lineRule="atLeast"/>
              <w:rPr>
                <w:rFonts w:ascii="Times New Roman" w:hAnsi="Times New Roman"/>
                <w:sz w:val="28"/>
                <w:szCs w:val="28"/>
                <w:lang w:eastAsia="ru-RU"/>
              </w:rPr>
            </w:pPr>
          </w:p>
          <w:p w14:paraId="2E3520BF" w14:textId="77777777" w:rsidR="00CE1F44" w:rsidRDefault="00CE1F44" w:rsidP="00CE1F44">
            <w:pPr>
              <w:spacing w:after="0" w:line="240" w:lineRule="atLeast"/>
              <w:rPr>
                <w:rFonts w:ascii="Times New Roman" w:hAnsi="Times New Roman"/>
                <w:sz w:val="28"/>
                <w:szCs w:val="28"/>
                <w:lang w:eastAsia="ru-RU"/>
              </w:rPr>
            </w:pPr>
          </w:p>
          <w:p w14:paraId="4735F9AE" w14:textId="77777777" w:rsidR="00CE1F44" w:rsidRDefault="00CE1F44" w:rsidP="00CE1F44">
            <w:pPr>
              <w:spacing w:after="0" w:line="240" w:lineRule="atLeast"/>
              <w:rPr>
                <w:rFonts w:ascii="Times New Roman" w:hAnsi="Times New Roman"/>
                <w:sz w:val="28"/>
                <w:szCs w:val="28"/>
                <w:lang w:eastAsia="ru-RU"/>
              </w:rPr>
            </w:pPr>
          </w:p>
          <w:p w14:paraId="7CB86E2F" w14:textId="77777777" w:rsidR="00CE1F44" w:rsidRDefault="008F0B5C" w:rsidP="00CE1F44">
            <w:pPr>
              <w:spacing w:after="0" w:line="240" w:lineRule="atLeast"/>
              <w:rPr>
                <w:rFonts w:ascii="Times New Roman" w:hAnsi="Times New Roman"/>
                <w:sz w:val="28"/>
                <w:szCs w:val="28"/>
                <w:lang w:eastAsia="ru-RU"/>
              </w:rPr>
            </w:pPr>
            <w:r>
              <w:rPr>
                <w:rFonts w:ascii="Times New Roman" w:hAnsi="Times New Roman"/>
                <w:sz w:val="28"/>
                <w:szCs w:val="28"/>
                <w:lang w:eastAsia="ru-RU"/>
              </w:rPr>
              <w:t>24</w:t>
            </w:r>
          </w:p>
          <w:p w14:paraId="4A680972" w14:textId="77777777" w:rsidR="00CE1F44" w:rsidRDefault="00CE1F44" w:rsidP="00CE1F44">
            <w:pPr>
              <w:spacing w:after="0" w:line="240" w:lineRule="atLeast"/>
              <w:rPr>
                <w:rFonts w:ascii="Times New Roman" w:hAnsi="Times New Roman"/>
                <w:sz w:val="28"/>
                <w:szCs w:val="28"/>
                <w:lang w:eastAsia="ru-RU"/>
              </w:rPr>
            </w:pPr>
          </w:p>
          <w:p w14:paraId="143F245F" w14:textId="6D8B5B26" w:rsidR="00CE1F44" w:rsidRDefault="001D519B" w:rsidP="00CE1F44">
            <w:pPr>
              <w:spacing w:after="0" w:line="240" w:lineRule="atLeast"/>
              <w:rPr>
                <w:rFonts w:ascii="Times New Roman" w:hAnsi="Times New Roman"/>
                <w:sz w:val="28"/>
                <w:szCs w:val="28"/>
                <w:lang w:eastAsia="ru-RU"/>
              </w:rPr>
            </w:pPr>
            <w:r>
              <w:rPr>
                <w:rFonts w:ascii="Times New Roman" w:hAnsi="Times New Roman"/>
                <w:sz w:val="28"/>
                <w:szCs w:val="28"/>
                <w:lang w:eastAsia="ru-RU"/>
              </w:rPr>
              <w:t>30</w:t>
            </w:r>
          </w:p>
          <w:p w14:paraId="55630EB4" w14:textId="77777777" w:rsidR="0031123A" w:rsidRDefault="0031123A" w:rsidP="00CE1F44">
            <w:pPr>
              <w:spacing w:after="0" w:line="240" w:lineRule="atLeast"/>
              <w:rPr>
                <w:rFonts w:ascii="Times New Roman" w:hAnsi="Times New Roman"/>
                <w:sz w:val="28"/>
                <w:szCs w:val="28"/>
                <w:lang w:eastAsia="ru-RU"/>
              </w:rPr>
            </w:pPr>
          </w:p>
          <w:p w14:paraId="5437E016" w14:textId="77777777" w:rsidR="0031123A" w:rsidRDefault="0031123A" w:rsidP="00CE1F44">
            <w:pPr>
              <w:spacing w:after="0" w:line="240" w:lineRule="atLeast"/>
              <w:rPr>
                <w:rFonts w:ascii="Times New Roman" w:hAnsi="Times New Roman"/>
                <w:sz w:val="28"/>
                <w:szCs w:val="28"/>
                <w:lang w:eastAsia="ru-RU"/>
              </w:rPr>
            </w:pPr>
          </w:p>
          <w:p w14:paraId="7E9C9DE1" w14:textId="77777777" w:rsidR="00CE1F44" w:rsidRDefault="008F0B5C" w:rsidP="00CE1F44">
            <w:pPr>
              <w:spacing w:after="0" w:line="240" w:lineRule="atLeast"/>
              <w:rPr>
                <w:rFonts w:ascii="Times New Roman" w:hAnsi="Times New Roman"/>
                <w:sz w:val="28"/>
                <w:szCs w:val="28"/>
                <w:lang w:eastAsia="ru-RU"/>
              </w:rPr>
            </w:pPr>
            <w:r>
              <w:rPr>
                <w:rFonts w:ascii="Times New Roman" w:hAnsi="Times New Roman"/>
                <w:sz w:val="28"/>
                <w:szCs w:val="28"/>
                <w:lang w:eastAsia="ru-RU"/>
              </w:rPr>
              <w:t>35</w:t>
            </w:r>
          </w:p>
          <w:p w14:paraId="5961C489" w14:textId="77777777" w:rsidR="008936DB" w:rsidRDefault="008936DB" w:rsidP="00CE1F44">
            <w:pPr>
              <w:spacing w:after="0" w:line="240" w:lineRule="atLeast"/>
              <w:rPr>
                <w:rFonts w:ascii="Times New Roman" w:hAnsi="Times New Roman"/>
                <w:sz w:val="28"/>
                <w:szCs w:val="28"/>
                <w:lang w:eastAsia="ru-RU"/>
              </w:rPr>
            </w:pPr>
          </w:p>
          <w:p w14:paraId="16BDA918" w14:textId="77777777" w:rsidR="00CE1F44" w:rsidRDefault="00CE1F44" w:rsidP="00CE1F44">
            <w:pPr>
              <w:spacing w:after="0" w:line="240" w:lineRule="atLeast"/>
              <w:rPr>
                <w:rFonts w:ascii="Times New Roman" w:hAnsi="Times New Roman"/>
                <w:sz w:val="28"/>
                <w:szCs w:val="28"/>
                <w:lang w:eastAsia="ru-RU"/>
              </w:rPr>
            </w:pPr>
          </w:p>
          <w:p w14:paraId="050CB1B9" w14:textId="77777777" w:rsidR="00AC528C" w:rsidRPr="000436E5" w:rsidRDefault="00AC528C" w:rsidP="00CE1F44">
            <w:pPr>
              <w:spacing w:after="0" w:line="240" w:lineRule="atLeast"/>
              <w:rPr>
                <w:rFonts w:ascii="Times New Roman" w:hAnsi="Times New Roman"/>
                <w:sz w:val="28"/>
                <w:szCs w:val="28"/>
                <w:lang w:eastAsia="ru-RU"/>
              </w:rPr>
            </w:pPr>
          </w:p>
        </w:tc>
      </w:tr>
      <w:tr w:rsidR="00AC528C" w:rsidRPr="000436E5" w14:paraId="78A1FA19" w14:textId="77777777" w:rsidTr="00C26A96">
        <w:tc>
          <w:tcPr>
            <w:tcW w:w="9854" w:type="dxa"/>
            <w:gridSpan w:val="2"/>
          </w:tcPr>
          <w:p w14:paraId="5DD87C5D" w14:textId="77777777" w:rsidR="00AC528C" w:rsidRDefault="0061432D" w:rsidP="00496CBB">
            <w:pPr>
              <w:pStyle w:val="1"/>
              <w:spacing w:before="0" w:line="240" w:lineRule="atLeast"/>
              <w:jc w:val="center"/>
              <w:rPr>
                <w:rFonts w:ascii="Times New Roman" w:hAnsi="Times New Roman"/>
                <w:b/>
                <w:color w:val="auto"/>
                <w:sz w:val="28"/>
                <w:szCs w:val="28"/>
              </w:rPr>
            </w:pPr>
            <w:r>
              <w:rPr>
                <w:rFonts w:ascii="Times New Roman" w:hAnsi="Times New Roman"/>
                <w:b/>
                <w:color w:val="auto"/>
                <w:sz w:val="28"/>
                <w:szCs w:val="28"/>
              </w:rPr>
              <w:t>Материалы конференции</w:t>
            </w:r>
            <w:r w:rsidR="00AC528C" w:rsidRPr="000436E5">
              <w:rPr>
                <w:rFonts w:ascii="Times New Roman" w:hAnsi="Times New Roman"/>
                <w:b/>
                <w:color w:val="auto"/>
                <w:sz w:val="28"/>
                <w:szCs w:val="28"/>
              </w:rPr>
              <w:t>: ЭЛЕКТРИЧЕСКИЕ СЕТИ, НАДЕЖНОСТЬ, БЕЗОПАСНОСТЬ, ЭНЕРГОСБЕРЕЖЕНИЕ И ЭКОНОМИЧЕСКИЕ АСПЕКТЫ</w:t>
            </w:r>
          </w:p>
          <w:p w14:paraId="5527F2FF" w14:textId="77777777" w:rsidR="0061432D" w:rsidRPr="0061432D" w:rsidRDefault="0061432D" w:rsidP="0061432D"/>
        </w:tc>
      </w:tr>
      <w:tr w:rsidR="00AC528C" w:rsidRPr="000436E5" w14:paraId="290AF939" w14:textId="77777777" w:rsidTr="00C26A96">
        <w:tc>
          <w:tcPr>
            <w:tcW w:w="9180" w:type="dxa"/>
          </w:tcPr>
          <w:p w14:paraId="79048CA3" w14:textId="77777777" w:rsidR="00AC528C" w:rsidRPr="000436E5" w:rsidRDefault="00AC528C" w:rsidP="00B37918">
            <w:pPr>
              <w:pStyle w:val="18"/>
              <w:spacing w:after="0" w:line="240" w:lineRule="atLeast"/>
              <w:ind w:firstLine="567"/>
              <w:rPr>
                <w:b w:val="0"/>
              </w:rPr>
            </w:pPr>
            <w:r w:rsidRPr="000436E5">
              <w:rPr>
                <w:b w:val="0"/>
                <w:i/>
              </w:rPr>
              <w:t>Султанова М.М.</w:t>
            </w:r>
            <w:r w:rsidRPr="000436E5">
              <w:rPr>
                <w:b w:val="0"/>
              </w:rPr>
              <w:t xml:space="preserve"> Пути использования возобнавляемых источников энергии в эко</w:t>
            </w:r>
            <w:r w:rsidR="001B4152" w:rsidRPr="000436E5">
              <w:rPr>
                <w:b w:val="0"/>
              </w:rPr>
              <w:t xml:space="preserve">номике Республики Таджикистан. . . . . . . </w:t>
            </w:r>
          </w:p>
          <w:p w14:paraId="3E943749" w14:textId="77777777" w:rsidR="00AC528C" w:rsidRPr="000436E5" w:rsidRDefault="00AC528C" w:rsidP="00B37918">
            <w:pPr>
              <w:pStyle w:val="18"/>
              <w:spacing w:after="0" w:line="240" w:lineRule="atLeast"/>
              <w:ind w:firstLine="567"/>
              <w:rPr>
                <w:b w:val="0"/>
              </w:rPr>
            </w:pPr>
            <w:r w:rsidRPr="000436E5">
              <w:rPr>
                <w:b w:val="0"/>
                <w:i/>
              </w:rPr>
              <w:t>Джураев Д.С.</w:t>
            </w:r>
            <w:r w:rsidRPr="000436E5">
              <w:rPr>
                <w:b w:val="0"/>
              </w:rPr>
              <w:t xml:space="preserve"> Устройство для определения электропроводности магнитных жидкостей на основе трансформаторного масла в зависимости </w:t>
            </w:r>
            <w:r w:rsidR="001B4152" w:rsidRPr="000436E5">
              <w:rPr>
                <w:b w:val="0"/>
              </w:rPr>
              <w:t xml:space="preserve">от давления и магнитного поля. . . . . . . . . . . . . . . . . . . . . . . . . . . . . . . . . . . . . </w:t>
            </w:r>
            <w:r w:rsidR="000436E5">
              <w:rPr>
                <w:b w:val="0"/>
              </w:rPr>
              <w:t xml:space="preserve">. . . . . . . . . . . . . . . . . </w:t>
            </w:r>
          </w:p>
          <w:p w14:paraId="70B1E11F" w14:textId="728B9407" w:rsidR="00584DE4" w:rsidRPr="00584DE4" w:rsidRDefault="00AC528C" w:rsidP="00584DE4">
            <w:pPr>
              <w:pStyle w:val="18"/>
              <w:spacing w:after="0" w:line="240" w:lineRule="atLeast"/>
              <w:ind w:firstLine="567"/>
              <w:rPr>
                <w:b w:val="0"/>
              </w:rPr>
            </w:pPr>
            <w:r w:rsidRPr="000436E5">
              <w:rPr>
                <w:b w:val="0"/>
                <w:i/>
              </w:rPr>
              <w:t>Сахабутдинов А.А.</w:t>
            </w:r>
            <w:r w:rsidRPr="000436E5">
              <w:rPr>
                <w:b w:val="0"/>
              </w:rPr>
              <w:t xml:space="preserve"> Оптимизация интеллектуальных систем учета для снижения нетехнических потерь и улучшения операции учета потребления в </w:t>
            </w:r>
            <w:r w:rsidR="001B4152" w:rsidRPr="000436E5">
              <w:rPr>
                <w:b w:val="0"/>
              </w:rPr>
              <w:t xml:space="preserve">электроэнергетическом секторе. . . . . . . . . . . . . </w:t>
            </w:r>
          </w:p>
          <w:p w14:paraId="3FC1DB83" w14:textId="77777777" w:rsidR="00AC528C" w:rsidRPr="000436E5" w:rsidRDefault="00AC528C" w:rsidP="00B37918">
            <w:pPr>
              <w:pStyle w:val="18"/>
              <w:spacing w:after="0" w:line="240" w:lineRule="atLeast"/>
              <w:ind w:firstLine="567"/>
              <w:rPr>
                <w:b w:val="0"/>
              </w:rPr>
            </w:pPr>
            <w:r w:rsidRPr="000436E5">
              <w:rPr>
                <w:b w:val="0"/>
                <w:i/>
              </w:rPr>
              <w:t>Андреев А.А.</w:t>
            </w:r>
            <w:r w:rsidRPr="000436E5">
              <w:rPr>
                <w:b w:val="0"/>
              </w:rPr>
              <w:t xml:space="preserve"> Анализ преимуществ датчиков короткого замыкания при повреждении кабельных линий в распределительных сетях среднегонаряжения</w:t>
            </w:r>
            <w:r w:rsidR="001B4152" w:rsidRPr="000436E5">
              <w:rPr>
                <w:b w:val="0"/>
              </w:rPr>
              <w:t xml:space="preserve">. . . . . . . . . . . . . . . . . . </w:t>
            </w:r>
          </w:p>
          <w:p w14:paraId="0B0F04F6" w14:textId="77777777" w:rsidR="00AC528C" w:rsidRPr="000436E5" w:rsidRDefault="00AC528C" w:rsidP="00B37918">
            <w:pPr>
              <w:pStyle w:val="18"/>
              <w:spacing w:after="0" w:line="240" w:lineRule="atLeast"/>
              <w:ind w:firstLine="567"/>
              <w:rPr>
                <w:b w:val="0"/>
              </w:rPr>
            </w:pPr>
            <w:r w:rsidRPr="000436E5">
              <w:rPr>
                <w:b w:val="0"/>
                <w:i/>
              </w:rPr>
              <w:lastRenderedPageBreak/>
              <w:t>Исмоилов И.И.</w:t>
            </w:r>
            <w:r w:rsidRPr="000436E5">
              <w:rPr>
                <w:b w:val="0"/>
              </w:rPr>
              <w:t xml:space="preserve"> Результаты параллельной работы альтернативных источников энергии совместно с </w:t>
            </w:r>
            <w:r w:rsidR="001B4152" w:rsidRPr="000436E5">
              <w:rPr>
                <w:b w:val="0"/>
              </w:rPr>
              <w:t xml:space="preserve">традиционными электростанциями. . . . . . </w:t>
            </w:r>
            <w:r w:rsidR="000436E5">
              <w:rPr>
                <w:b w:val="0"/>
              </w:rPr>
              <w:t xml:space="preserve">. . . . . . . . . . . . . . . . . . . . . . . . . . . . . . . . . . . .  </w:t>
            </w:r>
          </w:p>
          <w:p w14:paraId="5A3E1913" w14:textId="77777777" w:rsidR="00AC528C" w:rsidRPr="000436E5" w:rsidRDefault="00AC528C" w:rsidP="00B37918">
            <w:pPr>
              <w:pStyle w:val="18"/>
              <w:spacing w:after="0" w:line="240" w:lineRule="atLeast"/>
              <w:ind w:firstLine="567"/>
              <w:rPr>
                <w:b w:val="0"/>
              </w:rPr>
            </w:pPr>
            <w:r w:rsidRPr="000436E5">
              <w:rPr>
                <w:b w:val="0"/>
                <w:i/>
              </w:rPr>
              <w:t>Альзаккар А., Местников Н.П., Алхадж Х.Ф., Валеев И.М.</w:t>
            </w:r>
            <w:r w:rsidRPr="000436E5">
              <w:rPr>
                <w:b w:val="0"/>
              </w:rPr>
              <w:t xml:space="preserve"> Исследование динамической устойчивости энергос</w:t>
            </w:r>
            <w:r w:rsidR="007C17BF" w:rsidRPr="000436E5">
              <w:rPr>
                <w:b w:val="0"/>
              </w:rPr>
              <w:t xml:space="preserve">истемы Сирийской Арабской </w:t>
            </w:r>
            <w:r w:rsidR="001B4152" w:rsidRPr="000436E5">
              <w:rPr>
                <w:b w:val="0"/>
              </w:rPr>
              <w:t xml:space="preserve">республики. . . . . . . . . . . . . </w:t>
            </w:r>
            <w:r w:rsidR="000436E5">
              <w:rPr>
                <w:b w:val="0"/>
              </w:rPr>
              <w:t xml:space="preserve">. . . . . . . . . . . . . . . . </w:t>
            </w:r>
          </w:p>
          <w:p w14:paraId="1B54C13A" w14:textId="77777777" w:rsidR="00AC528C" w:rsidRPr="000436E5" w:rsidRDefault="00AC528C" w:rsidP="00B37918">
            <w:pPr>
              <w:pStyle w:val="18"/>
              <w:spacing w:after="0" w:line="240" w:lineRule="atLeast"/>
              <w:ind w:firstLine="567"/>
              <w:rPr>
                <w:b w:val="0"/>
              </w:rPr>
            </w:pPr>
            <w:r w:rsidRPr="000436E5">
              <w:rPr>
                <w:b w:val="0"/>
                <w:i/>
              </w:rPr>
              <w:t>Исмагилов А.Г.</w:t>
            </w:r>
            <w:r w:rsidR="001B4152" w:rsidRPr="000436E5">
              <w:rPr>
                <w:b w:val="0"/>
              </w:rPr>
              <w:t xml:space="preserve"> Эксплуатация кабельных линий. . . . . . . . . . . . . </w:t>
            </w:r>
          </w:p>
          <w:p w14:paraId="1D8580F3" w14:textId="77777777" w:rsidR="00AC528C" w:rsidRPr="000436E5" w:rsidRDefault="00AC528C" w:rsidP="00B37918">
            <w:pPr>
              <w:pStyle w:val="18"/>
              <w:spacing w:after="0" w:line="240" w:lineRule="atLeast"/>
              <w:ind w:firstLine="567"/>
              <w:rPr>
                <w:b w:val="0"/>
              </w:rPr>
            </w:pPr>
            <w:r w:rsidRPr="000436E5">
              <w:rPr>
                <w:b w:val="0"/>
                <w:i/>
              </w:rPr>
              <w:t>Шафигулин И.И.</w:t>
            </w:r>
            <w:r w:rsidRPr="000436E5">
              <w:rPr>
                <w:b w:val="0"/>
              </w:rPr>
              <w:t xml:space="preserve"> Применение рек</w:t>
            </w:r>
            <w:r w:rsidR="001B4152" w:rsidRPr="000436E5">
              <w:rPr>
                <w:b w:val="0"/>
              </w:rPr>
              <w:t xml:space="preserve">лоузеров в электрических сетях. . . . </w:t>
            </w:r>
            <w:r w:rsidR="000436E5">
              <w:rPr>
                <w:b w:val="0"/>
              </w:rPr>
              <w:t xml:space="preserve">. . . . . . . . . . . . . . . . . . . . . . . . . . . . . . . . . . . . . . . . . . . . . . . . .  </w:t>
            </w:r>
          </w:p>
          <w:p w14:paraId="25B0AA91" w14:textId="77777777" w:rsidR="00AC528C" w:rsidRPr="000436E5" w:rsidRDefault="00AC528C" w:rsidP="00B37918">
            <w:pPr>
              <w:pStyle w:val="18"/>
              <w:spacing w:after="0" w:line="240" w:lineRule="atLeast"/>
              <w:ind w:firstLine="567"/>
              <w:rPr>
                <w:b w:val="0"/>
              </w:rPr>
            </w:pPr>
            <w:r w:rsidRPr="000436E5">
              <w:rPr>
                <w:b w:val="0"/>
                <w:i/>
              </w:rPr>
              <w:t>Болтуев Б.М.</w:t>
            </w:r>
            <w:r w:rsidRPr="000436E5">
              <w:rPr>
                <w:b w:val="0"/>
              </w:rPr>
              <w:t xml:space="preserve"> К вопросу о повышении внутреннего контроля качества образо</w:t>
            </w:r>
            <w:r w:rsidR="001B4152" w:rsidRPr="000436E5">
              <w:rPr>
                <w:b w:val="0"/>
              </w:rPr>
              <w:t xml:space="preserve">вания в электротехническом вузе. . . . . . . . . . . . . . . . </w:t>
            </w:r>
          </w:p>
          <w:p w14:paraId="058C50AD" w14:textId="77777777" w:rsidR="00AC528C" w:rsidRPr="000436E5" w:rsidRDefault="00AC528C" w:rsidP="00B37918">
            <w:pPr>
              <w:pStyle w:val="18"/>
              <w:spacing w:after="0" w:line="240" w:lineRule="atLeast"/>
              <w:ind w:firstLine="567"/>
              <w:rPr>
                <w:b w:val="0"/>
              </w:rPr>
            </w:pPr>
            <w:r w:rsidRPr="000436E5">
              <w:rPr>
                <w:b w:val="0"/>
                <w:i/>
              </w:rPr>
              <w:t>Загрутдинов Р.Р., Воркунов О.В.</w:t>
            </w:r>
            <w:r w:rsidRPr="000436E5">
              <w:rPr>
                <w:b w:val="0"/>
              </w:rPr>
              <w:t xml:space="preserve"> Диагностика технического состояния силовых тран</w:t>
            </w:r>
            <w:r w:rsidR="001B4152" w:rsidRPr="000436E5">
              <w:rPr>
                <w:b w:val="0"/>
              </w:rPr>
              <w:t xml:space="preserve">сформаторов напряжением 110 кВ. . . . . . . . </w:t>
            </w:r>
          </w:p>
          <w:p w14:paraId="72FFA1B6" w14:textId="77777777" w:rsidR="00AC528C" w:rsidRPr="000436E5" w:rsidRDefault="00AC528C" w:rsidP="001B4152">
            <w:pPr>
              <w:pStyle w:val="18"/>
              <w:spacing w:after="0" w:line="240" w:lineRule="atLeast"/>
              <w:ind w:firstLine="567"/>
              <w:rPr>
                <w:b w:val="0"/>
              </w:rPr>
            </w:pPr>
            <w:r w:rsidRPr="000436E5">
              <w:rPr>
                <w:b w:val="0"/>
                <w:i/>
              </w:rPr>
              <w:t>Загрутдинов Р.Р., Воркунов О.В</w:t>
            </w:r>
            <w:r w:rsidRPr="000436E5">
              <w:rPr>
                <w:b w:val="0"/>
              </w:rPr>
              <w:t>. Контроль растворенных газов в</w:t>
            </w:r>
            <w:r w:rsidR="001B4152" w:rsidRPr="000436E5">
              <w:rPr>
                <w:b w:val="0"/>
              </w:rPr>
              <w:t xml:space="preserve"> масле силового трансформатора. . . . . . . . . . . . . . . . . . . . . . . . </w:t>
            </w:r>
          </w:p>
          <w:p w14:paraId="53EBAB0B" w14:textId="77777777" w:rsidR="00AC528C" w:rsidRPr="000436E5" w:rsidRDefault="00AC528C" w:rsidP="00B37918">
            <w:pPr>
              <w:pStyle w:val="18"/>
              <w:spacing w:after="0" w:line="240" w:lineRule="atLeast"/>
              <w:ind w:firstLine="567"/>
              <w:rPr>
                <w:b w:val="0"/>
              </w:rPr>
            </w:pPr>
            <w:r w:rsidRPr="000436E5">
              <w:rPr>
                <w:b w:val="0"/>
                <w:i/>
              </w:rPr>
              <w:t>Глыга А.Ю., Тимофеев Н.В.</w:t>
            </w:r>
            <w:r w:rsidRPr="000436E5">
              <w:rPr>
                <w:b w:val="0"/>
              </w:rPr>
              <w:t xml:space="preserve"> Анализ методов определения тока намаг</w:t>
            </w:r>
            <w:r w:rsidR="001B4152" w:rsidRPr="000436E5">
              <w:rPr>
                <w:b w:val="0"/>
              </w:rPr>
              <w:t xml:space="preserve">ничивания трансформаторов тока. . . . . . . . . . . . . . . . . . . . . . . . </w:t>
            </w:r>
          </w:p>
          <w:p w14:paraId="130D9C71" w14:textId="77777777" w:rsidR="00AC528C" w:rsidRPr="000436E5" w:rsidRDefault="00AC528C" w:rsidP="00B37918">
            <w:pPr>
              <w:pStyle w:val="18"/>
              <w:spacing w:after="0" w:line="240" w:lineRule="atLeast"/>
              <w:ind w:firstLine="567"/>
              <w:rPr>
                <w:b w:val="0"/>
              </w:rPr>
            </w:pPr>
            <w:r w:rsidRPr="000436E5">
              <w:rPr>
                <w:b w:val="0"/>
                <w:i/>
              </w:rPr>
              <w:t>Глыга А.Ю., Тимофеев Н.В.</w:t>
            </w:r>
            <w:r w:rsidRPr="000436E5">
              <w:rPr>
                <w:b w:val="0"/>
              </w:rPr>
              <w:t xml:space="preserve"> Влияние магнитных полей </w:t>
            </w:r>
            <w:r w:rsidR="001B4152" w:rsidRPr="000436E5">
              <w:rPr>
                <w:b w:val="0"/>
              </w:rPr>
              <w:t xml:space="preserve">на работу трансформаторов тока. . . . . . . . . . . . . . . . . . . . . . . . . . . . . . . . </w:t>
            </w:r>
          </w:p>
          <w:p w14:paraId="0C374D8E" w14:textId="77777777" w:rsidR="00AC528C" w:rsidRPr="000436E5" w:rsidRDefault="00AC528C" w:rsidP="00B37918">
            <w:pPr>
              <w:pStyle w:val="18"/>
              <w:spacing w:after="0" w:line="240" w:lineRule="atLeast"/>
              <w:ind w:firstLine="567"/>
              <w:rPr>
                <w:b w:val="0"/>
              </w:rPr>
            </w:pPr>
            <w:r w:rsidRPr="000436E5">
              <w:rPr>
                <w:b w:val="0"/>
                <w:i/>
              </w:rPr>
              <w:t>Ибатуллин Э.Э.</w:t>
            </w:r>
            <w:r w:rsidRPr="000436E5">
              <w:rPr>
                <w:b w:val="0"/>
              </w:rPr>
              <w:t xml:space="preserve"> Исследование потерь холостого хода трансфо</w:t>
            </w:r>
            <w:r w:rsidR="001B4152" w:rsidRPr="000436E5">
              <w:rPr>
                <w:b w:val="0"/>
              </w:rPr>
              <w:t xml:space="preserve">рматора за период эксплуатации. . . . . . . . . . . . . . . . . . . . . . . </w:t>
            </w:r>
          </w:p>
          <w:p w14:paraId="40A70465" w14:textId="526AE62B" w:rsidR="00AC528C" w:rsidRPr="000436E5" w:rsidRDefault="00AC528C" w:rsidP="00B37918">
            <w:pPr>
              <w:pStyle w:val="18"/>
              <w:spacing w:after="0" w:line="240" w:lineRule="atLeast"/>
              <w:ind w:firstLine="567"/>
              <w:rPr>
                <w:b w:val="0"/>
              </w:rPr>
            </w:pPr>
            <w:r w:rsidRPr="000436E5">
              <w:rPr>
                <w:b w:val="0"/>
                <w:i/>
              </w:rPr>
              <w:t>Лопухова Т.В., Ахметьянов Р.</w:t>
            </w:r>
            <w:r w:rsidR="00252356">
              <w:rPr>
                <w:b w:val="0"/>
                <w:i/>
              </w:rPr>
              <w:t xml:space="preserve"> </w:t>
            </w:r>
            <w:r w:rsidRPr="000436E5">
              <w:rPr>
                <w:b w:val="0"/>
                <w:kern w:val="24"/>
              </w:rPr>
              <w:t>Развитие дефектов в цикле жизни электрооборудования</w:t>
            </w:r>
            <w:r w:rsidR="00311EBC" w:rsidRPr="000436E5">
              <w:rPr>
                <w:b w:val="0"/>
              </w:rPr>
              <w:t xml:space="preserve">. . . . . . . . . . . . . . . . . . . . . . . . . . . . . . . . . . </w:t>
            </w:r>
          </w:p>
          <w:p w14:paraId="62607F4A" w14:textId="77777777" w:rsidR="00AC528C" w:rsidRPr="000436E5" w:rsidRDefault="00AC528C" w:rsidP="00B37918">
            <w:pPr>
              <w:pStyle w:val="18"/>
              <w:spacing w:after="0" w:line="240" w:lineRule="atLeast"/>
              <w:ind w:firstLine="567"/>
              <w:rPr>
                <w:b w:val="0"/>
              </w:rPr>
            </w:pPr>
            <w:r w:rsidRPr="000436E5">
              <w:rPr>
                <w:b w:val="0"/>
                <w:i/>
              </w:rPr>
              <w:t>Гайниев А.А., Сафиуллина А.И.</w:t>
            </w:r>
            <w:r w:rsidRPr="000436E5">
              <w:rPr>
                <w:b w:val="0"/>
                <w:kern w:val="24"/>
              </w:rPr>
              <w:t>Методы повышения надежности в распределительных сетях 6-35 кВ</w:t>
            </w:r>
            <w:r w:rsidR="00B8467F" w:rsidRPr="000436E5">
              <w:rPr>
                <w:b w:val="0"/>
              </w:rPr>
              <w:t xml:space="preserve">. . . . . . . . . . . . . . . . . </w:t>
            </w:r>
          </w:p>
          <w:p w14:paraId="2B00299A" w14:textId="77777777" w:rsidR="00AC528C" w:rsidRPr="000436E5" w:rsidRDefault="00AC528C" w:rsidP="00B37918">
            <w:pPr>
              <w:pStyle w:val="18"/>
              <w:spacing w:after="0" w:line="240" w:lineRule="atLeast"/>
              <w:ind w:firstLine="567"/>
              <w:rPr>
                <w:b w:val="0"/>
              </w:rPr>
            </w:pPr>
            <w:r w:rsidRPr="000436E5">
              <w:rPr>
                <w:b w:val="0"/>
                <w:i/>
              </w:rPr>
              <w:t>Назаров М.А.</w:t>
            </w:r>
            <w:r w:rsidRPr="000436E5">
              <w:rPr>
                <w:b w:val="0"/>
                <w:kern w:val="24"/>
              </w:rPr>
              <w:t>Повышение энергоэффективности трансформаторов собственных нужд</w:t>
            </w:r>
            <w:r w:rsidR="00B8467F" w:rsidRPr="000436E5">
              <w:rPr>
                <w:b w:val="0"/>
              </w:rPr>
              <w:t xml:space="preserve">. . . . . . . . . . . . . . . . . . . . . . . . . . . </w:t>
            </w:r>
          </w:p>
          <w:p w14:paraId="4048CC1E" w14:textId="77777777" w:rsidR="00AC528C" w:rsidRPr="000436E5" w:rsidRDefault="00AC528C" w:rsidP="00B37918">
            <w:pPr>
              <w:pStyle w:val="18"/>
              <w:spacing w:after="0" w:line="240" w:lineRule="atLeast"/>
              <w:ind w:firstLine="567"/>
              <w:rPr>
                <w:b w:val="0"/>
              </w:rPr>
            </w:pPr>
            <w:r w:rsidRPr="000436E5">
              <w:rPr>
                <w:b w:val="0"/>
                <w:i/>
              </w:rPr>
              <w:t>Куракина О.Е., Козлов В.К., Туранова О.А., Туранов А.Н</w:t>
            </w:r>
            <w:r w:rsidRPr="000436E5">
              <w:rPr>
                <w:b w:val="0"/>
              </w:rPr>
              <w:t>.</w:t>
            </w:r>
            <w:r w:rsidRPr="000436E5">
              <w:rPr>
                <w:kern w:val="24"/>
              </w:rPr>
              <w:br/>
            </w:r>
            <w:r w:rsidRPr="000436E5">
              <w:rPr>
                <w:b w:val="0"/>
                <w:kern w:val="24"/>
              </w:rPr>
              <w:t>Применение хлорид кобальта (</w:t>
            </w:r>
            <w:r w:rsidRPr="000436E5">
              <w:rPr>
                <w:b w:val="0"/>
                <w:kern w:val="24"/>
                <w:lang w:val="en-US"/>
              </w:rPr>
              <w:t>II</w:t>
            </w:r>
            <w:r w:rsidRPr="000436E5">
              <w:rPr>
                <w:b w:val="0"/>
                <w:kern w:val="24"/>
              </w:rPr>
              <w:t>) для определения влагосодержания в трансформаторных маслах</w:t>
            </w:r>
            <w:r w:rsidR="00B8467F" w:rsidRPr="000436E5">
              <w:rPr>
                <w:b w:val="0"/>
              </w:rPr>
              <w:t xml:space="preserve">. . . . . . . . . . . . . . . . . . . </w:t>
            </w:r>
          </w:p>
          <w:p w14:paraId="43CB6634" w14:textId="6F800483" w:rsidR="00AC528C" w:rsidRPr="000436E5" w:rsidRDefault="00AC528C" w:rsidP="00B37918">
            <w:pPr>
              <w:pStyle w:val="18"/>
              <w:spacing w:after="0" w:line="240" w:lineRule="atLeast"/>
              <w:ind w:firstLine="567"/>
              <w:rPr>
                <w:b w:val="0"/>
              </w:rPr>
            </w:pPr>
            <w:r w:rsidRPr="000436E5">
              <w:rPr>
                <w:b w:val="0"/>
                <w:i/>
              </w:rPr>
              <w:t>Мирхаликова Д.С.</w:t>
            </w:r>
            <w:r w:rsidRPr="000436E5">
              <w:rPr>
                <w:b w:val="0"/>
                <w:kern w:val="24"/>
              </w:rPr>
              <w:t>Резерв мощности - залог надёжности работы энергосистемы (на примере Согдийских электрических сетей)</w:t>
            </w:r>
            <w:r w:rsidR="00B8467F" w:rsidRPr="000436E5">
              <w:rPr>
                <w:b w:val="0"/>
              </w:rPr>
              <w:t xml:space="preserve">. . . . . </w:t>
            </w:r>
          </w:p>
          <w:p w14:paraId="6D1CA16B" w14:textId="64EFDB96" w:rsidR="00AC528C" w:rsidRPr="000436E5" w:rsidRDefault="00AC528C" w:rsidP="00B37918">
            <w:pPr>
              <w:pStyle w:val="18"/>
              <w:spacing w:after="0" w:line="240" w:lineRule="atLeast"/>
              <w:ind w:firstLine="567"/>
              <w:rPr>
                <w:b w:val="0"/>
              </w:rPr>
            </w:pPr>
            <w:r w:rsidRPr="000436E5">
              <w:rPr>
                <w:b w:val="0"/>
                <w:i/>
              </w:rPr>
              <w:t>Одирматова У.Б.</w:t>
            </w:r>
            <w:r w:rsidRPr="000436E5">
              <w:rPr>
                <w:b w:val="0"/>
                <w:kern w:val="24"/>
              </w:rPr>
              <w:t>Пропускная способность, изнашиваемость линии электропередач и ее влияние на потери, надежность подачиэлектроэнергии</w:t>
            </w:r>
            <w:r w:rsidR="00D67AA0" w:rsidRPr="000436E5">
              <w:rPr>
                <w:b w:val="0"/>
              </w:rPr>
              <w:t xml:space="preserve">. . . . . . . . . . . . . . . . . . . . . . . . . . . . . . . . . . . </w:t>
            </w:r>
            <w:r w:rsidR="00252356">
              <w:rPr>
                <w:b w:val="0"/>
              </w:rPr>
              <w:t xml:space="preserve">. . . . </w:t>
            </w:r>
          </w:p>
          <w:p w14:paraId="7E697F7A" w14:textId="77777777" w:rsidR="00AC528C" w:rsidRPr="000436E5" w:rsidRDefault="00AC528C" w:rsidP="00B37918">
            <w:pPr>
              <w:pStyle w:val="18"/>
              <w:spacing w:after="0" w:line="240" w:lineRule="atLeast"/>
              <w:ind w:firstLine="567"/>
              <w:rPr>
                <w:b w:val="0"/>
              </w:rPr>
            </w:pPr>
            <w:r w:rsidRPr="000436E5">
              <w:rPr>
                <w:b w:val="0"/>
                <w:i/>
              </w:rPr>
              <w:t>Ходжиев А.А., Каримов И.Р.</w:t>
            </w:r>
            <w:r w:rsidRPr="000436E5">
              <w:rPr>
                <w:b w:val="0"/>
              </w:rPr>
              <w:t xml:space="preserve"> О развитии систем с распределен</w:t>
            </w:r>
            <w:r w:rsidR="00D67AA0" w:rsidRPr="000436E5">
              <w:rPr>
                <w:b w:val="0"/>
              </w:rPr>
              <w:t xml:space="preserve">ной генерацией. Опыт и проблемы. . . </w:t>
            </w:r>
            <w:r w:rsidR="000436E5">
              <w:rPr>
                <w:b w:val="0"/>
              </w:rPr>
              <w:t xml:space="preserve">. . . . . . . . . . . . . . . </w:t>
            </w:r>
          </w:p>
          <w:p w14:paraId="304C6408" w14:textId="77777777" w:rsidR="00AC528C" w:rsidRPr="000436E5" w:rsidRDefault="00AC528C" w:rsidP="00B37918">
            <w:pPr>
              <w:pStyle w:val="18"/>
              <w:spacing w:after="0" w:line="240" w:lineRule="atLeast"/>
              <w:ind w:firstLine="567"/>
              <w:rPr>
                <w:b w:val="0"/>
              </w:rPr>
            </w:pPr>
            <w:r w:rsidRPr="000436E5">
              <w:rPr>
                <w:b w:val="0"/>
                <w:i/>
              </w:rPr>
              <w:t>Рахимов О.С., Тошходжаева М.И.</w:t>
            </w:r>
            <w:r w:rsidRPr="000436E5">
              <w:rPr>
                <w:b w:val="0"/>
              </w:rPr>
              <w:t xml:space="preserve"> Выбор источников малой генерации на равнинной местности</w:t>
            </w:r>
            <w:r w:rsidR="00D67AA0" w:rsidRPr="000436E5">
              <w:rPr>
                <w:b w:val="0"/>
              </w:rPr>
              <w:t xml:space="preserve">. . . . . . . . . . . . . . . . . . . . . . . . . . . . </w:t>
            </w:r>
          </w:p>
          <w:p w14:paraId="7DA6525B" w14:textId="77777777" w:rsidR="00AC528C" w:rsidRPr="000436E5" w:rsidRDefault="00AC528C" w:rsidP="00B37918">
            <w:pPr>
              <w:pStyle w:val="18"/>
              <w:spacing w:after="0" w:line="240" w:lineRule="atLeast"/>
              <w:ind w:firstLine="567"/>
              <w:rPr>
                <w:b w:val="0"/>
              </w:rPr>
            </w:pPr>
            <w:r w:rsidRPr="000436E5">
              <w:rPr>
                <w:b w:val="0"/>
                <w:i/>
              </w:rPr>
              <w:t>Платов В.И.</w:t>
            </w:r>
            <w:r w:rsidRPr="000436E5">
              <w:rPr>
                <w:b w:val="0"/>
              </w:rPr>
              <w:t xml:space="preserve">Измерение </w:t>
            </w:r>
            <w:r w:rsidR="00D67AA0" w:rsidRPr="000436E5">
              <w:rPr>
                <w:b w:val="0"/>
              </w:rPr>
              <w:t xml:space="preserve">токов в сильных магнитных полях. . . </w:t>
            </w:r>
          </w:p>
          <w:p w14:paraId="70B269E3" w14:textId="77777777" w:rsidR="00AC528C" w:rsidRPr="000436E5" w:rsidRDefault="00AC528C" w:rsidP="00B37918">
            <w:pPr>
              <w:pStyle w:val="18"/>
              <w:spacing w:after="0" w:line="240" w:lineRule="atLeast"/>
              <w:ind w:firstLine="567"/>
              <w:rPr>
                <w:b w:val="0"/>
              </w:rPr>
            </w:pPr>
            <w:r w:rsidRPr="000436E5">
              <w:rPr>
                <w:b w:val="0"/>
                <w:i/>
              </w:rPr>
              <w:t>Платов В.И.</w:t>
            </w:r>
            <w:r w:rsidRPr="000436E5">
              <w:rPr>
                <w:b w:val="0"/>
              </w:rPr>
              <w:t xml:space="preserve"> Проблемы современного учебного процесса и пути их</w:t>
            </w:r>
            <w:r w:rsidR="00D67AA0" w:rsidRPr="000436E5">
              <w:rPr>
                <w:b w:val="0"/>
              </w:rPr>
              <w:t xml:space="preserve">решения. . . . . . . . . . . . . . . . . . . . . . . . . . . . . . . . . . . . . . . . . . </w:t>
            </w:r>
            <w:r w:rsidR="000436E5">
              <w:rPr>
                <w:b w:val="0"/>
              </w:rPr>
              <w:t xml:space="preserve">. . </w:t>
            </w:r>
          </w:p>
          <w:p w14:paraId="07951AFC" w14:textId="77777777" w:rsidR="00AC528C" w:rsidRPr="000436E5" w:rsidRDefault="00AC528C" w:rsidP="00B37918">
            <w:pPr>
              <w:pStyle w:val="18"/>
              <w:spacing w:after="0" w:line="240" w:lineRule="atLeast"/>
              <w:ind w:firstLine="567"/>
              <w:rPr>
                <w:b w:val="0"/>
              </w:rPr>
            </w:pPr>
            <w:r w:rsidRPr="000436E5">
              <w:rPr>
                <w:b w:val="0"/>
                <w:i/>
              </w:rPr>
              <w:t>Федяй О.В., Бычков А.В.</w:t>
            </w:r>
            <w:r w:rsidRPr="000436E5">
              <w:rPr>
                <w:b w:val="0"/>
              </w:rPr>
              <w:t xml:space="preserve"> Моделирование опыта холостого хода икороткого замыкания силового трансформатора </w:t>
            </w:r>
            <w:r w:rsidR="00D67AA0" w:rsidRPr="000436E5">
              <w:rPr>
                <w:b w:val="0"/>
              </w:rPr>
              <w:t xml:space="preserve">в программном обеспечении PSCAD. . . . . . . . . . . . . . </w:t>
            </w:r>
            <w:r w:rsidR="000436E5">
              <w:rPr>
                <w:b w:val="0"/>
              </w:rPr>
              <w:t xml:space="preserve">. . . . . . . . . . . . . . </w:t>
            </w:r>
          </w:p>
          <w:p w14:paraId="7E38F036" w14:textId="77777777" w:rsidR="00AC528C" w:rsidRPr="000436E5" w:rsidRDefault="00AC528C" w:rsidP="00B37918">
            <w:pPr>
              <w:pStyle w:val="18"/>
              <w:spacing w:after="0" w:line="240" w:lineRule="atLeast"/>
              <w:ind w:firstLine="567"/>
              <w:rPr>
                <w:b w:val="0"/>
              </w:rPr>
            </w:pPr>
            <w:r w:rsidRPr="000436E5">
              <w:rPr>
                <w:b w:val="0"/>
                <w:i/>
              </w:rPr>
              <w:lastRenderedPageBreak/>
              <w:t>Ходжиев А.А., Вохидов А.Д.</w:t>
            </w:r>
            <w:r w:rsidRPr="000436E5">
              <w:rPr>
                <w:b w:val="0"/>
              </w:rPr>
              <w:t xml:space="preserve"> Проблемы устойчивой работы узлов нагрузки оросительны</w:t>
            </w:r>
            <w:r w:rsidR="00D67AA0" w:rsidRPr="000436E5">
              <w:rPr>
                <w:b w:val="0"/>
              </w:rPr>
              <w:t xml:space="preserve">х систем Б. Гафуровского района. . . . . </w:t>
            </w:r>
          </w:p>
          <w:p w14:paraId="6964506F" w14:textId="77777777" w:rsidR="00AC528C" w:rsidRPr="000436E5" w:rsidRDefault="00AC528C" w:rsidP="00B37918">
            <w:pPr>
              <w:pStyle w:val="18"/>
              <w:spacing w:after="0" w:line="240" w:lineRule="atLeast"/>
              <w:ind w:firstLine="567"/>
              <w:rPr>
                <w:b w:val="0"/>
                <w:color w:val="00B0F0"/>
              </w:rPr>
            </w:pPr>
            <w:r w:rsidRPr="000436E5">
              <w:rPr>
                <w:b w:val="0"/>
                <w:i/>
              </w:rPr>
              <w:t>Алимгазин А.Ш., Султангузин И.А., Яворовский Ю.В., Ахметова И.Г.,Бартенев А.И.</w:t>
            </w:r>
            <w:r w:rsidRPr="000436E5">
              <w:rPr>
                <w:b w:val="0"/>
              </w:rPr>
              <w:t xml:space="preserve"> Применение абсорбционных технологий охлаждения и нагрева для повышения энергоэффективности работы промышленных предприятий и систем кондиционирования общественны</w:t>
            </w:r>
            <w:r w:rsidR="00F61225" w:rsidRPr="000436E5">
              <w:rPr>
                <w:b w:val="0"/>
              </w:rPr>
              <w:t xml:space="preserve">х зданий в Республике Казахстан. . . . . . . . . . . . . . . . . . . . . . . . . . . . . . . . . . . . . . . . . . . . . </w:t>
            </w:r>
            <w:r w:rsidR="000436E5">
              <w:rPr>
                <w:b w:val="0"/>
              </w:rPr>
              <w:t xml:space="preserve">. . . . </w:t>
            </w:r>
          </w:p>
          <w:p w14:paraId="486EA63D" w14:textId="77777777" w:rsidR="00AC528C" w:rsidRPr="000436E5" w:rsidRDefault="00AC528C" w:rsidP="00B37918">
            <w:pPr>
              <w:pStyle w:val="18"/>
              <w:spacing w:after="0" w:line="240" w:lineRule="atLeast"/>
              <w:ind w:firstLine="567"/>
              <w:rPr>
                <w:b w:val="0"/>
              </w:rPr>
            </w:pPr>
            <w:r w:rsidRPr="000436E5">
              <w:rPr>
                <w:b w:val="0"/>
                <w:i/>
              </w:rPr>
              <w:t>Алияров Б.К., Джангаскина А.М.</w:t>
            </w:r>
            <w:r w:rsidRPr="000436E5">
              <w:rPr>
                <w:b w:val="0"/>
                <w:lang w:val="kk-KZ"/>
              </w:rPr>
              <w:t>Снижение загрязнения атмосферы городов общественным транспортом</w:t>
            </w:r>
            <w:r w:rsidR="00CD5DCF" w:rsidRPr="000436E5">
              <w:rPr>
                <w:b w:val="0"/>
              </w:rPr>
              <w:t xml:space="preserve">. . . . . . . . . . . . . . . . . </w:t>
            </w:r>
          </w:p>
          <w:p w14:paraId="57EC4BEC" w14:textId="77777777" w:rsidR="00AC528C" w:rsidRPr="000436E5" w:rsidRDefault="00AC528C" w:rsidP="00B37918">
            <w:pPr>
              <w:pStyle w:val="18"/>
              <w:spacing w:after="0" w:line="240" w:lineRule="atLeast"/>
              <w:ind w:firstLine="567"/>
              <w:rPr>
                <w:b w:val="0"/>
                <w:lang w:val="kk-KZ"/>
              </w:rPr>
            </w:pPr>
            <w:r w:rsidRPr="000436E5">
              <w:rPr>
                <w:b w:val="0"/>
                <w:i/>
              </w:rPr>
              <w:t>Королева Т.Г., Носовец А.А.</w:t>
            </w:r>
            <w:r w:rsidRPr="000436E5">
              <w:rPr>
                <w:b w:val="0"/>
                <w:lang w:val="kk-KZ"/>
              </w:rPr>
              <w:t xml:space="preserve">Применение программного обеспечения «DIALux evo» в учебном процессе для студентов </w:t>
            </w:r>
            <w:r w:rsidR="00CD5DCF" w:rsidRPr="000436E5">
              <w:rPr>
                <w:b w:val="0"/>
                <w:lang w:val="kk-KZ"/>
              </w:rPr>
              <w:t xml:space="preserve">направления подготовки 13.03.02. . . . . . . . . . . . . . . . . . . . . . . . . . . . . </w:t>
            </w:r>
          </w:p>
          <w:p w14:paraId="1F298DCE" w14:textId="77777777" w:rsidR="00AC528C" w:rsidRPr="000436E5" w:rsidRDefault="00AC528C" w:rsidP="00B37918">
            <w:pPr>
              <w:pStyle w:val="18"/>
              <w:spacing w:after="0" w:line="240" w:lineRule="atLeast"/>
              <w:ind w:firstLine="567"/>
              <w:rPr>
                <w:b w:val="0"/>
                <w:lang w:val="kk-KZ"/>
              </w:rPr>
            </w:pPr>
            <w:r w:rsidRPr="000436E5">
              <w:rPr>
                <w:b w:val="0"/>
                <w:i/>
              </w:rPr>
              <w:t>Оразбердиева М.Р., Матьякубов А.А.</w:t>
            </w:r>
            <w:r w:rsidRPr="000436E5">
              <w:rPr>
                <w:b w:val="0"/>
                <w:lang w:val="kk-KZ"/>
              </w:rPr>
              <w:t>Особенности культивирования хлореллы, как интсрумент возобновляемой энер</w:t>
            </w:r>
            <w:r w:rsidR="00CD5DCF" w:rsidRPr="000436E5">
              <w:rPr>
                <w:b w:val="0"/>
                <w:lang w:val="kk-KZ"/>
              </w:rPr>
              <w:t xml:space="preserve">гетики в условиях Туркменистана. . . . . . . . . . . . . . . . . . . . . . . . . </w:t>
            </w:r>
          </w:p>
          <w:p w14:paraId="1831CEFC" w14:textId="77777777" w:rsidR="00AC528C" w:rsidRPr="000436E5" w:rsidRDefault="00AC528C" w:rsidP="00B37918">
            <w:pPr>
              <w:pStyle w:val="18"/>
              <w:spacing w:after="0" w:line="240" w:lineRule="atLeast"/>
              <w:ind w:firstLine="567"/>
              <w:rPr>
                <w:b w:val="0"/>
              </w:rPr>
            </w:pPr>
            <w:r w:rsidRPr="000436E5">
              <w:rPr>
                <w:b w:val="0"/>
                <w:i/>
              </w:rPr>
              <w:t>Шапкенов Б.К., Марковский В.П., Кислов А.П.</w:t>
            </w:r>
            <w:r w:rsidRPr="000436E5">
              <w:rPr>
                <w:b w:val="0"/>
              </w:rPr>
              <w:t xml:space="preserve"> Проблемы развития энер</w:t>
            </w:r>
            <w:r w:rsidR="00CD5DCF" w:rsidRPr="000436E5">
              <w:rPr>
                <w:b w:val="0"/>
              </w:rPr>
              <w:t xml:space="preserve">гетики павлодарского Прииртышья. . . . . . . . . . . . . . . . </w:t>
            </w:r>
          </w:p>
          <w:p w14:paraId="49DE6766" w14:textId="77777777" w:rsidR="00AC528C" w:rsidRPr="000436E5" w:rsidRDefault="00AC528C" w:rsidP="00B37918">
            <w:pPr>
              <w:pStyle w:val="18"/>
              <w:spacing w:after="0" w:line="240" w:lineRule="atLeast"/>
              <w:ind w:firstLine="567"/>
              <w:rPr>
                <w:b w:val="0"/>
                <w:lang w:val="kk-KZ"/>
              </w:rPr>
            </w:pPr>
            <w:r w:rsidRPr="000436E5">
              <w:rPr>
                <w:b w:val="0"/>
                <w:i/>
              </w:rPr>
              <w:t>Ошурбеков О.Ш., Мавлоназаров М.А.</w:t>
            </w:r>
            <w:r w:rsidRPr="000436E5">
              <w:rPr>
                <w:b w:val="0"/>
              </w:rPr>
              <w:t xml:space="preserve"> Особенности моделир</w:t>
            </w:r>
            <w:r w:rsidR="00CD5DCF" w:rsidRPr="000436E5">
              <w:rPr>
                <w:b w:val="0"/>
              </w:rPr>
              <w:t xml:space="preserve">ования гибридных электростанций. . . . . . . . . . . . . . . . . . . . . </w:t>
            </w:r>
          </w:p>
          <w:p w14:paraId="74318353" w14:textId="77777777" w:rsidR="00AC528C" w:rsidRPr="000436E5" w:rsidRDefault="00AC528C" w:rsidP="00B37918">
            <w:pPr>
              <w:pStyle w:val="18"/>
              <w:spacing w:after="0" w:line="240" w:lineRule="atLeast"/>
              <w:ind w:firstLine="567"/>
              <w:rPr>
                <w:b w:val="0"/>
                <w:lang w:val="kk-KZ"/>
              </w:rPr>
            </w:pPr>
            <w:r w:rsidRPr="000436E5">
              <w:rPr>
                <w:b w:val="0"/>
                <w:i/>
              </w:rPr>
              <w:t>Ошурбеков О.Ш., Мавлоназаров М.А</w:t>
            </w:r>
            <w:r w:rsidRPr="000436E5">
              <w:rPr>
                <w:b w:val="0"/>
              </w:rPr>
              <w:t>. Повышение качества электроэнергии, вырабатываемой альт</w:t>
            </w:r>
            <w:r w:rsidR="00CD5DCF" w:rsidRPr="000436E5">
              <w:rPr>
                <w:b w:val="0"/>
              </w:rPr>
              <w:t xml:space="preserve">ернативными источниками  энергии. . . . . . . . . . . . . . . . . . . . . . . . . . . . . . . . . . . . . . . . . . . . . . . . . . . </w:t>
            </w:r>
          </w:p>
          <w:p w14:paraId="2A880E1A" w14:textId="77777777" w:rsidR="00AC528C" w:rsidRPr="000436E5" w:rsidRDefault="00AC528C" w:rsidP="00B37918">
            <w:pPr>
              <w:pStyle w:val="18"/>
              <w:spacing w:after="0" w:line="240" w:lineRule="atLeast"/>
              <w:ind w:firstLine="567"/>
              <w:rPr>
                <w:b w:val="0"/>
                <w:lang w:val="kk-KZ"/>
              </w:rPr>
            </w:pPr>
            <w:r w:rsidRPr="000436E5">
              <w:rPr>
                <w:b w:val="0"/>
                <w:i/>
              </w:rPr>
              <w:t>Мавлоназаров М.А., Ошурбеков О.Ш.</w:t>
            </w:r>
            <w:r w:rsidRPr="000436E5">
              <w:rPr>
                <w:b w:val="0"/>
              </w:rPr>
              <w:t xml:space="preserve"> Автономные системы электросн</w:t>
            </w:r>
            <w:r w:rsidR="00CD5DCF" w:rsidRPr="000436E5">
              <w:rPr>
                <w:b w:val="0"/>
              </w:rPr>
              <w:t xml:space="preserve">абжения для фермерских хозяйств. . . . . . . . . . . . . . . . . . . . </w:t>
            </w:r>
          </w:p>
          <w:p w14:paraId="4091B42B" w14:textId="77777777" w:rsidR="00AC528C" w:rsidRPr="000436E5" w:rsidRDefault="008B5989" w:rsidP="00B37918">
            <w:pPr>
              <w:pStyle w:val="18"/>
              <w:spacing w:after="0" w:line="240" w:lineRule="atLeast"/>
              <w:ind w:firstLine="567"/>
              <w:rPr>
                <w:b w:val="0"/>
                <w:lang w:val="kk-KZ"/>
              </w:rPr>
            </w:pPr>
            <w:r>
              <w:rPr>
                <w:b w:val="0"/>
                <w:i/>
              </w:rPr>
              <w:t xml:space="preserve">Мавлоназаров </w:t>
            </w:r>
            <w:r w:rsidR="00AC528C" w:rsidRPr="000436E5">
              <w:rPr>
                <w:b w:val="0"/>
                <w:i/>
              </w:rPr>
              <w:t>М.А., Ошурбеков О.Ш.</w:t>
            </w:r>
            <w:r w:rsidR="00AC528C" w:rsidRPr="000436E5">
              <w:rPr>
                <w:b w:val="0"/>
              </w:rPr>
              <w:t xml:space="preserve"> Особенности интеллектуальных систем элект</w:t>
            </w:r>
            <w:r w:rsidR="00CD5DCF" w:rsidRPr="000436E5">
              <w:rPr>
                <w:b w:val="0"/>
              </w:rPr>
              <w:t xml:space="preserve">роснабжения фермерских хозяйств. </w:t>
            </w:r>
          </w:p>
          <w:p w14:paraId="30B99C5B" w14:textId="77777777" w:rsidR="00AC528C" w:rsidRPr="000436E5" w:rsidRDefault="00AC528C" w:rsidP="00B37918">
            <w:pPr>
              <w:pStyle w:val="18"/>
              <w:spacing w:after="0" w:line="240" w:lineRule="atLeast"/>
              <w:ind w:firstLine="567"/>
              <w:rPr>
                <w:b w:val="0"/>
                <w:i/>
                <w:lang w:val="kk-KZ"/>
              </w:rPr>
            </w:pPr>
          </w:p>
        </w:tc>
        <w:tc>
          <w:tcPr>
            <w:tcW w:w="674" w:type="dxa"/>
          </w:tcPr>
          <w:p w14:paraId="5BB01484" w14:textId="77777777" w:rsidR="001B4152" w:rsidRPr="000436E5" w:rsidRDefault="001B4152" w:rsidP="00B37918">
            <w:pPr>
              <w:pStyle w:val="18"/>
              <w:spacing w:after="0" w:line="240" w:lineRule="atLeast"/>
              <w:ind w:firstLine="567"/>
            </w:pPr>
          </w:p>
          <w:p w14:paraId="0D0FF468" w14:textId="6C768213" w:rsidR="001B4152" w:rsidRPr="000436E5" w:rsidRDefault="00BC7CB8" w:rsidP="001B4152">
            <w:pPr>
              <w:rPr>
                <w:rFonts w:ascii="Times New Roman" w:hAnsi="Times New Roman"/>
                <w:sz w:val="28"/>
                <w:szCs w:val="28"/>
                <w:lang w:eastAsia="ru-RU"/>
              </w:rPr>
            </w:pPr>
            <w:r>
              <w:rPr>
                <w:rFonts w:ascii="Times New Roman" w:hAnsi="Times New Roman"/>
                <w:sz w:val="28"/>
                <w:szCs w:val="28"/>
                <w:lang w:eastAsia="ru-RU"/>
              </w:rPr>
              <w:t>4</w:t>
            </w:r>
            <w:r w:rsidR="00B2297C">
              <w:rPr>
                <w:rFonts w:ascii="Times New Roman" w:hAnsi="Times New Roman"/>
                <w:sz w:val="28"/>
                <w:szCs w:val="28"/>
                <w:lang w:eastAsia="ru-RU"/>
              </w:rPr>
              <w:t>3</w:t>
            </w:r>
          </w:p>
          <w:p w14:paraId="3D0E80F1" w14:textId="0354F07E" w:rsidR="001B4152" w:rsidRPr="000436E5" w:rsidRDefault="00584DE4" w:rsidP="001B4152">
            <w:pPr>
              <w:rPr>
                <w:rFonts w:ascii="Times New Roman" w:hAnsi="Times New Roman"/>
                <w:sz w:val="28"/>
                <w:szCs w:val="28"/>
                <w:lang w:eastAsia="ru-RU"/>
              </w:rPr>
            </w:pPr>
            <w:r>
              <w:rPr>
                <w:rFonts w:ascii="Times New Roman" w:hAnsi="Times New Roman"/>
                <w:sz w:val="28"/>
                <w:szCs w:val="28"/>
                <w:lang w:eastAsia="ru-RU"/>
              </w:rPr>
              <w:br/>
            </w:r>
            <w:r>
              <w:rPr>
                <w:rFonts w:ascii="Times New Roman" w:hAnsi="Times New Roman"/>
                <w:sz w:val="28"/>
                <w:szCs w:val="28"/>
                <w:lang w:eastAsia="ru-RU"/>
              </w:rPr>
              <w:br/>
            </w:r>
            <w:r w:rsidR="00BC7CB8">
              <w:rPr>
                <w:rFonts w:ascii="Times New Roman" w:hAnsi="Times New Roman"/>
                <w:sz w:val="28"/>
                <w:szCs w:val="28"/>
                <w:lang w:eastAsia="ru-RU"/>
              </w:rPr>
              <w:t>48</w:t>
            </w:r>
          </w:p>
          <w:p w14:paraId="6327A361" w14:textId="6D48FEC7" w:rsidR="001B4152" w:rsidRPr="000436E5" w:rsidRDefault="00584DE4" w:rsidP="001B4152">
            <w:pPr>
              <w:rPr>
                <w:rFonts w:ascii="Times New Roman" w:hAnsi="Times New Roman"/>
                <w:sz w:val="28"/>
                <w:szCs w:val="28"/>
                <w:lang w:eastAsia="ru-RU"/>
              </w:rPr>
            </w:pPr>
            <w:r>
              <w:rPr>
                <w:rFonts w:ascii="Times New Roman" w:hAnsi="Times New Roman"/>
                <w:sz w:val="28"/>
                <w:szCs w:val="28"/>
                <w:lang w:eastAsia="ru-RU"/>
              </w:rPr>
              <w:br/>
            </w:r>
            <w:r w:rsidR="00BC7CB8">
              <w:rPr>
                <w:rFonts w:ascii="Times New Roman" w:hAnsi="Times New Roman"/>
                <w:sz w:val="28"/>
                <w:szCs w:val="28"/>
                <w:lang w:eastAsia="ru-RU"/>
              </w:rPr>
              <w:t>5</w:t>
            </w:r>
            <w:r w:rsidR="00DA5DB1">
              <w:rPr>
                <w:rFonts w:ascii="Times New Roman" w:hAnsi="Times New Roman"/>
                <w:sz w:val="28"/>
                <w:szCs w:val="28"/>
                <w:lang w:eastAsia="ru-RU"/>
              </w:rPr>
              <w:t>2</w:t>
            </w:r>
          </w:p>
          <w:p w14:paraId="2210AC13" w14:textId="77777777" w:rsidR="009872D4" w:rsidRDefault="0031123A" w:rsidP="001B4152">
            <w:pPr>
              <w:rPr>
                <w:rFonts w:ascii="Times New Roman" w:hAnsi="Times New Roman"/>
                <w:sz w:val="28"/>
                <w:szCs w:val="28"/>
                <w:lang w:eastAsia="ru-RU"/>
              </w:rPr>
            </w:pPr>
            <w:r>
              <w:rPr>
                <w:rFonts w:ascii="Times New Roman" w:hAnsi="Times New Roman"/>
                <w:sz w:val="28"/>
                <w:szCs w:val="28"/>
                <w:lang w:eastAsia="ru-RU"/>
              </w:rPr>
              <w:br/>
            </w:r>
            <w:r w:rsidR="00584DE4">
              <w:rPr>
                <w:rFonts w:ascii="Times New Roman" w:hAnsi="Times New Roman"/>
                <w:sz w:val="28"/>
                <w:szCs w:val="28"/>
                <w:lang w:eastAsia="ru-RU"/>
              </w:rPr>
              <w:t>57</w:t>
            </w:r>
            <w:r>
              <w:rPr>
                <w:rFonts w:ascii="Times New Roman" w:hAnsi="Times New Roman"/>
                <w:sz w:val="28"/>
                <w:szCs w:val="28"/>
                <w:lang w:eastAsia="ru-RU"/>
              </w:rPr>
              <w:br/>
            </w:r>
          </w:p>
          <w:p w14:paraId="02B3BCD9" w14:textId="4C598A04" w:rsidR="001B4152" w:rsidRDefault="009872D4" w:rsidP="001B4152">
            <w:pPr>
              <w:rPr>
                <w:rFonts w:ascii="Times New Roman" w:hAnsi="Times New Roman"/>
                <w:sz w:val="28"/>
                <w:szCs w:val="28"/>
                <w:lang w:eastAsia="ru-RU"/>
              </w:rPr>
            </w:pPr>
            <w:r>
              <w:rPr>
                <w:rFonts w:ascii="Times New Roman" w:hAnsi="Times New Roman"/>
                <w:sz w:val="28"/>
                <w:szCs w:val="28"/>
                <w:lang w:eastAsia="ru-RU"/>
              </w:rPr>
              <w:t>62</w:t>
            </w:r>
          </w:p>
          <w:p w14:paraId="082A8A8C" w14:textId="2F20FFFF" w:rsidR="00CE1F44" w:rsidRPr="000436E5" w:rsidRDefault="0031123A" w:rsidP="00252356">
            <w:pPr>
              <w:rPr>
                <w:rFonts w:ascii="Times New Roman" w:hAnsi="Times New Roman"/>
                <w:sz w:val="28"/>
                <w:szCs w:val="28"/>
                <w:lang w:eastAsia="ru-RU"/>
              </w:rPr>
            </w:pPr>
            <w:r>
              <w:rPr>
                <w:rFonts w:ascii="Times New Roman" w:hAnsi="Times New Roman"/>
                <w:sz w:val="28"/>
                <w:szCs w:val="28"/>
                <w:lang w:eastAsia="ru-RU"/>
              </w:rPr>
              <w:br/>
            </w:r>
            <w:r w:rsidR="00BC7CB8">
              <w:rPr>
                <w:rFonts w:ascii="Times New Roman" w:hAnsi="Times New Roman"/>
                <w:sz w:val="28"/>
                <w:szCs w:val="28"/>
                <w:lang w:eastAsia="ru-RU"/>
              </w:rPr>
              <w:t>6</w:t>
            </w:r>
            <w:r w:rsidR="00246758">
              <w:rPr>
                <w:rFonts w:ascii="Times New Roman" w:hAnsi="Times New Roman"/>
                <w:sz w:val="28"/>
                <w:szCs w:val="28"/>
                <w:lang w:eastAsia="ru-RU"/>
              </w:rPr>
              <w:t>6</w:t>
            </w:r>
            <w:r w:rsidR="00BC7CB8">
              <w:rPr>
                <w:rFonts w:ascii="Times New Roman" w:hAnsi="Times New Roman"/>
                <w:sz w:val="28"/>
                <w:szCs w:val="28"/>
                <w:lang w:eastAsia="ru-RU"/>
              </w:rPr>
              <w:br/>
            </w:r>
            <w:r w:rsidR="00246758">
              <w:rPr>
                <w:rFonts w:ascii="Times New Roman" w:hAnsi="Times New Roman"/>
                <w:sz w:val="28"/>
                <w:szCs w:val="28"/>
                <w:lang w:eastAsia="ru-RU"/>
              </w:rPr>
              <w:t>71</w:t>
            </w:r>
            <w:r w:rsidR="00252356">
              <w:rPr>
                <w:rFonts w:ascii="Times New Roman" w:hAnsi="Times New Roman"/>
                <w:sz w:val="28"/>
                <w:szCs w:val="28"/>
                <w:lang w:eastAsia="ru-RU"/>
              </w:rPr>
              <w:br/>
            </w:r>
            <w:r w:rsidR="009872D4">
              <w:rPr>
                <w:rFonts w:ascii="Times New Roman" w:hAnsi="Times New Roman"/>
                <w:sz w:val="28"/>
                <w:szCs w:val="28"/>
                <w:lang w:eastAsia="ru-RU"/>
              </w:rPr>
              <w:br/>
            </w:r>
            <w:r w:rsidR="00BC7CB8">
              <w:rPr>
                <w:rFonts w:ascii="Times New Roman" w:hAnsi="Times New Roman"/>
                <w:sz w:val="28"/>
                <w:szCs w:val="28"/>
                <w:lang w:eastAsia="ru-RU"/>
              </w:rPr>
              <w:t>7</w:t>
            </w:r>
            <w:r w:rsidR="00246758">
              <w:rPr>
                <w:rFonts w:ascii="Times New Roman" w:hAnsi="Times New Roman"/>
                <w:sz w:val="28"/>
                <w:szCs w:val="28"/>
                <w:lang w:eastAsia="ru-RU"/>
              </w:rPr>
              <w:t>4</w:t>
            </w:r>
            <w:r w:rsidR="00252356">
              <w:rPr>
                <w:rFonts w:ascii="Times New Roman" w:hAnsi="Times New Roman"/>
                <w:sz w:val="28"/>
                <w:szCs w:val="28"/>
                <w:lang w:eastAsia="ru-RU"/>
              </w:rPr>
              <w:br/>
            </w:r>
            <w:r w:rsidR="00252356">
              <w:rPr>
                <w:rFonts w:ascii="Times New Roman" w:hAnsi="Times New Roman"/>
                <w:sz w:val="28"/>
                <w:szCs w:val="28"/>
                <w:lang w:eastAsia="ru-RU"/>
              </w:rPr>
              <w:br/>
            </w:r>
            <w:r w:rsidR="00BC7CB8">
              <w:rPr>
                <w:rFonts w:ascii="Times New Roman" w:hAnsi="Times New Roman"/>
                <w:sz w:val="28"/>
                <w:szCs w:val="28"/>
                <w:lang w:eastAsia="ru-RU"/>
              </w:rPr>
              <w:t>7</w:t>
            </w:r>
            <w:r w:rsidR="00246758">
              <w:rPr>
                <w:rFonts w:ascii="Times New Roman" w:hAnsi="Times New Roman"/>
                <w:sz w:val="28"/>
                <w:szCs w:val="28"/>
                <w:lang w:eastAsia="ru-RU"/>
              </w:rPr>
              <w:t>7</w:t>
            </w:r>
          </w:p>
          <w:p w14:paraId="6311CA1D" w14:textId="0A262BB2" w:rsidR="001B4152" w:rsidRPr="000436E5" w:rsidRDefault="00246758" w:rsidP="001B4152">
            <w:pPr>
              <w:rPr>
                <w:rFonts w:ascii="Times New Roman" w:hAnsi="Times New Roman"/>
                <w:sz w:val="28"/>
                <w:szCs w:val="28"/>
                <w:lang w:eastAsia="ru-RU"/>
              </w:rPr>
            </w:pPr>
            <w:r>
              <w:rPr>
                <w:rFonts w:ascii="Times New Roman" w:hAnsi="Times New Roman"/>
                <w:sz w:val="28"/>
                <w:szCs w:val="28"/>
                <w:lang w:eastAsia="ru-RU"/>
              </w:rPr>
              <w:t>83</w:t>
            </w:r>
          </w:p>
          <w:p w14:paraId="5D6D7C73" w14:textId="561F69E6" w:rsidR="001B4152" w:rsidRPr="000436E5" w:rsidRDefault="00BC7CB8" w:rsidP="001B4152">
            <w:pPr>
              <w:rPr>
                <w:rFonts w:ascii="Times New Roman" w:hAnsi="Times New Roman"/>
                <w:sz w:val="28"/>
                <w:szCs w:val="28"/>
                <w:lang w:eastAsia="ru-RU"/>
              </w:rPr>
            </w:pPr>
            <w:r>
              <w:rPr>
                <w:rFonts w:ascii="Times New Roman" w:hAnsi="Times New Roman"/>
                <w:sz w:val="28"/>
                <w:szCs w:val="28"/>
                <w:lang w:eastAsia="ru-RU"/>
              </w:rPr>
              <w:t>8</w:t>
            </w:r>
            <w:r w:rsidR="00246758">
              <w:rPr>
                <w:rFonts w:ascii="Times New Roman" w:hAnsi="Times New Roman"/>
                <w:sz w:val="28"/>
                <w:szCs w:val="28"/>
                <w:lang w:eastAsia="ru-RU"/>
              </w:rPr>
              <w:t>6</w:t>
            </w:r>
            <w:r w:rsidR="00252356">
              <w:rPr>
                <w:rFonts w:ascii="Times New Roman" w:hAnsi="Times New Roman"/>
                <w:sz w:val="28"/>
                <w:szCs w:val="28"/>
                <w:lang w:eastAsia="ru-RU"/>
              </w:rPr>
              <w:br/>
            </w:r>
            <w:r w:rsidR="00252356">
              <w:rPr>
                <w:rFonts w:ascii="Times New Roman" w:hAnsi="Times New Roman"/>
                <w:sz w:val="28"/>
                <w:szCs w:val="28"/>
                <w:lang w:eastAsia="ru-RU"/>
              </w:rPr>
              <w:br/>
            </w:r>
            <w:r>
              <w:rPr>
                <w:rFonts w:ascii="Times New Roman" w:hAnsi="Times New Roman"/>
                <w:sz w:val="28"/>
                <w:szCs w:val="28"/>
                <w:lang w:eastAsia="ru-RU"/>
              </w:rPr>
              <w:t>8</w:t>
            </w:r>
            <w:r w:rsidR="00246758">
              <w:rPr>
                <w:rFonts w:ascii="Times New Roman" w:hAnsi="Times New Roman"/>
                <w:sz w:val="28"/>
                <w:szCs w:val="28"/>
                <w:lang w:eastAsia="ru-RU"/>
              </w:rPr>
              <w:t>9</w:t>
            </w:r>
            <w:r w:rsidR="00252356">
              <w:rPr>
                <w:rFonts w:ascii="Times New Roman" w:hAnsi="Times New Roman"/>
                <w:sz w:val="28"/>
                <w:szCs w:val="28"/>
                <w:lang w:eastAsia="ru-RU"/>
              </w:rPr>
              <w:br/>
            </w:r>
            <w:r w:rsidR="00252356">
              <w:rPr>
                <w:rFonts w:ascii="Times New Roman" w:hAnsi="Times New Roman"/>
                <w:sz w:val="28"/>
                <w:szCs w:val="28"/>
                <w:lang w:eastAsia="ru-RU"/>
              </w:rPr>
              <w:br/>
            </w:r>
            <w:r w:rsidR="00246758">
              <w:rPr>
                <w:rFonts w:ascii="Times New Roman" w:hAnsi="Times New Roman"/>
                <w:sz w:val="28"/>
                <w:szCs w:val="28"/>
                <w:lang w:eastAsia="ru-RU"/>
              </w:rPr>
              <w:t>93</w:t>
            </w:r>
          </w:p>
          <w:p w14:paraId="4C4C2B48" w14:textId="26DCF9BD" w:rsidR="00E56729" w:rsidRPr="000436E5" w:rsidRDefault="00BC7CB8" w:rsidP="00E56729">
            <w:pPr>
              <w:spacing w:line="360" w:lineRule="auto"/>
              <w:rPr>
                <w:rFonts w:ascii="Times New Roman" w:hAnsi="Times New Roman"/>
                <w:sz w:val="28"/>
                <w:szCs w:val="28"/>
                <w:lang w:eastAsia="ru-RU"/>
              </w:rPr>
            </w:pPr>
            <w:r>
              <w:rPr>
                <w:rFonts w:ascii="Times New Roman" w:hAnsi="Times New Roman"/>
                <w:sz w:val="28"/>
                <w:szCs w:val="28"/>
                <w:lang w:eastAsia="ru-RU"/>
              </w:rPr>
              <w:t>9</w:t>
            </w:r>
            <w:r w:rsidR="00246758">
              <w:rPr>
                <w:rFonts w:ascii="Times New Roman" w:hAnsi="Times New Roman"/>
                <w:sz w:val="28"/>
                <w:szCs w:val="28"/>
                <w:lang w:eastAsia="ru-RU"/>
              </w:rPr>
              <w:t>6</w:t>
            </w:r>
          </w:p>
          <w:p w14:paraId="21254B64" w14:textId="656E9F0B" w:rsidR="00311EBC" w:rsidRPr="000436E5" w:rsidRDefault="00246758" w:rsidP="00311EBC">
            <w:pPr>
              <w:spacing w:line="360" w:lineRule="auto"/>
              <w:rPr>
                <w:rFonts w:ascii="Times New Roman" w:hAnsi="Times New Roman"/>
                <w:sz w:val="28"/>
                <w:szCs w:val="28"/>
                <w:lang w:eastAsia="ru-RU"/>
              </w:rPr>
            </w:pPr>
            <w:r>
              <w:rPr>
                <w:rFonts w:ascii="Times New Roman" w:hAnsi="Times New Roman"/>
                <w:sz w:val="28"/>
                <w:szCs w:val="28"/>
                <w:lang w:eastAsia="ru-RU"/>
              </w:rPr>
              <w:t>101</w:t>
            </w:r>
          </w:p>
          <w:p w14:paraId="2EC9F3D3" w14:textId="0B2EE7E0" w:rsidR="00B8467F" w:rsidRPr="000436E5" w:rsidRDefault="00BC7CB8" w:rsidP="00311EBC">
            <w:pPr>
              <w:rPr>
                <w:rFonts w:ascii="Times New Roman" w:hAnsi="Times New Roman"/>
                <w:sz w:val="28"/>
                <w:szCs w:val="28"/>
                <w:lang w:eastAsia="ru-RU"/>
              </w:rPr>
            </w:pPr>
            <w:r>
              <w:rPr>
                <w:rFonts w:ascii="Times New Roman" w:hAnsi="Times New Roman"/>
                <w:sz w:val="28"/>
                <w:szCs w:val="28"/>
                <w:lang w:eastAsia="ru-RU"/>
              </w:rPr>
              <w:t>10</w:t>
            </w:r>
            <w:r w:rsidR="00246758">
              <w:rPr>
                <w:rFonts w:ascii="Times New Roman" w:hAnsi="Times New Roman"/>
                <w:sz w:val="28"/>
                <w:szCs w:val="28"/>
                <w:lang w:eastAsia="ru-RU"/>
              </w:rPr>
              <w:t>6</w:t>
            </w:r>
          </w:p>
          <w:p w14:paraId="63AFD746" w14:textId="427B3063" w:rsidR="00F9375C" w:rsidRDefault="00BC7CB8" w:rsidP="00F9375C">
            <w:pPr>
              <w:spacing w:line="360" w:lineRule="auto"/>
              <w:rPr>
                <w:rFonts w:ascii="Times New Roman" w:hAnsi="Times New Roman"/>
                <w:sz w:val="28"/>
                <w:szCs w:val="28"/>
                <w:lang w:eastAsia="ru-RU"/>
              </w:rPr>
            </w:pPr>
            <w:r>
              <w:rPr>
                <w:rFonts w:ascii="Times New Roman" w:hAnsi="Times New Roman"/>
                <w:sz w:val="28"/>
                <w:szCs w:val="28"/>
                <w:lang w:eastAsia="ru-RU"/>
              </w:rPr>
              <w:t>1</w:t>
            </w:r>
            <w:r w:rsidR="00246758">
              <w:rPr>
                <w:rFonts w:ascii="Times New Roman" w:hAnsi="Times New Roman"/>
                <w:sz w:val="28"/>
                <w:szCs w:val="28"/>
                <w:lang w:eastAsia="ru-RU"/>
              </w:rPr>
              <w:t>11</w:t>
            </w:r>
          </w:p>
          <w:p w14:paraId="1475E870" w14:textId="4DA1FFA1" w:rsidR="00D67AA0" w:rsidRPr="000436E5" w:rsidRDefault="00BC7CB8" w:rsidP="00246758">
            <w:pPr>
              <w:spacing w:line="360" w:lineRule="auto"/>
              <w:rPr>
                <w:rFonts w:ascii="Times New Roman" w:hAnsi="Times New Roman"/>
                <w:sz w:val="28"/>
                <w:szCs w:val="28"/>
                <w:lang w:eastAsia="ru-RU"/>
              </w:rPr>
            </w:pPr>
            <w:r>
              <w:rPr>
                <w:rFonts w:ascii="Times New Roman" w:hAnsi="Times New Roman"/>
                <w:sz w:val="28"/>
                <w:szCs w:val="28"/>
                <w:lang w:eastAsia="ru-RU"/>
              </w:rPr>
              <w:t>11</w:t>
            </w:r>
            <w:r w:rsidR="00246758">
              <w:rPr>
                <w:rFonts w:ascii="Times New Roman" w:hAnsi="Times New Roman"/>
                <w:sz w:val="28"/>
                <w:szCs w:val="28"/>
                <w:lang w:eastAsia="ru-RU"/>
              </w:rPr>
              <w:t>3</w:t>
            </w:r>
            <w:r w:rsidR="00252356">
              <w:rPr>
                <w:rFonts w:ascii="Times New Roman" w:hAnsi="Times New Roman"/>
                <w:sz w:val="28"/>
                <w:szCs w:val="28"/>
                <w:lang w:eastAsia="ru-RU"/>
              </w:rPr>
              <w:br/>
            </w:r>
            <w:r w:rsidR="00F9375C">
              <w:rPr>
                <w:rFonts w:ascii="Times New Roman" w:hAnsi="Times New Roman"/>
                <w:sz w:val="28"/>
                <w:szCs w:val="28"/>
                <w:lang w:eastAsia="ru-RU"/>
              </w:rPr>
              <w:br/>
            </w:r>
            <w:r>
              <w:rPr>
                <w:rFonts w:ascii="Times New Roman" w:hAnsi="Times New Roman"/>
                <w:sz w:val="28"/>
                <w:szCs w:val="28"/>
                <w:lang w:eastAsia="ru-RU"/>
              </w:rPr>
              <w:t>11</w:t>
            </w:r>
            <w:r w:rsidR="00246758">
              <w:rPr>
                <w:rFonts w:ascii="Times New Roman" w:hAnsi="Times New Roman"/>
                <w:sz w:val="28"/>
                <w:szCs w:val="28"/>
                <w:lang w:eastAsia="ru-RU"/>
              </w:rPr>
              <w:t>8</w:t>
            </w:r>
            <w:r w:rsidR="00F9375C">
              <w:rPr>
                <w:rFonts w:ascii="Times New Roman" w:hAnsi="Times New Roman"/>
                <w:sz w:val="28"/>
                <w:szCs w:val="28"/>
                <w:lang w:eastAsia="ru-RU"/>
              </w:rPr>
              <w:br/>
            </w:r>
            <w:r w:rsidR="00246758">
              <w:rPr>
                <w:rFonts w:ascii="Times New Roman" w:hAnsi="Times New Roman"/>
                <w:sz w:val="28"/>
                <w:szCs w:val="28"/>
                <w:lang w:eastAsia="ru-RU"/>
              </w:rPr>
              <w:br/>
            </w:r>
            <w:r>
              <w:rPr>
                <w:rFonts w:ascii="Times New Roman" w:hAnsi="Times New Roman"/>
                <w:sz w:val="28"/>
                <w:szCs w:val="28"/>
                <w:lang w:eastAsia="ru-RU"/>
              </w:rPr>
              <w:t>12</w:t>
            </w:r>
            <w:r w:rsidR="00246758">
              <w:rPr>
                <w:rFonts w:ascii="Times New Roman" w:hAnsi="Times New Roman"/>
                <w:sz w:val="28"/>
                <w:szCs w:val="28"/>
                <w:lang w:eastAsia="ru-RU"/>
              </w:rPr>
              <w:t>4</w:t>
            </w:r>
          </w:p>
          <w:p w14:paraId="09E412BE" w14:textId="43ED3E9F" w:rsidR="00D67AA0" w:rsidRP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12</w:t>
            </w:r>
            <w:r w:rsidR="00246758">
              <w:rPr>
                <w:rFonts w:ascii="Times New Roman" w:hAnsi="Times New Roman"/>
                <w:sz w:val="28"/>
                <w:szCs w:val="28"/>
                <w:lang w:eastAsia="ru-RU"/>
              </w:rPr>
              <w:t>9</w:t>
            </w:r>
          </w:p>
          <w:p w14:paraId="2BCD7D95" w14:textId="260E19AE" w:rsidR="00D67AA0" w:rsidRDefault="0024675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br/>
            </w:r>
            <w:r w:rsidR="00BC7CB8">
              <w:rPr>
                <w:rFonts w:ascii="Times New Roman" w:hAnsi="Times New Roman"/>
                <w:sz w:val="28"/>
                <w:szCs w:val="28"/>
                <w:lang w:eastAsia="ru-RU"/>
              </w:rPr>
              <w:t>13</w:t>
            </w:r>
            <w:r>
              <w:rPr>
                <w:rFonts w:ascii="Times New Roman" w:hAnsi="Times New Roman"/>
                <w:sz w:val="28"/>
                <w:szCs w:val="28"/>
                <w:lang w:eastAsia="ru-RU"/>
              </w:rPr>
              <w:t>3</w:t>
            </w:r>
          </w:p>
          <w:p w14:paraId="3E73A153" w14:textId="77777777" w:rsidR="009872D4" w:rsidRPr="000436E5" w:rsidRDefault="009872D4" w:rsidP="00D67AA0">
            <w:pPr>
              <w:spacing w:after="0" w:line="240" w:lineRule="auto"/>
              <w:rPr>
                <w:rFonts w:ascii="Times New Roman" w:hAnsi="Times New Roman"/>
                <w:sz w:val="28"/>
                <w:szCs w:val="28"/>
                <w:lang w:eastAsia="ru-RU"/>
              </w:rPr>
            </w:pPr>
          </w:p>
          <w:p w14:paraId="055793D3" w14:textId="77B6EF63" w:rsidR="00D67AA0" w:rsidRP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136</w:t>
            </w:r>
          </w:p>
          <w:p w14:paraId="25460C03" w14:textId="00091CE4" w:rsidR="00252356" w:rsidRDefault="00252356" w:rsidP="00D67AA0">
            <w:pPr>
              <w:spacing w:after="0" w:line="240" w:lineRule="auto"/>
              <w:rPr>
                <w:rFonts w:ascii="Times New Roman" w:hAnsi="Times New Roman"/>
                <w:sz w:val="28"/>
                <w:szCs w:val="28"/>
                <w:lang w:eastAsia="ru-RU"/>
              </w:rPr>
            </w:pPr>
          </w:p>
          <w:p w14:paraId="010DC862" w14:textId="77777777" w:rsidR="009872D4" w:rsidRDefault="009872D4" w:rsidP="00D67AA0">
            <w:pPr>
              <w:spacing w:after="0" w:line="240" w:lineRule="auto"/>
              <w:rPr>
                <w:rFonts w:ascii="Times New Roman" w:hAnsi="Times New Roman"/>
                <w:sz w:val="28"/>
                <w:szCs w:val="28"/>
                <w:lang w:eastAsia="ru-RU"/>
              </w:rPr>
            </w:pPr>
          </w:p>
          <w:p w14:paraId="1589CE30" w14:textId="1F8FF362" w:rsidR="00F61225" w:rsidRP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139</w:t>
            </w:r>
          </w:p>
          <w:p w14:paraId="3F3101AB" w14:textId="77777777" w:rsidR="00F61225" w:rsidRPr="000436E5" w:rsidRDefault="00F61225" w:rsidP="00D67AA0">
            <w:pPr>
              <w:spacing w:after="0" w:line="240" w:lineRule="auto"/>
              <w:rPr>
                <w:rFonts w:ascii="Times New Roman" w:hAnsi="Times New Roman"/>
                <w:sz w:val="28"/>
                <w:szCs w:val="28"/>
                <w:lang w:eastAsia="ru-RU"/>
              </w:rPr>
            </w:pPr>
          </w:p>
          <w:p w14:paraId="5619DE87" w14:textId="77777777" w:rsidR="00F61225" w:rsidRP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144</w:t>
            </w:r>
          </w:p>
          <w:p w14:paraId="397ABFFA" w14:textId="77777777" w:rsidR="00CD5DCF" w:rsidRPr="000436E5" w:rsidRDefault="00CD5DCF" w:rsidP="00D67AA0">
            <w:pPr>
              <w:spacing w:after="0" w:line="240" w:lineRule="auto"/>
              <w:rPr>
                <w:rFonts w:ascii="Times New Roman" w:hAnsi="Times New Roman"/>
                <w:sz w:val="28"/>
                <w:szCs w:val="28"/>
                <w:lang w:eastAsia="ru-RU"/>
              </w:rPr>
            </w:pPr>
          </w:p>
          <w:p w14:paraId="3523B8FB" w14:textId="77777777" w:rsidR="00CD5DCF" w:rsidRP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149</w:t>
            </w:r>
          </w:p>
          <w:p w14:paraId="367C42E3" w14:textId="77777777" w:rsidR="00CD5DCF" w:rsidRPr="000436E5" w:rsidRDefault="00CD5DCF" w:rsidP="00D67AA0">
            <w:pPr>
              <w:spacing w:after="0" w:line="240" w:lineRule="auto"/>
              <w:rPr>
                <w:rFonts w:ascii="Times New Roman" w:hAnsi="Times New Roman"/>
                <w:sz w:val="28"/>
                <w:szCs w:val="28"/>
                <w:lang w:eastAsia="ru-RU"/>
              </w:rPr>
            </w:pPr>
          </w:p>
          <w:p w14:paraId="581EBFCD" w14:textId="77777777" w:rsidR="00CD5DCF" w:rsidRPr="000436E5" w:rsidRDefault="00CD5DCF" w:rsidP="00D67AA0">
            <w:pPr>
              <w:spacing w:after="0" w:line="240" w:lineRule="auto"/>
              <w:rPr>
                <w:rFonts w:ascii="Times New Roman" w:hAnsi="Times New Roman"/>
                <w:sz w:val="28"/>
                <w:szCs w:val="28"/>
                <w:lang w:eastAsia="ru-RU"/>
              </w:rPr>
            </w:pPr>
          </w:p>
          <w:p w14:paraId="6193F2D1" w14:textId="77777777" w:rsidR="00CD5DCF" w:rsidRPr="000436E5" w:rsidRDefault="00CD5DCF" w:rsidP="00D67AA0">
            <w:pPr>
              <w:spacing w:after="0" w:line="240" w:lineRule="auto"/>
              <w:rPr>
                <w:rFonts w:ascii="Times New Roman" w:hAnsi="Times New Roman"/>
                <w:sz w:val="28"/>
                <w:szCs w:val="28"/>
                <w:lang w:eastAsia="ru-RU"/>
              </w:rPr>
            </w:pPr>
          </w:p>
          <w:p w14:paraId="03D72EB8" w14:textId="77777777" w:rsidR="00CD5DCF" w:rsidRP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153</w:t>
            </w:r>
          </w:p>
          <w:p w14:paraId="712806CF" w14:textId="77777777" w:rsidR="00CD5DCF" w:rsidRPr="000436E5" w:rsidRDefault="00CD5DCF" w:rsidP="00D67AA0">
            <w:pPr>
              <w:spacing w:after="0" w:line="240" w:lineRule="auto"/>
              <w:rPr>
                <w:rFonts w:ascii="Times New Roman" w:hAnsi="Times New Roman"/>
                <w:sz w:val="28"/>
                <w:szCs w:val="28"/>
                <w:lang w:eastAsia="ru-RU"/>
              </w:rPr>
            </w:pPr>
          </w:p>
          <w:p w14:paraId="279A155B" w14:textId="77777777" w:rsid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170</w:t>
            </w:r>
          </w:p>
          <w:p w14:paraId="5D321C19" w14:textId="77777777" w:rsidR="000436E5" w:rsidRDefault="000436E5" w:rsidP="00D67AA0">
            <w:pPr>
              <w:spacing w:after="0" w:line="240" w:lineRule="auto"/>
              <w:rPr>
                <w:rFonts w:ascii="Times New Roman" w:hAnsi="Times New Roman"/>
                <w:sz w:val="28"/>
                <w:szCs w:val="28"/>
                <w:lang w:eastAsia="ru-RU"/>
              </w:rPr>
            </w:pPr>
          </w:p>
          <w:p w14:paraId="666CD554" w14:textId="77777777" w:rsidR="000436E5" w:rsidRDefault="000436E5" w:rsidP="00D67AA0">
            <w:pPr>
              <w:spacing w:after="0" w:line="240" w:lineRule="auto"/>
              <w:rPr>
                <w:rFonts w:ascii="Times New Roman" w:hAnsi="Times New Roman"/>
                <w:sz w:val="28"/>
                <w:szCs w:val="28"/>
                <w:lang w:eastAsia="ru-RU"/>
              </w:rPr>
            </w:pPr>
          </w:p>
          <w:p w14:paraId="7840E715" w14:textId="2EFBC900" w:rsid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17</w:t>
            </w:r>
            <w:r w:rsidR="00246758">
              <w:rPr>
                <w:rFonts w:ascii="Times New Roman" w:hAnsi="Times New Roman"/>
                <w:sz w:val="28"/>
                <w:szCs w:val="28"/>
                <w:lang w:eastAsia="ru-RU"/>
              </w:rPr>
              <w:t>4</w:t>
            </w:r>
          </w:p>
          <w:p w14:paraId="6CEDFC39" w14:textId="77777777" w:rsidR="005E4E37" w:rsidRDefault="005E4E37" w:rsidP="00D67AA0">
            <w:pPr>
              <w:spacing w:after="0" w:line="240" w:lineRule="auto"/>
              <w:rPr>
                <w:rFonts w:ascii="Times New Roman" w:hAnsi="Times New Roman"/>
                <w:sz w:val="28"/>
                <w:szCs w:val="28"/>
                <w:lang w:eastAsia="ru-RU"/>
              </w:rPr>
            </w:pPr>
          </w:p>
          <w:p w14:paraId="00F2109F" w14:textId="77777777" w:rsidR="005E4E37" w:rsidRDefault="005E4E37" w:rsidP="00D67AA0">
            <w:pPr>
              <w:spacing w:after="0" w:line="240" w:lineRule="auto"/>
              <w:rPr>
                <w:rFonts w:ascii="Times New Roman" w:hAnsi="Times New Roman"/>
                <w:sz w:val="28"/>
                <w:szCs w:val="28"/>
                <w:lang w:eastAsia="ru-RU"/>
              </w:rPr>
            </w:pPr>
          </w:p>
          <w:p w14:paraId="61744541" w14:textId="13F8BD3B" w:rsidR="00CD5DCF" w:rsidRP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17</w:t>
            </w:r>
            <w:r w:rsidR="00246758">
              <w:rPr>
                <w:rFonts w:ascii="Times New Roman" w:hAnsi="Times New Roman"/>
                <w:sz w:val="28"/>
                <w:szCs w:val="28"/>
                <w:lang w:eastAsia="ru-RU"/>
              </w:rPr>
              <w:t>8</w:t>
            </w:r>
          </w:p>
          <w:p w14:paraId="4491AFDF" w14:textId="77777777" w:rsidR="00CD5DCF" w:rsidRDefault="00CD5DCF" w:rsidP="00D67AA0">
            <w:pPr>
              <w:spacing w:after="0" w:line="240" w:lineRule="auto"/>
              <w:rPr>
                <w:rFonts w:ascii="Times New Roman" w:hAnsi="Times New Roman"/>
                <w:sz w:val="28"/>
                <w:szCs w:val="28"/>
                <w:lang w:eastAsia="ru-RU"/>
              </w:rPr>
            </w:pPr>
          </w:p>
          <w:p w14:paraId="2414DA7A" w14:textId="7A3FF8B5" w:rsid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19</w:t>
            </w:r>
            <w:r w:rsidR="00246758">
              <w:rPr>
                <w:rFonts w:ascii="Times New Roman" w:hAnsi="Times New Roman"/>
                <w:sz w:val="28"/>
                <w:szCs w:val="28"/>
                <w:lang w:eastAsia="ru-RU"/>
              </w:rPr>
              <w:t>3</w:t>
            </w:r>
          </w:p>
          <w:p w14:paraId="4F0E3357" w14:textId="77777777" w:rsidR="000436E5" w:rsidRDefault="000436E5" w:rsidP="00D67AA0">
            <w:pPr>
              <w:spacing w:after="0" w:line="240" w:lineRule="auto"/>
              <w:rPr>
                <w:rFonts w:ascii="Times New Roman" w:hAnsi="Times New Roman"/>
                <w:sz w:val="28"/>
                <w:szCs w:val="28"/>
                <w:lang w:eastAsia="ru-RU"/>
              </w:rPr>
            </w:pPr>
          </w:p>
          <w:p w14:paraId="6ED47335" w14:textId="2CB8F7DB" w:rsidR="000436E5" w:rsidRDefault="00252356"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2</w:t>
            </w:r>
            <w:r w:rsidR="00BC7CB8">
              <w:rPr>
                <w:rFonts w:ascii="Times New Roman" w:hAnsi="Times New Roman"/>
                <w:sz w:val="28"/>
                <w:szCs w:val="28"/>
                <w:lang w:eastAsia="ru-RU"/>
              </w:rPr>
              <w:t>0</w:t>
            </w:r>
            <w:r w:rsidR="00246758">
              <w:rPr>
                <w:rFonts w:ascii="Times New Roman" w:hAnsi="Times New Roman"/>
                <w:sz w:val="28"/>
                <w:szCs w:val="28"/>
                <w:lang w:eastAsia="ru-RU"/>
              </w:rPr>
              <w:t>8</w:t>
            </w:r>
          </w:p>
          <w:p w14:paraId="6754B9F4" w14:textId="77777777" w:rsidR="000436E5" w:rsidRDefault="000436E5" w:rsidP="00D67AA0">
            <w:pPr>
              <w:spacing w:after="0" w:line="240" w:lineRule="auto"/>
              <w:rPr>
                <w:rFonts w:ascii="Times New Roman" w:hAnsi="Times New Roman"/>
                <w:sz w:val="28"/>
                <w:szCs w:val="28"/>
                <w:lang w:eastAsia="ru-RU"/>
              </w:rPr>
            </w:pPr>
          </w:p>
          <w:p w14:paraId="386EAFAA" w14:textId="77777777" w:rsidR="000436E5" w:rsidRDefault="000436E5" w:rsidP="00D67AA0">
            <w:pPr>
              <w:spacing w:after="0" w:line="240" w:lineRule="auto"/>
              <w:rPr>
                <w:rFonts w:ascii="Times New Roman" w:hAnsi="Times New Roman"/>
                <w:sz w:val="28"/>
                <w:szCs w:val="28"/>
                <w:lang w:eastAsia="ru-RU"/>
              </w:rPr>
            </w:pPr>
          </w:p>
          <w:p w14:paraId="0955E76D" w14:textId="32910EEF" w:rsid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21</w:t>
            </w:r>
            <w:r w:rsidR="00246758">
              <w:rPr>
                <w:rFonts w:ascii="Times New Roman" w:hAnsi="Times New Roman"/>
                <w:sz w:val="28"/>
                <w:szCs w:val="28"/>
                <w:lang w:eastAsia="ru-RU"/>
              </w:rPr>
              <w:t>2</w:t>
            </w:r>
          </w:p>
          <w:p w14:paraId="3F9BEBD5" w14:textId="77777777" w:rsidR="000436E5" w:rsidRDefault="000436E5" w:rsidP="00D67AA0">
            <w:pPr>
              <w:spacing w:after="0" w:line="240" w:lineRule="auto"/>
              <w:rPr>
                <w:rFonts w:ascii="Times New Roman" w:hAnsi="Times New Roman"/>
                <w:sz w:val="28"/>
                <w:szCs w:val="28"/>
                <w:lang w:eastAsia="ru-RU"/>
              </w:rPr>
            </w:pPr>
          </w:p>
          <w:p w14:paraId="5BB31CCC" w14:textId="77777777" w:rsid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215</w:t>
            </w:r>
          </w:p>
          <w:p w14:paraId="0164B6D3" w14:textId="77777777" w:rsidR="000436E5" w:rsidRDefault="000436E5" w:rsidP="00D67AA0">
            <w:pPr>
              <w:spacing w:after="0" w:line="240" w:lineRule="auto"/>
              <w:rPr>
                <w:rFonts w:ascii="Times New Roman" w:hAnsi="Times New Roman"/>
                <w:sz w:val="28"/>
                <w:szCs w:val="28"/>
                <w:lang w:eastAsia="ru-RU"/>
              </w:rPr>
            </w:pPr>
          </w:p>
          <w:p w14:paraId="0FC661AC" w14:textId="72108E03" w:rsidR="000436E5" w:rsidRDefault="00BC7CB8" w:rsidP="00D67AA0">
            <w:pPr>
              <w:spacing w:after="0" w:line="240" w:lineRule="auto"/>
              <w:rPr>
                <w:rFonts w:ascii="Times New Roman" w:hAnsi="Times New Roman"/>
                <w:sz w:val="28"/>
                <w:szCs w:val="28"/>
                <w:lang w:eastAsia="ru-RU"/>
              </w:rPr>
            </w:pPr>
            <w:r>
              <w:rPr>
                <w:rFonts w:ascii="Times New Roman" w:hAnsi="Times New Roman"/>
                <w:sz w:val="28"/>
                <w:szCs w:val="28"/>
                <w:lang w:eastAsia="ru-RU"/>
              </w:rPr>
              <w:t>21</w:t>
            </w:r>
            <w:r w:rsidR="00246758">
              <w:rPr>
                <w:rFonts w:ascii="Times New Roman" w:hAnsi="Times New Roman"/>
                <w:sz w:val="28"/>
                <w:szCs w:val="28"/>
                <w:lang w:eastAsia="ru-RU"/>
              </w:rPr>
              <w:t>9</w:t>
            </w:r>
          </w:p>
          <w:p w14:paraId="489DAC9F" w14:textId="77777777" w:rsidR="000436E5" w:rsidRPr="000436E5" w:rsidRDefault="000436E5" w:rsidP="00D67AA0">
            <w:pPr>
              <w:spacing w:after="0" w:line="240" w:lineRule="auto"/>
              <w:rPr>
                <w:rFonts w:ascii="Times New Roman" w:hAnsi="Times New Roman"/>
                <w:sz w:val="2"/>
                <w:szCs w:val="28"/>
                <w:lang w:eastAsia="ru-RU"/>
              </w:rPr>
            </w:pPr>
          </w:p>
          <w:p w14:paraId="63F42A63" w14:textId="77777777" w:rsidR="00CD5DCF" w:rsidRPr="000436E5" w:rsidRDefault="00CD5DCF" w:rsidP="00D67AA0">
            <w:pPr>
              <w:spacing w:after="0" w:line="240" w:lineRule="auto"/>
              <w:rPr>
                <w:rFonts w:ascii="Times New Roman" w:hAnsi="Times New Roman"/>
                <w:sz w:val="28"/>
                <w:szCs w:val="28"/>
                <w:lang w:eastAsia="ru-RU"/>
              </w:rPr>
            </w:pPr>
          </w:p>
        </w:tc>
      </w:tr>
    </w:tbl>
    <w:p w14:paraId="2507D0B5" w14:textId="77777777" w:rsidR="006F16D8" w:rsidRPr="00E82F72" w:rsidRDefault="006F16D8" w:rsidP="00B37918">
      <w:pPr>
        <w:pStyle w:val="afa"/>
        <w:spacing w:before="0" w:line="240" w:lineRule="atLeast"/>
        <w:ind w:firstLine="567"/>
        <w:jc w:val="center"/>
        <w:rPr>
          <w:b w:val="0"/>
        </w:rPr>
      </w:pPr>
    </w:p>
    <w:p w14:paraId="37DE70CB" w14:textId="77777777" w:rsidR="00065B3D" w:rsidRDefault="00065B3D" w:rsidP="00B37918">
      <w:pPr>
        <w:spacing w:after="0" w:line="240" w:lineRule="atLeast"/>
        <w:ind w:firstLine="567"/>
        <w:jc w:val="both"/>
        <w:rPr>
          <w:rFonts w:ascii="Times New Roman" w:eastAsia="Times New Roman" w:hAnsi="Times New Roman"/>
          <w:noProof/>
          <w:color w:val="000000"/>
          <w:sz w:val="28"/>
          <w:szCs w:val="28"/>
          <w:lang w:eastAsia="ru-RU"/>
        </w:rPr>
        <w:sectPr w:rsidR="00065B3D" w:rsidSect="00E65660">
          <w:footerReference w:type="default" r:id="rId417"/>
          <w:pgSz w:w="11906" w:h="16838" w:code="9"/>
          <w:pgMar w:top="1134" w:right="1418" w:bottom="1134" w:left="1701" w:header="567" w:footer="567" w:gutter="0"/>
          <w:pgNumType w:start="2"/>
          <w:cols w:space="708"/>
          <w:titlePg/>
          <w:docGrid w:linePitch="360"/>
        </w:sectPr>
      </w:pPr>
    </w:p>
    <w:p w14:paraId="61114879" w14:textId="77777777" w:rsidR="00065B3D" w:rsidRDefault="00065B3D" w:rsidP="00B37918">
      <w:pPr>
        <w:spacing w:after="0" w:line="240" w:lineRule="atLeast"/>
        <w:ind w:firstLine="567"/>
        <w:jc w:val="center"/>
        <w:rPr>
          <w:rFonts w:ascii="Times New Roman" w:hAnsi="Times New Roman"/>
          <w:sz w:val="28"/>
          <w:szCs w:val="28"/>
        </w:rPr>
      </w:pPr>
      <w:r>
        <w:rPr>
          <w:rFonts w:ascii="Times New Roman" w:hAnsi="Times New Roman"/>
          <w:sz w:val="28"/>
          <w:szCs w:val="28"/>
        </w:rPr>
        <w:lastRenderedPageBreak/>
        <w:t>Научное издание</w:t>
      </w:r>
    </w:p>
    <w:p w14:paraId="6F162571" w14:textId="77777777" w:rsidR="00065B3D" w:rsidRDefault="00065B3D" w:rsidP="00B37918">
      <w:pPr>
        <w:spacing w:after="0" w:line="240" w:lineRule="atLeast"/>
        <w:ind w:firstLine="567"/>
        <w:jc w:val="center"/>
        <w:rPr>
          <w:rFonts w:ascii="Times New Roman" w:hAnsi="Times New Roman"/>
          <w:sz w:val="28"/>
          <w:szCs w:val="28"/>
        </w:rPr>
      </w:pPr>
    </w:p>
    <w:p w14:paraId="3FA757F0" w14:textId="77777777" w:rsidR="00065B3D" w:rsidRPr="009E3484" w:rsidRDefault="00065B3D" w:rsidP="00B37918">
      <w:pPr>
        <w:spacing w:after="0" w:line="240" w:lineRule="atLeast"/>
        <w:ind w:firstLine="567"/>
        <w:jc w:val="center"/>
        <w:rPr>
          <w:rFonts w:ascii="Times New Roman" w:eastAsia="Times New Roman" w:hAnsi="Times New Roman"/>
          <w:sz w:val="28"/>
          <w:szCs w:val="28"/>
          <w:lang w:eastAsia="ru-RU"/>
        </w:rPr>
      </w:pPr>
      <w:r w:rsidRPr="009E3484">
        <w:rPr>
          <w:rFonts w:ascii="Times New Roman" w:hAnsi="Times New Roman"/>
          <w:sz w:val="28"/>
          <w:szCs w:val="28"/>
        </w:rPr>
        <w:t>ЭЛЕКТРИЧЕСКИЕ СЕТИ: НАДЕЖНОСТЬ, БЕЗОПАСНОСТЬ, ЭНЕРГОСБЕРЕЖЕНИЕ И ЭКОНОМИЧЕСКИЕ АСПЕКТЫ</w:t>
      </w:r>
    </w:p>
    <w:p w14:paraId="11E55DA5" w14:textId="77777777" w:rsidR="00065B3D" w:rsidRDefault="00065B3D" w:rsidP="00B37918">
      <w:pPr>
        <w:spacing w:after="0" w:line="240" w:lineRule="atLeast"/>
        <w:ind w:firstLine="567"/>
        <w:jc w:val="center"/>
        <w:rPr>
          <w:sz w:val="20"/>
          <w:szCs w:val="20"/>
        </w:rPr>
      </w:pPr>
    </w:p>
    <w:p w14:paraId="2746330C" w14:textId="77777777" w:rsidR="00065B3D" w:rsidRPr="00DA03F8" w:rsidRDefault="00065B3D" w:rsidP="00B37918">
      <w:pPr>
        <w:spacing w:after="0" w:line="240" w:lineRule="atLeast"/>
        <w:ind w:firstLine="567"/>
        <w:jc w:val="center"/>
        <w:rPr>
          <w:rFonts w:ascii="Times New Roman" w:eastAsia="Times New Roman" w:hAnsi="Times New Roman"/>
          <w:sz w:val="28"/>
          <w:szCs w:val="28"/>
          <w:lang w:eastAsia="ru-RU"/>
        </w:rPr>
      </w:pPr>
      <w:r w:rsidRPr="00B31609">
        <w:rPr>
          <w:rFonts w:ascii="Times New Roman" w:hAnsi="Times New Roman"/>
          <w:sz w:val="28"/>
          <w:szCs w:val="28"/>
        </w:rPr>
        <w:t>Международная</w:t>
      </w:r>
      <w:r w:rsidRPr="00F530D4">
        <w:rPr>
          <w:rFonts w:ascii="Times New Roman" w:hAnsi="Times New Roman"/>
          <w:sz w:val="28"/>
          <w:szCs w:val="28"/>
        </w:rPr>
        <w:t>научно-практическая конференция</w:t>
      </w:r>
    </w:p>
    <w:p w14:paraId="4B211E5D" w14:textId="77777777" w:rsidR="00065B3D" w:rsidRDefault="00065B3D" w:rsidP="00B37918">
      <w:pPr>
        <w:spacing w:after="0" w:line="240" w:lineRule="atLeast"/>
        <w:ind w:firstLine="567"/>
        <w:rPr>
          <w:sz w:val="20"/>
          <w:szCs w:val="20"/>
        </w:rPr>
      </w:pPr>
    </w:p>
    <w:p w14:paraId="5096A8CE" w14:textId="77777777" w:rsidR="00065B3D" w:rsidRDefault="00065B3D" w:rsidP="00B37918">
      <w:pPr>
        <w:spacing w:after="0" w:line="240" w:lineRule="atLeast"/>
        <w:ind w:firstLine="567"/>
        <w:rPr>
          <w:sz w:val="20"/>
          <w:szCs w:val="20"/>
        </w:rPr>
      </w:pPr>
    </w:p>
    <w:p w14:paraId="3ED6CA91" w14:textId="77777777" w:rsidR="00065B3D" w:rsidRDefault="00065B3D" w:rsidP="00B37918">
      <w:pPr>
        <w:spacing w:after="0" w:line="240" w:lineRule="atLeast"/>
        <w:ind w:firstLine="567"/>
        <w:jc w:val="center"/>
        <w:rPr>
          <w:sz w:val="20"/>
          <w:szCs w:val="20"/>
        </w:rPr>
      </w:pPr>
      <w:r>
        <w:rPr>
          <w:rFonts w:ascii="Times New Roman" w:eastAsia="Times New Roman" w:hAnsi="Times New Roman"/>
          <w:sz w:val="28"/>
          <w:szCs w:val="28"/>
          <w:lang w:eastAsia="ru-RU"/>
        </w:rPr>
        <w:t>7 апрел</w:t>
      </w:r>
      <w:r w:rsidRPr="00DA03F8">
        <w:rPr>
          <w:rFonts w:ascii="Times New Roman" w:eastAsia="Times New Roman" w:hAnsi="Times New Roman"/>
          <w:sz w:val="28"/>
          <w:szCs w:val="28"/>
          <w:lang w:eastAsia="ru-RU"/>
        </w:rPr>
        <w:t>я 20</w:t>
      </w:r>
      <w:r>
        <w:rPr>
          <w:rFonts w:ascii="Times New Roman" w:eastAsia="Times New Roman" w:hAnsi="Times New Roman"/>
          <w:sz w:val="28"/>
          <w:szCs w:val="28"/>
          <w:lang w:eastAsia="ru-RU"/>
        </w:rPr>
        <w:t>21</w:t>
      </w:r>
      <w:r w:rsidRPr="00DA03F8">
        <w:rPr>
          <w:rFonts w:ascii="Times New Roman" w:eastAsia="Times New Roman" w:hAnsi="Times New Roman"/>
          <w:sz w:val="28"/>
          <w:szCs w:val="28"/>
          <w:lang w:eastAsia="ru-RU"/>
        </w:rPr>
        <w:t xml:space="preserve"> г.</w:t>
      </w:r>
    </w:p>
    <w:p w14:paraId="5125ED73" w14:textId="77777777" w:rsidR="00065B3D" w:rsidRDefault="00065B3D" w:rsidP="00B37918">
      <w:pPr>
        <w:spacing w:after="0" w:line="240" w:lineRule="atLeast"/>
        <w:ind w:firstLine="567"/>
        <w:rPr>
          <w:sz w:val="20"/>
          <w:szCs w:val="20"/>
        </w:rPr>
      </w:pPr>
    </w:p>
    <w:p w14:paraId="37132746" w14:textId="77777777" w:rsidR="00065B3D" w:rsidRDefault="00065B3D" w:rsidP="00B37918">
      <w:pPr>
        <w:spacing w:after="0" w:line="240" w:lineRule="atLeast"/>
        <w:ind w:firstLine="567"/>
        <w:rPr>
          <w:sz w:val="20"/>
          <w:szCs w:val="20"/>
        </w:rPr>
      </w:pPr>
    </w:p>
    <w:p w14:paraId="74D681BE" w14:textId="77777777" w:rsidR="00065B3D" w:rsidRDefault="00065B3D" w:rsidP="00B37918">
      <w:pPr>
        <w:spacing w:after="0" w:line="240" w:lineRule="atLeast"/>
        <w:ind w:firstLine="567"/>
        <w:rPr>
          <w:sz w:val="20"/>
          <w:szCs w:val="20"/>
        </w:rPr>
      </w:pPr>
    </w:p>
    <w:p w14:paraId="643C43A4" w14:textId="77777777" w:rsidR="00E61AE2" w:rsidRPr="00915732" w:rsidRDefault="00E61AE2" w:rsidP="00B37918">
      <w:pPr>
        <w:spacing w:after="0" w:line="240" w:lineRule="atLeast"/>
        <w:ind w:firstLine="567"/>
        <w:rPr>
          <w:sz w:val="20"/>
          <w:szCs w:val="20"/>
        </w:rPr>
      </w:pPr>
    </w:p>
    <w:p w14:paraId="76FBE0E3" w14:textId="77777777" w:rsidR="00065B3D" w:rsidRPr="00542065" w:rsidRDefault="00065B3D" w:rsidP="00B37918">
      <w:pPr>
        <w:spacing w:after="0" w:line="240" w:lineRule="atLeast"/>
        <w:ind w:firstLine="567"/>
        <w:rPr>
          <w:b/>
          <w:sz w:val="28"/>
          <w:szCs w:val="28"/>
        </w:rPr>
      </w:pPr>
    </w:p>
    <w:p w14:paraId="37EF5D66" w14:textId="77777777" w:rsidR="00065B3D" w:rsidRDefault="00065B3D" w:rsidP="00B37918">
      <w:pPr>
        <w:spacing w:after="0" w:line="240" w:lineRule="atLeast"/>
        <w:ind w:firstLine="567"/>
        <w:rPr>
          <w:sz w:val="20"/>
          <w:szCs w:val="20"/>
        </w:rPr>
      </w:pPr>
    </w:p>
    <w:p w14:paraId="74DEF27C" w14:textId="77777777" w:rsidR="00065B3D" w:rsidRDefault="00065B3D" w:rsidP="00B37918">
      <w:pPr>
        <w:spacing w:after="0" w:line="240" w:lineRule="atLeast"/>
        <w:ind w:firstLine="567"/>
        <w:rPr>
          <w:sz w:val="20"/>
          <w:szCs w:val="20"/>
        </w:rPr>
      </w:pPr>
    </w:p>
    <w:p w14:paraId="2809767C" w14:textId="77777777" w:rsidR="00065B3D" w:rsidRPr="003E1772" w:rsidRDefault="00065B3D" w:rsidP="00B37918">
      <w:pPr>
        <w:spacing w:after="0" w:line="240" w:lineRule="atLeast"/>
        <w:ind w:firstLine="567"/>
        <w:jc w:val="center"/>
        <w:rPr>
          <w:rFonts w:ascii="Times New Roman" w:hAnsi="Times New Roman"/>
          <w:sz w:val="28"/>
          <w:szCs w:val="28"/>
        </w:rPr>
      </w:pPr>
      <w:r>
        <w:rPr>
          <w:rFonts w:ascii="Times New Roman" w:hAnsi="Times New Roman"/>
          <w:sz w:val="28"/>
          <w:szCs w:val="28"/>
        </w:rPr>
        <w:t xml:space="preserve">Составитель: </w:t>
      </w:r>
      <w:r w:rsidRPr="00B2645A">
        <w:rPr>
          <w:rFonts w:ascii="Times New Roman" w:eastAsia="Times New Roman" w:hAnsi="Times New Roman"/>
          <w:sz w:val="28"/>
          <w:szCs w:val="24"/>
        </w:rPr>
        <w:t>Воркунов О.В.</w:t>
      </w:r>
    </w:p>
    <w:p w14:paraId="0E133B35" w14:textId="77777777" w:rsidR="00065B3D" w:rsidRDefault="00065B3D" w:rsidP="00B37918">
      <w:pPr>
        <w:spacing w:after="0" w:line="240" w:lineRule="atLeast"/>
        <w:ind w:firstLine="567"/>
        <w:rPr>
          <w:sz w:val="20"/>
          <w:szCs w:val="20"/>
        </w:rPr>
      </w:pPr>
    </w:p>
    <w:p w14:paraId="12D310A9" w14:textId="77777777" w:rsidR="00065B3D" w:rsidRDefault="00065B3D" w:rsidP="00B37918">
      <w:pPr>
        <w:spacing w:after="0" w:line="240" w:lineRule="atLeast"/>
        <w:ind w:firstLine="567"/>
        <w:rPr>
          <w:sz w:val="20"/>
          <w:szCs w:val="20"/>
        </w:rPr>
      </w:pPr>
    </w:p>
    <w:p w14:paraId="4632E3E8" w14:textId="77777777" w:rsidR="00065B3D" w:rsidRDefault="00065B3D" w:rsidP="00B37918">
      <w:pPr>
        <w:spacing w:after="0" w:line="240" w:lineRule="atLeast"/>
        <w:ind w:firstLine="567"/>
        <w:rPr>
          <w:sz w:val="20"/>
          <w:szCs w:val="20"/>
        </w:rPr>
      </w:pPr>
    </w:p>
    <w:p w14:paraId="295E242F" w14:textId="77777777" w:rsidR="00065B3D" w:rsidRDefault="00065B3D" w:rsidP="00B37918">
      <w:pPr>
        <w:spacing w:after="0" w:line="240" w:lineRule="atLeast"/>
        <w:ind w:firstLine="567"/>
        <w:rPr>
          <w:sz w:val="20"/>
          <w:szCs w:val="20"/>
        </w:rPr>
      </w:pPr>
    </w:p>
    <w:p w14:paraId="1B9EDDF1" w14:textId="77777777" w:rsidR="00065B3D" w:rsidRDefault="00065B3D" w:rsidP="00B37918">
      <w:pPr>
        <w:spacing w:after="0" w:line="240" w:lineRule="atLeast"/>
        <w:ind w:firstLine="567"/>
        <w:rPr>
          <w:sz w:val="20"/>
          <w:szCs w:val="20"/>
        </w:rPr>
      </w:pPr>
    </w:p>
    <w:p w14:paraId="38B5293D" w14:textId="77777777" w:rsidR="00065B3D" w:rsidRDefault="00065B3D" w:rsidP="00B37918">
      <w:pPr>
        <w:spacing w:after="0" w:line="240" w:lineRule="atLeast"/>
        <w:ind w:firstLine="567"/>
        <w:rPr>
          <w:sz w:val="20"/>
          <w:szCs w:val="20"/>
        </w:rPr>
      </w:pPr>
    </w:p>
    <w:p w14:paraId="18FBD5F7" w14:textId="77777777" w:rsidR="00065B3D" w:rsidRPr="005E559B" w:rsidRDefault="00065B3D" w:rsidP="00B37918">
      <w:pPr>
        <w:spacing w:after="0" w:line="240" w:lineRule="atLeast"/>
        <w:ind w:firstLine="567"/>
        <w:jc w:val="center"/>
        <w:rPr>
          <w:rFonts w:ascii="Times New Roman" w:eastAsia="Times New Roman" w:hAnsi="Times New Roman"/>
          <w:i/>
          <w:iCs/>
          <w:sz w:val="24"/>
          <w:szCs w:val="24"/>
        </w:rPr>
      </w:pPr>
      <w:r w:rsidRPr="005E559B">
        <w:rPr>
          <w:rFonts w:ascii="Times New Roman" w:eastAsia="Times New Roman" w:hAnsi="Times New Roman"/>
          <w:sz w:val="24"/>
          <w:szCs w:val="24"/>
        </w:rPr>
        <w:t xml:space="preserve">Редактор </w:t>
      </w:r>
      <w:r w:rsidR="0061432D">
        <w:rPr>
          <w:rFonts w:ascii="Times New Roman" w:eastAsia="Times New Roman" w:hAnsi="Times New Roman"/>
          <w:sz w:val="24"/>
          <w:szCs w:val="24"/>
        </w:rPr>
        <w:t>Максимов В.В.</w:t>
      </w:r>
    </w:p>
    <w:p w14:paraId="104C1F2E" w14:textId="77777777" w:rsidR="00065B3D" w:rsidRPr="005E559B" w:rsidRDefault="00065B3D" w:rsidP="00B37918">
      <w:pPr>
        <w:spacing w:after="0" w:line="240" w:lineRule="atLeast"/>
        <w:ind w:firstLine="567"/>
        <w:jc w:val="center"/>
        <w:rPr>
          <w:rFonts w:ascii="Times New Roman" w:eastAsia="Times New Roman" w:hAnsi="Times New Roman"/>
          <w:i/>
          <w:iCs/>
          <w:sz w:val="24"/>
          <w:szCs w:val="24"/>
        </w:rPr>
      </w:pPr>
      <w:r w:rsidRPr="005E559B">
        <w:rPr>
          <w:rFonts w:ascii="Times New Roman" w:eastAsia="Times New Roman" w:hAnsi="Times New Roman"/>
          <w:sz w:val="24"/>
          <w:szCs w:val="24"/>
        </w:rPr>
        <w:t xml:space="preserve">Компьютерная верстка </w:t>
      </w:r>
      <w:r w:rsidR="0061432D">
        <w:rPr>
          <w:rFonts w:ascii="Times New Roman" w:eastAsia="Times New Roman" w:hAnsi="Times New Roman"/>
          <w:sz w:val="24"/>
          <w:szCs w:val="24"/>
        </w:rPr>
        <w:t>Суханова С.П.</w:t>
      </w:r>
    </w:p>
    <w:p w14:paraId="5354CEE6" w14:textId="77777777" w:rsidR="00065B3D" w:rsidRPr="00010503" w:rsidRDefault="00065B3D" w:rsidP="00B37918">
      <w:pPr>
        <w:spacing w:after="0" w:line="240" w:lineRule="atLeast"/>
        <w:ind w:firstLine="567"/>
        <w:jc w:val="center"/>
        <w:rPr>
          <w:sz w:val="20"/>
          <w:szCs w:val="20"/>
        </w:rPr>
      </w:pPr>
      <w:r w:rsidRPr="005E559B">
        <w:rPr>
          <w:rFonts w:ascii="Times New Roman" w:eastAsia="Times New Roman" w:hAnsi="Times New Roman"/>
          <w:sz w:val="24"/>
          <w:szCs w:val="24"/>
        </w:rPr>
        <w:t xml:space="preserve">Дизайн обложки </w:t>
      </w:r>
      <w:r w:rsidR="0061432D">
        <w:rPr>
          <w:rFonts w:ascii="Times New Roman" w:eastAsia="Times New Roman" w:hAnsi="Times New Roman"/>
          <w:sz w:val="24"/>
          <w:szCs w:val="24"/>
        </w:rPr>
        <w:t>Воркунов О.В.</w:t>
      </w:r>
    </w:p>
    <w:p w14:paraId="77922751" w14:textId="77777777" w:rsidR="00065B3D" w:rsidRPr="00010503" w:rsidRDefault="00065B3D" w:rsidP="00B37918">
      <w:pPr>
        <w:spacing w:after="0" w:line="240" w:lineRule="atLeast"/>
        <w:ind w:firstLine="567"/>
        <w:rPr>
          <w:sz w:val="20"/>
          <w:szCs w:val="20"/>
        </w:rPr>
      </w:pPr>
    </w:p>
    <w:p w14:paraId="3CFB3F7E" w14:textId="77777777" w:rsidR="00065B3D" w:rsidRPr="00010503" w:rsidRDefault="00065B3D" w:rsidP="00B37918">
      <w:pPr>
        <w:spacing w:after="0" w:line="240" w:lineRule="atLeast"/>
        <w:ind w:firstLine="567"/>
        <w:rPr>
          <w:sz w:val="20"/>
          <w:szCs w:val="20"/>
        </w:rPr>
      </w:pPr>
    </w:p>
    <w:p w14:paraId="0DBFA25D" w14:textId="77777777" w:rsidR="00065B3D" w:rsidRDefault="00065B3D" w:rsidP="00B37918">
      <w:pPr>
        <w:spacing w:after="0" w:line="240" w:lineRule="atLeast"/>
        <w:ind w:firstLine="567"/>
        <w:rPr>
          <w:rFonts w:ascii="Times New Roman" w:eastAsia="Times New Roman" w:hAnsi="Times New Roman"/>
          <w:sz w:val="24"/>
          <w:szCs w:val="24"/>
          <w:lang w:eastAsia="ru-RU"/>
        </w:rPr>
      </w:pPr>
    </w:p>
    <w:p w14:paraId="0BC4783F" w14:textId="77777777" w:rsidR="00065B3D" w:rsidRPr="00010503" w:rsidRDefault="0061432D" w:rsidP="00B37918">
      <w:pPr>
        <w:spacing w:after="0" w:line="240" w:lineRule="atLeast"/>
        <w:ind w:firstLine="5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Электронное издание.</w:t>
      </w:r>
      <w:r w:rsidR="00065B3D" w:rsidRPr="00496CBB">
        <w:rPr>
          <w:rFonts w:ascii="Times New Roman" w:eastAsia="Times New Roman" w:hAnsi="Times New Roman"/>
          <w:sz w:val="24"/>
          <w:szCs w:val="24"/>
          <w:lang w:eastAsia="ru-RU"/>
        </w:rPr>
        <w:t xml:space="preserve"> Заказ № </w:t>
      </w:r>
      <w:r w:rsidR="00496CBB" w:rsidRPr="00496CBB">
        <w:rPr>
          <w:rFonts w:ascii="Times New Roman" w:eastAsia="Times New Roman" w:hAnsi="Times New Roman"/>
          <w:sz w:val="24"/>
          <w:szCs w:val="24"/>
          <w:lang w:eastAsia="ru-RU"/>
        </w:rPr>
        <w:t>5230</w:t>
      </w:r>
    </w:p>
    <w:p w14:paraId="0B45ADAE" w14:textId="77777777" w:rsidR="00065B3D" w:rsidRPr="006D18BE" w:rsidRDefault="00065B3D" w:rsidP="00B37918">
      <w:pPr>
        <w:spacing w:after="0" w:line="240" w:lineRule="atLeast"/>
        <w:ind w:firstLine="567"/>
        <w:rPr>
          <w:sz w:val="20"/>
          <w:szCs w:val="20"/>
          <w:highlight w:val="yellow"/>
        </w:rPr>
      </w:pPr>
    </w:p>
    <w:p w14:paraId="0B24A6CF" w14:textId="77777777" w:rsidR="00065B3D" w:rsidRPr="005E559B" w:rsidRDefault="00065B3D" w:rsidP="00B37918">
      <w:pPr>
        <w:widowControl w:val="0"/>
        <w:suppressAutoHyphens/>
        <w:spacing w:after="0" w:line="240" w:lineRule="atLeast"/>
        <w:ind w:firstLine="567"/>
        <w:jc w:val="center"/>
        <w:rPr>
          <w:rFonts w:ascii="Times New Roman" w:hAnsi="Times New Roman"/>
          <w:sz w:val="24"/>
          <w:szCs w:val="24"/>
        </w:rPr>
      </w:pPr>
      <w:r w:rsidRPr="005E559B">
        <w:rPr>
          <w:rFonts w:ascii="Times New Roman" w:eastAsia="Times New Roman" w:hAnsi="Times New Roman"/>
          <w:sz w:val="24"/>
          <w:szCs w:val="24"/>
          <w:lang w:eastAsia="ru-RU"/>
        </w:rPr>
        <w:t>Центр публикационной активности КГЭУ. 420066, Казань, Красносельская, 51</w:t>
      </w:r>
    </w:p>
    <w:p w14:paraId="18200853" w14:textId="77777777" w:rsidR="00065B3D" w:rsidRPr="005E559B" w:rsidRDefault="00065B3D" w:rsidP="00B37918">
      <w:pPr>
        <w:spacing w:after="0" w:line="240" w:lineRule="atLeast"/>
        <w:ind w:firstLine="567"/>
        <w:rPr>
          <w:sz w:val="20"/>
          <w:szCs w:val="20"/>
        </w:rPr>
      </w:pPr>
    </w:p>
    <w:p w14:paraId="1FEC29AD" w14:textId="77777777" w:rsidR="00065B3D" w:rsidRPr="005E559B" w:rsidRDefault="00065B3D" w:rsidP="00B37918">
      <w:pPr>
        <w:spacing w:after="0" w:line="240" w:lineRule="atLeast"/>
        <w:ind w:firstLine="567"/>
        <w:jc w:val="center"/>
        <w:rPr>
          <w:sz w:val="20"/>
          <w:szCs w:val="20"/>
        </w:rPr>
      </w:pPr>
    </w:p>
    <w:p w14:paraId="42079D4D" w14:textId="77777777" w:rsidR="00B37918" w:rsidRPr="00584F92" w:rsidRDefault="00B37918">
      <w:pPr>
        <w:spacing w:after="0" w:line="240" w:lineRule="atLeast"/>
        <w:ind w:firstLine="567"/>
        <w:jc w:val="center"/>
        <w:rPr>
          <w:rFonts w:ascii="Times New Roman" w:eastAsia="Times New Roman" w:hAnsi="Times New Roman"/>
          <w:noProof/>
          <w:color w:val="000000"/>
          <w:sz w:val="28"/>
          <w:szCs w:val="28"/>
          <w:lang w:eastAsia="ru-RU"/>
        </w:rPr>
      </w:pPr>
    </w:p>
    <w:sectPr w:rsidR="00B37918" w:rsidRPr="00584F92" w:rsidSect="00FF57C4">
      <w:footerReference w:type="default" r:id="rId418"/>
      <w:pgSz w:w="11906" w:h="16838" w:code="9"/>
      <w:pgMar w:top="1134"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EB889" w14:textId="77777777" w:rsidR="00E54AE0" w:rsidRDefault="00E54AE0" w:rsidP="007C7B86">
      <w:pPr>
        <w:spacing w:after="0" w:line="240" w:lineRule="auto"/>
      </w:pPr>
      <w:r>
        <w:separator/>
      </w:r>
    </w:p>
  </w:endnote>
  <w:endnote w:type="continuationSeparator" w:id="0">
    <w:p w14:paraId="553B018E" w14:textId="77777777" w:rsidR="00E54AE0" w:rsidRDefault="00E54AE0" w:rsidP="007C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УДКTimes New Roman">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HelveticaNeueCyr">
    <w:altName w:val="Arial"/>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LMMathItalic12-Regular">
    <w:altName w:val="Cambria"/>
    <w:panose1 w:val="00000000000000000000"/>
    <w:charset w:val="00"/>
    <w:family w:val="roman"/>
    <w:notTrueType/>
    <w:pitch w:val="default"/>
  </w:font>
  <w:font w:name="LMRoman12-Regular">
    <w:altName w:val="Cambria"/>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TAJIKAN">
    <w:altName w:val="Times New Roman"/>
    <w:panose1 w:val="00000000000000000000"/>
    <w:charset w:val="00"/>
    <w:family w:val="auto"/>
    <w:pitch w:val="variable"/>
    <w:sig w:usb0="00000203" w:usb1="00000000" w:usb2="00000000" w:usb3="00000000" w:csb0="00000005" w:csb1="00000000"/>
  </w:font>
  <w:font w:name="PT Sans">
    <w:altName w:val="Arial"/>
    <w:charset w:val="CC"/>
    <w:family w:val="swiss"/>
    <w:pitch w:val="variable"/>
    <w:sig w:usb0="A00002EF" w:usb1="5000204B" w:usb2="00000000" w:usb3="00000000" w:csb0="00000097"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mosa1251">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00"/>
    <w:family w:val="roman"/>
    <w:notTrueType/>
    <w:pitch w:val="default"/>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903279"/>
      <w:docPartObj>
        <w:docPartGallery w:val="Page Numbers (Bottom of Page)"/>
        <w:docPartUnique/>
      </w:docPartObj>
    </w:sdtPr>
    <w:sdtEndPr>
      <w:rPr>
        <w:rFonts w:ascii="Times New Roman" w:hAnsi="Times New Roman"/>
        <w:sz w:val="18"/>
      </w:rPr>
    </w:sdtEndPr>
    <w:sdtContent>
      <w:p w14:paraId="64739E81" w14:textId="77777777" w:rsidR="00E4344A" w:rsidRPr="00496CBB" w:rsidRDefault="00E4344A">
        <w:pPr>
          <w:pStyle w:val="ab"/>
          <w:jc w:val="center"/>
          <w:rPr>
            <w:rFonts w:ascii="Times New Roman" w:hAnsi="Times New Roman"/>
            <w:sz w:val="18"/>
          </w:rPr>
        </w:pPr>
        <w:r w:rsidRPr="00496CBB">
          <w:rPr>
            <w:rFonts w:ascii="Times New Roman" w:hAnsi="Times New Roman"/>
            <w:sz w:val="18"/>
          </w:rPr>
          <w:fldChar w:fldCharType="begin"/>
        </w:r>
        <w:r w:rsidRPr="00496CBB">
          <w:rPr>
            <w:rFonts w:ascii="Times New Roman" w:hAnsi="Times New Roman"/>
            <w:sz w:val="18"/>
          </w:rPr>
          <w:instrText>PAGE   \* MERGEFORMAT</w:instrText>
        </w:r>
        <w:r w:rsidRPr="00496CBB">
          <w:rPr>
            <w:rFonts w:ascii="Times New Roman" w:hAnsi="Times New Roman"/>
            <w:sz w:val="18"/>
          </w:rPr>
          <w:fldChar w:fldCharType="separate"/>
        </w:r>
        <w:r w:rsidR="00ED2BCA">
          <w:rPr>
            <w:rFonts w:ascii="Times New Roman" w:hAnsi="Times New Roman"/>
            <w:noProof/>
            <w:sz w:val="18"/>
          </w:rPr>
          <w:t>19</w:t>
        </w:r>
        <w:r w:rsidRPr="00496CBB">
          <w:rPr>
            <w:rFonts w:ascii="Times New Roman" w:hAnsi="Times New Roman"/>
            <w:sz w:val="18"/>
          </w:rPr>
          <w:fldChar w:fldCharType="end"/>
        </w:r>
      </w:p>
    </w:sdtContent>
  </w:sdt>
  <w:p w14:paraId="42949441" w14:textId="77777777" w:rsidR="00E4344A" w:rsidRDefault="00E4344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BB6DC" w14:textId="77777777" w:rsidR="00E4344A" w:rsidRDefault="00E4344A">
    <w:pPr>
      <w:pStyle w:val="ab"/>
      <w:jc w:val="center"/>
    </w:pPr>
  </w:p>
  <w:p w14:paraId="23D2E1E7" w14:textId="77777777" w:rsidR="00E4344A" w:rsidRDefault="00E4344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C2460" w14:textId="77777777" w:rsidR="00E54AE0" w:rsidRDefault="00E54AE0" w:rsidP="007C7B86">
      <w:pPr>
        <w:spacing w:after="0" w:line="240" w:lineRule="auto"/>
      </w:pPr>
      <w:r>
        <w:separator/>
      </w:r>
    </w:p>
  </w:footnote>
  <w:footnote w:type="continuationSeparator" w:id="0">
    <w:p w14:paraId="0B9C2BE7" w14:textId="77777777" w:rsidR="00E54AE0" w:rsidRDefault="00E54AE0" w:rsidP="007C7B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36E42C7"/>
    <w:multiLevelType w:val="hybridMultilevel"/>
    <w:tmpl w:val="08969BFC"/>
    <w:lvl w:ilvl="0" w:tplc="DA46594E">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
    <w:nsid w:val="08EB624D"/>
    <w:multiLevelType w:val="hybridMultilevel"/>
    <w:tmpl w:val="B97420E2"/>
    <w:lvl w:ilvl="0" w:tplc="DA465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2A3487"/>
    <w:multiLevelType w:val="hybridMultilevel"/>
    <w:tmpl w:val="DC1803A8"/>
    <w:lvl w:ilvl="0" w:tplc="79C044F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F7101"/>
    <w:multiLevelType w:val="hybridMultilevel"/>
    <w:tmpl w:val="33DA8B22"/>
    <w:lvl w:ilvl="0" w:tplc="832EF69A">
      <w:start w:val="1"/>
      <w:numFmt w:val="decimal"/>
      <w:suff w:val="space"/>
      <w:lvlText w:val="%1."/>
      <w:lvlJc w:val="left"/>
      <w:pPr>
        <w:ind w:left="0" w:firstLine="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EC249C4"/>
    <w:multiLevelType w:val="hybridMultilevel"/>
    <w:tmpl w:val="D6703D8A"/>
    <w:lvl w:ilvl="0" w:tplc="4F3282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FE31A4A"/>
    <w:multiLevelType w:val="hybridMultilevel"/>
    <w:tmpl w:val="E9526BC2"/>
    <w:lvl w:ilvl="0" w:tplc="59DA82D6">
      <w:start w:val="1"/>
      <w:numFmt w:val="decimal"/>
      <w:suff w:val="space"/>
      <w:lvlText w:val="%1."/>
      <w:lvlJc w:val="left"/>
      <w:pPr>
        <w:ind w:left="0" w:firstLine="0"/>
      </w:pPr>
      <w:rPr>
        <w:rFonts w:ascii="Times New Roman" w:eastAsia="Times New Roman" w:hAnsi="Times New Roman" w:cs="Times New Roman" w:hint="default"/>
        <w:b w:val="0"/>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7">
    <w:nsid w:val="11EF2F9F"/>
    <w:multiLevelType w:val="hybridMultilevel"/>
    <w:tmpl w:val="4C68A188"/>
    <w:lvl w:ilvl="0" w:tplc="0EA6417A">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3420025"/>
    <w:multiLevelType w:val="hybridMultilevel"/>
    <w:tmpl w:val="78909292"/>
    <w:lvl w:ilvl="0" w:tplc="98403B66">
      <w:start w:val="1"/>
      <w:numFmt w:val="decimal"/>
      <w:lvlText w:val="%1."/>
      <w:lvlJc w:val="left"/>
      <w:pPr>
        <w:tabs>
          <w:tab w:val="num" w:pos="720"/>
        </w:tabs>
        <w:ind w:left="720" w:hanging="360"/>
      </w:pPr>
    </w:lvl>
    <w:lvl w:ilvl="1" w:tplc="01240B60">
      <w:start w:val="1"/>
      <w:numFmt w:val="decimal"/>
      <w:lvlText w:val="%2."/>
      <w:lvlJc w:val="left"/>
      <w:pPr>
        <w:tabs>
          <w:tab w:val="num" w:pos="1440"/>
        </w:tabs>
        <w:ind w:left="1440" w:hanging="360"/>
      </w:pPr>
    </w:lvl>
    <w:lvl w:ilvl="2" w:tplc="A28419AA">
      <w:start w:val="1"/>
      <w:numFmt w:val="decimal"/>
      <w:lvlText w:val="%3."/>
      <w:lvlJc w:val="left"/>
      <w:pPr>
        <w:tabs>
          <w:tab w:val="num" w:pos="2160"/>
        </w:tabs>
        <w:ind w:left="2160" w:hanging="360"/>
      </w:pPr>
    </w:lvl>
    <w:lvl w:ilvl="3" w:tplc="F9B8BC5C">
      <w:start w:val="1"/>
      <w:numFmt w:val="decimal"/>
      <w:lvlText w:val="%4."/>
      <w:lvlJc w:val="left"/>
      <w:pPr>
        <w:tabs>
          <w:tab w:val="num" w:pos="2880"/>
        </w:tabs>
        <w:ind w:left="2880" w:hanging="360"/>
      </w:pPr>
    </w:lvl>
    <w:lvl w:ilvl="4" w:tplc="C32C1F2A">
      <w:start w:val="1"/>
      <w:numFmt w:val="decimal"/>
      <w:lvlText w:val="%5."/>
      <w:lvlJc w:val="left"/>
      <w:pPr>
        <w:tabs>
          <w:tab w:val="num" w:pos="3600"/>
        </w:tabs>
        <w:ind w:left="3600" w:hanging="360"/>
      </w:pPr>
    </w:lvl>
    <w:lvl w:ilvl="5" w:tplc="FDC4CE5C">
      <w:start w:val="1"/>
      <w:numFmt w:val="decimal"/>
      <w:lvlText w:val="%6."/>
      <w:lvlJc w:val="left"/>
      <w:pPr>
        <w:tabs>
          <w:tab w:val="num" w:pos="4320"/>
        </w:tabs>
        <w:ind w:left="4320" w:hanging="360"/>
      </w:pPr>
    </w:lvl>
    <w:lvl w:ilvl="6" w:tplc="44A267C0">
      <w:start w:val="1"/>
      <w:numFmt w:val="decimal"/>
      <w:lvlText w:val="%7."/>
      <w:lvlJc w:val="left"/>
      <w:pPr>
        <w:tabs>
          <w:tab w:val="num" w:pos="5040"/>
        </w:tabs>
        <w:ind w:left="5040" w:hanging="360"/>
      </w:pPr>
    </w:lvl>
    <w:lvl w:ilvl="7" w:tplc="C8A4B73E">
      <w:start w:val="1"/>
      <w:numFmt w:val="decimal"/>
      <w:lvlText w:val="%8."/>
      <w:lvlJc w:val="left"/>
      <w:pPr>
        <w:tabs>
          <w:tab w:val="num" w:pos="5760"/>
        </w:tabs>
        <w:ind w:left="5760" w:hanging="360"/>
      </w:pPr>
    </w:lvl>
    <w:lvl w:ilvl="8" w:tplc="6FD009F6">
      <w:start w:val="1"/>
      <w:numFmt w:val="decimal"/>
      <w:lvlText w:val="%9."/>
      <w:lvlJc w:val="left"/>
      <w:pPr>
        <w:tabs>
          <w:tab w:val="num" w:pos="6480"/>
        </w:tabs>
        <w:ind w:left="6480" w:hanging="360"/>
      </w:pPr>
    </w:lvl>
  </w:abstractNum>
  <w:abstractNum w:abstractNumId="9">
    <w:nsid w:val="13B65515"/>
    <w:multiLevelType w:val="hybridMultilevel"/>
    <w:tmpl w:val="25B046DC"/>
    <w:lvl w:ilvl="0" w:tplc="1862B8E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A900E5"/>
    <w:multiLevelType w:val="hybridMultilevel"/>
    <w:tmpl w:val="1194A89E"/>
    <w:lvl w:ilvl="0" w:tplc="9716A42E">
      <w:start w:val="1"/>
      <w:numFmt w:val="decimal"/>
      <w:suff w:val="space"/>
      <w:lvlText w:val="%1."/>
      <w:lvlJc w:val="left"/>
      <w:pPr>
        <w:ind w:left="567"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76B209C"/>
    <w:multiLevelType w:val="hybridMultilevel"/>
    <w:tmpl w:val="90EC541A"/>
    <w:lvl w:ilvl="0" w:tplc="2392F924">
      <w:start w:val="4"/>
      <w:numFmt w:val="bullet"/>
      <w:lvlText w:val="-"/>
      <w:lvlJc w:val="left"/>
      <w:pPr>
        <w:ind w:left="644" w:hanging="360"/>
      </w:pPr>
      <w:rPr>
        <w:rFonts w:ascii="Palatino Linotype" w:eastAsia="Times New Roman" w:hAnsi="Palatino Linotype"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1C081255"/>
    <w:multiLevelType w:val="hybridMultilevel"/>
    <w:tmpl w:val="0C50B738"/>
    <w:lvl w:ilvl="0" w:tplc="71FAFB60">
      <w:start w:val="1"/>
      <w:numFmt w:val="bullet"/>
      <w:lvlText w:val="-"/>
      <w:lvlJc w:val="left"/>
      <w:pPr>
        <w:tabs>
          <w:tab w:val="num" w:pos="720"/>
        </w:tabs>
        <w:ind w:left="720" w:hanging="360"/>
      </w:pPr>
      <w:rPr>
        <w:rFonts w:ascii="Times New Roman" w:hAnsi="Times New Roman" w:hint="default"/>
      </w:rPr>
    </w:lvl>
    <w:lvl w:ilvl="1" w:tplc="40F2F3C2" w:tentative="1">
      <w:start w:val="1"/>
      <w:numFmt w:val="bullet"/>
      <w:lvlText w:val="-"/>
      <w:lvlJc w:val="left"/>
      <w:pPr>
        <w:tabs>
          <w:tab w:val="num" w:pos="1440"/>
        </w:tabs>
        <w:ind w:left="1440" w:hanging="360"/>
      </w:pPr>
      <w:rPr>
        <w:rFonts w:ascii="Times New Roman" w:hAnsi="Times New Roman" w:hint="default"/>
      </w:rPr>
    </w:lvl>
    <w:lvl w:ilvl="2" w:tplc="1F9AB696" w:tentative="1">
      <w:start w:val="1"/>
      <w:numFmt w:val="bullet"/>
      <w:lvlText w:val="-"/>
      <w:lvlJc w:val="left"/>
      <w:pPr>
        <w:tabs>
          <w:tab w:val="num" w:pos="2160"/>
        </w:tabs>
        <w:ind w:left="2160" w:hanging="360"/>
      </w:pPr>
      <w:rPr>
        <w:rFonts w:ascii="Times New Roman" w:hAnsi="Times New Roman" w:hint="default"/>
      </w:rPr>
    </w:lvl>
    <w:lvl w:ilvl="3" w:tplc="47C8219E" w:tentative="1">
      <w:start w:val="1"/>
      <w:numFmt w:val="bullet"/>
      <w:lvlText w:val="-"/>
      <w:lvlJc w:val="left"/>
      <w:pPr>
        <w:tabs>
          <w:tab w:val="num" w:pos="2880"/>
        </w:tabs>
        <w:ind w:left="2880" w:hanging="360"/>
      </w:pPr>
      <w:rPr>
        <w:rFonts w:ascii="Times New Roman" w:hAnsi="Times New Roman" w:hint="default"/>
      </w:rPr>
    </w:lvl>
    <w:lvl w:ilvl="4" w:tplc="032AAFC0" w:tentative="1">
      <w:start w:val="1"/>
      <w:numFmt w:val="bullet"/>
      <w:lvlText w:val="-"/>
      <w:lvlJc w:val="left"/>
      <w:pPr>
        <w:tabs>
          <w:tab w:val="num" w:pos="3600"/>
        </w:tabs>
        <w:ind w:left="3600" w:hanging="360"/>
      </w:pPr>
      <w:rPr>
        <w:rFonts w:ascii="Times New Roman" w:hAnsi="Times New Roman" w:hint="default"/>
      </w:rPr>
    </w:lvl>
    <w:lvl w:ilvl="5" w:tplc="D94A9986" w:tentative="1">
      <w:start w:val="1"/>
      <w:numFmt w:val="bullet"/>
      <w:lvlText w:val="-"/>
      <w:lvlJc w:val="left"/>
      <w:pPr>
        <w:tabs>
          <w:tab w:val="num" w:pos="4320"/>
        </w:tabs>
        <w:ind w:left="4320" w:hanging="360"/>
      </w:pPr>
      <w:rPr>
        <w:rFonts w:ascii="Times New Roman" w:hAnsi="Times New Roman" w:hint="default"/>
      </w:rPr>
    </w:lvl>
    <w:lvl w:ilvl="6" w:tplc="5776E6DA" w:tentative="1">
      <w:start w:val="1"/>
      <w:numFmt w:val="bullet"/>
      <w:lvlText w:val="-"/>
      <w:lvlJc w:val="left"/>
      <w:pPr>
        <w:tabs>
          <w:tab w:val="num" w:pos="5040"/>
        </w:tabs>
        <w:ind w:left="5040" w:hanging="360"/>
      </w:pPr>
      <w:rPr>
        <w:rFonts w:ascii="Times New Roman" w:hAnsi="Times New Roman" w:hint="default"/>
      </w:rPr>
    </w:lvl>
    <w:lvl w:ilvl="7" w:tplc="F78C6222" w:tentative="1">
      <w:start w:val="1"/>
      <w:numFmt w:val="bullet"/>
      <w:lvlText w:val="-"/>
      <w:lvlJc w:val="left"/>
      <w:pPr>
        <w:tabs>
          <w:tab w:val="num" w:pos="5760"/>
        </w:tabs>
        <w:ind w:left="5760" w:hanging="360"/>
      </w:pPr>
      <w:rPr>
        <w:rFonts w:ascii="Times New Roman" w:hAnsi="Times New Roman" w:hint="default"/>
      </w:rPr>
    </w:lvl>
    <w:lvl w:ilvl="8" w:tplc="4FBEB92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DB2724D"/>
    <w:multiLevelType w:val="multilevel"/>
    <w:tmpl w:val="922A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802998"/>
    <w:multiLevelType w:val="hybridMultilevel"/>
    <w:tmpl w:val="4F862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C5748FB"/>
    <w:multiLevelType w:val="multilevel"/>
    <w:tmpl w:val="2832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8B70D5"/>
    <w:multiLevelType w:val="hybridMultilevel"/>
    <w:tmpl w:val="0326252E"/>
    <w:lvl w:ilvl="0" w:tplc="0D18BB60">
      <w:start w:val="1"/>
      <w:numFmt w:val="decimal"/>
      <w:suff w:val="space"/>
      <w:lvlText w:val="%1."/>
      <w:lvlJc w:val="left"/>
      <w:pPr>
        <w:ind w:left="0" w:firstLine="0"/>
      </w:pPr>
      <w:rPr>
        <w:rFonts w:hint="default"/>
        <w:b w:val="0"/>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3826595F"/>
    <w:multiLevelType w:val="hybridMultilevel"/>
    <w:tmpl w:val="929AA506"/>
    <w:lvl w:ilvl="0" w:tplc="CFE29564">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9DA24D2"/>
    <w:multiLevelType w:val="hybridMultilevel"/>
    <w:tmpl w:val="AE1271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F625C99"/>
    <w:multiLevelType w:val="hybridMultilevel"/>
    <w:tmpl w:val="D4405784"/>
    <w:lvl w:ilvl="0" w:tplc="F46C635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5823CBD"/>
    <w:multiLevelType w:val="hybridMultilevel"/>
    <w:tmpl w:val="0CB02050"/>
    <w:lvl w:ilvl="0" w:tplc="26F85B32">
      <w:start w:val="1"/>
      <w:numFmt w:val="decimal"/>
      <w:suff w:val="space"/>
      <w:lvlText w:val="%1."/>
      <w:lvlJc w:val="left"/>
      <w:pPr>
        <w:ind w:left="0"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78F6D2D"/>
    <w:multiLevelType w:val="hybridMultilevel"/>
    <w:tmpl w:val="4D46C7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491C7CAA"/>
    <w:multiLevelType w:val="hybridMultilevel"/>
    <w:tmpl w:val="15EEAE62"/>
    <w:lvl w:ilvl="0" w:tplc="9DA2B7A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766071"/>
    <w:multiLevelType w:val="hybridMultilevel"/>
    <w:tmpl w:val="80248BF2"/>
    <w:lvl w:ilvl="0" w:tplc="5F6C40CE">
      <w:start w:val="1"/>
      <w:numFmt w:val="decimal"/>
      <w:suff w:val="space"/>
      <w:lvlText w:val="%1."/>
      <w:lvlJc w:val="left"/>
      <w:pPr>
        <w:ind w:left="0" w:firstLine="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C9C3EF7"/>
    <w:multiLevelType w:val="hybridMultilevel"/>
    <w:tmpl w:val="1F8A659E"/>
    <w:lvl w:ilvl="0" w:tplc="3B360488">
      <w:start w:val="1"/>
      <w:numFmt w:val="bullet"/>
      <w:suff w:val="space"/>
      <w:lvlText w:val=""/>
      <w:lvlJc w:val="left"/>
      <w:pPr>
        <w:ind w:left="0" w:firstLine="567"/>
      </w:pPr>
      <w:rPr>
        <w:rFonts w:ascii="Symbol" w:hAnsi="Symbol" w:hint="default"/>
        <w:b w:val="0"/>
        <w:i w:val="0"/>
        <w:caps w:val="0"/>
        <w:strike w:val="0"/>
        <w:dstrike w:val="0"/>
        <w:vanish w:val="0"/>
        <w:sz w:val="24"/>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D7C4C23"/>
    <w:multiLevelType w:val="hybridMultilevel"/>
    <w:tmpl w:val="3EACCAA8"/>
    <w:lvl w:ilvl="0" w:tplc="0419000B">
      <w:start w:val="1"/>
      <w:numFmt w:val="bullet"/>
      <w:lvlText w:val=""/>
      <w:lvlJc w:val="left"/>
      <w:pPr>
        <w:ind w:left="1362" w:hanging="360"/>
      </w:pPr>
      <w:rPr>
        <w:rFonts w:ascii="Wingdings" w:hAnsi="Wingdings" w:hint="default"/>
      </w:rPr>
    </w:lvl>
    <w:lvl w:ilvl="1" w:tplc="04190003" w:tentative="1">
      <w:start w:val="1"/>
      <w:numFmt w:val="bullet"/>
      <w:lvlText w:val="o"/>
      <w:lvlJc w:val="left"/>
      <w:pPr>
        <w:ind w:left="2082" w:hanging="360"/>
      </w:pPr>
      <w:rPr>
        <w:rFonts w:ascii="Courier New" w:hAnsi="Courier New" w:cs="Courier New" w:hint="default"/>
      </w:rPr>
    </w:lvl>
    <w:lvl w:ilvl="2" w:tplc="04190005" w:tentative="1">
      <w:start w:val="1"/>
      <w:numFmt w:val="bullet"/>
      <w:lvlText w:val=""/>
      <w:lvlJc w:val="left"/>
      <w:pPr>
        <w:ind w:left="2802" w:hanging="360"/>
      </w:pPr>
      <w:rPr>
        <w:rFonts w:ascii="Wingdings" w:hAnsi="Wingdings" w:hint="default"/>
      </w:rPr>
    </w:lvl>
    <w:lvl w:ilvl="3" w:tplc="04190001" w:tentative="1">
      <w:start w:val="1"/>
      <w:numFmt w:val="bullet"/>
      <w:lvlText w:val=""/>
      <w:lvlJc w:val="left"/>
      <w:pPr>
        <w:ind w:left="3522" w:hanging="360"/>
      </w:pPr>
      <w:rPr>
        <w:rFonts w:ascii="Symbol" w:hAnsi="Symbol" w:hint="default"/>
      </w:rPr>
    </w:lvl>
    <w:lvl w:ilvl="4" w:tplc="04190003" w:tentative="1">
      <w:start w:val="1"/>
      <w:numFmt w:val="bullet"/>
      <w:lvlText w:val="o"/>
      <w:lvlJc w:val="left"/>
      <w:pPr>
        <w:ind w:left="4242" w:hanging="360"/>
      </w:pPr>
      <w:rPr>
        <w:rFonts w:ascii="Courier New" w:hAnsi="Courier New" w:cs="Courier New" w:hint="default"/>
      </w:rPr>
    </w:lvl>
    <w:lvl w:ilvl="5" w:tplc="04190005" w:tentative="1">
      <w:start w:val="1"/>
      <w:numFmt w:val="bullet"/>
      <w:lvlText w:val=""/>
      <w:lvlJc w:val="left"/>
      <w:pPr>
        <w:ind w:left="4962" w:hanging="360"/>
      </w:pPr>
      <w:rPr>
        <w:rFonts w:ascii="Wingdings" w:hAnsi="Wingdings" w:hint="default"/>
      </w:rPr>
    </w:lvl>
    <w:lvl w:ilvl="6" w:tplc="04190001" w:tentative="1">
      <w:start w:val="1"/>
      <w:numFmt w:val="bullet"/>
      <w:lvlText w:val=""/>
      <w:lvlJc w:val="left"/>
      <w:pPr>
        <w:ind w:left="5682" w:hanging="360"/>
      </w:pPr>
      <w:rPr>
        <w:rFonts w:ascii="Symbol" w:hAnsi="Symbol" w:hint="default"/>
      </w:rPr>
    </w:lvl>
    <w:lvl w:ilvl="7" w:tplc="04190003" w:tentative="1">
      <w:start w:val="1"/>
      <w:numFmt w:val="bullet"/>
      <w:lvlText w:val="o"/>
      <w:lvlJc w:val="left"/>
      <w:pPr>
        <w:ind w:left="6402" w:hanging="360"/>
      </w:pPr>
      <w:rPr>
        <w:rFonts w:ascii="Courier New" w:hAnsi="Courier New" w:cs="Courier New" w:hint="default"/>
      </w:rPr>
    </w:lvl>
    <w:lvl w:ilvl="8" w:tplc="04190005" w:tentative="1">
      <w:start w:val="1"/>
      <w:numFmt w:val="bullet"/>
      <w:lvlText w:val=""/>
      <w:lvlJc w:val="left"/>
      <w:pPr>
        <w:ind w:left="7122" w:hanging="360"/>
      </w:pPr>
      <w:rPr>
        <w:rFonts w:ascii="Wingdings" w:hAnsi="Wingdings" w:hint="default"/>
      </w:rPr>
    </w:lvl>
  </w:abstractNum>
  <w:abstractNum w:abstractNumId="27">
    <w:nsid w:val="52CA544A"/>
    <w:multiLevelType w:val="singleLevel"/>
    <w:tmpl w:val="58F06336"/>
    <w:lvl w:ilvl="0">
      <w:start w:val="1"/>
      <w:numFmt w:val="decimal"/>
      <w:pStyle w:val="references"/>
      <w:lvlText w:val="%1."/>
      <w:lvlJc w:val="left"/>
      <w:pPr>
        <w:tabs>
          <w:tab w:val="num" w:pos="360"/>
        </w:tabs>
        <w:ind w:left="360" w:hanging="360"/>
      </w:pPr>
      <w:rPr>
        <w:rFonts w:ascii="Times New Roman" w:eastAsia="Times New Roman" w:hAnsi="Times New Roman" w:cs="Times New Roman"/>
        <w:b w:val="0"/>
        <w:bCs w:val="0"/>
        <w:i w:val="0"/>
        <w:iCs w:val="0"/>
        <w:sz w:val="28"/>
        <w:szCs w:val="28"/>
      </w:rPr>
    </w:lvl>
  </w:abstractNum>
  <w:abstractNum w:abstractNumId="28">
    <w:nsid w:val="585868DA"/>
    <w:multiLevelType w:val="hybridMultilevel"/>
    <w:tmpl w:val="2DF8C974"/>
    <w:lvl w:ilvl="0" w:tplc="8CDEBDE2">
      <w:start w:val="1"/>
      <w:numFmt w:val="decimal"/>
      <w:suff w:val="space"/>
      <w:lvlText w:val="%1."/>
      <w:lvlJc w:val="left"/>
      <w:pPr>
        <w:ind w:left="0" w:firstLine="0"/>
      </w:pPr>
      <w:rPr>
        <w:rFonts w:ascii="УДКTimes New Roman" w:eastAsia="Calibri" w:hAnsi="УДК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90E2B7F"/>
    <w:multiLevelType w:val="hybridMultilevel"/>
    <w:tmpl w:val="53B26ABE"/>
    <w:lvl w:ilvl="0" w:tplc="3C90CCBE">
      <w:start w:val="1"/>
      <w:numFmt w:val="decimal"/>
      <w:suff w:val="space"/>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94E54AD"/>
    <w:multiLevelType w:val="hybridMultilevel"/>
    <w:tmpl w:val="3E5240EC"/>
    <w:lvl w:ilvl="0" w:tplc="48987DDE">
      <w:start w:val="1"/>
      <w:numFmt w:val="decimal"/>
      <w:suff w:val="space"/>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B2B4EA3"/>
    <w:multiLevelType w:val="hybridMultilevel"/>
    <w:tmpl w:val="0B6EB5C8"/>
    <w:lvl w:ilvl="0" w:tplc="F196A56E">
      <w:start w:val="1"/>
      <w:numFmt w:val="decimal"/>
      <w:suff w:val="space"/>
      <w:lvlText w:val="%1."/>
      <w:lvlJc w:val="left"/>
      <w:pPr>
        <w:ind w:left="0" w:firstLine="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DA30E06"/>
    <w:multiLevelType w:val="hybridMultilevel"/>
    <w:tmpl w:val="896A23B4"/>
    <w:lvl w:ilvl="0" w:tplc="7DA819AE">
      <w:start w:val="1"/>
      <w:numFmt w:val="decimal"/>
      <w:suff w:val="space"/>
      <w:lvlText w:val="%1."/>
      <w:lvlJc w:val="left"/>
      <w:pPr>
        <w:ind w:left="0" w:firstLine="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nsid w:val="5E4D0D4A"/>
    <w:multiLevelType w:val="hybridMultilevel"/>
    <w:tmpl w:val="E74848AA"/>
    <w:lvl w:ilvl="0" w:tplc="53AC6562">
      <w:start w:val="1"/>
      <w:numFmt w:val="decimal"/>
      <w:suff w:val="space"/>
      <w:lvlText w:val="%1."/>
      <w:lvlJc w:val="left"/>
      <w:pPr>
        <w:ind w:left="1418"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323718"/>
    <w:multiLevelType w:val="hybridMultilevel"/>
    <w:tmpl w:val="B832FEB8"/>
    <w:lvl w:ilvl="0" w:tplc="DA4659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994973"/>
    <w:multiLevelType w:val="hybridMultilevel"/>
    <w:tmpl w:val="76E6C9CE"/>
    <w:lvl w:ilvl="0" w:tplc="73A648C8">
      <w:start w:val="1"/>
      <w:numFmt w:val="decimal"/>
      <w:suff w:val="space"/>
      <w:lvlText w:val="%1."/>
      <w:lvlJc w:val="left"/>
      <w:pPr>
        <w:ind w:left="720" w:hanging="360"/>
      </w:pPr>
      <w:rPr>
        <w:rFonts w:hint="default"/>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9B80A1A"/>
    <w:multiLevelType w:val="hybridMultilevel"/>
    <w:tmpl w:val="5D0E773C"/>
    <w:lvl w:ilvl="0" w:tplc="2662EC36">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29500E"/>
    <w:multiLevelType w:val="hybridMultilevel"/>
    <w:tmpl w:val="1FAA4076"/>
    <w:lvl w:ilvl="0" w:tplc="CAD85E04">
      <w:start w:val="1"/>
      <w:numFmt w:val="decimal"/>
      <w:suff w:val="space"/>
      <w:lvlText w:val="%1."/>
      <w:lvlJc w:val="left"/>
      <w:pPr>
        <w:ind w:left="0"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27E2C6A"/>
    <w:multiLevelType w:val="hybridMultilevel"/>
    <w:tmpl w:val="D520B376"/>
    <w:lvl w:ilvl="0" w:tplc="79B0FB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8732022"/>
    <w:multiLevelType w:val="hybridMultilevel"/>
    <w:tmpl w:val="12A6DF74"/>
    <w:lvl w:ilvl="0" w:tplc="C8E824E0">
      <w:start w:val="1"/>
      <w:numFmt w:val="decimal"/>
      <w:suff w:val="space"/>
      <w:lvlText w:val="%1."/>
      <w:lvlJc w:val="left"/>
      <w:pPr>
        <w:ind w:left="0" w:firstLine="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8CD22A8"/>
    <w:multiLevelType w:val="hybridMultilevel"/>
    <w:tmpl w:val="8B40A0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475571"/>
    <w:multiLevelType w:val="hybridMultilevel"/>
    <w:tmpl w:val="C9569864"/>
    <w:lvl w:ilvl="0" w:tplc="114A93C8">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DBB4848"/>
    <w:multiLevelType w:val="hybridMultilevel"/>
    <w:tmpl w:val="B22A8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CC2C35"/>
    <w:multiLevelType w:val="hybridMultilevel"/>
    <w:tmpl w:val="6DF00F62"/>
    <w:lvl w:ilvl="0" w:tplc="DA4659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32"/>
  </w:num>
  <w:num w:numId="4">
    <w:abstractNumId w:val="24"/>
  </w:num>
  <w:num w:numId="5">
    <w:abstractNumId w:val="39"/>
  </w:num>
  <w:num w:numId="6">
    <w:abstractNumId w:val="12"/>
  </w:num>
  <w:num w:numId="7">
    <w:abstractNumId w:val="6"/>
  </w:num>
  <w:num w:numId="8">
    <w:abstractNumId w:val="17"/>
  </w:num>
  <w:num w:numId="9">
    <w:abstractNumId w:val="40"/>
  </w:num>
  <w:num w:numId="10">
    <w:abstractNumId w:val="35"/>
  </w:num>
  <w:num w:numId="11">
    <w:abstractNumId w:val="10"/>
  </w:num>
  <w:num w:numId="12">
    <w:abstractNumId w:val="11"/>
  </w:num>
  <w:num w:numId="13">
    <w:abstractNumId w:val="37"/>
  </w:num>
  <w:num w:numId="14">
    <w:abstractNumId w:val="31"/>
  </w:num>
  <w:num w:numId="15">
    <w:abstractNumId w:val="16"/>
  </w:num>
  <w:num w:numId="16">
    <w:abstractNumId w:val="25"/>
  </w:num>
  <w:num w:numId="17">
    <w:abstractNumId w:val="7"/>
  </w:num>
  <w:num w:numId="18">
    <w:abstractNumId w:val="23"/>
  </w:num>
  <w:num w:numId="19">
    <w:abstractNumId w:val="15"/>
  </w:num>
  <w:num w:numId="20">
    <w:abstractNumId w:val="1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8"/>
  </w:num>
  <w:num w:numId="24">
    <w:abstractNumId w:val="3"/>
  </w:num>
  <w:num w:numId="25">
    <w:abstractNumId w:val="1"/>
  </w:num>
  <w:num w:numId="26">
    <w:abstractNumId w:val="2"/>
  </w:num>
  <w:num w:numId="27">
    <w:abstractNumId w:val="43"/>
  </w:num>
  <w:num w:numId="28">
    <w:abstractNumId w:val="34"/>
  </w:num>
  <w:num w:numId="29">
    <w:abstractNumId w:val="4"/>
  </w:num>
  <w:num w:numId="30">
    <w:abstractNumId w:val="28"/>
  </w:num>
  <w:num w:numId="31">
    <w:abstractNumId w:val="29"/>
  </w:num>
  <w:num w:numId="32">
    <w:abstractNumId w:val="42"/>
  </w:num>
  <w:num w:numId="33">
    <w:abstractNumId w:val="21"/>
  </w:num>
  <w:num w:numId="34">
    <w:abstractNumId w:val="36"/>
  </w:num>
  <w:num w:numId="35">
    <w:abstractNumId w:val="20"/>
  </w:num>
  <w:num w:numId="36">
    <w:abstractNumId w:val="5"/>
  </w:num>
  <w:num w:numId="37">
    <w:abstractNumId w:val="18"/>
  </w:num>
  <w:num w:numId="38">
    <w:abstractNumId w:val="30"/>
  </w:num>
  <w:num w:numId="39">
    <w:abstractNumId w:val="41"/>
  </w:num>
  <w:num w:numId="40">
    <w:abstractNumId w:val="26"/>
  </w:num>
  <w:num w:numId="41">
    <w:abstractNumId w:val="9"/>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68D0"/>
    <w:rsid w:val="0000594C"/>
    <w:rsid w:val="00014C62"/>
    <w:rsid w:val="00015E64"/>
    <w:rsid w:val="00023331"/>
    <w:rsid w:val="00032352"/>
    <w:rsid w:val="00032D78"/>
    <w:rsid w:val="0003508D"/>
    <w:rsid w:val="000436E5"/>
    <w:rsid w:val="0004487D"/>
    <w:rsid w:val="000460E0"/>
    <w:rsid w:val="00050E24"/>
    <w:rsid w:val="0005214B"/>
    <w:rsid w:val="00052973"/>
    <w:rsid w:val="000533C0"/>
    <w:rsid w:val="00053F6E"/>
    <w:rsid w:val="00061C2D"/>
    <w:rsid w:val="00062D2A"/>
    <w:rsid w:val="00063466"/>
    <w:rsid w:val="00063FF5"/>
    <w:rsid w:val="00065B3D"/>
    <w:rsid w:val="00067563"/>
    <w:rsid w:val="0009266B"/>
    <w:rsid w:val="000B4E0A"/>
    <w:rsid w:val="000D3091"/>
    <w:rsid w:val="000E3A90"/>
    <w:rsid w:val="000E4E42"/>
    <w:rsid w:val="000F4A47"/>
    <w:rsid w:val="00101093"/>
    <w:rsid w:val="00110229"/>
    <w:rsid w:val="00110615"/>
    <w:rsid w:val="00112C00"/>
    <w:rsid w:val="001223F2"/>
    <w:rsid w:val="00126111"/>
    <w:rsid w:val="00131342"/>
    <w:rsid w:val="0013141F"/>
    <w:rsid w:val="00131B99"/>
    <w:rsid w:val="00132722"/>
    <w:rsid w:val="001439F1"/>
    <w:rsid w:val="00143C94"/>
    <w:rsid w:val="001459EA"/>
    <w:rsid w:val="00166D13"/>
    <w:rsid w:val="00193B43"/>
    <w:rsid w:val="00193F6F"/>
    <w:rsid w:val="00193FC5"/>
    <w:rsid w:val="0019663F"/>
    <w:rsid w:val="001A075C"/>
    <w:rsid w:val="001A3643"/>
    <w:rsid w:val="001A4AA9"/>
    <w:rsid w:val="001A5995"/>
    <w:rsid w:val="001A64AB"/>
    <w:rsid w:val="001B4152"/>
    <w:rsid w:val="001B5222"/>
    <w:rsid w:val="001C214D"/>
    <w:rsid w:val="001C7A30"/>
    <w:rsid w:val="001D206E"/>
    <w:rsid w:val="001D519B"/>
    <w:rsid w:val="001D6313"/>
    <w:rsid w:val="001E00A1"/>
    <w:rsid w:val="001E4A6B"/>
    <w:rsid w:val="001F7289"/>
    <w:rsid w:val="002026A9"/>
    <w:rsid w:val="002031D5"/>
    <w:rsid w:val="00211DDA"/>
    <w:rsid w:val="00215318"/>
    <w:rsid w:val="00222EEB"/>
    <w:rsid w:val="002260B4"/>
    <w:rsid w:val="00235B2B"/>
    <w:rsid w:val="00246758"/>
    <w:rsid w:val="00252356"/>
    <w:rsid w:val="002529F6"/>
    <w:rsid w:val="00261110"/>
    <w:rsid w:val="0027533C"/>
    <w:rsid w:val="00281BE1"/>
    <w:rsid w:val="00283057"/>
    <w:rsid w:val="0029268A"/>
    <w:rsid w:val="00292900"/>
    <w:rsid w:val="00292AA4"/>
    <w:rsid w:val="002A1ACF"/>
    <w:rsid w:val="002B5E90"/>
    <w:rsid w:val="002B680A"/>
    <w:rsid w:val="002C076B"/>
    <w:rsid w:val="002C0ECE"/>
    <w:rsid w:val="002C4DAC"/>
    <w:rsid w:val="002C4F69"/>
    <w:rsid w:val="002D2801"/>
    <w:rsid w:val="002F73A2"/>
    <w:rsid w:val="003006EF"/>
    <w:rsid w:val="00304CF7"/>
    <w:rsid w:val="00305E83"/>
    <w:rsid w:val="0031123A"/>
    <w:rsid w:val="00311EBC"/>
    <w:rsid w:val="00325571"/>
    <w:rsid w:val="00334208"/>
    <w:rsid w:val="00337B02"/>
    <w:rsid w:val="00344932"/>
    <w:rsid w:val="00356903"/>
    <w:rsid w:val="0036001E"/>
    <w:rsid w:val="00364D03"/>
    <w:rsid w:val="00370365"/>
    <w:rsid w:val="003719C4"/>
    <w:rsid w:val="00372A86"/>
    <w:rsid w:val="00373CD5"/>
    <w:rsid w:val="0038031D"/>
    <w:rsid w:val="00384BED"/>
    <w:rsid w:val="003852ED"/>
    <w:rsid w:val="00391150"/>
    <w:rsid w:val="00391ABC"/>
    <w:rsid w:val="00395EAE"/>
    <w:rsid w:val="003976B3"/>
    <w:rsid w:val="003B45CB"/>
    <w:rsid w:val="003C0FAF"/>
    <w:rsid w:val="003C2E87"/>
    <w:rsid w:val="003C62A0"/>
    <w:rsid w:val="003D1296"/>
    <w:rsid w:val="003D23CC"/>
    <w:rsid w:val="003D2745"/>
    <w:rsid w:val="003D6BE7"/>
    <w:rsid w:val="003E48A0"/>
    <w:rsid w:val="003E5428"/>
    <w:rsid w:val="003E58E9"/>
    <w:rsid w:val="003E5C78"/>
    <w:rsid w:val="003E6826"/>
    <w:rsid w:val="003F4D0B"/>
    <w:rsid w:val="00404D75"/>
    <w:rsid w:val="00407855"/>
    <w:rsid w:val="00411A02"/>
    <w:rsid w:val="00415AC1"/>
    <w:rsid w:val="00417357"/>
    <w:rsid w:val="0041776B"/>
    <w:rsid w:val="00420321"/>
    <w:rsid w:val="00426314"/>
    <w:rsid w:val="00432914"/>
    <w:rsid w:val="0043546D"/>
    <w:rsid w:val="0044099D"/>
    <w:rsid w:val="00440CA1"/>
    <w:rsid w:val="00451321"/>
    <w:rsid w:val="0046302C"/>
    <w:rsid w:val="00465D65"/>
    <w:rsid w:val="00467183"/>
    <w:rsid w:val="00474196"/>
    <w:rsid w:val="004765D1"/>
    <w:rsid w:val="00480900"/>
    <w:rsid w:val="004936B3"/>
    <w:rsid w:val="00496CBB"/>
    <w:rsid w:val="00497FCE"/>
    <w:rsid w:val="004A4EE8"/>
    <w:rsid w:val="004B3B8F"/>
    <w:rsid w:val="004B4A49"/>
    <w:rsid w:val="004B666D"/>
    <w:rsid w:val="004B6973"/>
    <w:rsid w:val="004C0387"/>
    <w:rsid w:val="004C37CD"/>
    <w:rsid w:val="004D67FC"/>
    <w:rsid w:val="004D685C"/>
    <w:rsid w:val="004E08CF"/>
    <w:rsid w:val="004F5922"/>
    <w:rsid w:val="004F5DDD"/>
    <w:rsid w:val="004F6E3C"/>
    <w:rsid w:val="005007A8"/>
    <w:rsid w:val="0051156A"/>
    <w:rsid w:val="00514D71"/>
    <w:rsid w:val="00516CF1"/>
    <w:rsid w:val="00521634"/>
    <w:rsid w:val="0052204D"/>
    <w:rsid w:val="005265C5"/>
    <w:rsid w:val="00527165"/>
    <w:rsid w:val="00530166"/>
    <w:rsid w:val="005429DA"/>
    <w:rsid w:val="00545D0D"/>
    <w:rsid w:val="005471E3"/>
    <w:rsid w:val="005566F5"/>
    <w:rsid w:val="00556982"/>
    <w:rsid w:val="00556F9E"/>
    <w:rsid w:val="00563562"/>
    <w:rsid w:val="005705F2"/>
    <w:rsid w:val="0057324D"/>
    <w:rsid w:val="005732EB"/>
    <w:rsid w:val="00576AB0"/>
    <w:rsid w:val="00576BB6"/>
    <w:rsid w:val="00581C2E"/>
    <w:rsid w:val="00584DA9"/>
    <w:rsid w:val="00584DE4"/>
    <w:rsid w:val="00584F92"/>
    <w:rsid w:val="00587E7D"/>
    <w:rsid w:val="00596DA4"/>
    <w:rsid w:val="005A11D8"/>
    <w:rsid w:val="005B069A"/>
    <w:rsid w:val="005C0A85"/>
    <w:rsid w:val="005C26C8"/>
    <w:rsid w:val="005C3020"/>
    <w:rsid w:val="005C7A90"/>
    <w:rsid w:val="005D15D3"/>
    <w:rsid w:val="005D461E"/>
    <w:rsid w:val="005D5F27"/>
    <w:rsid w:val="005E0BF3"/>
    <w:rsid w:val="005E18BA"/>
    <w:rsid w:val="005E4E37"/>
    <w:rsid w:val="005F39C2"/>
    <w:rsid w:val="005F4C69"/>
    <w:rsid w:val="0060210D"/>
    <w:rsid w:val="0061432D"/>
    <w:rsid w:val="006168FE"/>
    <w:rsid w:val="00620059"/>
    <w:rsid w:val="00621320"/>
    <w:rsid w:val="00622F76"/>
    <w:rsid w:val="006232AB"/>
    <w:rsid w:val="00624A83"/>
    <w:rsid w:val="00626AF1"/>
    <w:rsid w:val="006314DB"/>
    <w:rsid w:val="00631D04"/>
    <w:rsid w:val="0063433B"/>
    <w:rsid w:val="006345AF"/>
    <w:rsid w:val="00636B56"/>
    <w:rsid w:val="00637BB8"/>
    <w:rsid w:val="00645338"/>
    <w:rsid w:val="0065790D"/>
    <w:rsid w:val="00661AA1"/>
    <w:rsid w:val="006700BC"/>
    <w:rsid w:val="00680544"/>
    <w:rsid w:val="006837E2"/>
    <w:rsid w:val="00685FCA"/>
    <w:rsid w:val="006936B2"/>
    <w:rsid w:val="006958D6"/>
    <w:rsid w:val="006A4CD6"/>
    <w:rsid w:val="006A55CB"/>
    <w:rsid w:val="006B1921"/>
    <w:rsid w:val="006B59EE"/>
    <w:rsid w:val="006B6702"/>
    <w:rsid w:val="006C30D2"/>
    <w:rsid w:val="006D3CE7"/>
    <w:rsid w:val="006D610D"/>
    <w:rsid w:val="006E0131"/>
    <w:rsid w:val="006E0FC5"/>
    <w:rsid w:val="006E18E1"/>
    <w:rsid w:val="006E1C99"/>
    <w:rsid w:val="006E3A1E"/>
    <w:rsid w:val="006E506B"/>
    <w:rsid w:val="006F16D8"/>
    <w:rsid w:val="006F6794"/>
    <w:rsid w:val="00705464"/>
    <w:rsid w:val="00714A0E"/>
    <w:rsid w:val="00716725"/>
    <w:rsid w:val="0072155F"/>
    <w:rsid w:val="00722D95"/>
    <w:rsid w:val="007244F6"/>
    <w:rsid w:val="00726B59"/>
    <w:rsid w:val="00737E21"/>
    <w:rsid w:val="007436D4"/>
    <w:rsid w:val="00750757"/>
    <w:rsid w:val="0076113E"/>
    <w:rsid w:val="00764E8E"/>
    <w:rsid w:val="00765DE3"/>
    <w:rsid w:val="00774CBE"/>
    <w:rsid w:val="00795BCF"/>
    <w:rsid w:val="007976AA"/>
    <w:rsid w:val="007A12DD"/>
    <w:rsid w:val="007A18E5"/>
    <w:rsid w:val="007A7378"/>
    <w:rsid w:val="007C0303"/>
    <w:rsid w:val="007C064C"/>
    <w:rsid w:val="007C1012"/>
    <w:rsid w:val="007C17BF"/>
    <w:rsid w:val="007C1CF0"/>
    <w:rsid w:val="007C749F"/>
    <w:rsid w:val="007C7B86"/>
    <w:rsid w:val="007D6E5F"/>
    <w:rsid w:val="007E02B8"/>
    <w:rsid w:val="007E4759"/>
    <w:rsid w:val="007E7B16"/>
    <w:rsid w:val="007F0407"/>
    <w:rsid w:val="007F06D2"/>
    <w:rsid w:val="007F624F"/>
    <w:rsid w:val="00800D1A"/>
    <w:rsid w:val="008020D0"/>
    <w:rsid w:val="00807B73"/>
    <w:rsid w:val="008176BE"/>
    <w:rsid w:val="00823B24"/>
    <w:rsid w:val="00835219"/>
    <w:rsid w:val="008406D5"/>
    <w:rsid w:val="0085741B"/>
    <w:rsid w:val="00863D3D"/>
    <w:rsid w:val="00876305"/>
    <w:rsid w:val="008820FD"/>
    <w:rsid w:val="008836A7"/>
    <w:rsid w:val="00884C09"/>
    <w:rsid w:val="008936DB"/>
    <w:rsid w:val="00895770"/>
    <w:rsid w:val="008A194E"/>
    <w:rsid w:val="008A2073"/>
    <w:rsid w:val="008A348D"/>
    <w:rsid w:val="008B0F38"/>
    <w:rsid w:val="008B5989"/>
    <w:rsid w:val="008E0623"/>
    <w:rsid w:val="008E40C2"/>
    <w:rsid w:val="008F0B5C"/>
    <w:rsid w:val="008F51D2"/>
    <w:rsid w:val="00900CB3"/>
    <w:rsid w:val="00907299"/>
    <w:rsid w:val="00912AD4"/>
    <w:rsid w:val="00915374"/>
    <w:rsid w:val="00934ADF"/>
    <w:rsid w:val="00942D0C"/>
    <w:rsid w:val="00955284"/>
    <w:rsid w:val="009558F2"/>
    <w:rsid w:val="009624CC"/>
    <w:rsid w:val="009765F5"/>
    <w:rsid w:val="00982F1E"/>
    <w:rsid w:val="009872D4"/>
    <w:rsid w:val="0099129A"/>
    <w:rsid w:val="009B4425"/>
    <w:rsid w:val="009B5B4F"/>
    <w:rsid w:val="009C1EDB"/>
    <w:rsid w:val="009C3D01"/>
    <w:rsid w:val="009C6DCA"/>
    <w:rsid w:val="009D25F2"/>
    <w:rsid w:val="009D3EB6"/>
    <w:rsid w:val="009D45FC"/>
    <w:rsid w:val="009D6A4B"/>
    <w:rsid w:val="009E43A3"/>
    <w:rsid w:val="009E5C49"/>
    <w:rsid w:val="009E701D"/>
    <w:rsid w:val="009E7869"/>
    <w:rsid w:val="009F5589"/>
    <w:rsid w:val="009F6FCD"/>
    <w:rsid w:val="00A05009"/>
    <w:rsid w:val="00A05109"/>
    <w:rsid w:val="00A111FE"/>
    <w:rsid w:val="00A13945"/>
    <w:rsid w:val="00A161BE"/>
    <w:rsid w:val="00A2447B"/>
    <w:rsid w:val="00A2675C"/>
    <w:rsid w:val="00A272DB"/>
    <w:rsid w:val="00A302DF"/>
    <w:rsid w:val="00A331BC"/>
    <w:rsid w:val="00A357CC"/>
    <w:rsid w:val="00A54874"/>
    <w:rsid w:val="00A55488"/>
    <w:rsid w:val="00A5793E"/>
    <w:rsid w:val="00A617D0"/>
    <w:rsid w:val="00A63791"/>
    <w:rsid w:val="00A66602"/>
    <w:rsid w:val="00A6763E"/>
    <w:rsid w:val="00A84FEB"/>
    <w:rsid w:val="00A90FF2"/>
    <w:rsid w:val="00A91192"/>
    <w:rsid w:val="00A94375"/>
    <w:rsid w:val="00AB024D"/>
    <w:rsid w:val="00AB5A8D"/>
    <w:rsid w:val="00AC528C"/>
    <w:rsid w:val="00AD16DC"/>
    <w:rsid w:val="00AD610B"/>
    <w:rsid w:val="00AD7ADB"/>
    <w:rsid w:val="00AE37C8"/>
    <w:rsid w:val="00AF6E70"/>
    <w:rsid w:val="00B0535D"/>
    <w:rsid w:val="00B0551A"/>
    <w:rsid w:val="00B05F31"/>
    <w:rsid w:val="00B13ABE"/>
    <w:rsid w:val="00B154BE"/>
    <w:rsid w:val="00B203E0"/>
    <w:rsid w:val="00B20BDD"/>
    <w:rsid w:val="00B2297C"/>
    <w:rsid w:val="00B2645A"/>
    <w:rsid w:val="00B37918"/>
    <w:rsid w:val="00B46706"/>
    <w:rsid w:val="00B56752"/>
    <w:rsid w:val="00B71B96"/>
    <w:rsid w:val="00B731DB"/>
    <w:rsid w:val="00B75E24"/>
    <w:rsid w:val="00B76D61"/>
    <w:rsid w:val="00B82544"/>
    <w:rsid w:val="00B84159"/>
    <w:rsid w:val="00B8467F"/>
    <w:rsid w:val="00B8529B"/>
    <w:rsid w:val="00BA3A91"/>
    <w:rsid w:val="00BA4832"/>
    <w:rsid w:val="00BB3AEE"/>
    <w:rsid w:val="00BB5C7B"/>
    <w:rsid w:val="00BC7CB8"/>
    <w:rsid w:val="00BD6582"/>
    <w:rsid w:val="00BE038F"/>
    <w:rsid w:val="00C00C9E"/>
    <w:rsid w:val="00C0353E"/>
    <w:rsid w:val="00C065D5"/>
    <w:rsid w:val="00C11EB4"/>
    <w:rsid w:val="00C26A96"/>
    <w:rsid w:val="00C36EC7"/>
    <w:rsid w:val="00C409D1"/>
    <w:rsid w:val="00C46888"/>
    <w:rsid w:val="00C53A34"/>
    <w:rsid w:val="00C568DF"/>
    <w:rsid w:val="00C60082"/>
    <w:rsid w:val="00C64295"/>
    <w:rsid w:val="00C71BE3"/>
    <w:rsid w:val="00C800DB"/>
    <w:rsid w:val="00C81719"/>
    <w:rsid w:val="00CA18B9"/>
    <w:rsid w:val="00CA4611"/>
    <w:rsid w:val="00CA4DF9"/>
    <w:rsid w:val="00CB21CE"/>
    <w:rsid w:val="00CB36FA"/>
    <w:rsid w:val="00CB5FED"/>
    <w:rsid w:val="00CB7BDF"/>
    <w:rsid w:val="00CC18AB"/>
    <w:rsid w:val="00CD1B69"/>
    <w:rsid w:val="00CD4B75"/>
    <w:rsid w:val="00CD5DCF"/>
    <w:rsid w:val="00CD68D0"/>
    <w:rsid w:val="00CE1F44"/>
    <w:rsid w:val="00CE36B8"/>
    <w:rsid w:val="00CF0796"/>
    <w:rsid w:val="00CF393A"/>
    <w:rsid w:val="00CF55C6"/>
    <w:rsid w:val="00D02A19"/>
    <w:rsid w:val="00D03CDC"/>
    <w:rsid w:val="00D05DB5"/>
    <w:rsid w:val="00D13816"/>
    <w:rsid w:val="00D142B3"/>
    <w:rsid w:val="00D27176"/>
    <w:rsid w:val="00D27951"/>
    <w:rsid w:val="00D4047A"/>
    <w:rsid w:val="00D43829"/>
    <w:rsid w:val="00D4527C"/>
    <w:rsid w:val="00D464F4"/>
    <w:rsid w:val="00D47BB3"/>
    <w:rsid w:val="00D5494E"/>
    <w:rsid w:val="00D647AD"/>
    <w:rsid w:val="00D64F45"/>
    <w:rsid w:val="00D66061"/>
    <w:rsid w:val="00D664AA"/>
    <w:rsid w:val="00D67AA0"/>
    <w:rsid w:val="00D74C9E"/>
    <w:rsid w:val="00D82830"/>
    <w:rsid w:val="00D9126A"/>
    <w:rsid w:val="00D93F5C"/>
    <w:rsid w:val="00D97F0C"/>
    <w:rsid w:val="00DA5DB1"/>
    <w:rsid w:val="00DB4515"/>
    <w:rsid w:val="00DB5ACC"/>
    <w:rsid w:val="00DB7D38"/>
    <w:rsid w:val="00DC13AC"/>
    <w:rsid w:val="00DC164F"/>
    <w:rsid w:val="00DC1D9A"/>
    <w:rsid w:val="00DC221B"/>
    <w:rsid w:val="00DC382B"/>
    <w:rsid w:val="00DC6021"/>
    <w:rsid w:val="00DF54B5"/>
    <w:rsid w:val="00E012CA"/>
    <w:rsid w:val="00E0349E"/>
    <w:rsid w:val="00E07AF0"/>
    <w:rsid w:val="00E14DA1"/>
    <w:rsid w:val="00E2578C"/>
    <w:rsid w:val="00E3148F"/>
    <w:rsid w:val="00E358DA"/>
    <w:rsid w:val="00E41B31"/>
    <w:rsid w:val="00E42F89"/>
    <w:rsid w:val="00E4344A"/>
    <w:rsid w:val="00E46EAB"/>
    <w:rsid w:val="00E54AE0"/>
    <w:rsid w:val="00E55A45"/>
    <w:rsid w:val="00E56729"/>
    <w:rsid w:val="00E56F6F"/>
    <w:rsid w:val="00E57FFB"/>
    <w:rsid w:val="00E61AE2"/>
    <w:rsid w:val="00E6256C"/>
    <w:rsid w:val="00E65660"/>
    <w:rsid w:val="00E761BC"/>
    <w:rsid w:val="00E812F0"/>
    <w:rsid w:val="00E82F72"/>
    <w:rsid w:val="00E8479D"/>
    <w:rsid w:val="00E86010"/>
    <w:rsid w:val="00E902FB"/>
    <w:rsid w:val="00E920B6"/>
    <w:rsid w:val="00E937DE"/>
    <w:rsid w:val="00E96F43"/>
    <w:rsid w:val="00EA6004"/>
    <w:rsid w:val="00EB19E9"/>
    <w:rsid w:val="00EB3EC5"/>
    <w:rsid w:val="00EC1659"/>
    <w:rsid w:val="00ED13C5"/>
    <w:rsid w:val="00ED23BF"/>
    <w:rsid w:val="00ED2BCA"/>
    <w:rsid w:val="00ED78CD"/>
    <w:rsid w:val="00EF050E"/>
    <w:rsid w:val="00EF0AB5"/>
    <w:rsid w:val="00EF0B60"/>
    <w:rsid w:val="00EF1A1C"/>
    <w:rsid w:val="00EF3A30"/>
    <w:rsid w:val="00EF586D"/>
    <w:rsid w:val="00EF6A88"/>
    <w:rsid w:val="00F00F27"/>
    <w:rsid w:val="00F069CB"/>
    <w:rsid w:val="00F153A0"/>
    <w:rsid w:val="00F269B8"/>
    <w:rsid w:val="00F305A4"/>
    <w:rsid w:val="00F314CF"/>
    <w:rsid w:val="00F42A73"/>
    <w:rsid w:val="00F47705"/>
    <w:rsid w:val="00F47BEA"/>
    <w:rsid w:val="00F504E6"/>
    <w:rsid w:val="00F51525"/>
    <w:rsid w:val="00F5389B"/>
    <w:rsid w:val="00F56A9A"/>
    <w:rsid w:val="00F61225"/>
    <w:rsid w:val="00F70793"/>
    <w:rsid w:val="00F735E0"/>
    <w:rsid w:val="00F750AE"/>
    <w:rsid w:val="00F751C7"/>
    <w:rsid w:val="00F7596C"/>
    <w:rsid w:val="00F86B0B"/>
    <w:rsid w:val="00F90119"/>
    <w:rsid w:val="00F922AC"/>
    <w:rsid w:val="00F92B9E"/>
    <w:rsid w:val="00F9375C"/>
    <w:rsid w:val="00F9776B"/>
    <w:rsid w:val="00FB406C"/>
    <w:rsid w:val="00FB634C"/>
    <w:rsid w:val="00FC4AB0"/>
    <w:rsid w:val="00FC7E83"/>
    <w:rsid w:val="00FD1A74"/>
    <w:rsid w:val="00FE0F59"/>
    <w:rsid w:val="00FE18BB"/>
    <w:rsid w:val="00FE2F89"/>
    <w:rsid w:val="00FF3014"/>
    <w:rsid w:val="00FF54F7"/>
    <w:rsid w:val="00FF5579"/>
    <w:rsid w:val="00FF57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3697"/>
        <o:r id="V:Rule2" type="connector" idref="#AutoShape 3696"/>
        <o:r id="V:Rule3" type="connector" idref="#AutoShape 4753"/>
        <o:r id="V:Rule4" type="connector" idref="#AutoShape 3700"/>
        <o:r id="V:Rule5" type="connector" idref="#AutoShape 3705"/>
        <o:r id="V:Rule6" type="connector" idref="#Прямая со стрелкой 57"/>
        <o:r id="V:Rule7" type="connector" idref="#AutoShape 4756"/>
        <o:r id="V:Rule8" type="connector" idref="#Прямая со стрелкой 26"/>
        <o:r id="V:Rule9" type="connector" idref="#AutoShape 4695"/>
        <o:r id="V:Rule10" type="connector" idref="#AutoShape 4701"/>
        <o:r id="V:Rule11" type="connector" idref="#AutoShape 3698"/>
        <o:r id="V:Rule12" type="connector" idref="#AutoShape 4700"/>
        <o:r id="V:Rule13" type="connector" idref="#Прямая со стрелкой 52"/>
        <o:r id="V:Rule14" type="connector" idref="#AutoShape 3701"/>
        <o:r id="V:Rule15" type="connector" idref="#AutoShape 4699"/>
        <o:r id="V:Rule16" type="connector" idref="#Прямая со стрелкой 58"/>
        <o:r id="V:Rule17" type="connector" idref="#AutoShape 4754"/>
        <o:r id="V:Rule18" type="connector" idref="#AutoShape 4697"/>
        <o:r id="V:Rule19" type="connector" idref="#AutoShape 3706"/>
        <o:r id="V:Rule20" type="connector" idref="#Прямая со стрелкой 54"/>
        <o:r id="V:Rule21" type="connector" idref="#Прямая со стрелкой 56"/>
        <o:r id="V:Rule22" type="connector" idref="#AutoShape 4758"/>
        <o:r id="V:Rule23" type="connector" idref="#AutoShape 4755"/>
        <o:r id="V:Rule24" type="connector" idref="#AutoShape 3697"/>
        <o:r id="V:Rule25" type="connector" idref="#AutoShape 4698"/>
        <o:r id="V:Rule26" type="connector" idref="#AutoShape 4696"/>
        <o:r id="V:Rule27" type="connector" idref="#AutoShape 4694"/>
        <o:r id="V:Rule28" type="connector" idref="#AutoShape 3699"/>
        <o:r id="V:Rule29" type="connector" idref="#AutoShape 4757"/>
      </o:rules>
    </o:shapelayout>
  </w:shapeDefaults>
  <w:decimalSymbol w:val=","/>
  <w:listSeparator w:val=";"/>
  <w14:docId w14:val="4414AE72"/>
  <w15:docId w15:val="{EE666E07-996D-4B84-ABEF-F6718F0A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CA1"/>
    <w:pPr>
      <w:spacing w:after="200" w:line="276" w:lineRule="auto"/>
    </w:pPr>
    <w:rPr>
      <w:sz w:val="22"/>
      <w:szCs w:val="22"/>
      <w:lang w:eastAsia="en-US"/>
    </w:rPr>
  </w:style>
  <w:style w:type="paragraph" w:styleId="1">
    <w:name w:val="heading 1"/>
    <w:basedOn w:val="a"/>
    <w:next w:val="a"/>
    <w:link w:val="10"/>
    <w:uiPriority w:val="9"/>
    <w:qFormat/>
    <w:rsid w:val="00E761BC"/>
    <w:pPr>
      <w:keepNext/>
      <w:keepLines/>
      <w:spacing w:before="240" w:after="0" w:line="259" w:lineRule="auto"/>
      <w:outlineLvl w:val="0"/>
    </w:pPr>
    <w:rPr>
      <w:rFonts w:ascii="Cambria" w:eastAsia="Times New Roman" w:hAnsi="Cambria"/>
      <w:color w:val="365F91"/>
      <w:sz w:val="32"/>
      <w:szCs w:val="32"/>
    </w:rPr>
  </w:style>
  <w:style w:type="paragraph" w:styleId="2">
    <w:name w:val="heading 2"/>
    <w:basedOn w:val="a"/>
    <w:next w:val="a"/>
    <w:link w:val="20"/>
    <w:unhideWhenUsed/>
    <w:qFormat/>
    <w:rsid w:val="00E761BC"/>
    <w:pPr>
      <w:keepNext/>
      <w:keepLines/>
      <w:spacing w:before="40" w:after="0" w:line="259" w:lineRule="auto"/>
      <w:outlineLvl w:val="1"/>
    </w:pPr>
    <w:rPr>
      <w:rFonts w:ascii="Cambria" w:eastAsia="Times New Roman" w:hAnsi="Cambria"/>
      <w:color w:val="365F91"/>
      <w:sz w:val="26"/>
      <w:szCs w:val="26"/>
    </w:rPr>
  </w:style>
  <w:style w:type="paragraph" w:styleId="5">
    <w:name w:val="heading 5"/>
    <w:basedOn w:val="a"/>
    <w:next w:val="a"/>
    <w:link w:val="50"/>
    <w:uiPriority w:val="9"/>
    <w:qFormat/>
    <w:rsid w:val="00E761BC"/>
    <w:pPr>
      <w:tabs>
        <w:tab w:val="left" w:pos="360"/>
      </w:tabs>
      <w:spacing w:before="160" w:after="80" w:line="240" w:lineRule="auto"/>
      <w:jc w:val="center"/>
      <w:outlineLvl w:val="4"/>
    </w:pPr>
    <w:rPr>
      <w:rFonts w:ascii="Arial" w:eastAsia="Times New Roman" w:hAnsi="Arial"/>
      <w:b/>
      <w:bCs/>
      <w:i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D68D0"/>
    <w:pPr>
      <w:autoSpaceDE w:val="0"/>
      <w:autoSpaceDN w:val="0"/>
      <w:adjustRightInd w:val="0"/>
    </w:pPr>
    <w:rPr>
      <w:rFonts w:ascii="Times New Roman" w:hAnsi="Times New Roman"/>
      <w:color w:val="000000"/>
      <w:sz w:val="24"/>
      <w:szCs w:val="24"/>
      <w:lang w:eastAsia="en-US"/>
    </w:rPr>
  </w:style>
  <w:style w:type="paragraph" w:styleId="a3">
    <w:name w:val="Body Text"/>
    <w:basedOn w:val="a"/>
    <w:link w:val="a4"/>
    <w:uiPriority w:val="99"/>
    <w:qFormat/>
    <w:rsid w:val="00CD68D0"/>
    <w:pPr>
      <w:widowControl w:val="0"/>
      <w:autoSpaceDE w:val="0"/>
      <w:autoSpaceDN w:val="0"/>
      <w:spacing w:after="0" w:line="240" w:lineRule="auto"/>
    </w:pPr>
    <w:rPr>
      <w:rFonts w:ascii="Times New Roman" w:eastAsia="Times New Roman" w:hAnsi="Times New Roman"/>
      <w:sz w:val="24"/>
      <w:szCs w:val="24"/>
      <w:lang w:eastAsia="ru-RU" w:bidi="ru-RU"/>
    </w:rPr>
  </w:style>
  <w:style w:type="character" w:customStyle="1" w:styleId="a4">
    <w:name w:val="Основной текст Знак"/>
    <w:basedOn w:val="a0"/>
    <w:link w:val="a3"/>
    <w:uiPriority w:val="99"/>
    <w:rsid w:val="00CD68D0"/>
    <w:rPr>
      <w:rFonts w:ascii="Times New Roman" w:eastAsia="Times New Roman" w:hAnsi="Times New Roman" w:cs="Times New Roman"/>
      <w:sz w:val="24"/>
      <w:szCs w:val="24"/>
      <w:lang w:eastAsia="ru-RU" w:bidi="ru-RU"/>
    </w:rPr>
  </w:style>
  <w:style w:type="character" w:styleId="a5">
    <w:name w:val="Hyperlink"/>
    <w:basedOn w:val="a0"/>
    <w:uiPriority w:val="99"/>
    <w:unhideWhenUsed/>
    <w:rsid w:val="00FF5579"/>
    <w:rPr>
      <w:color w:val="0000FF"/>
      <w:u w:val="single"/>
    </w:rPr>
  </w:style>
  <w:style w:type="paragraph" w:styleId="a6">
    <w:name w:val="List Paragraph"/>
    <w:aliases w:val="List Paragraph,!Спис литер"/>
    <w:basedOn w:val="a"/>
    <w:link w:val="a7"/>
    <w:uiPriority w:val="34"/>
    <w:qFormat/>
    <w:rsid w:val="00FF5579"/>
    <w:pPr>
      <w:spacing w:after="160" w:line="259" w:lineRule="auto"/>
      <w:ind w:left="720"/>
      <w:contextualSpacing/>
    </w:pPr>
  </w:style>
  <w:style w:type="character" w:styleId="a8">
    <w:name w:val="Strong"/>
    <w:basedOn w:val="a0"/>
    <w:uiPriority w:val="22"/>
    <w:qFormat/>
    <w:rsid w:val="00FF5579"/>
    <w:rPr>
      <w:b/>
      <w:bCs/>
    </w:rPr>
  </w:style>
  <w:style w:type="paragraph" w:customStyle="1" w:styleId="author">
    <w:name w:val="author"/>
    <w:basedOn w:val="a"/>
    <w:rsid w:val="00FF55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0"/>
    <w:rsid w:val="00FF5579"/>
  </w:style>
  <w:style w:type="character" w:customStyle="1" w:styleId="FontStyle13">
    <w:name w:val="Font Style13"/>
    <w:uiPriority w:val="99"/>
    <w:rsid w:val="00FF5579"/>
    <w:rPr>
      <w:rFonts w:ascii="Times New Roman" w:hAnsi="Times New Roman" w:cs="Times New Roman"/>
      <w:sz w:val="26"/>
      <w:szCs w:val="26"/>
    </w:rPr>
  </w:style>
  <w:style w:type="character" w:customStyle="1" w:styleId="A00">
    <w:name w:val="A0"/>
    <w:uiPriority w:val="99"/>
    <w:rsid w:val="00FF5579"/>
    <w:rPr>
      <w:rFonts w:cs="HelveticaNeueCyr"/>
      <w:color w:val="000000"/>
      <w:sz w:val="54"/>
      <w:szCs w:val="54"/>
    </w:rPr>
  </w:style>
  <w:style w:type="character" w:customStyle="1" w:styleId="10">
    <w:name w:val="Заголовок 1 Знак"/>
    <w:basedOn w:val="a0"/>
    <w:link w:val="1"/>
    <w:rsid w:val="00E761BC"/>
    <w:rPr>
      <w:rFonts w:ascii="Cambria" w:eastAsia="Times New Roman" w:hAnsi="Cambria" w:cs="Times New Roman"/>
      <w:color w:val="365F91"/>
      <w:sz w:val="32"/>
      <w:szCs w:val="32"/>
    </w:rPr>
  </w:style>
  <w:style w:type="character" w:customStyle="1" w:styleId="20">
    <w:name w:val="Заголовок 2 Знак"/>
    <w:basedOn w:val="a0"/>
    <w:link w:val="2"/>
    <w:rsid w:val="00E761BC"/>
    <w:rPr>
      <w:rFonts w:ascii="Cambria" w:eastAsia="Times New Roman" w:hAnsi="Cambria" w:cs="Times New Roman"/>
      <w:color w:val="365F91"/>
      <w:sz w:val="26"/>
      <w:szCs w:val="26"/>
    </w:rPr>
  </w:style>
  <w:style w:type="character" w:customStyle="1" w:styleId="50">
    <w:name w:val="Заголовок 5 Знак"/>
    <w:basedOn w:val="a0"/>
    <w:link w:val="5"/>
    <w:uiPriority w:val="9"/>
    <w:rsid w:val="00E761BC"/>
    <w:rPr>
      <w:rFonts w:ascii="Arial" w:eastAsia="Times New Roman" w:hAnsi="Arial" w:cs="Times New Roman"/>
      <w:b/>
      <w:bCs/>
      <w:iCs/>
      <w:sz w:val="20"/>
      <w:szCs w:val="26"/>
    </w:rPr>
  </w:style>
  <w:style w:type="paragraph" w:styleId="a9">
    <w:name w:val="header"/>
    <w:basedOn w:val="a"/>
    <w:link w:val="aa"/>
    <w:uiPriority w:val="99"/>
    <w:unhideWhenUsed/>
    <w:rsid w:val="00E761B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761BC"/>
  </w:style>
  <w:style w:type="paragraph" w:styleId="ab">
    <w:name w:val="footer"/>
    <w:basedOn w:val="a"/>
    <w:link w:val="ac"/>
    <w:uiPriority w:val="99"/>
    <w:unhideWhenUsed/>
    <w:rsid w:val="00E761B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761BC"/>
  </w:style>
  <w:style w:type="character" w:styleId="ad">
    <w:name w:val="FollowedHyperlink"/>
    <w:basedOn w:val="a0"/>
    <w:unhideWhenUsed/>
    <w:rsid w:val="00E761BC"/>
    <w:rPr>
      <w:color w:val="800080"/>
      <w:u w:val="single"/>
    </w:rPr>
  </w:style>
  <w:style w:type="paragraph" w:styleId="ae">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
    <w:uiPriority w:val="99"/>
    <w:unhideWhenUsed/>
    <w:qFormat/>
    <w:rsid w:val="00E761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ferences">
    <w:name w:val="references"/>
    <w:uiPriority w:val="99"/>
    <w:rsid w:val="00E761BC"/>
    <w:pPr>
      <w:numPr>
        <w:numId w:val="1"/>
      </w:numPr>
      <w:spacing w:after="50" w:line="180" w:lineRule="exact"/>
      <w:jc w:val="both"/>
    </w:pPr>
    <w:rPr>
      <w:rFonts w:ascii="Times New Roman" w:eastAsia="Times New Roman" w:hAnsi="Times New Roman"/>
      <w:noProof/>
      <w:sz w:val="16"/>
      <w:szCs w:val="16"/>
      <w:lang w:eastAsia="en-US"/>
    </w:rPr>
  </w:style>
  <w:style w:type="paragraph" w:customStyle="1" w:styleId="Abstract">
    <w:name w:val="Abstract"/>
    <w:rsid w:val="00E761BC"/>
    <w:pPr>
      <w:spacing w:after="200"/>
      <w:ind w:firstLine="274"/>
      <w:jc w:val="both"/>
    </w:pPr>
    <w:rPr>
      <w:rFonts w:ascii="Times New Roman" w:eastAsia="Times New Roman" w:hAnsi="Times New Roman"/>
      <w:b/>
      <w:bCs/>
      <w:sz w:val="18"/>
      <w:szCs w:val="18"/>
      <w:lang w:eastAsia="en-US"/>
    </w:rPr>
  </w:style>
  <w:style w:type="paragraph" w:customStyle="1" w:styleId="Affiliation">
    <w:name w:val="Affiliation"/>
    <w:uiPriority w:val="99"/>
    <w:rsid w:val="00E761BC"/>
    <w:pPr>
      <w:jc w:val="center"/>
    </w:pPr>
    <w:rPr>
      <w:rFonts w:ascii="Times New Roman" w:eastAsia="Times New Roman" w:hAnsi="Times New Roman"/>
      <w:lang w:eastAsia="en-US"/>
    </w:rPr>
  </w:style>
  <w:style w:type="paragraph" w:customStyle="1" w:styleId="Author0">
    <w:name w:val="Author"/>
    <w:rsid w:val="00E761BC"/>
    <w:pPr>
      <w:spacing w:before="360" w:after="40"/>
      <w:jc w:val="center"/>
    </w:pPr>
    <w:rPr>
      <w:rFonts w:ascii="Times New Roman" w:eastAsia="Times New Roman" w:hAnsi="Times New Roman"/>
      <w:noProof/>
      <w:sz w:val="22"/>
      <w:szCs w:val="22"/>
      <w:lang w:eastAsia="en-US"/>
    </w:rPr>
  </w:style>
  <w:style w:type="paragraph" w:styleId="af0">
    <w:name w:val="No Spacing"/>
    <w:aliases w:val="Тексты,Заголовок3,No Spacing,Стандартный"/>
    <w:link w:val="af1"/>
    <w:uiPriority w:val="1"/>
    <w:qFormat/>
    <w:rsid w:val="00E761BC"/>
    <w:rPr>
      <w:sz w:val="22"/>
      <w:szCs w:val="22"/>
      <w:lang w:eastAsia="en-US"/>
    </w:rPr>
  </w:style>
  <w:style w:type="table" w:styleId="af2">
    <w:name w:val="Table Grid"/>
    <w:basedOn w:val="a1"/>
    <w:uiPriority w:val="39"/>
    <w:rsid w:val="00E76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2"/>
    <w:rsid w:val="00E761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2"/>
    <w:uiPriority w:val="39"/>
    <w:rsid w:val="00E761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2"/>
    <w:uiPriority w:val="39"/>
    <w:rsid w:val="00E761B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2"/>
    <w:uiPriority w:val="39"/>
    <w:rsid w:val="00E76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2"/>
    <w:uiPriority w:val="39"/>
    <w:rsid w:val="00E76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2"/>
    <w:uiPriority w:val="39"/>
    <w:rsid w:val="00E76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2"/>
    <w:uiPriority w:val="59"/>
    <w:rsid w:val="00E761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caption"/>
    <w:basedOn w:val="a"/>
    <w:next w:val="a"/>
    <w:uiPriority w:val="35"/>
    <w:unhideWhenUsed/>
    <w:qFormat/>
    <w:rsid w:val="00E761BC"/>
    <w:pPr>
      <w:spacing w:line="240" w:lineRule="auto"/>
    </w:pPr>
    <w:rPr>
      <w:i/>
      <w:iCs/>
      <w:color w:val="1F497D"/>
      <w:sz w:val="18"/>
      <w:szCs w:val="18"/>
    </w:rPr>
  </w:style>
  <w:style w:type="paragraph" w:styleId="af4">
    <w:name w:val="Balloon Text"/>
    <w:basedOn w:val="a"/>
    <w:link w:val="af5"/>
    <w:uiPriority w:val="99"/>
    <w:semiHidden/>
    <w:unhideWhenUsed/>
    <w:rsid w:val="00E761B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761BC"/>
    <w:rPr>
      <w:rFonts w:ascii="Tahoma" w:hAnsi="Tahoma" w:cs="Tahoma"/>
      <w:sz w:val="16"/>
      <w:szCs w:val="16"/>
    </w:rPr>
  </w:style>
  <w:style w:type="paragraph" w:customStyle="1" w:styleId="western">
    <w:name w:val="western"/>
    <w:basedOn w:val="a"/>
    <w:rsid w:val="00E761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isspellerror">
    <w:name w:val="misspell__error"/>
    <w:basedOn w:val="a0"/>
    <w:rsid w:val="00E761BC"/>
  </w:style>
  <w:style w:type="character" w:customStyle="1" w:styleId="fontstyle01">
    <w:name w:val="fontstyle01"/>
    <w:basedOn w:val="a0"/>
    <w:rsid w:val="00E761BC"/>
    <w:rPr>
      <w:rFonts w:ascii="LMMathItalic12-Regular" w:hAnsi="LMMathItalic12-Regular" w:hint="default"/>
      <w:b w:val="0"/>
      <w:bCs w:val="0"/>
      <w:i/>
      <w:iCs/>
      <w:color w:val="000000"/>
      <w:sz w:val="24"/>
      <w:szCs w:val="24"/>
    </w:rPr>
  </w:style>
  <w:style w:type="character" w:customStyle="1" w:styleId="fontstyle21">
    <w:name w:val="fontstyle21"/>
    <w:basedOn w:val="a0"/>
    <w:rsid w:val="00E761BC"/>
    <w:rPr>
      <w:rFonts w:ascii="LMRoman12-Regular" w:hAnsi="LMRoman12-Regular" w:hint="default"/>
      <w:b w:val="0"/>
      <w:bCs w:val="0"/>
      <w:i w:val="0"/>
      <w:iCs w:val="0"/>
      <w:color w:val="000000"/>
      <w:sz w:val="24"/>
      <w:szCs w:val="24"/>
    </w:rPr>
  </w:style>
  <w:style w:type="paragraph" w:customStyle="1" w:styleId="s5">
    <w:name w:val="s5"/>
    <w:basedOn w:val="a"/>
    <w:rsid w:val="00E761BC"/>
    <w:pPr>
      <w:spacing w:before="100" w:beforeAutospacing="1" w:after="100" w:afterAutospacing="1" w:line="240" w:lineRule="auto"/>
    </w:pPr>
    <w:rPr>
      <w:rFonts w:ascii="Times New Roman" w:hAnsi="Times New Roman"/>
      <w:sz w:val="24"/>
      <w:szCs w:val="24"/>
      <w:lang w:eastAsia="ru-RU"/>
    </w:rPr>
  </w:style>
  <w:style w:type="character" w:customStyle="1" w:styleId="bumpedfont15">
    <w:name w:val="bumpedfont15"/>
    <w:basedOn w:val="a0"/>
    <w:rsid w:val="00E761BC"/>
  </w:style>
  <w:style w:type="character" w:styleId="af6">
    <w:name w:val="Emphasis"/>
    <w:basedOn w:val="a0"/>
    <w:uiPriority w:val="20"/>
    <w:qFormat/>
    <w:rsid w:val="00E761BC"/>
    <w:rPr>
      <w:i/>
      <w:iCs/>
    </w:rPr>
  </w:style>
  <w:style w:type="numbering" w:customStyle="1" w:styleId="12">
    <w:name w:val="Нет списка1"/>
    <w:next w:val="a2"/>
    <w:semiHidden/>
    <w:rsid w:val="00E761BC"/>
  </w:style>
  <w:style w:type="table" w:customStyle="1" w:styleId="8">
    <w:name w:val="Сетка таблицы8"/>
    <w:basedOn w:val="a1"/>
    <w:next w:val="af2"/>
    <w:uiPriority w:val="39"/>
    <w:rsid w:val="00E761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Знак"/>
    <w:basedOn w:val="a"/>
    <w:rsid w:val="00E761BC"/>
    <w:pPr>
      <w:pageBreakBefore/>
      <w:spacing w:after="160" w:line="360" w:lineRule="auto"/>
    </w:pPr>
    <w:rPr>
      <w:rFonts w:ascii="Times New Roman" w:eastAsia="Times New Roman" w:hAnsi="Times New Roman"/>
      <w:sz w:val="28"/>
      <w:szCs w:val="20"/>
      <w:lang w:val="en-US"/>
    </w:rPr>
  </w:style>
  <w:style w:type="paragraph" w:customStyle="1" w:styleId="13">
    <w:name w:val="1"/>
    <w:basedOn w:val="a"/>
    <w:rsid w:val="00E761BC"/>
    <w:pPr>
      <w:pageBreakBefore/>
      <w:spacing w:after="160" w:line="360" w:lineRule="auto"/>
    </w:pPr>
    <w:rPr>
      <w:rFonts w:ascii="Times New Roman" w:eastAsia="Times New Roman" w:hAnsi="Times New Roman"/>
      <w:sz w:val="28"/>
      <w:szCs w:val="20"/>
      <w:lang w:val="en-US"/>
    </w:rPr>
  </w:style>
  <w:style w:type="character" w:customStyle="1" w:styleId="translation-chunk">
    <w:name w:val="translation-chunk"/>
    <w:basedOn w:val="a0"/>
    <w:rsid w:val="00E761BC"/>
  </w:style>
  <w:style w:type="character" w:customStyle="1" w:styleId="af8">
    <w:name w:val="Основной текст_"/>
    <w:link w:val="14"/>
    <w:rsid w:val="00E761BC"/>
    <w:rPr>
      <w:color w:val="122533"/>
      <w:sz w:val="28"/>
      <w:szCs w:val="28"/>
      <w:shd w:val="clear" w:color="auto" w:fill="FFFFFF"/>
    </w:rPr>
  </w:style>
  <w:style w:type="character" w:customStyle="1" w:styleId="15">
    <w:name w:val="Заголовок №1_"/>
    <w:link w:val="16"/>
    <w:rsid w:val="00E761BC"/>
    <w:rPr>
      <w:b/>
      <w:bCs/>
      <w:color w:val="132634"/>
      <w:sz w:val="28"/>
      <w:szCs w:val="28"/>
      <w:shd w:val="clear" w:color="auto" w:fill="FFFFFF"/>
    </w:rPr>
  </w:style>
  <w:style w:type="paragraph" w:customStyle="1" w:styleId="14">
    <w:name w:val="Основной текст1"/>
    <w:basedOn w:val="a"/>
    <w:link w:val="af8"/>
    <w:rsid w:val="00E761BC"/>
    <w:pPr>
      <w:widowControl w:val="0"/>
      <w:shd w:val="clear" w:color="auto" w:fill="FFFFFF"/>
      <w:spacing w:after="0" w:line="360" w:lineRule="auto"/>
      <w:ind w:firstLine="400"/>
    </w:pPr>
    <w:rPr>
      <w:color w:val="122533"/>
      <w:sz w:val="28"/>
      <w:szCs w:val="28"/>
    </w:rPr>
  </w:style>
  <w:style w:type="paragraph" w:customStyle="1" w:styleId="16">
    <w:name w:val="Заголовок №1"/>
    <w:basedOn w:val="a"/>
    <w:link w:val="15"/>
    <w:rsid w:val="00E761BC"/>
    <w:pPr>
      <w:widowControl w:val="0"/>
      <w:shd w:val="clear" w:color="auto" w:fill="FFFFFF"/>
      <w:spacing w:after="0" w:line="360" w:lineRule="auto"/>
      <w:ind w:firstLine="600"/>
      <w:outlineLvl w:val="0"/>
    </w:pPr>
    <w:rPr>
      <w:b/>
      <w:bCs/>
      <w:color w:val="132634"/>
      <w:sz w:val="28"/>
      <w:szCs w:val="28"/>
    </w:rPr>
  </w:style>
  <w:style w:type="character" w:customStyle="1" w:styleId="sep">
    <w:name w:val="sep"/>
    <w:basedOn w:val="a0"/>
    <w:rsid w:val="00E761BC"/>
  </w:style>
  <w:style w:type="paragraph" w:customStyle="1" w:styleId="17">
    <w:name w:val="Абзац списка1"/>
    <w:basedOn w:val="a"/>
    <w:rsid w:val="00E761BC"/>
    <w:pPr>
      <w:suppressAutoHyphens/>
      <w:ind w:left="720"/>
      <w:contextualSpacing/>
    </w:pPr>
    <w:rPr>
      <w:kern w:val="1"/>
    </w:rPr>
  </w:style>
  <w:style w:type="character" w:customStyle="1" w:styleId="af1">
    <w:name w:val="Без интервала Знак"/>
    <w:aliases w:val="Тексты Знак,Заголовок3 Знак,No Spacing Знак,Стандартный Знак"/>
    <w:link w:val="af0"/>
    <w:uiPriority w:val="1"/>
    <w:rsid w:val="00E761BC"/>
    <w:rPr>
      <w:sz w:val="22"/>
      <w:szCs w:val="22"/>
      <w:lang w:val="ru-RU" w:eastAsia="en-US" w:bidi="ar-SA"/>
    </w:rPr>
  </w:style>
  <w:style w:type="paragraph" w:customStyle="1" w:styleId="100">
    <w:name w:val="Стиль10"/>
    <w:basedOn w:val="af0"/>
    <w:link w:val="101"/>
    <w:qFormat/>
    <w:rsid w:val="00E761BC"/>
    <w:pPr>
      <w:ind w:firstLine="709"/>
      <w:jc w:val="both"/>
    </w:pPr>
    <w:rPr>
      <w:rFonts w:ascii="Times New Roman" w:hAnsi="Times New Roman"/>
      <w:sz w:val="28"/>
      <w:szCs w:val="28"/>
    </w:rPr>
  </w:style>
  <w:style w:type="character" w:customStyle="1" w:styleId="101">
    <w:name w:val="Стиль10 Знак"/>
    <w:link w:val="100"/>
    <w:rsid w:val="00E761BC"/>
    <w:rPr>
      <w:rFonts w:ascii="Times New Roman" w:eastAsia="Calibri" w:hAnsi="Times New Roman" w:cs="Times New Roman"/>
      <w:sz w:val="28"/>
      <w:szCs w:val="28"/>
    </w:rPr>
  </w:style>
  <w:style w:type="paragraph" w:customStyle="1" w:styleId="BodytextIndented">
    <w:name w:val="BodytextIndented"/>
    <w:basedOn w:val="a"/>
    <w:rsid w:val="00E761BC"/>
    <w:pPr>
      <w:spacing w:after="0" w:line="240" w:lineRule="auto"/>
      <w:ind w:firstLine="284"/>
      <w:jc w:val="both"/>
    </w:pPr>
    <w:rPr>
      <w:rFonts w:ascii="Times" w:eastAsia="Times New Roman" w:hAnsi="Times"/>
      <w:iCs/>
      <w:color w:val="000000"/>
      <w:lang w:val="en-US"/>
    </w:rPr>
  </w:style>
  <w:style w:type="character" w:customStyle="1" w:styleId="a7">
    <w:name w:val="Абзац списка Знак"/>
    <w:aliases w:val="List Paragraph Знак,!Спис литер Знак"/>
    <w:link w:val="a6"/>
    <w:uiPriority w:val="99"/>
    <w:rsid w:val="00E761BC"/>
  </w:style>
  <w:style w:type="character" w:styleId="af9">
    <w:name w:val="Placeholder Text"/>
    <w:basedOn w:val="a0"/>
    <w:uiPriority w:val="99"/>
    <w:semiHidden/>
    <w:rsid w:val="00E761BC"/>
    <w:rPr>
      <w:color w:val="808080"/>
    </w:rPr>
  </w:style>
  <w:style w:type="paragraph" w:customStyle="1" w:styleId="ff">
    <w:name w:val="ff"/>
    <w:basedOn w:val="a"/>
    <w:uiPriority w:val="99"/>
    <w:semiHidden/>
    <w:rsid w:val="00E761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a"/>
    <w:rsid w:val="00E761BC"/>
    <w:pPr>
      <w:spacing w:after="0" w:line="240" w:lineRule="auto"/>
      <w:ind w:firstLine="284"/>
      <w:jc w:val="both"/>
    </w:pPr>
    <w:rPr>
      <w:rFonts w:ascii="Times New Roman" w:eastAsia="Times New Roman" w:hAnsi="Times New Roman"/>
      <w:sz w:val="20"/>
      <w:szCs w:val="20"/>
      <w:lang w:val="en-US"/>
    </w:rPr>
  </w:style>
  <w:style w:type="paragraph" w:customStyle="1" w:styleId="Reference">
    <w:name w:val="Reference"/>
    <w:basedOn w:val="Paragraph"/>
    <w:rsid w:val="00E761BC"/>
    <w:pPr>
      <w:numPr>
        <w:numId w:val="2"/>
      </w:numPr>
      <w:ind w:left="426" w:hanging="426"/>
    </w:pPr>
  </w:style>
  <w:style w:type="paragraph" w:customStyle="1" w:styleId="Pa40">
    <w:name w:val="Pa40"/>
    <w:basedOn w:val="a"/>
    <w:next w:val="a"/>
    <w:uiPriority w:val="99"/>
    <w:rsid w:val="00E761BC"/>
    <w:pPr>
      <w:autoSpaceDE w:val="0"/>
      <w:autoSpaceDN w:val="0"/>
      <w:adjustRightInd w:val="0"/>
      <w:spacing w:after="0" w:line="221" w:lineRule="atLeast"/>
    </w:pPr>
    <w:rPr>
      <w:rFonts w:ascii="Times New Roman" w:hAnsi="Times New Roman"/>
      <w:sz w:val="24"/>
      <w:szCs w:val="24"/>
    </w:rPr>
  </w:style>
  <w:style w:type="paragraph" w:customStyle="1" w:styleId="papertitle">
    <w:name w:val="paper title"/>
    <w:uiPriority w:val="99"/>
    <w:rsid w:val="00E761BC"/>
    <w:pPr>
      <w:spacing w:after="120"/>
      <w:jc w:val="center"/>
    </w:pPr>
    <w:rPr>
      <w:rFonts w:ascii="Times New Roman" w:eastAsia="Times New Roman" w:hAnsi="Times New Roman"/>
      <w:bCs/>
      <w:noProof/>
      <w:sz w:val="48"/>
      <w:szCs w:val="48"/>
      <w:lang w:eastAsia="en-US"/>
    </w:rPr>
  </w:style>
  <w:style w:type="paragraph" w:styleId="afa">
    <w:name w:val="TOC Heading"/>
    <w:basedOn w:val="1"/>
    <w:next w:val="a"/>
    <w:uiPriority w:val="39"/>
    <w:unhideWhenUsed/>
    <w:qFormat/>
    <w:rsid w:val="009D45FC"/>
    <w:pPr>
      <w:spacing w:before="480" w:line="276" w:lineRule="auto"/>
      <w:outlineLvl w:val="9"/>
    </w:pPr>
    <w:rPr>
      <w:b/>
      <w:bCs/>
      <w:sz w:val="28"/>
      <w:szCs w:val="28"/>
    </w:rPr>
  </w:style>
  <w:style w:type="paragraph" w:styleId="18">
    <w:name w:val="toc 1"/>
    <w:basedOn w:val="a"/>
    <w:next w:val="a"/>
    <w:autoRedefine/>
    <w:uiPriority w:val="39"/>
    <w:unhideWhenUsed/>
    <w:qFormat/>
    <w:rsid w:val="00E82F72"/>
    <w:pPr>
      <w:tabs>
        <w:tab w:val="right" w:leader="dot" w:pos="9638"/>
      </w:tabs>
      <w:spacing w:after="100"/>
      <w:jc w:val="both"/>
    </w:pPr>
    <w:rPr>
      <w:rFonts w:ascii="Times New Roman" w:eastAsia="Times New Roman" w:hAnsi="Times New Roman"/>
      <w:b/>
      <w:noProof/>
      <w:sz w:val="28"/>
      <w:szCs w:val="28"/>
      <w:lang w:eastAsia="ru-RU"/>
    </w:rPr>
  </w:style>
  <w:style w:type="paragraph" w:styleId="22">
    <w:name w:val="toc 2"/>
    <w:basedOn w:val="a"/>
    <w:next w:val="a"/>
    <w:autoRedefine/>
    <w:uiPriority w:val="39"/>
    <w:unhideWhenUsed/>
    <w:qFormat/>
    <w:rsid w:val="009D45FC"/>
    <w:pPr>
      <w:spacing w:after="100"/>
      <w:ind w:left="220"/>
    </w:pPr>
  </w:style>
  <w:style w:type="table" w:customStyle="1" w:styleId="9">
    <w:name w:val="Сетка таблицы9"/>
    <w:basedOn w:val="a1"/>
    <w:next w:val="af2"/>
    <w:uiPriority w:val="39"/>
    <w:rsid w:val="00014C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uiPriority w:val="99"/>
    <w:rsid w:val="00F504E6"/>
    <w:pPr>
      <w:widowControl w:val="0"/>
      <w:autoSpaceDE w:val="0"/>
      <w:autoSpaceDN w:val="0"/>
      <w:adjustRightInd w:val="0"/>
    </w:pPr>
    <w:rPr>
      <w:rFonts w:ascii="Arial" w:eastAsia="Times New Roman" w:hAnsi="Arial" w:cs="Arial"/>
    </w:rPr>
  </w:style>
  <w:style w:type="character" w:customStyle="1" w:styleId="ft">
    <w:name w:val="ft"/>
    <w:rsid w:val="003006EF"/>
  </w:style>
  <w:style w:type="character" w:customStyle="1" w:styleId="word">
    <w:name w:val="word"/>
    <w:basedOn w:val="a0"/>
    <w:rsid w:val="003B45CB"/>
  </w:style>
  <w:style w:type="paragraph" w:customStyle="1" w:styleId="bodytext">
    <w:name w:val="bodytext"/>
    <w:basedOn w:val="a"/>
    <w:rsid w:val="0005214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3">
    <w:name w:val="Основной текст (2)_"/>
    <w:basedOn w:val="a0"/>
    <w:link w:val="24"/>
    <w:rsid w:val="0005214B"/>
    <w:rPr>
      <w:rFonts w:ascii="Palatino Linotype" w:eastAsia="Palatino Linotype" w:hAnsi="Palatino Linotype" w:cs="Palatino Linotype"/>
      <w:shd w:val="clear" w:color="auto" w:fill="FFFFFF"/>
    </w:rPr>
  </w:style>
  <w:style w:type="paragraph" w:customStyle="1" w:styleId="24">
    <w:name w:val="Основной текст (2)"/>
    <w:basedOn w:val="a"/>
    <w:link w:val="23"/>
    <w:rsid w:val="0005214B"/>
    <w:pPr>
      <w:widowControl w:val="0"/>
      <w:shd w:val="clear" w:color="auto" w:fill="FFFFFF"/>
      <w:spacing w:before="240" w:after="0" w:line="0" w:lineRule="atLeast"/>
      <w:ind w:hanging="220"/>
    </w:pPr>
    <w:rPr>
      <w:rFonts w:ascii="Palatino Linotype" w:eastAsia="Palatino Linotype" w:hAnsi="Palatino Linotype" w:cs="Palatino Linotype"/>
    </w:rPr>
  </w:style>
  <w:style w:type="paragraph" w:styleId="afb">
    <w:name w:val="footnote text"/>
    <w:basedOn w:val="a"/>
    <w:link w:val="afc"/>
    <w:uiPriority w:val="99"/>
    <w:semiHidden/>
    <w:unhideWhenUsed/>
    <w:rsid w:val="007C7B86"/>
    <w:pPr>
      <w:tabs>
        <w:tab w:val="left" w:pos="4820"/>
      </w:tabs>
      <w:spacing w:after="0" w:line="240" w:lineRule="auto"/>
      <w:jc w:val="center"/>
    </w:pPr>
    <w:rPr>
      <w:rFonts w:ascii="TAJIKAN" w:hAnsi="TAJIKAN"/>
      <w:sz w:val="20"/>
      <w:szCs w:val="20"/>
      <w:lang w:val="tg-Cyrl-TJ"/>
    </w:rPr>
  </w:style>
  <w:style w:type="character" w:customStyle="1" w:styleId="afc">
    <w:name w:val="Текст сноски Знак"/>
    <w:basedOn w:val="a0"/>
    <w:link w:val="afb"/>
    <w:uiPriority w:val="99"/>
    <w:semiHidden/>
    <w:rsid w:val="007C7B86"/>
    <w:rPr>
      <w:rFonts w:ascii="TAJIKAN" w:eastAsia="Calibri" w:hAnsi="TAJIKAN"/>
      <w:sz w:val="20"/>
      <w:szCs w:val="20"/>
      <w:lang w:val="tg-Cyrl-TJ"/>
    </w:rPr>
  </w:style>
  <w:style w:type="character" w:styleId="afd">
    <w:name w:val="footnote reference"/>
    <w:basedOn w:val="a0"/>
    <w:uiPriority w:val="99"/>
    <w:semiHidden/>
    <w:unhideWhenUsed/>
    <w:rsid w:val="007C7B86"/>
    <w:rPr>
      <w:vertAlign w:val="superscript"/>
    </w:rPr>
  </w:style>
  <w:style w:type="paragraph" w:styleId="HTML">
    <w:name w:val="HTML Preformatted"/>
    <w:basedOn w:val="a"/>
    <w:link w:val="HTML0"/>
    <w:uiPriority w:val="99"/>
    <w:semiHidden/>
    <w:unhideWhenUsed/>
    <w:rsid w:val="00A67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6763E"/>
    <w:rPr>
      <w:rFonts w:ascii="Courier New" w:eastAsia="Times New Roman" w:hAnsi="Courier New" w:cs="Courier New"/>
      <w:sz w:val="20"/>
      <w:szCs w:val="20"/>
      <w:lang w:eastAsia="ru-RU"/>
    </w:rPr>
  </w:style>
  <w:style w:type="character" w:customStyle="1" w:styleId="tlid-translation">
    <w:name w:val="tlid-translation"/>
    <w:basedOn w:val="a0"/>
    <w:rsid w:val="001439F1"/>
  </w:style>
  <w:style w:type="character" w:customStyle="1" w:styleId="af">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e"/>
    <w:uiPriority w:val="99"/>
    <w:locked/>
    <w:rsid w:val="001439F1"/>
    <w:rPr>
      <w:rFonts w:ascii="Times New Roman" w:eastAsia="Times New Roman" w:hAnsi="Times New Roman" w:cs="Times New Roman"/>
      <w:sz w:val="24"/>
      <w:szCs w:val="24"/>
      <w:lang w:eastAsia="ru-RU"/>
    </w:rPr>
  </w:style>
  <w:style w:type="paragraph" w:customStyle="1" w:styleId="afe">
    <w:name w:val="Таблица"/>
    <w:basedOn w:val="a"/>
    <w:next w:val="a"/>
    <w:rsid w:val="001439F1"/>
    <w:pPr>
      <w:spacing w:after="0" w:line="240" w:lineRule="auto"/>
      <w:jc w:val="center"/>
    </w:pPr>
    <w:rPr>
      <w:rFonts w:ascii="Times New Roman" w:eastAsia="Times New Roman" w:hAnsi="Times New Roman"/>
      <w:caps/>
      <w:sz w:val="24"/>
      <w:szCs w:val="20"/>
      <w:lang w:eastAsia="ru-RU"/>
    </w:rPr>
  </w:style>
  <w:style w:type="character" w:customStyle="1" w:styleId="A50">
    <w:name w:val="A5"/>
    <w:uiPriority w:val="99"/>
    <w:rsid w:val="001439F1"/>
    <w:rPr>
      <w:rFonts w:cs="PT Sans"/>
      <w:color w:val="000000"/>
      <w:sz w:val="20"/>
      <w:szCs w:val="20"/>
    </w:rPr>
  </w:style>
  <w:style w:type="character" w:customStyle="1" w:styleId="A60">
    <w:name w:val="A6"/>
    <w:uiPriority w:val="99"/>
    <w:rsid w:val="001439F1"/>
    <w:rPr>
      <w:rFonts w:cs="Calibri Light"/>
      <w:color w:val="000000"/>
      <w:sz w:val="38"/>
      <w:szCs w:val="38"/>
    </w:rPr>
  </w:style>
  <w:style w:type="paragraph" w:customStyle="1" w:styleId="Pa0">
    <w:name w:val="Pa0"/>
    <w:basedOn w:val="Default"/>
    <w:next w:val="Default"/>
    <w:uiPriority w:val="99"/>
    <w:rsid w:val="001439F1"/>
    <w:pPr>
      <w:spacing w:line="241" w:lineRule="atLeast"/>
    </w:pPr>
    <w:rPr>
      <w:rFonts w:ascii="Calibri Light" w:hAnsi="Calibri Light"/>
      <w:color w:val="auto"/>
    </w:rPr>
  </w:style>
  <w:style w:type="paragraph" w:customStyle="1" w:styleId="Pa3">
    <w:name w:val="Pa3"/>
    <w:basedOn w:val="Default"/>
    <w:next w:val="Default"/>
    <w:uiPriority w:val="99"/>
    <w:rsid w:val="001439F1"/>
    <w:pPr>
      <w:spacing w:line="241" w:lineRule="atLeast"/>
    </w:pPr>
    <w:rPr>
      <w:rFonts w:ascii="PT Sans" w:hAnsi="PT Sans"/>
      <w:color w:val="auto"/>
    </w:rPr>
  </w:style>
  <w:style w:type="character" w:customStyle="1" w:styleId="40">
    <w:name w:val="Основной текст (4)_"/>
    <w:basedOn w:val="a0"/>
    <w:link w:val="41"/>
    <w:rsid w:val="00BE038F"/>
    <w:rPr>
      <w:rFonts w:ascii="Times New Roman" w:eastAsia="Times New Roman" w:hAnsi="Times New Roman" w:cs="Times New Roman"/>
      <w:b/>
      <w:bCs/>
      <w:sz w:val="28"/>
      <w:szCs w:val="28"/>
      <w:shd w:val="clear" w:color="auto" w:fill="FFFFFF"/>
    </w:rPr>
  </w:style>
  <w:style w:type="paragraph" w:customStyle="1" w:styleId="41">
    <w:name w:val="Основной текст (4)"/>
    <w:basedOn w:val="a"/>
    <w:link w:val="40"/>
    <w:rsid w:val="00BE038F"/>
    <w:pPr>
      <w:widowControl w:val="0"/>
      <w:shd w:val="clear" w:color="auto" w:fill="FFFFFF"/>
      <w:spacing w:before="420" w:after="120" w:line="0" w:lineRule="atLeast"/>
      <w:jc w:val="center"/>
    </w:pPr>
    <w:rPr>
      <w:rFonts w:ascii="Times New Roman" w:eastAsia="Times New Roman" w:hAnsi="Times New Roman"/>
      <w:b/>
      <w:bCs/>
      <w:sz w:val="28"/>
      <w:szCs w:val="28"/>
    </w:rPr>
  </w:style>
  <w:style w:type="paragraph" w:customStyle="1" w:styleId="aff">
    <w:name w:val="Общий"/>
    <w:basedOn w:val="a"/>
    <w:link w:val="aff0"/>
    <w:qFormat/>
    <w:rsid w:val="00BE038F"/>
    <w:pPr>
      <w:widowControl w:val="0"/>
      <w:autoSpaceDE w:val="0"/>
      <w:autoSpaceDN w:val="0"/>
      <w:adjustRightInd w:val="0"/>
      <w:spacing w:after="0" w:line="360" w:lineRule="auto"/>
      <w:ind w:right="113" w:firstLine="709"/>
      <w:jc w:val="both"/>
    </w:pPr>
    <w:rPr>
      <w:rFonts w:ascii="Times New Roman" w:eastAsia="Times New Roman" w:hAnsi="Times New Roman"/>
      <w:spacing w:val="2"/>
      <w:sz w:val="24"/>
      <w:szCs w:val="24"/>
      <w:lang w:eastAsia="ru-RU"/>
    </w:rPr>
  </w:style>
  <w:style w:type="character" w:customStyle="1" w:styleId="aff0">
    <w:name w:val="Общий Знак"/>
    <w:basedOn w:val="a0"/>
    <w:link w:val="aff"/>
    <w:rsid w:val="00BE038F"/>
    <w:rPr>
      <w:rFonts w:ascii="Times New Roman" w:eastAsia="Times New Roman" w:hAnsi="Times New Roman" w:cs="Times New Roman"/>
      <w:spacing w:val="2"/>
      <w:sz w:val="24"/>
      <w:szCs w:val="24"/>
      <w:lang w:eastAsia="ru-RU"/>
    </w:rPr>
  </w:style>
  <w:style w:type="character" w:customStyle="1" w:styleId="article-page">
    <w:name w:val="article-page"/>
    <w:basedOn w:val="a0"/>
    <w:rsid w:val="000B4E0A"/>
  </w:style>
  <w:style w:type="character" w:customStyle="1" w:styleId="hl">
    <w:name w:val="hl"/>
    <w:basedOn w:val="a0"/>
    <w:rsid w:val="000B4E0A"/>
  </w:style>
  <w:style w:type="paragraph" w:styleId="30">
    <w:name w:val="toc 3"/>
    <w:basedOn w:val="a"/>
    <w:next w:val="a"/>
    <w:autoRedefine/>
    <w:uiPriority w:val="39"/>
    <w:semiHidden/>
    <w:unhideWhenUsed/>
    <w:qFormat/>
    <w:rsid w:val="00726B59"/>
    <w:pPr>
      <w:spacing w:after="100"/>
      <w:ind w:left="440"/>
    </w:pPr>
    <w:rPr>
      <w:rFonts w:eastAsia="Times New Roman"/>
    </w:rPr>
  </w:style>
  <w:style w:type="character" w:customStyle="1" w:styleId="19">
    <w:name w:val="Неразрешенное упоминание1"/>
    <w:basedOn w:val="a0"/>
    <w:uiPriority w:val="99"/>
    <w:semiHidden/>
    <w:unhideWhenUsed/>
    <w:rsid w:val="00DC6021"/>
    <w:rPr>
      <w:color w:val="605E5C"/>
      <w:shd w:val="clear" w:color="auto" w:fill="E1DFDD"/>
    </w:rPr>
  </w:style>
  <w:style w:type="paragraph" w:styleId="aff1">
    <w:name w:val="Plain Text"/>
    <w:basedOn w:val="a"/>
    <w:link w:val="aff2"/>
    <w:uiPriority w:val="99"/>
    <w:semiHidden/>
    <w:unhideWhenUsed/>
    <w:rsid w:val="008936DB"/>
    <w:pPr>
      <w:spacing w:after="0" w:line="240" w:lineRule="auto"/>
    </w:pPr>
    <w:rPr>
      <w:rFonts w:ascii="Consolas" w:eastAsia="Times New Roman" w:hAnsi="Consolas"/>
      <w:sz w:val="21"/>
      <w:szCs w:val="21"/>
      <w:lang w:eastAsia="ru-RU"/>
    </w:rPr>
  </w:style>
  <w:style w:type="character" w:customStyle="1" w:styleId="aff2">
    <w:name w:val="Текст Знак"/>
    <w:basedOn w:val="a0"/>
    <w:link w:val="aff1"/>
    <w:uiPriority w:val="99"/>
    <w:semiHidden/>
    <w:rsid w:val="008936DB"/>
    <w:rPr>
      <w:rFonts w:ascii="Consolas" w:eastAsia="Times New Roman"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332678">
      <w:bodyDiv w:val="1"/>
      <w:marLeft w:val="0"/>
      <w:marRight w:val="0"/>
      <w:marTop w:val="0"/>
      <w:marBottom w:val="0"/>
      <w:divBdr>
        <w:top w:val="none" w:sz="0" w:space="0" w:color="auto"/>
        <w:left w:val="none" w:sz="0" w:space="0" w:color="auto"/>
        <w:bottom w:val="none" w:sz="0" w:space="0" w:color="auto"/>
        <w:right w:val="none" w:sz="0" w:space="0" w:color="auto"/>
      </w:divBdr>
    </w:div>
    <w:div w:id="977152522">
      <w:bodyDiv w:val="1"/>
      <w:marLeft w:val="0"/>
      <w:marRight w:val="0"/>
      <w:marTop w:val="0"/>
      <w:marBottom w:val="0"/>
      <w:divBdr>
        <w:top w:val="none" w:sz="0" w:space="0" w:color="auto"/>
        <w:left w:val="none" w:sz="0" w:space="0" w:color="auto"/>
        <w:bottom w:val="none" w:sz="0" w:space="0" w:color="auto"/>
        <w:right w:val="none" w:sz="0" w:space="0" w:color="auto"/>
      </w:divBdr>
    </w:div>
    <w:div w:id="1208566533">
      <w:bodyDiv w:val="1"/>
      <w:marLeft w:val="0"/>
      <w:marRight w:val="0"/>
      <w:marTop w:val="0"/>
      <w:marBottom w:val="0"/>
      <w:divBdr>
        <w:top w:val="none" w:sz="0" w:space="0" w:color="auto"/>
        <w:left w:val="none" w:sz="0" w:space="0" w:color="auto"/>
        <w:bottom w:val="none" w:sz="0" w:space="0" w:color="auto"/>
        <w:right w:val="none" w:sz="0" w:space="0" w:color="auto"/>
      </w:divBdr>
    </w:div>
    <w:div w:id="1306934240">
      <w:bodyDiv w:val="1"/>
      <w:marLeft w:val="0"/>
      <w:marRight w:val="0"/>
      <w:marTop w:val="0"/>
      <w:marBottom w:val="0"/>
      <w:divBdr>
        <w:top w:val="none" w:sz="0" w:space="0" w:color="auto"/>
        <w:left w:val="none" w:sz="0" w:space="0" w:color="auto"/>
        <w:bottom w:val="none" w:sz="0" w:space="0" w:color="auto"/>
        <w:right w:val="none" w:sz="0" w:space="0" w:color="auto"/>
      </w:divBdr>
    </w:div>
    <w:div w:id="1742484579">
      <w:bodyDiv w:val="1"/>
      <w:marLeft w:val="0"/>
      <w:marRight w:val="0"/>
      <w:marTop w:val="0"/>
      <w:marBottom w:val="0"/>
      <w:divBdr>
        <w:top w:val="none" w:sz="0" w:space="0" w:color="auto"/>
        <w:left w:val="none" w:sz="0" w:space="0" w:color="auto"/>
        <w:bottom w:val="none" w:sz="0" w:space="0" w:color="auto"/>
        <w:right w:val="none" w:sz="0" w:space="0" w:color="auto"/>
      </w:divBdr>
    </w:div>
    <w:div w:id="209199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99" Type="http://schemas.openxmlformats.org/officeDocument/2006/relationships/oleObject" Target="embeddings/oleObject109.bin"/><Relationship Id="rId21" Type="http://schemas.openxmlformats.org/officeDocument/2006/relationships/image" Target="media/image8.wmf"/><Relationship Id="rId63" Type="http://schemas.openxmlformats.org/officeDocument/2006/relationships/hyperlink" Target="https://www.energyret.ru/index.php/jour/search?authors=%D0%90.%20AND%20%D0%92.%20AND%20%D0%93%D0%BE%D0%BB%D0%B5%D0%BD%D0%B8%D1%89%D0%B5%D0%B2-%D0%9A%D1%83%D1%82%D1%83%D0%B7%D0%BE%D0%B2," TargetMode="External"/><Relationship Id="rId159" Type="http://schemas.openxmlformats.org/officeDocument/2006/relationships/oleObject" Target="embeddings/oleObject49.bin"/><Relationship Id="rId324" Type="http://schemas.openxmlformats.org/officeDocument/2006/relationships/oleObject" Target="embeddings/oleObject115.bin"/><Relationship Id="rId366" Type="http://schemas.openxmlformats.org/officeDocument/2006/relationships/image" Target="media/image171.jpeg"/><Relationship Id="rId170" Type="http://schemas.openxmlformats.org/officeDocument/2006/relationships/image" Target="media/image74.wmf"/><Relationship Id="rId226" Type="http://schemas.openxmlformats.org/officeDocument/2006/relationships/image" Target="media/image104.wmf"/><Relationship Id="rId268" Type="http://schemas.openxmlformats.org/officeDocument/2006/relationships/hyperlink" Target="https://doi.org/10.30724/1998-9903-2019-21-4-123-133" TargetMode="External"/><Relationship Id="rId32" Type="http://schemas.openxmlformats.org/officeDocument/2006/relationships/oleObject" Target="embeddings/oleObject12.bin"/><Relationship Id="rId74" Type="http://schemas.openxmlformats.org/officeDocument/2006/relationships/hyperlink" Target="mailto:geomar@bk.ru" TargetMode="External"/><Relationship Id="rId128" Type="http://schemas.openxmlformats.org/officeDocument/2006/relationships/hyperlink" Target="http://www.minenergoprom.tj/energetika.php" TargetMode="External"/><Relationship Id="rId335" Type="http://schemas.openxmlformats.org/officeDocument/2006/relationships/image" Target="media/image151.wmf"/><Relationship Id="rId377" Type="http://schemas.openxmlformats.org/officeDocument/2006/relationships/hyperlink" Target="https://www.sciencedirect.com/science/journal/03605442" TargetMode="External"/><Relationship Id="rId5" Type="http://schemas.openxmlformats.org/officeDocument/2006/relationships/webSettings" Target="webSettings.xml"/><Relationship Id="rId181" Type="http://schemas.openxmlformats.org/officeDocument/2006/relationships/oleObject" Target="embeddings/oleObject60.bin"/><Relationship Id="rId237" Type="http://schemas.openxmlformats.org/officeDocument/2006/relationships/hyperlink" Target="mailto:Ahmadalzakkar86@gmail.com" TargetMode="External"/><Relationship Id="rId402" Type="http://schemas.openxmlformats.org/officeDocument/2006/relationships/image" Target="media/image196.png"/><Relationship Id="rId258" Type="http://schemas.openxmlformats.org/officeDocument/2006/relationships/oleObject" Target="embeddings/oleObject91.bin"/><Relationship Id="rId279" Type="http://schemas.openxmlformats.org/officeDocument/2006/relationships/image" Target="media/image129.wmf"/><Relationship Id="rId22" Type="http://schemas.openxmlformats.org/officeDocument/2006/relationships/oleObject" Target="embeddings/oleObject7.bin"/><Relationship Id="rId43" Type="http://schemas.openxmlformats.org/officeDocument/2006/relationships/image" Target="media/image20.png"/><Relationship Id="rId64" Type="http://schemas.openxmlformats.org/officeDocument/2006/relationships/hyperlink" Target="https://www.energyret.ru/index.php/jour/search?authors=%D0%92.%20AND%20%D0%90.%20AND%20%D0%93%D0%BE%D0%BB%D0%B5%D0%BD%D0%B8%D1%89%D0%B5%D0%B2-%D0%9A%D1%83%D1%82%D1%83%D0%B7%D0%BE%D0%B2" TargetMode="External"/><Relationship Id="rId118" Type="http://schemas.openxmlformats.org/officeDocument/2006/relationships/image" Target="media/image51.wmf"/><Relationship Id="rId139" Type="http://schemas.openxmlformats.org/officeDocument/2006/relationships/image" Target="media/image59.wmf"/><Relationship Id="rId290" Type="http://schemas.openxmlformats.org/officeDocument/2006/relationships/oleObject" Target="embeddings/oleObject104.bin"/><Relationship Id="rId304" Type="http://schemas.openxmlformats.org/officeDocument/2006/relationships/oleObject" Target="embeddings/oleObject111.bin"/><Relationship Id="rId325" Type="http://schemas.openxmlformats.org/officeDocument/2006/relationships/image" Target="media/image146.wmf"/><Relationship Id="rId346" Type="http://schemas.openxmlformats.org/officeDocument/2006/relationships/oleObject" Target="embeddings/oleObject124.bin"/><Relationship Id="rId367" Type="http://schemas.openxmlformats.org/officeDocument/2006/relationships/image" Target="media/image172.jpeg"/><Relationship Id="rId388" Type="http://schemas.openxmlformats.org/officeDocument/2006/relationships/image" Target="media/image184.jpeg"/><Relationship Id="rId85" Type="http://schemas.openxmlformats.org/officeDocument/2006/relationships/oleObject" Target="embeddings/oleObject17.bin"/><Relationship Id="rId150" Type="http://schemas.openxmlformats.org/officeDocument/2006/relationships/image" Target="media/image64.wmf"/><Relationship Id="rId171" Type="http://schemas.openxmlformats.org/officeDocument/2006/relationships/oleObject" Target="embeddings/oleObject55.bin"/><Relationship Id="rId192" Type="http://schemas.openxmlformats.org/officeDocument/2006/relationships/image" Target="media/image85.wmf"/><Relationship Id="rId206" Type="http://schemas.openxmlformats.org/officeDocument/2006/relationships/image" Target="media/image94.emf"/><Relationship Id="rId227" Type="http://schemas.openxmlformats.org/officeDocument/2006/relationships/oleObject" Target="embeddings/oleObject80.bin"/><Relationship Id="rId413" Type="http://schemas.openxmlformats.org/officeDocument/2006/relationships/oleObject" Target="embeddings/oleObject137.bin"/><Relationship Id="rId248" Type="http://schemas.openxmlformats.org/officeDocument/2006/relationships/oleObject" Target="embeddings/oleObject86.bin"/><Relationship Id="rId269" Type="http://schemas.openxmlformats.org/officeDocument/2006/relationships/image" Target="media/image124.wmf"/><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image" Target="media/image46.wmf"/><Relationship Id="rId129" Type="http://schemas.openxmlformats.org/officeDocument/2006/relationships/hyperlink" Target="http://news.tj/ru/news/barki-tochik-uveryaet-chto-vse-mini-ges-rabotayut" TargetMode="External"/><Relationship Id="rId280" Type="http://schemas.openxmlformats.org/officeDocument/2006/relationships/oleObject" Target="embeddings/oleObject99.bin"/><Relationship Id="rId315" Type="http://schemas.openxmlformats.org/officeDocument/2006/relationships/chart" Target="charts/chart8.xml"/><Relationship Id="rId336" Type="http://schemas.openxmlformats.org/officeDocument/2006/relationships/oleObject" Target="embeddings/oleObject121.bin"/><Relationship Id="rId357" Type="http://schemas.openxmlformats.org/officeDocument/2006/relationships/oleObject" Target="embeddings/oleObject127.bin"/><Relationship Id="rId54" Type="http://schemas.openxmlformats.org/officeDocument/2006/relationships/hyperlink" Target="mailto:pechagin_ea@mail.ru" TargetMode="External"/><Relationship Id="rId75" Type="http://schemas.openxmlformats.org/officeDocument/2006/relationships/chart" Target="charts/chart2.xml"/><Relationship Id="rId96" Type="http://schemas.openxmlformats.org/officeDocument/2006/relationships/image" Target="media/image40.wmf"/><Relationship Id="rId140" Type="http://schemas.openxmlformats.org/officeDocument/2006/relationships/oleObject" Target="embeddings/oleObject41.bin"/><Relationship Id="rId161" Type="http://schemas.openxmlformats.org/officeDocument/2006/relationships/oleObject" Target="embeddings/oleObject50.bin"/><Relationship Id="rId182" Type="http://schemas.openxmlformats.org/officeDocument/2006/relationships/image" Target="media/image80.wmf"/><Relationship Id="rId217" Type="http://schemas.openxmlformats.org/officeDocument/2006/relationships/oleObject" Target="embeddings/oleObject75.bin"/><Relationship Id="rId378" Type="http://schemas.openxmlformats.org/officeDocument/2006/relationships/hyperlink" Target="https://www.sciencedirect.com/science/journal/03605442/141/supp/C" TargetMode="External"/><Relationship Id="rId399" Type="http://schemas.openxmlformats.org/officeDocument/2006/relationships/image" Target="media/image193.png"/><Relationship Id="rId403" Type="http://schemas.openxmlformats.org/officeDocument/2006/relationships/image" Target="media/image197.png"/><Relationship Id="rId6" Type="http://schemas.openxmlformats.org/officeDocument/2006/relationships/footnotes" Target="footnotes.xml"/><Relationship Id="rId238" Type="http://schemas.openxmlformats.org/officeDocument/2006/relationships/hyperlink" Target="mailto:Ahmadalzakkar86@gmail.com" TargetMode="External"/><Relationship Id="rId259" Type="http://schemas.openxmlformats.org/officeDocument/2006/relationships/image" Target="media/image121.wmf"/><Relationship Id="rId23" Type="http://schemas.openxmlformats.org/officeDocument/2006/relationships/image" Target="media/image9.wmf"/><Relationship Id="rId119" Type="http://schemas.openxmlformats.org/officeDocument/2006/relationships/oleObject" Target="embeddings/oleObject34.bin"/><Relationship Id="rId270" Type="http://schemas.openxmlformats.org/officeDocument/2006/relationships/oleObject" Target="embeddings/oleObject94.bin"/><Relationship Id="rId291" Type="http://schemas.openxmlformats.org/officeDocument/2006/relationships/image" Target="media/image135.wmf"/><Relationship Id="rId305" Type="http://schemas.openxmlformats.org/officeDocument/2006/relationships/image" Target="media/image142.emf"/><Relationship Id="rId326" Type="http://schemas.openxmlformats.org/officeDocument/2006/relationships/oleObject" Target="embeddings/oleObject116.bin"/><Relationship Id="rId347" Type="http://schemas.openxmlformats.org/officeDocument/2006/relationships/image" Target="media/image158.wmf"/><Relationship Id="rId44" Type="http://schemas.openxmlformats.org/officeDocument/2006/relationships/image" Target="media/image21.jpeg"/><Relationship Id="rId65" Type="http://schemas.openxmlformats.org/officeDocument/2006/relationships/hyperlink" Target="https://www.energyret.ru/index.php/jour/search?authors=%D0%94.%20AND%20%D0%90.%20AND%20%D0%98%D0%B2%D0%B0%D0%BD%D0%BE%D0%B2" TargetMode="External"/><Relationship Id="rId86" Type="http://schemas.openxmlformats.org/officeDocument/2006/relationships/image" Target="media/image35.wmf"/><Relationship Id="rId130" Type="http://schemas.openxmlformats.org/officeDocument/2006/relationships/hyperlink" Target="http://www.rcre.tj/" TargetMode="External"/><Relationship Id="rId151" Type="http://schemas.openxmlformats.org/officeDocument/2006/relationships/oleObject" Target="embeddings/oleObject45.bin"/><Relationship Id="rId368" Type="http://schemas.openxmlformats.org/officeDocument/2006/relationships/image" Target="media/image173.jpeg"/><Relationship Id="rId389" Type="http://schemas.openxmlformats.org/officeDocument/2006/relationships/image" Target="media/image185.jpeg"/><Relationship Id="rId172" Type="http://schemas.openxmlformats.org/officeDocument/2006/relationships/image" Target="media/image75.wmf"/><Relationship Id="rId193" Type="http://schemas.openxmlformats.org/officeDocument/2006/relationships/oleObject" Target="embeddings/oleObject66.bin"/><Relationship Id="rId207" Type="http://schemas.openxmlformats.org/officeDocument/2006/relationships/package" Target="embeddings/_________Microsoft_Visio1.vsdx"/><Relationship Id="rId228" Type="http://schemas.openxmlformats.org/officeDocument/2006/relationships/image" Target="media/image105.wmf"/><Relationship Id="rId249" Type="http://schemas.openxmlformats.org/officeDocument/2006/relationships/image" Target="media/image116.wmf"/><Relationship Id="rId414" Type="http://schemas.openxmlformats.org/officeDocument/2006/relationships/image" Target="media/image203.wmf"/><Relationship Id="rId13" Type="http://schemas.openxmlformats.org/officeDocument/2006/relationships/image" Target="media/image4.wmf"/><Relationship Id="rId109" Type="http://schemas.openxmlformats.org/officeDocument/2006/relationships/oleObject" Target="embeddings/oleObject29.bin"/><Relationship Id="rId260" Type="http://schemas.openxmlformats.org/officeDocument/2006/relationships/oleObject" Target="embeddings/oleObject92.bin"/><Relationship Id="rId281" Type="http://schemas.openxmlformats.org/officeDocument/2006/relationships/image" Target="media/image130.wmf"/><Relationship Id="rId316" Type="http://schemas.openxmlformats.org/officeDocument/2006/relationships/chart" Target="charts/chart9.xml"/><Relationship Id="rId337" Type="http://schemas.openxmlformats.org/officeDocument/2006/relationships/hyperlink" Target="mailto:shukrona14_01_2011@mail.ru" TargetMode="External"/><Relationship Id="rId34" Type="http://schemas.openxmlformats.org/officeDocument/2006/relationships/oleObject" Target="embeddings/oleObject13.bin"/><Relationship Id="rId55" Type="http://schemas.openxmlformats.org/officeDocument/2006/relationships/hyperlink" Target="mailto:kan@ostu.ru" TargetMode="External"/><Relationship Id="rId76" Type="http://schemas.openxmlformats.org/officeDocument/2006/relationships/image" Target="media/image29.png"/><Relationship Id="rId97" Type="http://schemas.openxmlformats.org/officeDocument/2006/relationships/oleObject" Target="embeddings/oleObject23.bin"/><Relationship Id="rId120" Type="http://schemas.openxmlformats.org/officeDocument/2006/relationships/image" Target="media/image52.wmf"/><Relationship Id="rId141" Type="http://schemas.openxmlformats.org/officeDocument/2006/relationships/image" Target="media/image60.wmf"/><Relationship Id="rId358" Type="http://schemas.openxmlformats.org/officeDocument/2006/relationships/image" Target="media/image166.wmf"/><Relationship Id="rId379" Type="http://schemas.openxmlformats.org/officeDocument/2006/relationships/image" Target="media/image180.png"/><Relationship Id="rId7" Type="http://schemas.openxmlformats.org/officeDocument/2006/relationships/endnotes" Target="endnotes.xml"/><Relationship Id="rId162" Type="http://schemas.openxmlformats.org/officeDocument/2006/relationships/image" Target="media/image70.wmf"/><Relationship Id="rId183" Type="http://schemas.openxmlformats.org/officeDocument/2006/relationships/oleObject" Target="embeddings/oleObject61.bin"/><Relationship Id="rId218" Type="http://schemas.openxmlformats.org/officeDocument/2006/relationships/image" Target="media/image100.wmf"/><Relationship Id="rId239" Type="http://schemas.openxmlformats.org/officeDocument/2006/relationships/image" Target="media/image110.png"/><Relationship Id="rId390" Type="http://schemas.openxmlformats.org/officeDocument/2006/relationships/image" Target="media/image186.png"/><Relationship Id="rId404" Type="http://schemas.openxmlformats.org/officeDocument/2006/relationships/image" Target="media/image198.wmf"/><Relationship Id="rId250" Type="http://schemas.openxmlformats.org/officeDocument/2006/relationships/oleObject" Target="embeddings/oleObject87.bin"/><Relationship Id="rId271" Type="http://schemas.openxmlformats.org/officeDocument/2006/relationships/image" Target="media/image125.wmf"/><Relationship Id="rId292" Type="http://schemas.openxmlformats.org/officeDocument/2006/relationships/oleObject" Target="embeddings/oleObject105.bin"/><Relationship Id="rId306" Type="http://schemas.openxmlformats.org/officeDocument/2006/relationships/oleObject" Target="embeddings/oleObject112.bin"/><Relationship Id="rId24" Type="http://schemas.openxmlformats.org/officeDocument/2006/relationships/oleObject" Target="embeddings/oleObject8.bin"/><Relationship Id="rId45" Type="http://schemas.openxmlformats.org/officeDocument/2006/relationships/image" Target="media/image22.png"/><Relationship Id="rId66" Type="http://schemas.openxmlformats.org/officeDocument/2006/relationships/hyperlink" Target="https://www.energyret.ru/index.php/jour/search?authors=%D0%93.%20AND%20%D0%94.%20AND%20%D0%9C%D0%B0%D1%80%D0%B4%D0%B0%D0%BD%D0%BE%D0%B2" TargetMode="External"/><Relationship Id="rId87" Type="http://schemas.openxmlformats.org/officeDocument/2006/relationships/oleObject" Target="embeddings/oleObject18.bin"/><Relationship Id="rId110" Type="http://schemas.openxmlformats.org/officeDocument/2006/relationships/image" Target="media/image47.wmf"/><Relationship Id="rId131" Type="http://schemas.openxmlformats.org/officeDocument/2006/relationships/hyperlink" Target="https://ru.wikipedia.org/wiki/%D0%AD%D0%BB%D0%B5%D0%BA%D1%82%D1%80%D0%B8%D1%87%D0%B5%D1%81%D0%BA%D0%B8%D0%B9_%D1%82%D0%BE%D0%BA" TargetMode="External"/><Relationship Id="rId327" Type="http://schemas.openxmlformats.org/officeDocument/2006/relationships/image" Target="media/image147.wmf"/><Relationship Id="rId348" Type="http://schemas.openxmlformats.org/officeDocument/2006/relationships/oleObject" Target="embeddings/oleObject125.bin"/><Relationship Id="rId369" Type="http://schemas.openxmlformats.org/officeDocument/2006/relationships/image" Target="media/image174.jpeg"/><Relationship Id="rId152" Type="http://schemas.openxmlformats.org/officeDocument/2006/relationships/image" Target="media/image65.wmf"/><Relationship Id="rId173" Type="http://schemas.openxmlformats.org/officeDocument/2006/relationships/oleObject" Target="embeddings/oleObject56.bin"/><Relationship Id="rId194" Type="http://schemas.openxmlformats.org/officeDocument/2006/relationships/image" Target="media/image86.wmf"/><Relationship Id="rId208" Type="http://schemas.openxmlformats.org/officeDocument/2006/relationships/image" Target="media/image95.wmf"/><Relationship Id="rId229" Type="http://schemas.openxmlformats.org/officeDocument/2006/relationships/oleObject" Target="embeddings/oleObject81.bin"/><Relationship Id="rId380" Type="http://schemas.openxmlformats.org/officeDocument/2006/relationships/hyperlink" Target="https://www.elibrary.ru/author_items.asp?refid=592342424&amp;fam=%D0%A5%D0%B0%D0%BB%D0%B8%D0%BA%D0%BE%D0%B2&amp;init=%D0%9C+%D0%9C" TargetMode="External"/><Relationship Id="rId415" Type="http://schemas.openxmlformats.org/officeDocument/2006/relationships/oleObject" Target="embeddings/oleObject138.bin"/><Relationship Id="rId240" Type="http://schemas.openxmlformats.org/officeDocument/2006/relationships/image" Target="media/image111.png"/><Relationship Id="rId261" Type="http://schemas.openxmlformats.org/officeDocument/2006/relationships/oleObject" Target="embeddings/oleObject93.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hyperlink" Target="mailto:blackseam78@mail.ru" TargetMode="External"/><Relationship Id="rId77" Type="http://schemas.openxmlformats.org/officeDocument/2006/relationships/image" Target="media/image30.png"/><Relationship Id="rId100" Type="http://schemas.openxmlformats.org/officeDocument/2006/relationships/image" Target="media/image42.wmf"/><Relationship Id="rId282" Type="http://schemas.openxmlformats.org/officeDocument/2006/relationships/oleObject" Target="embeddings/oleObject100.bin"/><Relationship Id="rId317" Type="http://schemas.openxmlformats.org/officeDocument/2006/relationships/chart" Target="charts/chart10.xml"/><Relationship Id="rId338" Type="http://schemas.openxmlformats.org/officeDocument/2006/relationships/image" Target="media/image152.png"/><Relationship Id="rId359" Type="http://schemas.openxmlformats.org/officeDocument/2006/relationships/oleObject" Target="embeddings/oleObject128.bin"/><Relationship Id="rId8" Type="http://schemas.openxmlformats.org/officeDocument/2006/relationships/image" Target="media/image1.png"/><Relationship Id="rId98" Type="http://schemas.openxmlformats.org/officeDocument/2006/relationships/image" Target="media/image41.wmf"/><Relationship Id="rId121" Type="http://schemas.openxmlformats.org/officeDocument/2006/relationships/oleObject" Target="embeddings/oleObject35.bin"/><Relationship Id="rId142" Type="http://schemas.openxmlformats.org/officeDocument/2006/relationships/oleObject" Target="embeddings/oleObject42.bin"/><Relationship Id="rId163" Type="http://schemas.openxmlformats.org/officeDocument/2006/relationships/oleObject" Target="embeddings/oleObject51.bin"/><Relationship Id="rId184" Type="http://schemas.openxmlformats.org/officeDocument/2006/relationships/image" Target="media/image81.wmf"/><Relationship Id="rId219" Type="http://schemas.openxmlformats.org/officeDocument/2006/relationships/oleObject" Target="embeddings/oleObject76.bin"/><Relationship Id="rId370" Type="http://schemas.openxmlformats.org/officeDocument/2006/relationships/image" Target="media/image175.jpeg"/><Relationship Id="rId391" Type="http://schemas.openxmlformats.org/officeDocument/2006/relationships/image" Target="media/image187.jpeg"/><Relationship Id="rId405" Type="http://schemas.openxmlformats.org/officeDocument/2006/relationships/oleObject" Target="embeddings/oleObject133.bin"/><Relationship Id="rId230" Type="http://schemas.openxmlformats.org/officeDocument/2006/relationships/image" Target="media/image106.wmf"/><Relationship Id="rId251" Type="http://schemas.openxmlformats.org/officeDocument/2006/relationships/image" Target="media/image117.wmf"/><Relationship Id="rId25" Type="http://schemas.openxmlformats.org/officeDocument/2006/relationships/image" Target="media/image10.wmf"/><Relationship Id="rId46" Type="http://schemas.openxmlformats.org/officeDocument/2006/relationships/image" Target="media/image23.png"/><Relationship Id="rId67" Type="http://schemas.openxmlformats.org/officeDocument/2006/relationships/hyperlink" Target="https://doi.org/10.30724/1998-9903-2018-20-3-4-99-107" TargetMode="External"/><Relationship Id="rId272" Type="http://schemas.openxmlformats.org/officeDocument/2006/relationships/oleObject" Target="embeddings/oleObject95.bin"/><Relationship Id="rId293" Type="http://schemas.openxmlformats.org/officeDocument/2006/relationships/oleObject" Target="embeddings/oleObject106.bin"/><Relationship Id="rId307" Type="http://schemas.openxmlformats.org/officeDocument/2006/relationships/hyperlink" Target="https://www.ozon.ru/publisher/energoatomizdat-856922/" TargetMode="External"/><Relationship Id="rId328" Type="http://schemas.openxmlformats.org/officeDocument/2006/relationships/oleObject" Target="embeddings/oleObject117.bin"/><Relationship Id="rId349" Type="http://schemas.openxmlformats.org/officeDocument/2006/relationships/image" Target="media/image159.jpeg"/><Relationship Id="rId88" Type="http://schemas.openxmlformats.org/officeDocument/2006/relationships/image" Target="media/image36.wmf"/><Relationship Id="rId111" Type="http://schemas.openxmlformats.org/officeDocument/2006/relationships/oleObject" Target="embeddings/oleObject30.bin"/><Relationship Id="rId132" Type="http://schemas.openxmlformats.org/officeDocument/2006/relationships/hyperlink" Target="https://ru.wikipedia.org/wiki/%D0%AD%D0%BB%D0%B5%D0%BA%D1%82%D1%80%D0%B8%D1%87%D0%B5%D1%81%D0%BA%D0%BE%D0%B5_%D0%BF%D0%BE%D0%BB%D0%B5" TargetMode="External"/><Relationship Id="rId153" Type="http://schemas.openxmlformats.org/officeDocument/2006/relationships/oleObject" Target="embeddings/oleObject46.bin"/><Relationship Id="rId174" Type="http://schemas.openxmlformats.org/officeDocument/2006/relationships/image" Target="media/image76.wmf"/><Relationship Id="rId195" Type="http://schemas.openxmlformats.org/officeDocument/2006/relationships/oleObject" Target="embeddings/oleObject67.bin"/><Relationship Id="rId209" Type="http://schemas.openxmlformats.org/officeDocument/2006/relationships/oleObject" Target="embeddings/oleObject71.bin"/><Relationship Id="rId360" Type="http://schemas.openxmlformats.org/officeDocument/2006/relationships/image" Target="media/image167.wmf"/><Relationship Id="rId381" Type="http://schemas.openxmlformats.org/officeDocument/2006/relationships/hyperlink" Target="https://www.elibrary.ru/author_items.asp?refid=592342424&amp;fam=%D0%90%D0%BC%D0%B5%D0%BB%D1%8C%D0%BA%D0%B8%D0%BD%D0%B0&amp;init=%D0%A1+%D0%90" TargetMode="External"/><Relationship Id="rId416" Type="http://schemas.openxmlformats.org/officeDocument/2006/relationships/image" Target="media/image204.png"/><Relationship Id="rId220" Type="http://schemas.openxmlformats.org/officeDocument/2006/relationships/image" Target="media/image101.wmf"/><Relationship Id="rId241" Type="http://schemas.openxmlformats.org/officeDocument/2006/relationships/image" Target="media/image112.png"/><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hyperlink" Target="mailto:energarant@bk.ru" TargetMode="External"/><Relationship Id="rId262" Type="http://schemas.openxmlformats.org/officeDocument/2006/relationships/chart" Target="charts/chart5.xml"/><Relationship Id="rId283" Type="http://schemas.openxmlformats.org/officeDocument/2006/relationships/image" Target="media/image131.wmf"/><Relationship Id="rId318" Type="http://schemas.openxmlformats.org/officeDocument/2006/relationships/chart" Target="charts/chart11.xml"/><Relationship Id="rId339" Type="http://schemas.openxmlformats.org/officeDocument/2006/relationships/image" Target="media/image153.jpeg"/><Relationship Id="rId78" Type="http://schemas.openxmlformats.org/officeDocument/2006/relationships/image" Target="media/image31.png"/><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53.wmf"/><Relationship Id="rId143" Type="http://schemas.openxmlformats.org/officeDocument/2006/relationships/image" Target="media/image61.wmf"/><Relationship Id="rId164" Type="http://schemas.openxmlformats.org/officeDocument/2006/relationships/image" Target="media/image71.wmf"/><Relationship Id="rId185" Type="http://schemas.openxmlformats.org/officeDocument/2006/relationships/oleObject" Target="embeddings/oleObject62.bin"/><Relationship Id="rId350" Type="http://schemas.openxmlformats.org/officeDocument/2006/relationships/image" Target="media/image160.png"/><Relationship Id="rId371" Type="http://schemas.openxmlformats.org/officeDocument/2006/relationships/image" Target="media/image176.png"/><Relationship Id="rId406" Type="http://schemas.openxmlformats.org/officeDocument/2006/relationships/image" Target="media/image199.wmf"/><Relationship Id="rId9" Type="http://schemas.openxmlformats.org/officeDocument/2006/relationships/image" Target="media/image2.wmf"/><Relationship Id="rId210" Type="http://schemas.openxmlformats.org/officeDocument/2006/relationships/image" Target="media/image96.wmf"/><Relationship Id="rId392" Type="http://schemas.openxmlformats.org/officeDocument/2006/relationships/image" Target="media/image188.jpeg"/><Relationship Id="rId26" Type="http://schemas.openxmlformats.org/officeDocument/2006/relationships/oleObject" Target="embeddings/oleObject9.bin"/><Relationship Id="rId231" Type="http://schemas.openxmlformats.org/officeDocument/2006/relationships/oleObject" Target="embeddings/oleObject82.bin"/><Relationship Id="rId252" Type="http://schemas.openxmlformats.org/officeDocument/2006/relationships/oleObject" Target="embeddings/oleObject88.bin"/><Relationship Id="rId273" Type="http://schemas.openxmlformats.org/officeDocument/2006/relationships/image" Target="media/image126.wmf"/><Relationship Id="rId294" Type="http://schemas.openxmlformats.org/officeDocument/2006/relationships/image" Target="media/image136.wmf"/><Relationship Id="rId308" Type="http://schemas.openxmlformats.org/officeDocument/2006/relationships/hyperlink" Target="http://so-ups.ru/index.php?id=glossary" TargetMode="External"/><Relationship Id="rId329" Type="http://schemas.openxmlformats.org/officeDocument/2006/relationships/image" Target="media/image148.wmf"/><Relationship Id="rId47" Type="http://schemas.openxmlformats.org/officeDocument/2006/relationships/image" Target="media/image24.jpeg"/><Relationship Id="rId68" Type="http://schemas.openxmlformats.org/officeDocument/2006/relationships/hyperlink" Target="https://www.energyret.ru/index.php/jour/search?authors=%D0%98.%20AND%20%D0%9D.%20AND%20%D0%9B%D0%B8%D0%B7%D1%83%D0%BD%D0%BE%D0%B2" TargetMode="External"/><Relationship Id="rId89" Type="http://schemas.openxmlformats.org/officeDocument/2006/relationships/oleObject" Target="embeddings/oleObject19.bin"/><Relationship Id="rId112" Type="http://schemas.openxmlformats.org/officeDocument/2006/relationships/image" Target="media/image48.wmf"/><Relationship Id="rId133" Type="http://schemas.openxmlformats.org/officeDocument/2006/relationships/hyperlink" Target="https://ru.wikipedia.org/wiki/%D0%AD%D0%BB%D0%B5%D0%BA%D1%82%D1%80%D0%B8%D1%87%D0%B5%D1%81%D0%BA%D0%BE%D0%B5_%D1%81%D0%BE%D0%BF%D1%80%D0%BE%D1%82%D0%B8%D0%B2%D0%BB%D0%B5%D0%BD%D0%B8%D0%B5" TargetMode="External"/><Relationship Id="rId154" Type="http://schemas.openxmlformats.org/officeDocument/2006/relationships/image" Target="media/image66.wmf"/><Relationship Id="rId175" Type="http://schemas.openxmlformats.org/officeDocument/2006/relationships/oleObject" Target="embeddings/oleObject57.bin"/><Relationship Id="rId340" Type="http://schemas.openxmlformats.org/officeDocument/2006/relationships/image" Target="media/image154.jpeg"/><Relationship Id="rId361" Type="http://schemas.openxmlformats.org/officeDocument/2006/relationships/oleObject" Target="embeddings/oleObject129.bin"/><Relationship Id="rId196" Type="http://schemas.openxmlformats.org/officeDocument/2006/relationships/image" Target="media/image87.wmf"/><Relationship Id="rId200" Type="http://schemas.openxmlformats.org/officeDocument/2006/relationships/image" Target="media/image89.wmf"/><Relationship Id="rId382" Type="http://schemas.openxmlformats.org/officeDocument/2006/relationships/image" Target="media/image181.wmf"/><Relationship Id="rId417" Type="http://schemas.openxmlformats.org/officeDocument/2006/relationships/footer" Target="footer1.xml"/><Relationship Id="rId16" Type="http://schemas.openxmlformats.org/officeDocument/2006/relationships/oleObject" Target="embeddings/oleObject4.bin"/><Relationship Id="rId221" Type="http://schemas.openxmlformats.org/officeDocument/2006/relationships/oleObject" Target="embeddings/oleObject77.bin"/><Relationship Id="rId242" Type="http://schemas.openxmlformats.org/officeDocument/2006/relationships/image" Target="media/image113.png"/><Relationship Id="rId263" Type="http://schemas.openxmlformats.org/officeDocument/2006/relationships/hyperlink" Target="https://doi.org/10.30724/1998-9903-2020-22-3-23-35" TargetMode="External"/><Relationship Id="rId284" Type="http://schemas.openxmlformats.org/officeDocument/2006/relationships/oleObject" Target="embeddings/oleObject101.bin"/><Relationship Id="rId319" Type="http://schemas.openxmlformats.org/officeDocument/2006/relationships/image" Target="media/image143.wmf"/><Relationship Id="rId37" Type="http://schemas.openxmlformats.org/officeDocument/2006/relationships/image" Target="media/image16.wmf"/><Relationship Id="rId58" Type="http://schemas.openxmlformats.org/officeDocument/2006/relationships/hyperlink" Target="mailto:g_marsels@mail.ru" TargetMode="External"/><Relationship Id="rId79" Type="http://schemas.openxmlformats.org/officeDocument/2006/relationships/image" Target="media/image32.png"/><Relationship Id="rId102" Type="http://schemas.openxmlformats.org/officeDocument/2006/relationships/image" Target="media/image43.wmf"/><Relationship Id="rId123" Type="http://schemas.openxmlformats.org/officeDocument/2006/relationships/oleObject" Target="embeddings/oleObject36.bin"/><Relationship Id="rId144" Type="http://schemas.openxmlformats.org/officeDocument/2006/relationships/oleObject" Target="embeddings/oleObject43.bin"/><Relationship Id="rId330" Type="http://schemas.openxmlformats.org/officeDocument/2006/relationships/oleObject" Target="embeddings/oleObject118.bin"/><Relationship Id="rId90" Type="http://schemas.openxmlformats.org/officeDocument/2006/relationships/image" Target="media/image37.wmf"/><Relationship Id="rId165" Type="http://schemas.openxmlformats.org/officeDocument/2006/relationships/oleObject" Target="embeddings/oleObject52.bin"/><Relationship Id="rId186" Type="http://schemas.openxmlformats.org/officeDocument/2006/relationships/image" Target="media/image82.wmf"/><Relationship Id="rId351" Type="http://schemas.openxmlformats.org/officeDocument/2006/relationships/image" Target="media/image161.png"/><Relationship Id="rId372" Type="http://schemas.openxmlformats.org/officeDocument/2006/relationships/image" Target="media/image177.jpeg"/><Relationship Id="rId393" Type="http://schemas.openxmlformats.org/officeDocument/2006/relationships/image" Target="media/image189.jpeg"/><Relationship Id="rId407" Type="http://schemas.openxmlformats.org/officeDocument/2006/relationships/oleObject" Target="embeddings/oleObject134.bin"/><Relationship Id="rId211" Type="http://schemas.openxmlformats.org/officeDocument/2006/relationships/oleObject" Target="embeddings/oleObject72.bin"/><Relationship Id="rId232" Type="http://schemas.openxmlformats.org/officeDocument/2006/relationships/image" Target="media/image107.wmf"/><Relationship Id="rId253" Type="http://schemas.openxmlformats.org/officeDocument/2006/relationships/image" Target="media/image118.wmf"/><Relationship Id="rId274" Type="http://schemas.openxmlformats.org/officeDocument/2006/relationships/oleObject" Target="embeddings/oleObject96.bin"/><Relationship Id="rId295" Type="http://schemas.openxmlformats.org/officeDocument/2006/relationships/oleObject" Target="embeddings/oleObject107.bin"/><Relationship Id="rId309" Type="http://schemas.openxmlformats.org/officeDocument/2006/relationships/hyperlink" Target="https://ru.wikipedia.org/wiki/%D0%AD%D0%BB%D0%B5%D0%BA%D1%82%D1%80%D0%BE%D1%81%D1%82%D0%B0%D0%BD%D1%86%D0%B8%D1%8F" TargetMode="External"/><Relationship Id="rId27" Type="http://schemas.openxmlformats.org/officeDocument/2006/relationships/image" Target="media/image11.wmf"/><Relationship Id="rId48" Type="http://schemas.openxmlformats.org/officeDocument/2006/relationships/image" Target="media/image25.jpeg"/><Relationship Id="rId69" Type="http://schemas.openxmlformats.org/officeDocument/2006/relationships/hyperlink" Target="https://www.energyret.ru/index.php/jour/search?authors=%D0%90.%20AND%20%D0%9D.%20AND%20%D0%92%D0%B0%D1%81%D0%B5%D0%B2" TargetMode="External"/><Relationship Id="rId113" Type="http://schemas.openxmlformats.org/officeDocument/2006/relationships/oleObject" Target="embeddings/oleObject31.bin"/><Relationship Id="rId134" Type="http://schemas.openxmlformats.org/officeDocument/2006/relationships/image" Target="media/image56.jpeg"/><Relationship Id="rId320" Type="http://schemas.openxmlformats.org/officeDocument/2006/relationships/oleObject" Target="embeddings/oleObject113.bin"/><Relationship Id="rId80" Type="http://schemas.openxmlformats.org/officeDocument/2006/relationships/chart" Target="charts/chart3.xml"/><Relationship Id="rId155" Type="http://schemas.openxmlformats.org/officeDocument/2006/relationships/oleObject" Target="embeddings/oleObject47.bin"/><Relationship Id="rId176" Type="http://schemas.openxmlformats.org/officeDocument/2006/relationships/image" Target="media/image77.wmf"/><Relationship Id="rId197" Type="http://schemas.openxmlformats.org/officeDocument/2006/relationships/oleObject" Target="embeddings/oleObject68.bin"/><Relationship Id="rId341" Type="http://schemas.openxmlformats.org/officeDocument/2006/relationships/image" Target="media/image155.wmf"/><Relationship Id="rId362" Type="http://schemas.openxmlformats.org/officeDocument/2006/relationships/image" Target="media/image168.png"/><Relationship Id="rId383" Type="http://schemas.openxmlformats.org/officeDocument/2006/relationships/oleObject" Target="embeddings/oleObject130.bin"/><Relationship Id="rId418" Type="http://schemas.openxmlformats.org/officeDocument/2006/relationships/footer" Target="footer2.xml"/><Relationship Id="rId201" Type="http://schemas.openxmlformats.org/officeDocument/2006/relationships/oleObject" Target="embeddings/oleObject70.bin"/><Relationship Id="rId222" Type="http://schemas.openxmlformats.org/officeDocument/2006/relationships/image" Target="media/image102.wmf"/><Relationship Id="rId243" Type="http://schemas.openxmlformats.org/officeDocument/2006/relationships/hyperlink" Target="mailto:direct1988@mail.ru" TargetMode="External"/><Relationship Id="rId264" Type="http://schemas.openxmlformats.org/officeDocument/2006/relationships/image" Target="media/image122.png"/><Relationship Id="rId285" Type="http://schemas.openxmlformats.org/officeDocument/2006/relationships/image" Target="media/image132.wmf"/><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hyperlink" Target="mailto:pechagin_ea@mail.ru" TargetMode="External"/><Relationship Id="rId103" Type="http://schemas.openxmlformats.org/officeDocument/2006/relationships/oleObject" Target="embeddings/oleObject26.bin"/><Relationship Id="rId124" Type="http://schemas.openxmlformats.org/officeDocument/2006/relationships/image" Target="media/image54.wmf"/><Relationship Id="rId310" Type="http://schemas.openxmlformats.org/officeDocument/2006/relationships/hyperlink" Target="https://ru.wikipedia.org/wiki/%D0%AD%D0%BB%D0%B5%D0%BA%D1%82%D1%80%D0%B8%D1%87%D0%B5%D1%81%D0%BA%D0%B0%D1%8F_%D1%81%D0%B5%D1%82%D1%8C" TargetMode="External"/><Relationship Id="rId70" Type="http://schemas.openxmlformats.org/officeDocument/2006/relationships/hyperlink" Target="https://www.energyret.ru/index.php/jour/search?authors=%D0%A0.%20AND%20%D0%A8.%20AND%20%D0%9C%D0%B8%D1%81%D0%B1%D0%B0%D1%85%D0%BE%D0%B2" TargetMode="External"/><Relationship Id="rId91" Type="http://schemas.openxmlformats.org/officeDocument/2006/relationships/oleObject" Target="embeddings/oleObject20.bin"/><Relationship Id="rId145" Type="http://schemas.openxmlformats.org/officeDocument/2006/relationships/image" Target="media/image62.wmf"/><Relationship Id="rId166" Type="http://schemas.openxmlformats.org/officeDocument/2006/relationships/image" Target="media/image72.wmf"/><Relationship Id="rId187" Type="http://schemas.openxmlformats.org/officeDocument/2006/relationships/oleObject" Target="embeddings/oleObject63.bin"/><Relationship Id="rId331" Type="http://schemas.openxmlformats.org/officeDocument/2006/relationships/image" Target="media/image149.wmf"/><Relationship Id="rId352" Type="http://schemas.openxmlformats.org/officeDocument/2006/relationships/image" Target="media/image162.wmf"/><Relationship Id="rId373" Type="http://schemas.openxmlformats.org/officeDocument/2006/relationships/image" Target="media/image178.jpeg"/><Relationship Id="rId394" Type="http://schemas.openxmlformats.org/officeDocument/2006/relationships/image" Target="media/image190.jpeg"/><Relationship Id="rId408" Type="http://schemas.openxmlformats.org/officeDocument/2006/relationships/image" Target="media/image200.wmf"/><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oleObject" Target="embeddings/oleObject83.bin"/><Relationship Id="rId254" Type="http://schemas.openxmlformats.org/officeDocument/2006/relationships/oleObject" Target="embeddings/oleObject89.bin"/><Relationship Id="rId28" Type="http://schemas.openxmlformats.org/officeDocument/2006/relationships/oleObject" Target="embeddings/oleObject10.bin"/><Relationship Id="rId49" Type="http://schemas.openxmlformats.org/officeDocument/2006/relationships/image" Target="media/image26.jpeg"/><Relationship Id="rId114" Type="http://schemas.openxmlformats.org/officeDocument/2006/relationships/image" Target="media/image49.wmf"/><Relationship Id="rId275" Type="http://schemas.openxmlformats.org/officeDocument/2006/relationships/image" Target="media/image127.wmf"/><Relationship Id="rId296" Type="http://schemas.openxmlformats.org/officeDocument/2006/relationships/image" Target="media/image137.wmf"/><Relationship Id="rId300" Type="http://schemas.openxmlformats.org/officeDocument/2006/relationships/oleObject" Target="embeddings/oleObject110.bin"/><Relationship Id="rId60" Type="http://schemas.openxmlformats.org/officeDocument/2006/relationships/image" Target="media/image27.jpeg"/><Relationship Id="rId81" Type="http://schemas.openxmlformats.org/officeDocument/2006/relationships/chart" Target="charts/chart4.xml"/><Relationship Id="rId135" Type="http://schemas.openxmlformats.org/officeDocument/2006/relationships/image" Target="media/image57.wmf"/><Relationship Id="rId156" Type="http://schemas.openxmlformats.org/officeDocument/2006/relationships/image" Target="media/image67.wmf"/><Relationship Id="rId177" Type="http://schemas.openxmlformats.org/officeDocument/2006/relationships/oleObject" Target="embeddings/oleObject58.bin"/><Relationship Id="rId198" Type="http://schemas.openxmlformats.org/officeDocument/2006/relationships/image" Target="media/image88.wmf"/><Relationship Id="rId321" Type="http://schemas.openxmlformats.org/officeDocument/2006/relationships/image" Target="media/image144.wmf"/><Relationship Id="rId342" Type="http://schemas.openxmlformats.org/officeDocument/2006/relationships/oleObject" Target="embeddings/oleObject122.bin"/><Relationship Id="rId363" Type="http://schemas.openxmlformats.org/officeDocument/2006/relationships/image" Target="media/image169.png"/><Relationship Id="rId384" Type="http://schemas.openxmlformats.org/officeDocument/2006/relationships/oleObject" Target="embeddings/oleObject131.bin"/><Relationship Id="rId419" Type="http://schemas.openxmlformats.org/officeDocument/2006/relationships/fontTable" Target="fontTable.xml"/><Relationship Id="rId202" Type="http://schemas.openxmlformats.org/officeDocument/2006/relationships/image" Target="media/image90.png"/><Relationship Id="rId223" Type="http://schemas.openxmlformats.org/officeDocument/2006/relationships/oleObject" Target="embeddings/oleObject78.bin"/><Relationship Id="rId244" Type="http://schemas.openxmlformats.org/officeDocument/2006/relationships/hyperlink" Target="https://www.ozon.ru/publisher/energoatomizdat-856922/" TargetMode="External"/><Relationship Id="rId18" Type="http://schemas.openxmlformats.org/officeDocument/2006/relationships/oleObject" Target="embeddings/oleObject5.bin"/><Relationship Id="rId39" Type="http://schemas.openxmlformats.org/officeDocument/2006/relationships/image" Target="media/image17.png"/><Relationship Id="rId265" Type="http://schemas.openxmlformats.org/officeDocument/2006/relationships/image" Target="media/image123.png"/><Relationship Id="rId286" Type="http://schemas.openxmlformats.org/officeDocument/2006/relationships/oleObject" Target="embeddings/oleObject102.bin"/><Relationship Id="rId50" Type="http://schemas.openxmlformats.org/officeDocument/2006/relationships/hyperlink" Target="mailto:kan@ostu.ru" TargetMode="External"/><Relationship Id="rId104" Type="http://schemas.openxmlformats.org/officeDocument/2006/relationships/image" Target="media/image44.wmf"/><Relationship Id="rId125" Type="http://schemas.openxmlformats.org/officeDocument/2006/relationships/oleObject" Target="embeddings/oleObject37.bin"/><Relationship Id="rId146" Type="http://schemas.openxmlformats.org/officeDocument/2006/relationships/oleObject" Target="embeddings/oleObject44.bin"/><Relationship Id="rId167" Type="http://schemas.openxmlformats.org/officeDocument/2006/relationships/oleObject" Target="embeddings/oleObject53.bin"/><Relationship Id="rId188" Type="http://schemas.openxmlformats.org/officeDocument/2006/relationships/image" Target="media/image83.wmf"/><Relationship Id="rId311" Type="http://schemas.openxmlformats.org/officeDocument/2006/relationships/hyperlink" Target="https://ru.wikipedia.org/wiki/%D0%A2%D0%B5%D0%BF%D0%BB%D0%BE%D0%B2%D0%B0%D1%8F_%D1%81%D0%B5%D1%82%D1%8C" TargetMode="External"/><Relationship Id="rId332" Type="http://schemas.openxmlformats.org/officeDocument/2006/relationships/oleObject" Target="embeddings/oleObject119.bin"/><Relationship Id="rId353" Type="http://schemas.openxmlformats.org/officeDocument/2006/relationships/oleObject" Target="embeddings/oleObject126.bin"/><Relationship Id="rId374" Type="http://schemas.openxmlformats.org/officeDocument/2006/relationships/image" Target="media/image179.jpeg"/><Relationship Id="rId395" Type="http://schemas.openxmlformats.org/officeDocument/2006/relationships/hyperlink" Target="https://kursiv.kz/news/ekonomika/2018-10/kak-v-pavlodarskoy-oblasti-razvivaetsya-zelenaya-energetika" TargetMode="External"/><Relationship Id="rId409" Type="http://schemas.openxmlformats.org/officeDocument/2006/relationships/oleObject" Target="embeddings/oleObject135.bin"/><Relationship Id="rId71" Type="http://schemas.openxmlformats.org/officeDocument/2006/relationships/hyperlink" Target="https://www.energyret.ru/index.php/jour/search?authors=%D0%92.%20AND%20%D0%92.%20AND%20%D0%A4%D0%B5%D0%B4%D0%BE%D1%82%D0%BE%D0%B2" TargetMode="External"/><Relationship Id="rId92" Type="http://schemas.openxmlformats.org/officeDocument/2006/relationships/image" Target="media/image38.wmf"/><Relationship Id="rId213" Type="http://schemas.openxmlformats.org/officeDocument/2006/relationships/oleObject" Target="embeddings/oleObject73.bin"/><Relationship Id="rId234" Type="http://schemas.openxmlformats.org/officeDocument/2006/relationships/image" Target="media/image108.wmf"/><Relationship Id="rId420"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19.wmf"/><Relationship Id="rId276" Type="http://schemas.openxmlformats.org/officeDocument/2006/relationships/oleObject" Target="embeddings/oleObject97.bin"/><Relationship Id="rId297" Type="http://schemas.openxmlformats.org/officeDocument/2006/relationships/oleObject" Target="embeddings/oleObject108.bin"/><Relationship Id="rId40" Type="http://schemas.openxmlformats.org/officeDocument/2006/relationships/chart" Target="charts/chart1.xml"/><Relationship Id="rId115" Type="http://schemas.openxmlformats.org/officeDocument/2006/relationships/oleObject" Target="embeddings/oleObject32.bin"/><Relationship Id="rId136" Type="http://schemas.openxmlformats.org/officeDocument/2006/relationships/oleObject" Target="embeddings/oleObject39.bin"/><Relationship Id="rId157" Type="http://schemas.openxmlformats.org/officeDocument/2006/relationships/oleObject" Target="embeddings/oleObject48.bin"/><Relationship Id="rId178" Type="http://schemas.openxmlformats.org/officeDocument/2006/relationships/image" Target="media/image78.wmf"/><Relationship Id="rId301" Type="http://schemas.openxmlformats.org/officeDocument/2006/relationships/image" Target="media/image139.png"/><Relationship Id="rId322" Type="http://schemas.openxmlformats.org/officeDocument/2006/relationships/oleObject" Target="embeddings/oleObject114.bin"/><Relationship Id="rId343" Type="http://schemas.openxmlformats.org/officeDocument/2006/relationships/image" Target="media/image156.wmf"/><Relationship Id="rId364" Type="http://schemas.openxmlformats.org/officeDocument/2006/relationships/image" Target="media/image170.png"/><Relationship Id="rId61" Type="http://schemas.openxmlformats.org/officeDocument/2006/relationships/image" Target="media/image28.png"/><Relationship Id="rId82" Type="http://schemas.openxmlformats.org/officeDocument/2006/relationships/image" Target="media/image33.wmf"/><Relationship Id="rId199" Type="http://schemas.openxmlformats.org/officeDocument/2006/relationships/oleObject" Target="embeddings/oleObject69.bin"/><Relationship Id="rId203" Type="http://schemas.openxmlformats.org/officeDocument/2006/relationships/image" Target="media/image91.jpeg"/><Relationship Id="rId385" Type="http://schemas.openxmlformats.org/officeDocument/2006/relationships/image" Target="media/image182.wmf"/><Relationship Id="rId19" Type="http://schemas.openxmlformats.org/officeDocument/2006/relationships/image" Target="media/image7.wmf"/><Relationship Id="rId224" Type="http://schemas.openxmlformats.org/officeDocument/2006/relationships/image" Target="media/image103.wmf"/><Relationship Id="rId245" Type="http://schemas.openxmlformats.org/officeDocument/2006/relationships/image" Target="media/image114.wmf"/><Relationship Id="rId266" Type="http://schemas.openxmlformats.org/officeDocument/2006/relationships/hyperlink" Target="https://doi.org/10.30724/1998-9903-2015-0-5-6-120-126" TargetMode="External"/><Relationship Id="rId287" Type="http://schemas.openxmlformats.org/officeDocument/2006/relationships/image" Target="media/image133.wmf"/><Relationship Id="rId410" Type="http://schemas.openxmlformats.org/officeDocument/2006/relationships/image" Target="media/image201.wmf"/><Relationship Id="rId30" Type="http://schemas.openxmlformats.org/officeDocument/2006/relationships/oleObject" Target="embeddings/oleObject11.bin"/><Relationship Id="rId105" Type="http://schemas.openxmlformats.org/officeDocument/2006/relationships/oleObject" Target="embeddings/oleObject27.bin"/><Relationship Id="rId126" Type="http://schemas.openxmlformats.org/officeDocument/2006/relationships/image" Target="media/image55.wmf"/><Relationship Id="rId147" Type="http://schemas.openxmlformats.org/officeDocument/2006/relationships/hyperlink" Target="http://elibrary.ru/contents.asp?issueid=1012922&amp;selid=17660781" TargetMode="External"/><Relationship Id="rId168" Type="http://schemas.openxmlformats.org/officeDocument/2006/relationships/image" Target="media/image73.wmf"/><Relationship Id="rId312" Type="http://schemas.openxmlformats.org/officeDocument/2006/relationships/hyperlink" Target="http://so-ups.ru/index.php?id=glossary" TargetMode="External"/><Relationship Id="rId333" Type="http://schemas.openxmlformats.org/officeDocument/2006/relationships/image" Target="media/image150.wmf"/><Relationship Id="rId354" Type="http://schemas.openxmlformats.org/officeDocument/2006/relationships/image" Target="media/image163.png"/><Relationship Id="rId51" Type="http://schemas.openxmlformats.org/officeDocument/2006/relationships/hyperlink" Target="mailto:blackseam78@mail.ru" TargetMode="External"/><Relationship Id="rId72" Type="http://schemas.openxmlformats.org/officeDocument/2006/relationships/hyperlink" Target="https://www.energyret.ru/index.php/jour/search?authors=%D0%AD.%20AND%20%D0%90.%20AND%20%D0%A5%D1%83%D0%B7%D0%B8%D0%B0%D1%85%D0%BC%D0%B5%D1%82%D0%BE%D0%B2%D0%B0" TargetMode="External"/><Relationship Id="rId93" Type="http://schemas.openxmlformats.org/officeDocument/2006/relationships/oleObject" Target="embeddings/oleObject21.bin"/><Relationship Id="rId189" Type="http://schemas.openxmlformats.org/officeDocument/2006/relationships/oleObject" Target="embeddings/oleObject64.bin"/><Relationship Id="rId375" Type="http://schemas.openxmlformats.org/officeDocument/2006/relationships/hyperlink" Target="https://www.sciencedirect.com/science/journal/13594311" TargetMode="External"/><Relationship Id="rId396" Type="http://schemas.openxmlformats.org/officeDocument/2006/relationships/hyperlink" Target="https://kursiv.kz/news/ekonomika/2018-10/kak-v-pavlodarskoy-oblasti-razvivaetsya-zelenaya-energetika" TargetMode="External"/><Relationship Id="rId3" Type="http://schemas.openxmlformats.org/officeDocument/2006/relationships/styles" Target="styles.xml"/><Relationship Id="rId214" Type="http://schemas.openxmlformats.org/officeDocument/2006/relationships/image" Target="media/image98.wmf"/><Relationship Id="rId235" Type="http://schemas.openxmlformats.org/officeDocument/2006/relationships/oleObject" Target="embeddings/oleObject84.bin"/><Relationship Id="rId256" Type="http://schemas.openxmlformats.org/officeDocument/2006/relationships/oleObject" Target="embeddings/oleObject90.bin"/><Relationship Id="rId277" Type="http://schemas.openxmlformats.org/officeDocument/2006/relationships/image" Target="media/image128.wmf"/><Relationship Id="rId298" Type="http://schemas.openxmlformats.org/officeDocument/2006/relationships/image" Target="media/image138.wmf"/><Relationship Id="rId400" Type="http://schemas.openxmlformats.org/officeDocument/2006/relationships/image" Target="media/image194.png"/><Relationship Id="rId116" Type="http://schemas.openxmlformats.org/officeDocument/2006/relationships/image" Target="media/image50.wmf"/><Relationship Id="rId137" Type="http://schemas.openxmlformats.org/officeDocument/2006/relationships/image" Target="media/image58.wmf"/><Relationship Id="rId158" Type="http://schemas.openxmlformats.org/officeDocument/2006/relationships/image" Target="media/image68.wmf"/><Relationship Id="rId302" Type="http://schemas.openxmlformats.org/officeDocument/2006/relationships/image" Target="media/image140.png"/><Relationship Id="rId323" Type="http://schemas.openxmlformats.org/officeDocument/2006/relationships/image" Target="media/image145.wmf"/><Relationship Id="rId344" Type="http://schemas.openxmlformats.org/officeDocument/2006/relationships/oleObject" Target="embeddings/oleObject123.bin"/><Relationship Id="rId20" Type="http://schemas.openxmlformats.org/officeDocument/2006/relationships/oleObject" Target="embeddings/oleObject6.bin"/><Relationship Id="rId41" Type="http://schemas.openxmlformats.org/officeDocument/2006/relationships/image" Target="media/image18.png"/><Relationship Id="rId62" Type="http://schemas.openxmlformats.org/officeDocument/2006/relationships/hyperlink" Target="https://www.elibrary.ru/contents.asp?id=34337026&amp;selid=27448329" TargetMode="External"/><Relationship Id="rId83" Type="http://schemas.openxmlformats.org/officeDocument/2006/relationships/oleObject" Target="embeddings/oleObject16.bin"/><Relationship Id="rId179" Type="http://schemas.openxmlformats.org/officeDocument/2006/relationships/oleObject" Target="embeddings/oleObject59.bin"/><Relationship Id="rId365" Type="http://schemas.openxmlformats.org/officeDocument/2006/relationships/hyperlink" Target="https://est-rus.ru/shuangliang/" TargetMode="External"/><Relationship Id="rId386" Type="http://schemas.openxmlformats.org/officeDocument/2006/relationships/oleObject" Target="embeddings/oleObject132.bin"/><Relationship Id="rId190" Type="http://schemas.openxmlformats.org/officeDocument/2006/relationships/image" Target="media/image84.wmf"/><Relationship Id="rId204" Type="http://schemas.openxmlformats.org/officeDocument/2006/relationships/image" Target="media/image92.jpeg"/><Relationship Id="rId225" Type="http://schemas.openxmlformats.org/officeDocument/2006/relationships/oleObject" Target="embeddings/oleObject79.bin"/><Relationship Id="rId246" Type="http://schemas.openxmlformats.org/officeDocument/2006/relationships/oleObject" Target="embeddings/oleObject85.bin"/><Relationship Id="rId267" Type="http://schemas.openxmlformats.org/officeDocument/2006/relationships/hyperlink" Target="https://doi.org/10.30724/1998-9903-2015-0-5-6-26-33" TargetMode="External"/><Relationship Id="rId288" Type="http://schemas.openxmlformats.org/officeDocument/2006/relationships/oleObject" Target="embeddings/oleObject103.bin"/><Relationship Id="rId411" Type="http://schemas.openxmlformats.org/officeDocument/2006/relationships/oleObject" Target="embeddings/oleObject136.bin"/><Relationship Id="rId106" Type="http://schemas.openxmlformats.org/officeDocument/2006/relationships/image" Target="media/image45.wmf"/><Relationship Id="rId127" Type="http://schemas.openxmlformats.org/officeDocument/2006/relationships/oleObject" Target="embeddings/oleObject38.bin"/><Relationship Id="rId313" Type="http://schemas.openxmlformats.org/officeDocument/2006/relationships/chart" Target="charts/chart6.xml"/><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hyperlink" Target="mailto:energarant@bk.ru" TargetMode="External"/><Relationship Id="rId73" Type="http://schemas.openxmlformats.org/officeDocument/2006/relationships/hyperlink" Target="https://doi.org/10.30724/1998-9903-2017-19-1-2-52-63" TargetMode="External"/><Relationship Id="rId94" Type="http://schemas.openxmlformats.org/officeDocument/2006/relationships/image" Target="media/image39.wmf"/><Relationship Id="rId148" Type="http://schemas.openxmlformats.org/officeDocument/2006/relationships/hyperlink" Target="http://elibrary.ru/contents.asp?issueid=1012922&amp;selid=17660781" TargetMode="External"/><Relationship Id="rId169" Type="http://schemas.openxmlformats.org/officeDocument/2006/relationships/oleObject" Target="embeddings/oleObject54.bin"/><Relationship Id="rId334" Type="http://schemas.openxmlformats.org/officeDocument/2006/relationships/oleObject" Target="embeddings/oleObject120.bin"/><Relationship Id="rId355" Type="http://schemas.openxmlformats.org/officeDocument/2006/relationships/image" Target="media/image164.png"/><Relationship Id="rId376" Type="http://schemas.openxmlformats.org/officeDocument/2006/relationships/hyperlink" Target="https://www.sciencedirect.com/science/journal/13594311/102/supp/C" TargetMode="External"/><Relationship Id="rId397" Type="http://schemas.openxmlformats.org/officeDocument/2006/relationships/image" Target="media/image191.png"/><Relationship Id="rId4" Type="http://schemas.openxmlformats.org/officeDocument/2006/relationships/settings" Target="settings.xml"/><Relationship Id="rId180" Type="http://schemas.openxmlformats.org/officeDocument/2006/relationships/image" Target="media/image79.wmf"/><Relationship Id="rId215" Type="http://schemas.openxmlformats.org/officeDocument/2006/relationships/oleObject" Target="embeddings/oleObject74.bin"/><Relationship Id="rId236" Type="http://schemas.openxmlformats.org/officeDocument/2006/relationships/image" Target="media/image109.png"/><Relationship Id="rId257" Type="http://schemas.openxmlformats.org/officeDocument/2006/relationships/image" Target="media/image120.wmf"/><Relationship Id="rId278" Type="http://schemas.openxmlformats.org/officeDocument/2006/relationships/oleObject" Target="embeddings/oleObject98.bin"/><Relationship Id="rId401" Type="http://schemas.openxmlformats.org/officeDocument/2006/relationships/image" Target="media/image195.png"/><Relationship Id="rId303" Type="http://schemas.openxmlformats.org/officeDocument/2006/relationships/image" Target="media/image141.emf"/><Relationship Id="rId42" Type="http://schemas.openxmlformats.org/officeDocument/2006/relationships/image" Target="media/image19.jpeg"/><Relationship Id="rId84" Type="http://schemas.openxmlformats.org/officeDocument/2006/relationships/image" Target="media/image34.wmf"/><Relationship Id="rId138" Type="http://schemas.openxmlformats.org/officeDocument/2006/relationships/oleObject" Target="embeddings/oleObject40.bin"/><Relationship Id="rId345" Type="http://schemas.openxmlformats.org/officeDocument/2006/relationships/image" Target="media/image157.wmf"/><Relationship Id="rId387" Type="http://schemas.openxmlformats.org/officeDocument/2006/relationships/image" Target="media/image183.png"/><Relationship Id="rId191" Type="http://schemas.openxmlformats.org/officeDocument/2006/relationships/oleObject" Target="embeddings/oleObject65.bin"/><Relationship Id="rId205" Type="http://schemas.openxmlformats.org/officeDocument/2006/relationships/image" Target="media/image93.jpeg"/><Relationship Id="rId247" Type="http://schemas.openxmlformats.org/officeDocument/2006/relationships/image" Target="media/image115.wmf"/><Relationship Id="rId412" Type="http://schemas.openxmlformats.org/officeDocument/2006/relationships/image" Target="media/image202.wmf"/><Relationship Id="rId107" Type="http://schemas.openxmlformats.org/officeDocument/2006/relationships/oleObject" Target="embeddings/oleObject28.bin"/><Relationship Id="rId289" Type="http://schemas.openxmlformats.org/officeDocument/2006/relationships/image" Target="media/image134.wmf"/><Relationship Id="rId11" Type="http://schemas.openxmlformats.org/officeDocument/2006/relationships/image" Target="media/image3.wmf"/><Relationship Id="rId53" Type="http://schemas.openxmlformats.org/officeDocument/2006/relationships/hyperlink" Target="mailto:g_marsels@mail.ru" TargetMode="External"/><Relationship Id="rId149" Type="http://schemas.openxmlformats.org/officeDocument/2006/relationships/image" Target="media/image63.png"/><Relationship Id="rId314" Type="http://schemas.openxmlformats.org/officeDocument/2006/relationships/chart" Target="charts/chart7.xml"/><Relationship Id="rId356" Type="http://schemas.openxmlformats.org/officeDocument/2006/relationships/image" Target="media/image165.wmf"/><Relationship Id="rId398" Type="http://schemas.openxmlformats.org/officeDocument/2006/relationships/image" Target="media/image192.png"/><Relationship Id="rId95" Type="http://schemas.openxmlformats.org/officeDocument/2006/relationships/oleObject" Target="embeddings/oleObject22.bin"/><Relationship Id="rId160" Type="http://schemas.openxmlformats.org/officeDocument/2006/relationships/image" Target="media/image69.wmf"/><Relationship Id="rId216" Type="http://schemas.openxmlformats.org/officeDocument/2006/relationships/image" Target="media/image99.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hbuba%20Avezova\Desktop\&#1052;&#1072;&#1090;&#1088;&#1080;&#1094;&#1072;%20&#1101;&#1092;&#1092;&#1077;&#1082;&#1090;&#1080;&#1074;&#1085;&#1086;&#1089;&#1090;&#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044;&#1080;&#1089;\&#1050;&#1085;&#1080;&#1075;&#1072;1.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77;&#1086;&#1088;&#1075;&#1080;&#1081;\Desktop\&#1054;&#1043;&#1059;%202018-19\&#1055;&#1077;&#1090;&#1088;&#1086;&#1074;%20&#1043;.%20&#1056;&#1072;&#1073;&#1086;&#1090;&#1072;%20&#1074;%20&#1054;&#1043;&#1059;\&#1055;&#1091;&#1073;&#1083;&#1080;&#1082;&#1072;&#1094;&#1080;&#1080;\&#1055;&#1091;&#1073;&#1083;&#1080;&#1082;&#1072;&#1094;&#1080;&#1080;%202020%20&#1075;\&#1057;&#1090;&#1072;&#1090;&#1100;&#1103;%20&#1076;&#1083;&#1103;%20&#1048;&#1079;&#1074;%20&#1040;&#1053;%20&#1056;&#1058;%20&#1072;&#1074;&#1075;.%202020\&#1054;&#1082;&#1086;&#1085;&#1095;&#1072;&#1090;%20&#1074;&#1072;&#1088;&#1080;&#1072;&#1085;&#1090;\++&#1088;&#1072;&#1089;&#1095;&#1077;&#1090;&#1099;-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55;&#1086;&#1083;&#1080;&#1085;&#1072;%20&#1052;&#1091;&#1093;&#1072;&#1085;&#1086;&#1074;&#1072;\Desktop\graf%20(&#1040;&#1074;&#1090;&#1086;&#1089;&#1086;&#1093;&#1088;&#1072;&#1085;&#1077;&#1085;&#1085;&#1099;&#1081;).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55;&#1086;&#1083;&#1080;&#1085;&#1072;%20&#1052;&#1091;&#1093;&#1072;&#1085;&#1086;&#1074;&#1072;\Desktop\graf%20(&#1040;&#1074;&#1090;&#1086;&#1089;&#1086;&#1093;&#1088;&#1072;&#1085;&#1077;&#1085;&#1085;&#1099;&#108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tt506655\Desktop\&#1042;&#1089;&#1077;%20&#1095;&#1090;&#1086;%20&#1082;&#1072;&#1089;&#1072;&#1077;&#1090;&#1089;&#1103;%20&#1058;&#1042;&#1058;\&#1050;&#1086;&#1087;&#1080;&#1103;%20199%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4;&#1080;&#1089;\&#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44;&#1080;&#1089;\&#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44;&#1080;&#1089;\&#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44;&#1080;&#1089;\&#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ubbleChart>
        <c:varyColors val="0"/>
        <c:ser>
          <c:idx val="3"/>
          <c:order val="0"/>
          <c:tx>
            <c:strRef>
              <c:f>Лист1!$D$11</c:f>
              <c:strCache>
                <c:ptCount val="1"/>
                <c:pt idx="0">
                  <c:v>1 - ЭС Согд</c:v>
                </c:pt>
              </c:strCache>
            </c:strRef>
          </c:tx>
          <c:spPr>
            <a:solidFill>
              <a:schemeClr val="accent5">
                <a:lumMod val="20000"/>
                <a:lumOff val="80000"/>
              </a:schemeClr>
            </a:solidFill>
          </c:spPr>
          <c:invertIfNegative val="0"/>
          <c:xVal>
            <c:numRef>
              <c:f>Лист1!$F$11</c:f>
              <c:numCache>
                <c:formatCode>General</c:formatCode>
                <c:ptCount val="1"/>
                <c:pt idx="0">
                  <c:v>0.52</c:v>
                </c:pt>
              </c:numCache>
            </c:numRef>
          </c:xVal>
          <c:yVal>
            <c:numRef>
              <c:f>Лист1!$E$11</c:f>
              <c:numCache>
                <c:formatCode>General</c:formatCode>
                <c:ptCount val="1"/>
                <c:pt idx="0">
                  <c:v>0.56999999999999995</c:v>
                </c:pt>
              </c:numCache>
            </c:numRef>
          </c:yVal>
          <c:bubbleSize>
            <c:numRef>
              <c:f>Лист1!$J$21</c:f>
              <c:numCache>
                <c:formatCode>0.00</c:formatCode>
                <c:ptCount val="1"/>
                <c:pt idx="0">
                  <c:v>0.87358496579011236</c:v>
                </c:pt>
              </c:numCache>
            </c:numRef>
          </c:bubbleSize>
          <c:bubble3D val="1"/>
          <c:extLst xmlns:c16r2="http://schemas.microsoft.com/office/drawing/2015/06/chart">
            <c:ext xmlns:c16="http://schemas.microsoft.com/office/drawing/2014/chart" uri="{C3380CC4-5D6E-409C-BE32-E72D297353CC}">
              <c16:uniqueId val="{00000000-2E3A-4167-9E4A-2E773457D90D}"/>
            </c:ext>
          </c:extLst>
        </c:ser>
        <c:ser>
          <c:idx val="0"/>
          <c:order val="1"/>
          <c:tx>
            <c:strRef>
              <c:f>Лист1!$D$12</c:f>
              <c:strCache>
                <c:ptCount val="1"/>
                <c:pt idx="0">
                  <c:v>2 - ЭС Худжанд</c:v>
                </c:pt>
              </c:strCache>
            </c:strRef>
          </c:tx>
          <c:spPr>
            <a:solidFill>
              <a:schemeClr val="accent5">
                <a:lumMod val="20000"/>
                <a:lumOff val="80000"/>
              </a:schemeClr>
            </a:solidFill>
          </c:spPr>
          <c:invertIfNegative val="0"/>
          <c:xVal>
            <c:numRef>
              <c:f>Лист1!$F$12</c:f>
              <c:numCache>
                <c:formatCode>General</c:formatCode>
                <c:ptCount val="1"/>
                <c:pt idx="0">
                  <c:v>0.65000000000000413</c:v>
                </c:pt>
              </c:numCache>
            </c:numRef>
          </c:xVal>
          <c:yVal>
            <c:numRef>
              <c:f>Лист1!$E$12</c:f>
              <c:numCache>
                <c:formatCode>General</c:formatCode>
                <c:ptCount val="1"/>
                <c:pt idx="0">
                  <c:v>0.76000000000000401</c:v>
                </c:pt>
              </c:numCache>
            </c:numRef>
          </c:yVal>
          <c:bubbleSize>
            <c:numRef>
              <c:f>Лист1!$J$22</c:f>
              <c:numCache>
                <c:formatCode>0.00</c:formatCode>
                <c:ptCount val="1"/>
                <c:pt idx="0">
                  <c:v>0.66940831970739578</c:v>
                </c:pt>
              </c:numCache>
            </c:numRef>
          </c:bubbleSize>
          <c:bubble3D val="1"/>
          <c:extLst xmlns:c16r2="http://schemas.microsoft.com/office/drawing/2015/06/chart">
            <c:ext xmlns:c16="http://schemas.microsoft.com/office/drawing/2014/chart" uri="{C3380CC4-5D6E-409C-BE32-E72D297353CC}">
              <c16:uniqueId val="{00000001-2E3A-4167-9E4A-2E773457D90D}"/>
            </c:ext>
          </c:extLst>
        </c:ser>
        <c:ser>
          <c:idx val="1"/>
          <c:order val="2"/>
          <c:tx>
            <c:strRef>
              <c:f>Лист1!$D$13</c:f>
              <c:strCache>
                <c:ptCount val="1"/>
                <c:pt idx="0">
                  <c:v>3 - ОАО Истаравшан</c:v>
                </c:pt>
              </c:strCache>
            </c:strRef>
          </c:tx>
          <c:spPr>
            <a:solidFill>
              <a:schemeClr val="accent5">
                <a:lumMod val="20000"/>
                <a:lumOff val="80000"/>
              </a:schemeClr>
            </a:solidFill>
          </c:spPr>
          <c:invertIfNegative val="0"/>
          <c:xVal>
            <c:numRef>
              <c:f>Лист1!$F$13</c:f>
              <c:numCache>
                <c:formatCode>General</c:formatCode>
                <c:ptCount val="1"/>
                <c:pt idx="0">
                  <c:v>0.61000000000000065</c:v>
                </c:pt>
              </c:numCache>
            </c:numRef>
          </c:xVal>
          <c:yVal>
            <c:numRef>
              <c:f>Лист1!$E$13</c:f>
              <c:numCache>
                <c:formatCode>General</c:formatCode>
                <c:ptCount val="1"/>
                <c:pt idx="0">
                  <c:v>0.51</c:v>
                </c:pt>
              </c:numCache>
            </c:numRef>
          </c:yVal>
          <c:bubbleSize>
            <c:numRef>
              <c:f>Лист1!$J$23</c:f>
              <c:numCache>
                <c:formatCode>0.00</c:formatCode>
                <c:ptCount val="1"/>
                <c:pt idx="0">
                  <c:v>0.68703149859164869</c:v>
                </c:pt>
              </c:numCache>
            </c:numRef>
          </c:bubbleSize>
          <c:bubble3D val="1"/>
          <c:extLst xmlns:c16r2="http://schemas.microsoft.com/office/drawing/2015/06/chart">
            <c:ext xmlns:c16="http://schemas.microsoft.com/office/drawing/2014/chart" uri="{C3380CC4-5D6E-409C-BE32-E72D297353CC}">
              <c16:uniqueId val="{00000002-2E3A-4167-9E4A-2E773457D90D}"/>
            </c:ext>
          </c:extLst>
        </c:ser>
        <c:ser>
          <c:idx val="2"/>
          <c:order val="3"/>
          <c:tx>
            <c:strRef>
              <c:f>Лист1!$D$14</c:f>
              <c:strCache>
                <c:ptCount val="1"/>
                <c:pt idx="0">
                  <c:v>4 - ОАО Пенджикент</c:v>
                </c:pt>
              </c:strCache>
            </c:strRef>
          </c:tx>
          <c:spPr>
            <a:solidFill>
              <a:schemeClr val="accent5">
                <a:lumMod val="20000"/>
                <a:lumOff val="80000"/>
              </a:schemeClr>
            </a:solidFill>
          </c:spPr>
          <c:invertIfNegative val="0"/>
          <c:xVal>
            <c:numRef>
              <c:f>Лист1!$F$14</c:f>
              <c:numCache>
                <c:formatCode>General</c:formatCode>
                <c:ptCount val="1"/>
                <c:pt idx="0">
                  <c:v>0.440000000000001</c:v>
                </c:pt>
              </c:numCache>
            </c:numRef>
          </c:xVal>
          <c:yVal>
            <c:numRef>
              <c:f>Лист1!$E$14</c:f>
              <c:numCache>
                <c:formatCode>General</c:formatCode>
                <c:ptCount val="1"/>
                <c:pt idx="0">
                  <c:v>0.630000000000004</c:v>
                </c:pt>
              </c:numCache>
            </c:numRef>
          </c:yVal>
          <c:bubbleSize>
            <c:numRef>
              <c:f>Лист1!$J$24</c:f>
              <c:numCache>
                <c:formatCode>0.00</c:formatCode>
                <c:ptCount val="1"/>
                <c:pt idx="0">
                  <c:v>0.67459324431326495</c:v>
                </c:pt>
              </c:numCache>
            </c:numRef>
          </c:bubbleSize>
          <c:bubble3D val="1"/>
          <c:extLst xmlns:c16r2="http://schemas.microsoft.com/office/drawing/2015/06/chart">
            <c:ext xmlns:c16="http://schemas.microsoft.com/office/drawing/2014/chart" uri="{C3380CC4-5D6E-409C-BE32-E72D297353CC}">
              <c16:uniqueId val="{00000003-2E3A-4167-9E4A-2E773457D90D}"/>
            </c:ext>
          </c:extLst>
        </c:ser>
        <c:ser>
          <c:idx val="4"/>
          <c:order val="4"/>
          <c:tx>
            <c:strRef>
              <c:f>Лист1!$D$15</c:f>
              <c:strCache>
                <c:ptCount val="1"/>
                <c:pt idx="0">
                  <c:v>5 - ЭС Бустон</c:v>
                </c:pt>
              </c:strCache>
            </c:strRef>
          </c:tx>
          <c:spPr>
            <a:solidFill>
              <a:schemeClr val="accent5">
                <a:lumMod val="20000"/>
                <a:lumOff val="80000"/>
              </a:schemeClr>
            </a:solidFill>
          </c:spPr>
          <c:invertIfNegative val="0"/>
          <c:xVal>
            <c:numRef>
              <c:f>Лист1!$F$15</c:f>
              <c:numCache>
                <c:formatCode>General</c:formatCode>
                <c:ptCount val="1"/>
                <c:pt idx="0">
                  <c:v>0.55000000000000004</c:v>
                </c:pt>
              </c:numCache>
            </c:numRef>
          </c:xVal>
          <c:yVal>
            <c:numRef>
              <c:f>Лист1!$E$15</c:f>
              <c:numCache>
                <c:formatCode>General</c:formatCode>
                <c:ptCount val="1"/>
                <c:pt idx="0">
                  <c:v>0.65000000000000413</c:v>
                </c:pt>
              </c:numCache>
            </c:numRef>
          </c:yVal>
          <c:bubbleSize>
            <c:numRef>
              <c:f>Лист1!$J$25</c:f>
              <c:numCache>
                <c:formatCode>0.00</c:formatCode>
                <c:ptCount val="1"/>
                <c:pt idx="0">
                  <c:v>0.54153136743944319</c:v>
                </c:pt>
              </c:numCache>
            </c:numRef>
          </c:bubbleSize>
          <c:bubble3D val="1"/>
          <c:extLst xmlns:c16r2="http://schemas.microsoft.com/office/drawing/2015/06/chart">
            <c:ext xmlns:c16="http://schemas.microsoft.com/office/drawing/2014/chart" uri="{C3380CC4-5D6E-409C-BE32-E72D297353CC}">
              <c16:uniqueId val="{00000004-2E3A-4167-9E4A-2E773457D90D}"/>
            </c:ext>
          </c:extLst>
        </c:ser>
        <c:ser>
          <c:idx val="5"/>
          <c:order val="5"/>
          <c:tx>
            <c:strRef>
              <c:f>Лист1!$D$16</c:f>
              <c:strCache>
                <c:ptCount val="1"/>
                <c:pt idx="0">
                  <c:v>6 - ОАО Исфара</c:v>
                </c:pt>
              </c:strCache>
            </c:strRef>
          </c:tx>
          <c:spPr>
            <a:solidFill>
              <a:schemeClr val="accent5">
                <a:lumMod val="20000"/>
                <a:lumOff val="80000"/>
              </a:schemeClr>
            </a:solidFill>
          </c:spPr>
          <c:invertIfNegative val="0"/>
          <c:xVal>
            <c:numRef>
              <c:f>Лист1!$F$16</c:f>
              <c:numCache>
                <c:formatCode>General</c:formatCode>
                <c:ptCount val="1"/>
                <c:pt idx="0">
                  <c:v>0.5</c:v>
                </c:pt>
              </c:numCache>
            </c:numRef>
          </c:xVal>
          <c:yVal>
            <c:numRef>
              <c:f>Лист1!$E$16</c:f>
              <c:numCache>
                <c:formatCode>General</c:formatCode>
                <c:ptCount val="1"/>
                <c:pt idx="0">
                  <c:v>0.58000000000000052</c:v>
                </c:pt>
              </c:numCache>
            </c:numRef>
          </c:yVal>
          <c:bubbleSize>
            <c:numRef>
              <c:f>Лист1!$J$26</c:f>
              <c:numCache>
                <c:formatCode>0.00</c:formatCode>
                <c:ptCount val="1"/>
                <c:pt idx="0">
                  <c:v>0.55385060415814213</c:v>
                </c:pt>
              </c:numCache>
            </c:numRef>
          </c:bubbleSize>
          <c:bubble3D val="1"/>
          <c:extLst xmlns:c16r2="http://schemas.microsoft.com/office/drawing/2015/06/chart">
            <c:ext xmlns:c16="http://schemas.microsoft.com/office/drawing/2014/chart" uri="{C3380CC4-5D6E-409C-BE32-E72D297353CC}">
              <c16:uniqueId val="{00000005-2E3A-4167-9E4A-2E773457D90D}"/>
            </c:ext>
          </c:extLst>
        </c:ser>
        <c:ser>
          <c:idx val="6"/>
          <c:order val="6"/>
          <c:tx>
            <c:strRef>
              <c:f>Лист1!$D$17</c:f>
              <c:strCache>
                <c:ptCount val="1"/>
                <c:pt idx="0">
                  <c:v>7 - ЭЭИ СО</c:v>
                </c:pt>
              </c:strCache>
            </c:strRef>
          </c:tx>
          <c:spPr>
            <a:solidFill>
              <a:schemeClr val="accent3">
                <a:lumMod val="75000"/>
              </a:schemeClr>
            </a:solidFill>
          </c:spPr>
          <c:invertIfNegative val="0"/>
          <c:xVal>
            <c:numRef>
              <c:f>Лист1!$F$17</c:f>
              <c:numCache>
                <c:formatCode>General</c:formatCode>
                <c:ptCount val="1"/>
                <c:pt idx="0">
                  <c:v>0.54</c:v>
                </c:pt>
              </c:numCache>
            </c:numRef>
          </c:xVal>
          <c:yVal>
            <c:numRef>
              <c:f>Лист1!$E$17</c:f>
              <c:numCache>
                <c:formatCode>General</c:formatCode>
                <c:ptCount val="1"/>
                <c:pt idx="0">
                  <c:v>0.61000000000000065</c:v>
                </c:pt>
              </c:numCache>
            </c:numRef>
          </c:yVal>
          <c:bubbleSize>
            <c:numRef>
              <c:f>Лист1!$J$27</c:f>
              <c:numCache>
                <c:formatCode>0.00</c:formatCode>
                <c:ptCount val="1"/>
                <c:pt idx="0">
                  <c:v>0.66666666666666663</c:v>
                </c:pt>
              </c:numCache>
            </c:numRef>
          </c:bubbleSize>
          <c:bubble3D val="1"/>
          <c:extLst xmlns:c16r2="http://schemas.microsoft.com/office/drawing/2015/06/chart">
            <c:ext xmlns:c16="http://schemas.microsoft.com/office/drawing/2014/chart" uri="{C3380CC4-5D6E-409C-BE32-E72D297353CC}">
              <c16:uniqueId val="{00000006-2E3A-4167-9E4A-2E773457D90D}"/>
            </c:ext>
          </c:extLst>
        </c:ser>
        <c:dLbls>
          <c:showLegendKey val="0"/>
          <c:showVal val="0"/>
          <c:showCatName val="0"/>
          <c:showSerName val="0"/>
          <c:showPercent val="0"/>
          <c:showBubbleSize val="0"/>
        </c:dLbls>
        <c:bubbleScale val="100"/>
        <c:showNegBubbles val="0"/>
        <c:axId val="281406440"/>
        <c:axId val="281406832"/>
      </c:bubbleChart>
      <c:valAx>
        <c:axId val="281406440"/>
        <c:scaling>
          <c:orientation val="minMax"/>
          <c:min val="0.4"/>
        </c:scaling>
        <c:delete val="0"/>
        <c:axPos val="b"/>
        <c:title>
          <c:tx>
            <c:rich>
              <a:bodyPr/>
              <a:lstStyle/>
              <a:p>
                <a:pPr>
                  <a:defRPr sz="1800"/>
                </a:pPr>
                <a:r>
                  <a:rPr lang="tg-Cyrl-TJ" sz="1800"/>
                  <a:t>Э</a:t>
                </a:r>
                <a:r>
                  <a:rPr lang="tg-Cyrl-TJ" sz="1800" baseline="0"/>
                  <a:t> внут</a:t>
                </a:r>
                <a:endParaRPr lang="ru-RU" sz="1800"/>
              </a:p>
            </c:rich>
          </c:tx>
          <c:overlay val="0"/>
        </c:title>
        <c:numFmt formatCode="General" sourceLinked="1"/>
        <c:majorTickMark val="out"/>
        <c:minorTickMark val="none"/>
        <c:tickLblPos val="nextTo"/>
        <c:crossAx val="281406832"/>
        <c:crosses val="autoZero"/>
        <c:crossBetween val="midCat"/>
        <c:majorUnit val="0.1"/>
      </c:valAx>
      <c:valAx>
        <c:axId val="281406832"/>
        <c:scaling>
          <c:orientation val="minMax"/>
        </c:scaling>
        <c:delete val="0"/>
        <c:axPos val="l"/>
        <c:title>
          <c:tx>
            <c:rich>
              <a:bodyPr rot="-5400000" vert="horz"/>
              <a:lstStyle/>
              <a:p>
                <a:pPr>
                  <a:defRPr sz="1800"/>
                </a:pPr>
                <a:r>
                  <a:rPr lang="ru-RU" sz="1800"/>
                  <a:t>Э внеш</a:t>
                </a:r>
              </a:p>
            </c:rich>
          </c:tx>
          <c:overlay val="0"/>
        </c:title>
        <c:numFmt formatCode="General" sourceLinked="1"/>
        <c:majorTickMark val="out"/>
        <c:minorTickMark val="none"/>
        <c:tickLblPos val="nextTo"/>
        <c:crossAx val="281406440"/>
        <c:crosses val="autoZero"/>
        <c:crossBetween val="midCat"/>
      </c:valAx>
    </c:plotArea>
    <c:legend>
      <c:legendPos val="r"/>
      <c:overlay val="0"/>
      <c:txPr>
        <a:bodyPr/>
        <a:lstStyle/>
        <a:p>
          <a:pPr>
            <a:defRPr sz="1100" b="1"/>
          </a:pPr>
          <a:endParaRPr lang="ru-RU"/>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[Книга1.xlsx]Пром!$B$1</c:f>
              <c:strCache>
                <c:ptCount val="1"/>
                <c:pt idx="0">
                  <c:v>2017г.</c:v>
                </c:pt>
              </c:strCache>
            </c:strRef>
          </c:tx>
          <c:spPr>
            <a:solidFill>
              <a:schemeClr val="accent1"/>
            </a:solidFill>
            <a:ln>
              <a:noFill/>
            </a:ln>
            <a:effectLst/>
          </c:spPr>
          <c:invertIfNegative val="0"/>
          <c:cat>
            <c:strRef>
              <c:f>[Книга1.xlsx]Пром!$A$2:$A$13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[Книга1.xlsx]Пром!$B$2:$B$13</c:f>
              <c:numCache>
                <c:formatCode>General</c:formatCode>
                <c:ptCount val="12"/>
                <c:pt idx="0">
                  <c:v>18576</c:v>
                </c:pt>
                <c:pt idx="1">
                  <c:v>17285</c:v>
                </c:pt>
                <c:pt idx="2">
                  <c:v>17438</c:v>
                </c:pt>
                <c:pt idx="3">
                  <c:v>17315</c:v>
                </c:pt>
                <c:pt idx="4">
                  <c:v>17493</c:v>
                </c:pt>
                <c:pt idx="5">
                  <c:v>17703</c:v>
                </c:pt>
                <c:pt idx="6">
                  <c:v>17136</c:v>
                </c:pt>
                <c:pt idx="7">
                  <c:v>19812</c:v>
                </c:pt>
                <c:pt idx="8">
                  <c:v>20735</c:v>
                </c:pt>
                <c:pt idx="9">
                  <c:v>23272</c:v>
                </c:pt>
                <c:pt idx="10">
                  <c:v>25533</c:v>
                </c:pt>
                <c:pt idx="11">
                  <c:v>29162</c:v>
                </c:pt>
              </c:numCache>
            </c:numRef>
          </c:val>
          <c:extLst xmlns:c16r2="http://schemas.microsoft.com/office/drawing/2015/06/chart">
            <c:ext xmlns:c16="http://schemas.microsoft.com/office/drawing/2014/chart" uri="{C3380CC4-5D6E-409C-BE32-E72D297353CC}">
              <c16:uniqueId val="{00000000-8739-4BB8-92F4-46B6F125C7C8}"/>
            </c:ext>
          </c:extLst>
        </c:ser>
        <c:ser>
          <c:idx val="1"/>
          <c:order val="1"/>
          <c:tx>
            <c:strRef>
              <c:f>[Книга1.xlsx]Пром!$C$1</c:f>
              <c:strCache>
                <c:ptCount val="1"/>
                <c:pt idx="0">
                  <c:v>2018г.</c:v>
                </c:pt>
              </c:strCache>
            </c:strRef>
          </c:tx>
          <c:spPr>
            <a:solidFill>
              <a:schemeClr val="accent2"/>
            </a:solidFill>
            <a:ln>
              <a:noFill/>
            </a:ln>
            <a:effectLst/>
          </c:spPr>
          <c:invertIfNegative val="0"/>
          <c:cat>
            <c:strRef>
              <c:f>[Книга1.xlsx]Пром!$A$2:$A$13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[Книга1.xlsx]Пром!$C$2:$C$13</c:f>
              <c:numCache>
                <c:formatCode>General</c:formatCode>
                <c:ptCount val="12"/>
                <c:pt idx="0">
                  <c:v>28560</c:v>
                </c:pt>
                <c:pt idx="1">
                  <c:v>26358</c:v>
                </c:pt>
                <c:pt idx="2">
                  <c:v>28537</c:v>
                </c:pt>
                <c:pt idx="3">
                  <c:v>24351</c:v>
                </c:pt>
                <c:pt idx="4">
                  <c:v>26637</c:v>
                </c:pt>
                <c:pt idx="5">
                  <c:v>24988</c:v>
                </c:pt>
                <c:pt idx="6">
                  <c:v>25776</c:v>
                </c:pt>
                <c:pt idx="7">
                  <c:v>25746</c:v>
                </c:pt>
                <c:pt idx="8">
                  <c:v>22762</c:v>
                </c:pt>
                <c:pt idx="9">
                  <c:v>26093</c:v>
                </c:pt>
                <c:pt idx="10">
                  <c:v>29588</c:v>
                </c:pt>
                <c:pt idx="11">
                  <c:v>34191</c:v>
                </c:pt>
              </c:numCache>
            </c:numRef>
          </c:val>
          <c:extLst xmlns:c16r2="http://schemas.microsoft.com/office/drawing/2015/06/chart">
            <c:ext xmlns:c16="http://schemas.microsoft.com/office/drawing/2014/chart" uri="{C3380CC4-5D6E-409C-BE32-E72D297353CC}">
              <c16:uniqueId val="{00000001-8739-4BB8-92F4-46B6F125C7C8}"/>
            </c:ext>
          </c:extLst>
        </c:ser>
        <c:ser>
          <c:idx val="2"/>
          <c:order val="2"/>
          <c:tx>
            <c:strRef>
              <c:f>[Книга1.xlsx]Пром!$D$1</c:f>
              <c:strCache>
                <c:ptCount val="1"/>
                <c:pt idx="0">
                  <c:v>2019г.</c:v>
                </c:pt>
              </c:strCache>
            </c:strRef>
          </c:tx>
          <c:spPr>
            <a:solidFill>
              <a:schemeClr val="accent3"/>
            </a:solidFill>
            <a:ln>
              <a:noFill/>
            </a:ln>
            <a:effectLst/>
          </c:spPr>
          <c:invertIfNegative val="0"/>
          <c:cat>
            <c:strRef>
              <c:f>[Книга1.xlsx]Пром!$A$2:$A$13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[Книга1.xlsx]Пром!$D$2:$D$13</c:f>
              <c:numCache>
                <c:formatCode>General</c:formatCode>
                <c:ptCount val="12"/>
                <c:pt idx="0">
                  <c:v>35555</c:v>
                </c:pt>
                <c:pt idx="1">
                  <c:v>30116</c:v>
                </c:pt>
                <c:pt idx="2">
                  <c:v>24580</c:v>
                </c:pt>
                <c:pt idx="3">
                  <c:v>21253</c:v>
                </c:pt>
                <c:pt idx="4">
                  <c:v>22009</c:v>
                </c:pt>
                <c:pt idx="5">
                  <c:v>20349</c:v>
                </c:pt>
                <c:pt idx="6">
                  <c:v>22071</c:v>
                </c:pt>
                <c:pt idx="7">
                  <c:v>21476</c:v>
                </c:pt>
                <c:pt idx="8">
                  <c:v>25671</c:v>
                </c:pt>
                <c:pt idx="9">
                  <c:v>29736</c:v>
                </c:pt>
                <c:pt idx="10">
                  <c:v>32887</c:v>
                </c:pt>
                <c:pt idx="11">
                  <c:v>34963</c:v>
                </c:pt>
              </c:numCache>
            </c:numRef>
          </c:val>
          <c:extLst xmlns:c16r2="http://schemas.microsoft.com/office/drawing/2015/06/chart">
            <c:ext xmlns:c16="http://schemas.microsoft.com/office/drawing/2014/chart" uri="{C3380CC4-5D6E-409C-BE32-E72D297353CC}">
              <c16:uniqueId val="{00000002-8739-4BB8-92F4-46B6F125C7C8}"/>
            </c:ext>
          </c:extLst>
        </c:ser>
        <c:dLbls>
          <c:showLegendKey val="0"/>
          <c:showVal val="0"/>
          <c:showCatName val="0"/>
          <c:showSerName val="0"/>
          <c:showPercent val="0"/>
          <c:showBubbleSize val="0"/>
        </c:dLbls>
        <c:gapWidth val="219"/>
        <c:overlap val="-27"/>
        <c:axId val="290697600"/>
        <c:axId val="290697992"/>
      </c:barChart>
      <c:catAx>
        <c:axId val="2906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97992"/>
        <c:crosses val="autoZero"/>
        <c:auto val="1"/>
        <c:lblAlgn val="ctr"/>
        <c:lblOffset val="100"/>
        <c:noMultiLvlLbl val="0"/>
      </c:catAx>
      <c:valAx>
        <c:axId val="29069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L- км</c:v>
                </c:pt>
              </c:strCache>
            </c:strRef>
          </c:tx>
          <c:invertIfNegative val="0"/>
          <c:cat>
            <c:strRef>
              <c:f>Лист1!$A$2:$A$7</c:f>
              <c:strCache>
                <c:ptCount val="6"/>
                <c:pt idx="0">
                  <c:v>1947-1964</c:v>
                </c:pt>
                <c:pt idx="1">
                  <c:v>1966-1974</c:v>
                </c:pt>
                <c:pt idx="2">
                  <c:v>1975-1985</c:v>
                </c:pt>
                <c:pt idx="3">
                  <c:v>1986-1991</c:v>
                </c:pt>
                <c:pt idx="4">
                  <c:v>1992-2013</c:v>
                </c:pt>
                <c:pt idx="5">
                  <c:v>2020     год </c:v>
                </c:pt>
              </c:strCache>
            </c:strRef>
          </c:cat>
          <c:val>
            <c:numRef>
              <c:f>Лист1!$B$2:$B$7</c:f>
              <c:numCache>
                <c:formatCode>General</c:formatCode>
                <c:ptCount val="6"/>
                <c:pt idx="0">
                  <c:v>274.84300000000002</c:v>
                </c:pt>
                <c:pt idx="1">
                  <c:v>81.900000000000006</c:v>
                </c:pt>
                <c:pt idx="2">
                  <c:v>120.9</c:v>
                </c:pt>
                <c:pt idx="3">
                  <c:v>46.75</c:v>
                </c:pt>
                <c:pt idx="4">
                  <c:v>43.7</c:v>
                </c:pt>
              </c:numCache>
            </c:numRef>
          </c:val>
          <c:extLst xmlns:c16r2="http://schemas.microsoft.com/office/drawing/2015/06/chart">
            <c:ext xmlns:c16="http://schemas.microsoft.com/office/drawing/2014/chart" uri="{C3380CC4-5D6E-409C-BE32-E72D297353CC}">
              <c16:uniqueId val="{00000000-BB97-4780-8FEC-A11D0292E193}"/>
            </c:ext>
          </c:extLst>
        </c:ser>
        <c:dLbls>
          <c:showLegendKey val="0"/>
          <c:showVal val="0"/>
          <c:showCatName val="0"/>
          <c:showSerName val="0"/>
          <c:showPercent val="0"/>
          <c:showBubbleSize val="0"/>
        </c:dLbls>
        <c:gapWidth val="150"/>
        <c:shape val="cone"/>
        <c:axId val="290698776"/>
        <c:axId val="290699168"/>
        <c:axId val="0"/>
      </c:bar3DChart>
      <c:catAx>
        <c:axId val="290698776"/>
        <c:scaling>
          <c:orientation val="minMax"/>
        </c:scaling>
        <c:delete val="0"/>
        <c:axPos val="b"/>
        <c:numFmt formatCode="General" sourceLinked="0"/>
        <c:majorTickMark val="out"/>
        <c:minorTickMark val="none"/>
        <c:tickLblPos val="nextTo"/>
        <c:crossAx val="290699168"/>
        <c:crosses val="autoZero"/>
        <c:auto val="1"/>
        <c:lblAlgn val="ctr"/>
        <c:lblOffset val="100"/>
        <c:noMultiLvlLbl val="0"/>
      </c:catAx>
      <c:valAx>
        <c:axId val="290699168"/>
        <c:scaling>
          <c:orientation val="minMax"/>
        </c:scaling>
        <c:delete val="0"/>
        <c:axPos val="l"/>
        <c:majorGridlines/>
        <c:numFmt formatCode="General" sourceLinked="0"/>
        <c:majorTickMark val="out"/>
        <c:minorTickMark val="none"/>
        <c:tickLblPos val="nextTo"/>
        <c:crossAx val="290698776"/>
        <c:crosses val="autoZero"/>
        <c:crossBetween val="between"/>
      </c:valAx>
      <c:spPr>
        <a:noFill/>
        <a:ln w="25410">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46165467958963E-2"/>
          <c:y val="8.386538450589566E-2"/>
          <c:w val="0.87659788651485449"/>
          <c:h val="0.77894198962656847"/>
        </c:manualLayout>
      </c:layout>
      <c:scatterChart>
        <c:scatterStyle val="smoothMarker"/>
        <c:varyColors val="0"/>
        <c:ser>
          <c:idx val="0"/>
          <c:order val="0"/>
          <c:spPr>
            <a:ln w="34925" cap="rnd">
              <a:solidFill>
                <a:schemeClr val="accent1"/>
              </a:solidFill>
              <a:round/>
            </a:ln>
            <a:effectLst/>
          </c:spPr>
          <c:marker>
            <c:symbol val="circle"/>
            <c:size val="4"/>
            <c:spPr>
              <a:solidFill>
                <a:schemeClr val="accent1"/>
              </a:solidFill>
              <a:ln w="9525">
                <a:solidFill>
                  <a:schemeClr val="accent1"/>
                </a:solidFill>
              </a:ln>
              <a:effectLst/>
            </c:spPr>
          </c:marker>
          <c:xVal>
            <c:numRef>
              <c:f>Лист1!$C$4:$H$4</c:f>
              <c:numCache>
                <c:formatCode>General</c:formatCode>
                <c:ptCount val="6"/>
                <c:pt idx="0">
                  <c:v>15</c:v>
                </c:pt>
                <c:pt idx="1">
                  <c:v>25</c:v>
                </c:pt>
                <c:pt idx="2">
                  <c:v>100</c:v>
                </c:pt>
                <c:pt idx="3">
                  <c:v>500</c:v>
                </c:pt>
                <c:pt idx="4">
                  <c:v>1000</c:v>
                </c:pt>
                <c:pt idx="5">
                  <c:v>2000</c:v>
                </c:pt>
              </c:numCache>
            </c:numRef>
          </c:xVal>
          <c:yVal>
            <c:numRef>
              <c:f>Лист1!$C$39:$H$39</c:f>
              <c:numCache>
                <c:formatCode>General</c:formatCode>
                <c:ptCount val="6"/>
                <c:pt idx="0">
                  <c:v>2.9536560427426841</c:v>
                </c:pt>
                <c:pt idx="1">
                  <c:v>5.5</c:v>
                </c:pt>
                <c:pt idx="2">
                  <c:v>16.5397935180345</c:v>
                </c:pt>
                <c:pt idx="3">
                  <c:v>32.341009997764019</c:v>
                </c:pt>
                <c:pt idx="4">
                  <c:v>38.579511897730953</c:v>
                </c:pt>
                <c:pt idx="5">
                  <c:v>42.697647939443094</c:v>
                </c:pt>
              </c:numCache>
            </c:numRef>
          </c:yVal>
          <c:smooth val="1"/>
          <c:extLst xmlns:c16r2="http://schemas.microsoft.com/office/drawing/2015/06/chart">
            <c:ext xmlns:c16="http://schemas.microsoft.com/office/drawing/2014/chart" uri="{C3380CC4-5D6E-409C-BE32-E72D297353CC}">
              <c16:uniqueId val="{00000000-4607-40D8-A774-39760AC29A03}"/>
            </c:ext>
          </c:extLst>
        </c:ser>
        <c:dLbls>
          <c:showLegendKey val="0"/>
          <c:showVal val="0"/>
          <c:showCatName val="0"/>
          <c:showSerName val="0"/>
          <c:showPercent val="0"/>
          <c:showBubbleSize val="0"/>
        </c:dLbls>
        <c:axId val="281408008"/>
        <c:axId val="281408400"/>
      </c:scatterChart>
      <c:valAx>
        <c:axId val="281408008"/>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Мощность ЭС, кВт</a:t>
                </a:r>
              </a:p>
            </c:rich>
          </c:tx>
          <c:overlay val="0"/>
          <c:spPr>
            <a:noFill/>
            <a:ln>
              <a:noFill/>
            </a:ln>
            <a:effectLst/>
          </c:spPr>
        </c:title>
        <c:numFmt formatCode="General" sourceLinked="1"/>
        <c:majorTickMark val="out"/>
        <c:minorTickMark val="none"/>
        <c:tickLblPos val="nextTo"/>
        <c:spPr>
          <a:noFill/>
          <a:ln w="9525" cap="flat" cmpd="sng" algn="ctr">
            <a:solidFill>
              <a:schemeClr val="accent1">
                <a:alpha val="98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408400"/>
        <c:crosses val="autoZero"/>
        <c:crossBetween val="midCat"/>
        <c:majorUnit val="100"/>
      </c:valAx>
      <c:valAx>
        <c:axId val="281408400"/>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Радиус эффективности ЭС, </a:t>
                </a:r>
                <a:r>
                  <a:rPr lang="en-US"/>
                  <a:t>R</a:t>
                </a:r>
                <a:r>
                  <a:rPr lang="ru-RU"/>
                  <a:t>эф, км.</a:t>
                </a:r>
              </a:p>
            </c:rich>
          </c:tx>
          <c:layout>
            <c:manualLayout>
              <c:xMode val="edge"/>
              <c:yMode val="edge"/>
              <c:x val="6.6527226587323324E-3"/>
              <c:y val="0.2120065929936632"/>
            </c:manualLayout>
          </c:layout>
          <c:overlay val="0"/>
          <c:spPr>
            <a:noFill/>
            <a:ln>
              <a:noFill/>
            </a:ln>
            <a:effectLst/>
          </c:spPr>
        </c:title>
        <c:numFmt formatCode="General"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40800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'[graf (Автосохраненный).xlsx]Schneider electric'!$A$1</c:f>
              <c:strCache>
                <c:ptCount val="1"/>
                <c:pt idx="0">
                  <c:v>Schneider electric</c:v>
                </c:pt>
              </c:strCache>
            </c:strRef>
          </c:tx>
          <c:trendline>
            <c:trendlineType val="linear"/>
            <c:dispRSqr val="0"/>
            <c:dispEq val="1"/>
            <c:trendlineLbl>
              <c:layout>
                <c:manualLayout>
                  <c:x val="-4.2584387003696413E-2"/>
                  <c:y val="-2.7331496724550496E-2"/>
                </c:manualLayout>
              </c:layout>
              <c:numFmt formatCode="General" sourceLinked="0"/>
            </c:trendlineLbl>
          </c:trendline>
          <c:cat>
            <c:numRef>
              <c:f>'[graf (Автосохраненный).xlsx]Schneider electric'!$B$2:$B$11</c:f>
              <c:numCache>
                <c:formatCode>General</c:formatCode>
                <c:ptCount val="10"/>
                <c:pt idx="0">
                  <c:v>6</c:v>
                </c:pt>
                <c:pt idx="1">
                  <c:v>10</c:v>
                </c:pt>
                <c:pt idx="2">
                  <c:v>13</c:v>
                </c:pt>
                <c:pt idx="3">
                  <c:v>16</c:v>
                </c:pt>
                <c:pt idx="4">
                  <c:v>20</c:v>
                </c:pt>
                <c:pt idx="5">
                  <c:v>25</c:v>
                </c:pt>
                <c:pt idx="6">
                  <c:v>32</c:v>
                </c:pt>
                <c:pt idx="7">
                  <c:v>40</c:v>
                </c:pt>
                <c:pt idx="8">
                  <c:v>50</c:v>
                </c:pt>
                <c:pt idx="9">
                  <c:v>63</c:v>
                </c:pt>
              </c:numCache>
            </c:numRef>
          </c:cat>
          <c:val>
            <c:numRef>
              <c:f>'[graf (Автосохраненный).xlsx]Schneider electric'!$A$2:$A$11</c:f>
              <c:numCache>
                <c:formatCode>General</c:formatCode>
                <c:ptCount val="10"/>
                <c:pt idx="0">
                  <c:v>2.7</c:v>
                </c:pt>
                <c:pt idx="1">
                  <c:v>1.8</c:v>
                </c:pt>
                <c:pt idx="2">
                  <c:v>2.5</c:v>
                </c:pt>
                <c:pt idx="3">
                  <c:v>2.5</c:v>
                </c:pt>
                <c:pt idx="4">
                  <c:v>3</c:v>
                </c:pt>
                <c:pt idx="5">
                  <c:v>3.1</c:v>
                </c:pt>
                <c:pt idx="6">
                  <c:v>3.5</c:v>
                </c:pt>
                <c:pt idx="7">
                  <c:v>4.3</c:v>
                </c:pt>
                <c:pt idx="8">
                  <c:v>4.8</c:v>
                </c:pt>
                <c:pt idx="9">
                  <c:v>6.1</c:v>
                </c:pt>
              </c:numCache>
            </c:numRef>
          </c:val>
          <c:smooth val="0"/>
          <c:extLst xmlns:c16r2="http://schemas.microsoft.com/office/drawing/2015/06/chart">
            <c:ext xmlns:c16="http://schemas.microsoft.com/office/drawing/2014/chart" uri="{C3380CC4-5D6E-409C-BE32-E72D297353CC}">
              <c16:uniqueId val="{00000000-C1AB-4346-AB94-DF25D1EC0408}"/>
            </c:ext>
          </c:extLst>
        </c:ser>
        <c:dLbls>
          <c:showLegendKey val="0"/>
          <c:showVal val="0"/>
          <c:showCatName val="0"/>
          <c:showSerName val="0"/>
          <c:showPercent val="0"/>
          <c:showBubbleSize val="0"/>
        </c:dLbls>
        <c:marker val="1"/>
        <c:smooth val="0"/>
        <c:axId val="288328800"/>
        <c:axId val="288329192"/>
      </c:lineChart>
      <c:catAx>
        <c:axId val="288328800"/>
        <c:scaling>
          <c:orientation val="minMax"/>
        </c:scaling>
        <c:delete val="0"/>
        <c:axPos val="b"/>
        <c:title>
          <c:tx>
            <c:rich>
              <a:bodyPr/>
              <a:lstStyle/>
              <a:p>
                <a:pPr>
                  <a:defRPr/>
                </a:pPr>
                <a:r>
                  <a:rPr lang="en-US" sz="1200" b="0">
                    <a:latin typeface="Times New Roman" pitchFamily="18" charset="0"/>
                    <a:cs typeface="Times New Roman" pitchFamily="18" charset="0"/>
                  </a:rPr>
                  <a:t>I</a:t>
                </a:r>
                <a:r>
                  <a:rPr lang="ru-RU" sz="1200" b="0">
                    <a:latin typeface="Times New Roman" pitchFamily="18" charset="0"/>
                    <a:cs typeface="Times New Roman" pitchFamily="18" charset="0"/>
                  </a:rPr>
                  <a:t>ном,</a:t>
                </a:r>
                <a:r>
                  <a:rPr lang="ru-RU" sz="1200" b="0" baseline="0">
                    <a:latin typeface="Times New Roman" pitchFamily="18" charset="0"/>
                    <a:cs typeface="Times New Roman" pitchFamily="18" charset="0"/>
                  </a:rPr>
                  <a:t> А</a:t>
                </a:r>
                <a:endParaRPr lang="ru-RU" sz="1200" b="0">
                  <a:latin typeface="Times New Roman" pitchFamily="18" charset="0"/>
                  <a:cs typeface="Times New Roman" pitchFamily="18" charset="0"/>
                </a:endParaRPr>
              </a:p>
            </c:rich>
          </c:tx>
          <c:overlay val="0"/>
        </c:title>
        <c:numFmt formatCode="General" sourceLinked="1"/>
        <c:majorTickMark val="none"/>
        <c:minorTickMark val="none"/>
        <c:tickLblPos val="nextTo"/>
        <c:crossAx val="288329192"/>
        <c:crosses val="autoZero"/>
        <c:auto val="1"/>
        <c:lblAlgn val="ctr"/>
        <c:lblOffset val="100"/>
        <c:noMultiLvlLbl val="0"/>
      </c:catAx>
      <c:valAx>
        <c:axId val="288329192"/>
        <c:scaling>
          <c:orientation val="minMax"/>
        </c:scaling>
        <c:delete val="0"/>
        <c:axPos val="l"/>
        <c:majorGridlines/>
        <c:title>
          <c:tx>
            <c:rich>
              <a:bodyPr/>
              <a:lstStyle/>
              <a:p>
                <a:pPr>
                  <a:defRPr/>
                </a:pPr>
                <a:r>
                  <a:rPr lang="ru-RU" sz="1200" b="0">
                    <a:latin typeface="Times New Roman"/>
                    <a:cs typeface="Times New Roman"/>
                  </a:rPr>
                  <a:t>∆</a:t>
                </a:r>
                <a:r>
                  <a:rPr lang="en-US" sz="1200" b="0">
                    <a:latin typeface="Times New Roman"/>
                    <a:cs typeface="Times New Roman"/>
                  </a:rPr>
                  <a:t>P</a:t>
                </a:r>
                <a:r>
                  <a:rPr lang="ru-RU" sz="1200" b="0">
                    <a:latin typeface="Times New Roman"/>
                    <a:cs typeface="Times New Roman"/>
                  </a:rPr>
                  <a:t>ном, Вт</a:t>
                </a:r>
                <a:endParaRPr lang="ru-RU" sz="1200" b="0"/>
              </a:p>
            </c:rich>
          </c:tx>
          <c:overlay val="0"/>
        </c:title>
        <c:numFmt formatCode="General" sourceLinked="1"/>
        <c:majorTickMark val="none"/>
        <c:minorTickMark val="none"/>
        <c:tickLblPos val="nextTo"/>
        <c:crossAx val="28832880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'[graf (Автосохраненный).xlsx]ABB'!$A$1</c:f>
              <c:strCache>
                <c:ptCount val="1"/>
                <c:pt idx="0">
                  <c:v>ABB</c:v>
                </c:pt>
              </c:strCache>
            </c:strRef>
          </c:tx>
          <c:trendline>
            <c:trendlineType val="log"/>
            <c:dispRSqr val="0"/>
            <c:dispEq val="1"/>
            <c:trendlineLbl>
              <c:layout>
                <c:manualLayout>
                  <c:x val="-0.10261940973759698"/>
                  <c:y val="-7.131886995138273E-2"/>
                </c:manualLayout>
              </c:layout>
              <c:numFmt formatCode="General" sourceLinked="0"/>
            </c:trendlineLbl>
          </c:trendline>
          <c:cat>
            <c:numRef>
              <c:f>'[graf (Автосохраненный).xlsx]ABB'!$B$2:$B$11</c:f>
              <c:numCache>
                <c:formatCode>General</c:formatCode>
                <c:ptCount val="10"/>
                <c:pt idx="0">
                  <c:v>6</c:v>
                </c:pt>
                <c:pt idx="1">
                  <c:v>10</c:v>
                </c:pt>
                <c:pt idx="2">
                  <c:v>13</c:v>
                </c:pt>
                <c:pt idx="3">
                  <c:v>16</c:v>
                </c:pt>
                <c:pt idx="4">
                  <c:v>20</c:v>
                </c:pt>
                <c:pt idx="5">
                  <c:v>25</c:v>
                </c:pt>
                <c:pt idx="6">
                  <c:v>32</c:v>
                </c:pt>
                <c:pt idx="7">
                  <c:v>40</c:v>
                </c:pt>
                <c:pt idx="8">
                  <c:v>50</c:v>
                </c:pt>
                <c:pt idx="9">
                  <c:v>63</c:v>
                </c:pt>
              </c:numCache>
            </c:numRef>
          </c:cat>
          <c:val>
            <c:numRef>
              <c:f>'[graf (Автосохраненный).xlsx]ABB'!$A$2:$A$11</c:f>
              <c:numCache>
                <c:formatCode>General</c:formatCode>
                <c:ptCount val="10"/>
                <c:pt idx="0">
                  <c:v>2</c:v>
                </c:pt>
                <c:pt idx="1">
                  <c:v>1.3</c:v>
                </c:pt>
                <c:pt idx="2">
                  <c:v>2.2999999999999998</c:v>
                </c:pt>
                <c:pt idx="3">
                  <c:v>1.8</c:v>
                </c:pt>
                <c:pt idx="4">
                  <c:v>2.5</c:v>
                </c:pt>
                <c:pt idx="5">
                  <c:v>3.2</c:v>
                </c:pt>
                <c:pt idx="6">
                  <c:v>3.7</c:v>
                </c:pt>
                <c:pt idx="7">
                  <c:v>4.8</c:v>
                </c:pt>
                <c:pt idx="8">
                  <c:v>3</c:v>
                </c:pt>
                <c:pt idx="9">
                  <c:v>3.6</c:v>
                </c:pt>
              </c:numCache>
            </c:numRef>
          </c:val>
          <c:smooth val="0"/>
          <c:extLst xmlns:c16r2="http://schemas.microsoft.com/office/drawing/2015/06/chart">
            <c:ext xmlns:c16="http://schemas.microsoft.com/office/drawing/2014/chart" uri="{C3380CC4-5D6E-409C-BE32-E72D297353CC}">
              <c16:uniqueId val="{00000000-60AF-4F2A-B616-BBCC5673D8E2}"/>
            </c:ext>
          </c:extLst>
        </c:ser>
        <c:dLbls>
          <c:showLegendKey val="0"/>
          <c:showVal val="0"/>
          <c:showCatName val="0"/>
          <c:showSerName val="0"/>
          <c:showPercent val="0"/>
          <c:showBubbleSize val="0"/>
        </c:dLbls>
        <c:marker val="1"/>
        <c:smooth val="0"/>
        <c:axId val="288329976"/>
        <c:axId val="288330368"/>
      </c:lineChart>
      <c:catAx>
        <c:axId val="288329976"/>
        <c:scaling>
          <c:orientation val="minMax"/>
        </c:scaling>
        <c:delete val="0"/>
        <c:axPos val="b"/>
        <c:title>
          <c:tx>
            <c:rich>
              <a:bodyPr/>
              <a:lstStyle/>
              <a:p>
                <a:pPr>
                  <a:defRPr/>
                </a:pPr>
                <a:r>
                  <a:rPr lang="en-US" sz="1200" b="0">
                    <a:latin typeface="Times New Roman" pitchFamily="18" charset="0"/>
                    <a:cs typeface="Times New Roman" pitchFamily="18" charset="0"/>
                  </a:rPr>
                  <a:t>I</a:t>
                </a:r>
                <a:r>
                  <a:rPr lang="ru-RU" sz="1200" b="0">
                    <a:latin typeface="Times New Roman" pitchFamily="18" charset="0"/>
                    <a:cs typeface="Times New Roman" pitchFamily="18" charset="0"/>
                  </a:rPr>
                  <a:t>ном,</a:t>
                </a:r>
                <a:r>
                  <a:rPr lang="ru-RU" sz="1200" b="0" baseline="0">
                    <a:latin typeface="Times New Roman" pitchFamily="18" charset="0"/>
                    <a:cs typeface="Times New Roman" pitchFamily="18" charset="0"/>
                  </a:rPr>
                  <a:t> А</a:t>
                </a:r>
                <a:endParaRPr lang="ru-RU" sz="1200" b="0">
                  <a:latin typeface="Times New Roman" pitchFamily="18" charset="0"/>
                  <a:cs typeface="Times New Roman" pitchFamily="18" charset="0"/>
                </a:endParaRPr>
              </a:p>
            </c:rich>
          </c:tx>
          <c:overlay val="0"/>
        </c:title>
        <c:numFmt formatCode="General" sourceLinked="1"/>
        <c:majorTickMark val="none"/>
        <c:minorTickMark val="none"/>
        <c:tickLblPos val="nextTo"/>
        <c:crossAx val="288330368"/>
        <c:crosses val="autoZero"/>
        <c:auto val="1"/>
        <c:lblAlgn val="ctr"/>
        <c:lblOffset val="100"/>
        <c:noMultiLvlLbl val="0"/>
      </c:catAx>
      <c:valAx>
        <c:axId val="288330368"/>
        <c:scaling>
          <c:orientation val="minMax"/>
        </c:scaling>
        <c:delete val="0"/>
        <c:axPos val="l"/>
        <c:majorGridlines/>
        <c:title>
          <c:tx>
            <c:rich>
              <a:bodyPr/>
              <a:lstStyle/>
              <a:p>
                <a:pPr>
                  <a:defRPr/>
                </a:pPr>
                <a:r>
                  <a:rPr lang="ru-RU" sz="1200" b="0">
                    <a:latin typeface="Times New Roman"/>
                    <a:cs typeface="Times New Roman"/>
                  </a:rPr>
                  <a:t>∆</a:t>
                </a:r>
                <a:r>
                  <a:rPr lang="en-US" sz="1200" b="0">
                    <a:latin typeface="Times New Roman"/>
                    <a:cs typeface="Times New Roman"/>
                  </a:rPr>
                  <a:t>P</a:t>
                </a:r>
                <a:r>
                  <a:rPr lang="ru-RU" sz="1200" b="0">
                    <a:latin typeface="Times New Roman"/>
                    <a:cs typeface="Times New Roman"/>
                  </a:rPr>
                  <a:t>, ном</a:t>
                </a:r>
                <a:endParaRPr lang="ru-RU" sz="1200" b="0"/>
              </a:p>
            </c:rich>
          </c:tx>
          <c:overlay val="0"/>
        </c:title>
        <c:numFmt formatCode="General" sourceLinked="1"/>
        <c:majorTickMark val="none"/>
        <c:minorTickMark val="none"/>
        <c:tickLblPos val="nextTo"/>
        <c:crossAx val="28832997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672547150511671"/>
          <c:y val="4.1120443277923566E-2"/>
          <c:w val="0.80496554846067125"/>
          <c:h val="0.85945690750920301"/>
        </c:manualLayout>
      </c:layout>
      <c:scatterChart>
        <c:scatterStyle val="smoothMarker"/>
        <c:varyColors val="0"/>
        <c:ser>
          <c:idx val="0"/>
          <c:order val="0"/>
          <c:tx>
            <c:strRef>
              <c:f>'Паспорт Р'!$J$53:$K$53</c:f>
              <c:strCache>
                <c:ptCount val="1"/>
                <c:pt idx="0">
                  <c:v>И1-И5</c:v>
                </c:pt>
              </c:strCache>
            </c:strRef>
          </c:tx>
          <c:xVal>
            <c:numRef>
              <c:f>'Паспорт Р'!$J$55:$J$65</c:f>
              <c:numCache>
                <c:formatCode>0.00</c:formatCode>
                <c:ptCount val="11"/>
                <c:pt idx="0" formatCode="0.0000">
                  <c:v>3.0521764755249023</c:v>
                </c:pt>
                <c:pt idx="1">
                  <c:v>0.63435512781143188</c:v>
                </c:pt>
                <c:pt idx="2">
                  <c:v>8.1252671778202168E-2</c:v>
                </c:pt>
                <c:pt idx="3">
                  <c:v>3.4575428813695935E-2</c:v>
                </c:pt>
                <c:pt idx="4">
                  <c:v>2.5931879878044455E-2</c:v>
                </c:pt>
                <c:pt idx="5">
                  <c:v>2.0895969122648246E-2</c:v>
                </c:pt>
                <c:pt idx="6">
                  <c:v>1.6393030062318001E-2</c:v>
                </c:pt>
                <c:pt idx="7">
                  <c:v>1.0677940212190148E-2</c:v>
                </c:pt>
                <c:pt idx="8">
                  <c:v>4.8789801076054556E-3</c:v>
                </c:pt>
                <c:pt idx="9">
                  <c:v>1.8109900411218552E-3</c:v>
                </c:pt>
                <c:pt idx="10">
                  <c:v>3.784000000450803E-4</c:v>
                </c:pt>
              </c:numCache>
            </c:numRef>
          </c:xVal>
          <c:yVal>
            <c:numRef>
              <c:f>'Паспорт Р'!$K$55:$K$65</c:f>
              <c:numCache>
                <c:formatCode>0.00</c:formatCode>
                <c:ptCount val="11"/>
                <c:pt idx="0">
                  <c:v>1398.0123291015625</c:v>
                </c:pt>
                <c:pt idx="1">
                  <c:v>1353.4587402343748</c:v>
                </c:pt>
                <c:pt idx="2">
                  <c:v>1265.647705078125</c:v>
                </c:pt>
                <c:pt idx="3">
                  <c:v>1104.0770263671875</c:v>
                </c:pt>
                <c:pt idx="4">
                  <c:v>883.203125</c:v>
                </c:pt>
                <c:pt idx="5">
                  <c:v>699.4859619140625</c:v>
                </c:pt>
                <c:pt idx="6">
                  <c:v>521.20654296875352</c:v>
                </c:pt>
                <c:pt idx="7">
                  <c:v>287.81521606445318</c:v>
                </c:pt>
                <c:pt idx="8">
                  <c:v>91.20864105224608</c:v>
                </c:pt>
                <c:pt idx="9">
                  <c:v>21.050811767578235</c:v>
                </c:pt>
                <c:pt idx="10">
                  <c:v>1.0003836154937744</c:v>
                </c:pt>
              </c:numCache>
            </c:numRef>
          </c:yVal>
          <c:smooth val="1"/>
          <c:extLst xmlns:c16r2="http://schemas.microsoft.com/office/drawing/2015/06/chart">
            <c:ext xmlns:c16="http://schemas.microsoft.com/office/drawing/2014/chart" uri="{C3380CC4-5D6E-409C-BE32-E72D297353CC}">
              <c16:uniqueId val="{00000000-C24D-49DF-B0B1-528EDB4C151F}"/>
            </c:ext>
          </c:extLst>
        </c:ser>
        <c:ser>
          <c:idx val="3"/>
          <c:order val="1"/>
          <c:tx>
            <c:strRef>
              <c:f>'Паспорт Р'!$H$53:$I$53</c:f>
              <c:strCache>
                <c:ptCount val="1"/>
                <c:pt idx="0">
                  <c:v>И1-И4</c:v>
                </c:pt>
              </c:strCache>
            </c:strRef>
          </c:tx>
          <c:xVal>
            <c:numRef>
              <c:f>'Паспорт Р'!$H$55:$H$65</c:f>
              <c:numCache>
                <c:formatCode>0.00</c:formatCode>
                <c:ptCount val="11"/>
                <c:pt idx="0" formatCode="0.0000">
                  <c:v>4.5773569318606304</c:v>
                </c:pt>
                <c:pt idx="1">
                  <c:v>0.95134402117086925</c:v>
                </c:pt>
                <c:pt idx="2">
                  <c:v>0.12185484141515369</c:v>
                </c:pt>
                <c:pt idx="3">
                  <c:v>5.1852859761395746E-2</c:v>
                </c:pt>
                <c:pt idx="4">
                  <c:v>3.8890107131020014E-2</c:v>
                </c:pt>
                <c:pt idx="5">
                  <c:v>3.1337738783617147E-2</c:v>
                </c:pt>
                <c:pt idx="6">
                  <c:v>2.4584669461829252E-2</c:v>
                </c:pt>
                <c:pt idx="7">
                  <c:v>1.6013734474464261E-2</c:v>
                </c:pt>
                <c:pt idx="8">
                  <c:v>7.3170190501901534E-3</c:v>
                </c:pt>
                <c:pt idx="9">
                  <c:v>2.7159464351857337E-3</c:v>
                </c:pt>
                <c:pt idx="10">
                  <c:v>5.6748745595534887E-4</c:v>
                </c:pt>
              </c:numCache>
            </c:numRef>
          </c:xVal>
          <c:yVal>
            <c:numRef>
              <c:f>'Паспорт Р'!$I$55:$I$65</c:f>
              <c:numCache>
                <c:formatCode>0.00</c:formatCode>
                <c:ptCount val="11"/>
                <c:pt idx="0">
                  <c:v>932.4975065967725</c:v>
                </c:pt>
                <c:pt idx="1">
                  <c:v>902.70918171507651</c:v>
                </c:pt>
                <c:pt idx="2">
                  <c:v>844.07602535451133</c:v>
                </c:pt>
                <c:pt idx="3">
                  <c:v>736.28238877324804</c:v>
                </c:pt>
                <c:pt idx="4">
                  <c:v>588.98411562607805</c:v>
                </c:pt>
                <c:pt idx="5">
                  <c:v>466.46873282411769</c:v>
                </c:pt>
                <c:pt idx="6">
                  <c:v>347.57997643475431</c:v>
                </c:pt>
                <c:pt idx="7">
                  <c:v>191.93831619102039</c:v>
                </c:pt>
                <c:pt idx="8">
                  <c:v>60.826609919271576</c:v>
                </c:pt>
                <c:pt idx="9">
                  <c:v>14.037746093447376</c:v>
                </c:pt>
                <c:pt idx="10">
                  <c:v>0.66717781317590208</c:v>
                </c:pt>
              </c:numCache>
            </c:numRef>
          </c:yVal>
          <c:smooth val="1"/>
          <c:extLst xmlns:c16r2="http://schemas.microsoft.com/office/drawing/2015/06/chart">
            <c:ext xmlns:c16="http://schemas.microsoft.com/office/drawing/2014/chart" uri="{C3380CC4-5D6E-409C-BE32-E72D297353CC}">
              <c16:uniqueId val="{00000001-C24D-49DF-B0B1-528EDB4C151F}"/>
            </c:ext>
          </c:extLst>
        </c:ser>
        <c:ser>
          <c:idx val="2"/>
          <c:order val="2"/>
          <c:tx>
            <c:strRef>
              <c:f>'Паспорт Р'!$F$53:$G$53</c:f>
              <c:strCache>
                <c:ptCount val="1"/>
                <c:pt idx="0">
                  <c:v>И1-И3</c:v>
                </c:pt>
              </c:strCache>
            </c:strRef>
          </c:tx>
          <c:xVal>
            <c:numRef>
              <c:f>'Паспорт Р'!$F$55:$F$65</c:f>
              <c:numCache>
                <c:formatCode>0.0000</c:formatCode>
                <c:ptCount val="11"/>
                <c:pt idx="0">
                  <c:v>6.1239611397439289</c:v>
                </c:pt>
                <c:pt idx="1">
                  <c:v>1.2727855622589501</c:v>
                </c:pt>
                <c:pt idx="2">
                  <c:v>0.16302733752788931</c:v>
                </c:pt>
                <c:pt idx="3">
                  <c:v>6.9372981589684524E-2</c:v>
                </c:pt>
                <c:pt idx="4">
                  <c:v>5.2030354708221503E-2</c:v>
                </c:pt>
                <c:pt idx="5">
                  <c:v>4.1926180845221775E-2</c:v>
                </c:pt>
                <c:pt idx="6">
                  <c:v>3.2891374358366594E-2</c:v>
                </c:pt>
                <c:pt idx="7">
                  <c:v>2.1424479035313894E-2</c:v>
                </c:pt>
                <c:pt idx="8">
                  <c:v>9.7893043931613268E-3</c:v>
                </c:pt>
                <c:pt idx="9">
                  <c:v>3.6336144797741812E-3</c:v>
                </c:pt>
                <c:pt idx="10">
                  <c:v>7.5923096653729601E-4</c:v>
                </c:pt>
              </c:numCache>
            </c:numRef>
          </c:xVal>
          <c:yVal>
            <c:numRef>
              <c:f>'Паспорт Р'!$G$55:$G$65</c:f>
              <c:numCache>
                <c:formatCode>0.00</c:formatCode>
                <c:ptCount val="11"/>
                <c:pt idx="0">
                  <c:v>697.08495754144451</c:v>
                </c:pt>
                <c:pt idx="1">
                  <c:v>674.78638901244301</c:v>
                </c:pt>
                <c:pt idx="2">
                  <c:v>630.94041539498528</c:v>
                </c:pt>
                <c:pt idx="3">
                  <c:v>550.35555991107731</c:v>
                </c:pt>
                <c:pt idx="4">
                  <c:v>440.25251814109726</c:v>
                </c:pt>
                <c:pt idx="5">
                  <c:v>348.6751422306499</c:v>
                </c:pt>
                <c:pt idx="6">
                  <c:v>259.80867363691732</c:v>
                </c:pt>
                <c:pt idx="7">
                  <c:v>143.47015997505602</c:v>
                </c:pt>
                <c:pt idx="8">
                  <c:v>45.467044299775999</c:v>
                </c:pt>
                <c:pt idx="9">
                  <c:v>10.493334214869286</c:v>
                </c:pt>
                <c:pt idx="10">
                  <c:v>0.49877622532003912</c:v>
                </c:pt>
              </c:numCache>
            </c:numRef>
          </c:yVal>
          <c:smooth val="1"/>
          <c:extLst xmlns:c16r2="http://schemas.microsoft.com/office/drawing/2015/06/chart">
            <c:ext xmlns:c16="http://schemas.microsoft.com/office/drawing/2014/chart" uri="{C3380CC4-5D6E-409C-BE32-E72D297353CC}">
              <c16:uniqueId val="{00000002-C24D-49DF-B0B1-528EDB4C151F}"/>
            </c:ext>
          </c:extLst>
        </c:ser>
        <c:ser>
          <c:idx val="1"/>
          <c:order val="3"/>
          <c:tx>
            <c:strRef>
              <c:f>'Паспорт Р'!$D$53:$E$53</c:f>
              <c:strCache>
                <c:ptCount val="1"/>
                <c:pt idx="0">
                  <c:v>И1-И2</c:v>
                </c:pt>
              </c:strCache>
            </c:strRef>
          </c:tx>
          <c:xVal>
            <c:numRef>
              <c:f>'Паспорт Р'!$D$55:$D$65</c:f>
              <c:numCache>
                <c:formatCode>0.0000</c:formatCode>
                <c:ptCount val="11"/>
                <c:pt idx="0">
                  <c:v>9.2024427138850537</c:v>
                </c:pt>
                <c:pt idx="1">
                  <c:v>1.9126078622108407</c:v>
                </c:pt>
                <c:pt idx="2">
                  <c:v>0.24498028321262674</c:v>
                </c:pt>
                <c:pt idx="3">
                  <c:v>0.10424639778121868</c:v>
                </c:pt>
                <c:pt idx="4">
                  <c:v>7.8185727776440991E-2</c:v>
                </c:pt>
                <c:pt idx="5">
                  <c:v>6.3002241300352507E-2</c:v>
                </c:pt>
                <c:pt idx="6">
                  <c:v>4.9425687297302033E-2</c:v>
                </c:pt>
                <c:pt idx="7">
                  <c:v>3.2194446780168411E-2</c:v>
                </c:pt>
                <c:pt idx="8">
                  <c:v>1.471033385600746E-2</c:v>
                </c:pt>
                <c:pt idx="9">
                  <c:v>5.4602124885239538E-3</c:v>
                </c:pt>
                <c:pt idx="10">
                  <c:v>1.140892196526767E-3</c:v>
                </c:pt>
              </c:numCache>
            </c:numRef>
          </c:xVal>
          <c:yVal>
            <c:numRef>
              <c:f>'Паспорт Р'!$E$55:$E$65</c:f>
              <c:numCache>
                <c:formatCode>0.00</c:formatCode>
                <c:ptCount val="11"/>
                <c:pt idx="0">
                  <c:v>464.02646779040924</c:v>
                </c:pt>
                <c:pt idx="1">
                  <c:v>449.12809335202127</c:v>
                </c:pt>
                <c:pt idx="2">
                  <c:v>419.92112627706103</c:v>
                </c:pt>
                <c:pt idx="3">
                  <c:v>366.27448711417372</c:v>
                </c:pt>
                <c:pt idx="4">
                  <c:v>292.99740035708169</c:v>
                </c:pt>
                <c:pt idx="5">
                  <c:v>232.05091111793743</c:v>
                </c:pt>
                <c:pt idx="6">
                  <c:v>172.90870394709256</c:v>
                </c:pt>
                <c:pt idx="7">
                  <c:v>95.483175527643311</c:v>
                </c:pt>
                <c:pt idx="8">
                  <c:v>30.25997553130108</c:v>
                </c:pt>
                <c:pt idx="9">
                  <c:v>6.9841253879177376</c:v>
                </c:pt>
                <c:pt idx="10">
                  <c:v>0.33204963661683418</c:v>
                </c:pt>
              </c:numCache>
            </c:numRef>
          </c:yVal>
          <c:smooth val="1"/>
          <c:extLst xmlns:c16r2="http://schemas.microsoft.com/office/drawing/2015/06/chart">
            <c:ext xmlns:c16="http://schemas.microsoft.com/office/drawing/2014/chart" uri="{C3380CC4-5D6E-409C-BE32-E72D297353CC}">
              <c16:uniqueId val="{00000003-C24D-49DF-B0B1-528EDB4C151F}"/>
            </c:ext>
          </c:extLst>
        </c:ser>
        <c:dLbls>
          <c:showLegendKey val="0"/>
          <c:showVal val="0"/>
          <c:showCatName val="0"/>
          <c:showSerName val="0"/>
          <c:showPercent val="0"/>
          <c:showBubbleSize val="0"/>
        </c:dLbls>
        <c:axId val="288331152"/>
        <c:axId val="288331544"/>
      </c:scatterChart>
      <c:valAx>
        <c:axId val="288331152"/>
        <c:scaling>
          <c:logBase val="10"/>
          <c:orientation val="minMax"/>
        </c:scaling>
        <c:delete val="0"/>
        <c:axPos val="b"/>
        <c:majorGridlines/>
        <c:minorGridlines/>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Действующее значение тока, А</a:t>
                </a:r>
              </a:p>
            </c:rich>
          </c:tx>
          <c:layout>
            <c:manualLayout>
              <c:xMode val="edge"/>
              <c:yMode val="edge"/>
              <c:x val="0.31938858457071462"/>
              <c:y val="0.95311580253284578"/>
            </c:manualLayout>
          </c:layout>
          <c:overlay val="0"/>
        </c:title>
        <c:numFmt formatCode="0.00" sourceLinked="0"/>
        <c:majorTickMark val="out"/>
        <c:minorTickMark val="in"/>
        <c:tickLblPos val="nextTo"/>
        <c:txPr>
          <a:bodyPr rot="0" vert="horz"/>
          <a:lstStyle/>
          <a:p>
            <a:pPr>
              <a:defRPr sz="1400">
                <a:latin typeface="Times New Roman" panose="02020603050405020304" pitchFamily="18" charset="0"/>
                <a:cs typeface="Times New Roman" panose="02020603050405020304" pitchFamily="18" charset="0"/>
              </a:defRPr>
            </a:pPr>
            <a:endParaRPr lang="ru-RU"/>
          </a:p>
        </c:txPr>
        <c:crossAx val="288331544"/>
        <c:crossesAt val="1.0000000000000106E-4"/>
        <c:crossBetween val="midCat"/>
      </c:valAx>
      <c:valAx>
        <c:axId val="288331544"/>
        <c:scaling>
          <c:logBase val="10"/>
          <c:orientation val="minMax"/>
        </c:scaling>
        <c:delete val="0"/>
        <c:axPos val="l"/>
        <c:majorGridlines/>
        <c:minorGridlines/>
        <c:title>
          <c:tx>
            <c:rich>
              <a:bodyPr rot="-5400000" vert="horz"/>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Действующее значение напряжения, В</a:t>
                </a:r>
              </a:p>
            </c:rich>
          </c:tx>
          <c:layout>
            <c:manualLayout>
              <c:xMode val="edge"/>
              <c:yMode val="edge"/>
              <c:x val="1.2115451310837529E-3"/>
              <c:y val="0.22981907795876666"/>
            </c:manualLayout>
          </c:layout>
          <c:overlay val="0"/>
        </c:title>
        <c:numFmt formatCode="#,##0.0" sourceLinked="0"/>
        <c:majorTickMark val="out"/>
        <c:minorTickMark val="in"/>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288331152"/>
        <c:crossesAt val="1.0000000000000173E-7"/>
        <c:crossBetween val="midCat"/>
      </c:valAx>
    </c:plotArea>
    <c:legend>
      <c:legendPos val="r"/>
      <c:layout>
        <c:manualLayout>
          <c:xMode val="edge"/>
          <c:yMode val="edge"/>
          <c:x val="0.76601440390885889"/>
          <c:y val="0.58338306680736185"/>
          <c:w val="0.15911959966941849"/>
          <c:h val="0.26789512135725591"/>
        </c:manualLayout>
      </c:layout>
      <c:overlay val="0"/>
    </c:legend>
    <c:plotVisOnly val="1"/>
    <c:dispBlanksAs val="gap"/>
    <c:showDLblsOverMax val="0"/>
  </c:chart>
  <c:spPr>
    <a:ln>
      <a:noFill/>
    </a:ln>
  </c:spPr>
  <c:txPr>
    <a:bodyPr/>
    <a:lstStyle/>
    <a:p>
      <a:pPr>
        <a:defRPr>
          <a:ln>
            <a:noFill/>
          </a:l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86811023622153"/>
          <c:y val="0.11516258384368691"/>
          <c:w val="0.85219685039370618"/>
          <c:h val="0.63414151356081383"/>
        </c:manualLayout>
      </c:layout>
      <c:bar3DChart>
        <c:barDir val="col"/>
        <c:grouping val="standard"/>
        <c:varyColors val="0"/>
        <c:ser>
          <c:idx val="0"/>
          <c:order val="0"/>
          <c:tx>
            <c:strRef>
              <c:f>Годовой!$C$1</c:f>
              <c:strCache>
                <c:ptCount val="1"/>
                <c:pt idx="0">
                  <c:v>2017г.</c:v>
                </c:pt>
              </c:strCache>
            </c:strRef>
          </c:tx>
          <c:spPr>
            <a:solidFill>
              <a:schemeClr val="accent1"/>
            </a:solidFill>
            <a:ln>
              <a:noFill/>
            </a:ln>
            <a:effectLst/>
            <a:sp3d/>
          </c:spPr>
          <c:invertIfNegative val="0"/>
          <c:cat>
            <c:strRef>
              <c:f>Годовой!$B$2:$B$13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Годовой!$C$2:$C$13</c:f>
              <c:numCache>
                <c:formatCode>General</c:formatCode>
                <c:ptCount val="12"/>
                <c:pt idx="0">
                  <c:v>308580</c:v>
                </c:pt>
                <c:pt idx="1">
                  <c:v>303708</c:v>
                </c:pt>
                <c:pt idx="2">
                  <c:v>304814</c:v>
                </c:pt>
                <c:pt idx="3">
                  <c:v>358986</c:v>
                </c:pt>
                <c:pt idx="4">
                  <c:v>366940</c:v>
                </c:pt>
                <c:pt idx="5">
                  <c:v>447499</c:v>
                </c:pt>
                <c:pt idx="6">
                  <c:v>488763</c:v>
                </c:pt>
                <c:pt idx="7">
                  <c:v>480248</c:v>
                </c:pt>
                <c:pt idx="8">
                  <c:v>403970</c:v>
                </c:pt>
                <c:pt idx="9">
                  <c:v>246464</c:v>
                </c:pt>
                <c:pt idx="10">
                  <c:v>268037</c:v>
                </c:pt>
                <c:pt idx="11">
                  <c:v>340049</c:v>
                </c:pt>
              </c:numCache>
            </c:numRef>
          </c:val>
          <c:extLst xmlns:c16r2="http://schemas.microsoft.com/office/drawing/2015/06/chart">
            <c:ext xmlns:c16="http://schemas.microsoft.com/office/drawing/2014/chart" uri="{C3380CC4-5D6E-409C-BE32-E72D297353CC}">
              <c16:uniqueId val="{00000000-5222-40A0-A8EF-BC3721367D61}"/>
            </c:ext>
          </c:extLst>
        </c:ser>
        <c:ser>
          <c:idx val="1"/>
          <c:order val="1"/>
          <c:tx>
            <c:strRef>
              <c:f>Годовой!$D$1</c:f>
              <c:strCache>
                <c:ptCount val="1"/>
                <c:pt idx="0">
                  <c:v>2018г.</c:v>
                </c:pt>
              </c:strCache>
            </c:strRef>
          </c:tx>
          <c:spPr>
            <a:solidFill>
              <a:schemeClr val="accent2"/>
            </a:solidFill>
            <a:ln>
              <a:noFill/>
            </a:ln>
            <a:effectLst/>
            <a:sp3d/>
          </c:spPr>
          <c:invertIfNegative val="0"/>
          <c:cat>
            <c:strRef>
              <c:f>Годовой!$B$2:$B$13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Годовой!$D$2:$D$13</c:f>
              <c:numCache>
                <c:formatCode>General</c:formatCode>
                <c:ptCount val="12"/>
                <c:pt idx="0">
                  <c:v>387443</c:v>
                </c:pt>
                <c:pt idx="1">
                  <c:v>360396</c:v>
                </c:pt>
                <c:pt idx="2">
                  <c:v>360009</c:v>
                </c:pt>
                <c:pt idx="3">
                  <c:v>310427</c:v>
                </c:pt>
                <c:pt idx="4">
                  <c:v>428065</c:v>
                </c:pt>
                <c:pt idx="5">
                  <c:v>478317</c:v>
                </c:pt>
                <c:pt idx="6">
                  <c:v>507722</c:v>
                </c:pt>
                <c:pt idx="7">
                  <c:v>482798</c:v>
                </c:pt>
                <c:pt idx="8">
                  <c:v>470066</c:v>
                </c:pt>
                <c:pt idx="9">
                  <c:v>280101</c:v>
                </c:pt>
                <c:pt idx="10">
                  <c:v>321003</c:v>
                </c:pt>
                <c:pt idx="11">
                  <c:v>428049</c:v>
                </c:pt>
              </c:numCache>
            </c:numRef>
          </c:val>
          <c:extLst xmlns:c16r2="http://schemas.microsoft.com/office/drawing/2015/06/chart">
            <c:ext xmlns:c16="http://schemas.microsoft.com/office/drawing/2014/chart" uri="{C3380CC4-5D6E-409C-BE32-E72D297353CC}">
              <c16:uniqueId val="{00000001-5222-40A0-A8EF-BC3721367D61}"/>
            </c:ext>
          </c:extLst>
        </c:ser>
        <c:ser>
          <c:idx val="2"/>
          <c:order val="2"/>
          <c:tx>
            <c:strRef>
              <c:f>Годовой!$E$1</c:f>
              <c:strCache>
                <c:ptCount val="1"/>
                <c:pt idx="0">
                  <c:v>2019г.</c:v>
                </c:pt>
              </c:strCache>
            </c:strRef>
          </c:tx>
          <c:spPr>
            <a:solidFill>
              <a:schemeClr val="accent3"/>
            </a:solidFill>
            <a:ln>
              <a:noFill/>
            </a:ln>
            <a:effectLst/>
            <a:sp3d/>
          </c:spPr>
          <c:invertIfNegative val="0"/>
          <c:cat>
            <c:strRef>
              <c:f>Годовой!$B$2:$B$13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Годовой!$E$2:$E$13</c:f>
              <c:numCache>
                <c:formatCode>General</c:formatCode>
                <c:ptCount val="12"/>
                <c:pt idx="0">
                  <c:v>432609</c:v>
                </c:pt>
                <c:pt idx="1">
                  <c:v>387286</c:v>
                </c:pt>
                <c:pt idx="2">
                  <c:v>317180</c:v>
                </c:pt>
                <c:pt idx="3">
                  <c:v>364036</c:v>
                </c:pt>
                <c:pt idx="4">
                  <c:v>455519</c:v>
                </c:pt>
                <c:pt idx="5">
                  <c:v>462190</c:v>
                </c:pt>
                <c:pt idx="6">
                  <c:v>556420</c:v>
                </c:pt>
                <c:pt idx="7">
                  <c:v>532518</c:v>
                </c:pt>
                <c:pt idx="8">
                  <c:v>363560</c:v>
                </c:pt>
                <c:pt idx="9">
                  <c:v>266244</c:v>
                </c:pt>
                <c:pt idx="10">
                  <c:v>402892</c:v>
                </c:pt>
                <c:pt idx="11">
                  <c:v>457086</c:v>
                </c:pt>
              </c:numCache>
            </c:numRef>
          </c:val>
          <c:extLst xmlns:c16r2="http://schemas.microsoft.com/office/drawing/2015/06/chart">
            <c:ext xmlns:c16="http://schemas.microsoft.com/office/drawing/2014/chart" uri="{C3380CC4-5D6E-409C-BE32-E72D297353CC}">
              <c16:uniqueId val="{00000002-5222-40A0-A8EF-BC3721367D61}"/>
            </c:ext>
          </c:extLst>
        </c:ser>
        <c:dLbls>
          <c:showLegendKey val="0"/>
          <c:showVal val="0"/>
          <c:showCatName val="0"/>
          <c:showSerName val="0"/>
          <c:showPercent val="0"/>
          <c:showBubbleSize val="0"/>
        </c:dLbls>
        <c:gapWidth val="150"/>
        <c:shape val="box"/>
        <c:axId val="288332328"/>
        <c:axId val="290473832"/>
        <c:axId val="213708384"/>
      </c:bar3DChart>
      <c:catAx>
        <c:axId val="288332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473832"/>
        <c:crosses val="autoZero"/>
        <c:auto val="1"/>
        <c:lblAlgn val="ctr"/>
        <c:lblOffset val="100"/>
        <c:noMultiLvlLbl val="0"/>
      </c:catAx>
      <c:valAx>
        <c:axId val="29047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332328"/>
        <c:crosses val="autoZero"/>
        <c:crossBetween val="between"/>
      </c:valAx>
      <c:serAx>
        <c:axId val="213708384"/>
        <c:scaling>
          <c:orientation val="minMax"/>
        </c:scaling>
        <c:delete val="1"/>
        <c:axPos val="b"/>
        <c:majorTickMark val="none"/>
        <c:minorTickMark val="none"/>
        <c:tickLblPos val="none"/>
        <c:crossAx val="2904738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Бюджет!$B$1</c:f>
              <c:strCache>
                <c:ptCount val="1"/>
                <c:pt idx="0">
                  <c:v>2017г.</c:v>
                </c:pt>
              </c:strCache>
            </c:strRef>
          </c:tx>
          <c:spPr>
            <a:solidFill>
              <a:schemeClr val="accent1"/>
            </a:solidFill>
            <a:ln>
              <a:noFill/>
            </a:ln>
            <a:effectLst/>
          </c:spPr>
          <c:invertIfNegative val="0"/>
          <c:cat>
            <c:strRef>
              <c:f>Бюджет!$A$2:$A$13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Бюджет!$B$2:$B$13</c:f>
              <c:numCache>
                <c:formatCode>General</c:formatCode>
                <c:ptCount val="12"/>
                <c:pt idx="0">
                  <c:v>7641</c:v>
                </c:pt>
                <c:pt idx="1">
                  <c:v>7787</c:v>
                </c:pt>
                <c:pt idx="2">
                  <c:v>7522</c:v>
                </c:pt>
                <c:pt idx="3">
                  <c:v>7983</c:v>
                </c:pt>
                <c:pt idx="4">
                  <c:v>7065</c:v>
                </c:pt>
                <c:pt idx="5">
                  <c:v>6785</c:v>
                </c:pt>
                <c:pt idx="6">
                  <c:v>6568</c:v>
                </c:pt>
                <c:pt idx="7">
                  <c:v>7193</c:v>
                </c:pt>
                <c:pt idx="8">
                  <c:v>6882</c:v>
                </c:pt>
                <c:pt idx="9">
                  <c:v>7573</c:v>
                </c:pt>
                <c:pt idx="10">
                  <c:v>8166</c:v>
                </c:pt>
                <c:pt idx="11">
                  <c:v>9055</c:v>
                </c:pt>
              </c:numCache>
            </c:numRef>
          </c:val>
          <c:extLst xmlns:c16r2="http://schemas.microsoft.com/office/drawing/2015/06/chart">
            <c:ext xmlns:c16="http://schemas.microsoft.com/office/drawing/2014/chart" uri="{C3380CC4-5D6E-409C-BE32-E72D297353CC}">
              <c16:uniqueId val="{00000000-8C98-4A4F-8CBB-B00D1AA751B0}"/>
            </c:ext>
          </c:extLst>
        </c:ser>
        <c:ser>
          <c:idx val="1"/>
          <c:order val="1"/>
          <c:tx>
            <c:strRef>
              <c:f>Бюджет!$C$1</c:f>
              <c:strCache>
                <c:ptCount val="1"/>
                <c:pt idx="0">
                  <c:v>2018г.</c:v>
                </c:pt>
              </c:strCache>
            </c:strRef>
          </c:tx>
          <c:spPr>
            <a:solidFill>
              <a:schemeClr val="accent2"/>
            </a:solidFill>
            <a:ln>
              <a:noFill/>
            </a:ln>
            <a:effectLst/>
          </c:spPr>
          <c:invertIfNegative val="0"/>
          <c:cat>
            <c:strRef>
              <c:f>Бюджет!$A$2:$A$13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Бюджет!$C$2:$C$13</c:f>
              <c:numCache>
                <c:formatCode>General</c:formatCode>
                <c:ptCount val="12"/>
                <c:pt idx="0">
                  <c:v>9016</c:v>
                </c:pt>
                <c:pt idx="1">
                  <c:v>9026</c:v>
                </c:pt>
                <c:pt idx="2">
                  <c:v>8915</c:v>
                </c:pt>
                <c:pt idx="3">
                  <c:v>7607</c:v>
                </c:pt>
                <c:pt idx="4">
                  <c:v>7844</c:v>
                </c:pt>
                <c:pt idx="5">
                  <c:v>6700</c:v>
                </c:pt>
                <c:pt idx="6">
                  <c:v>6571</c:v>
                </c:pt>
                <c:pt idx="7">
                  <c:v>6825</c:v>
                </c:pt>
                <c:pt idx="8">
                  <c:v>7036</c:v>
                </c:pt>
                <c:pt idx="9">
                  <c:v>7238</c:v>
                </c:pt>
                <c:pt idx="10">
                  <c:v>8173</c:v>
                </c:pt>
                <c:pt idx="11">
                  <c:v>9865</c:v>
                </c:pt>
              </c:numCache>
            </c:numRef>
          </c:val>
          <c:extLst xmlns:c16r2="http://schemas.microsoft.com/office/drawing/2015/06/chart">
            <c:ext xmlns:c16="http://schemas.microsoft.com/office/drawing/2014/chart" uri="{C3380CC4-5D6E-409C-BE32-E72D297353CC}">
              <c16:uniqueId val="{00000001-8C98-4A4F-8CBB-B00D1AA751B0}"/>
            </c:ext>
          </c:extLst>
        </c:ser>
        <c:ser>
          <c:idx val="2"/>
          <c:order val="2"/>
          <c:tx>
            <c:strRef>
              <c:f>Бюджет!$D$1</c:f>
              <c:strCache>
                <c:ptCount val="1"/>
                <c:pt idx="0">
                  <c:v>2019г.</c:v>
                </c:pt>
              </c:strCache>
            </c:strRef>
          </c:tx>
          <c:spPr>
            <a:solidFill>
              <a:schemeClr val="accent3"/>
            </a:solidFill>
            <a:ln>
              <a:noFill/>
            </a:ln>
            <a:effectLst/>
          </c:spPr>
          <c:invertIfNegative val="0"/>
          <c:cat>
            <c:strRef>
              <c:f>Бюджет!$A$2:$A$13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Бюджет!$D$2:$D$13</c:f>
              <c:numCache>
                <c:formatCode>General</c:formatCode>
                <c:ptCount val="12"/>
                <c:pt idx="0" formatCode="#,##0">
                  <c:v>10421</c:v>
                </c:pt>
                <c:pt idx="1">
                  <c:v>10513</c:v>
                </c:pt>
                <c:pt idx="2">
                  <c:v>8493</c:v>
                </c:pt>
                <c:pt idx="3">
                  <c:v>7057</c:v>
                </c:pt>
                <c:pt idx="4">
                  <c:v>7036</c:v>
                </c:pt>
                <c:pt idx="5">
                  <c:v>6744</c:v>
                </c:pt>
                <c:pt idx="6">
                  <c:v>7799</c:v>
                </c:pt>
                <c:pt idx="7">
                  <c:v>7501</c:v>
                </c:pt>
                <c:pt idx="8">
                  <c:v>7955</c:v>
                </c:pt>
                <c:pt idx="9">
                  <c:v>7668</c:v>
                </c:pt>
                <c:pt idx="10">
                  <c:v>9183</c:v>
                </c:pt>
                <c:pt idx="11">
                  <c:v>10105</c:v>
                </c:pt>
              </c:numCache>
            </c:numRef>
          </c:val>
          <c:extLst xmlns:c16r2="http://schemas.microsoft.com/office/drawing/2015/06/chart">
            <c:ext xmlns:c16="http://schemas.microsoft.com/office/drawing/2014/chart" uri="{C3380CC4-5D6E-409C-BE32-E72D297353CC}">
              <c16:uniqueId val="{00000002-8C98-4A4F-8CBB-B00D1AA751B0}"/>
            </c:ext>
          </c:extLst>
        </c:ser>
        <c:dLbls>
          <c:showLegendKey val="0"/>
          <c:showVal val="0"/>
          <c:showCatName val="0"/>
          <c:showSerName val="0"/>
          <c:showPercent val="0"/>
          <c:showBubbleSize val="0"/>
        </c:dLbls>
        <c:gapWidth val="219"/>
        <c:overlap val="-27"/>
        <c:axId val="290474616"/>
        <c:axId val="290475008"/>
      </c:barChart>
      <c:catAx>
        <c:axId val="29047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475008"/>
        <c:crosses val="autoZero"/>
        <c:auto val="1"/>
        <c:lblAlgn val="ctr"/>
        <c:lblOffset val="100"/>
        <c:noMultiLvlLbl val="0"/>
      </c:catAx>
      <c:valAx>
        <c:axId val="29047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474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Насел!$B$1</c:f>
              <c:strCache>
                <c:ptCount val="1"/>
                <c:pt idx="0">
                  <c:v>2017г.</c:v>
                </c:pt>
              </c:strCache>
            </c:strRef>
          </c:tx>
          <c:spPr>
            <a:solidFill>
              <a:schemeClr val="accent1"/>
            </a:solidFill>
            <a:ln>
              <a:noFill/>
            </a:ln>
            <a:effectLst/>
            <a:sp3d/>
          </c:spPr>
          <c:invertIfNegative val="0"/>
          <c:cat>
            <c:strRef>
              <c:f>Насел!$A$2:$A$13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Насел!$B$2:$B$13</c:f>
              <c:numCache>
                <c:formatCode>General</c:formatCode>
                <c:ptCount val="12"/>
                <c:pt idx="0">
                  <c:v>61836</c:v>
                </c:pt>
                <c:pt idx="1">
                  <c:v>66184</c:v>
                </c:pt>
                <c:pt idx="2">
                  <c:v>65887</c:v>
                </c:pt>
                <c:pt idx="3">
                  <c:v>58918</c:v>
                </c:pt>
                <c:pt idx="4">
                  <c:v>53562</c:v>
                </c:pt>
                <c:pt idx="5">
                  <c:v>52932</c:v>
                </c:pt>
                <c:pt idx="6">
                  <c:v>53651</c:v>
                </c:pt>
                <c:pt idx="7">
                  <c:v>55818</c:v>
                </c:pt>
                <c:pt idx="8">
                  <c:v>51942</c:v>
                </c:pt>
                <c:pt idx="9">
                  <c:v>50666</c:v>
                </c:pt>
                <c:pt idx="10">
                  <c:v>42488</c:v>
                </c:pt>
                <c:pt idx="11">
                  <c:v>62017</c:v>
                </c:pt>
              </c:numCache>
            </c:numRef>
          </c:val>
          <c:extLst xmlns:c16r2="http://schemas.microsoft.com/office/drawing/2015/06/chart">
            <c:ext xmlns:c16="http://schemas.microsoft.com/office/drawing/2014/chart" uri="{C3380CC4-5D6E-409C-BE32-E72D297353CC}">
              <c16:uniqueId val="{00000000-659E-49DD-B23B-9328A107540A}"/>
            </c:ext>
          </c:extLst>
        </c:ser>
        <c:ser>
          <c:idx val="1"/>
          <c:order val="1"/>
          <c:tx>
            <c:strRef>
              <c:f>Насел!$C$1</c:f>
              <c:strCache>
                <c:ptCount val="1"/>
                <c:pt idx="0">
                  <c:v>2018г.</c:v>
                </c:pt>
              </c:strCache>
            </c:strRef>
          </c:tx>
          <c:spPr>
            <a:solidFill>
              <a:schemeClr val="accent2"/>
            </a:solidFill>
            <a:ln>
              <a:noFill/>
            </a:ln>
            <a:effectLst/>
            <a:sp3d/>
          </c:spPr>
          <c:invertIfNegative val="0"/>
          <c:cat>
            <c:strRef>
              <c:f>Насел!$A$2:$A$13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Насел!$C$2:$C$13</c:f>
              <c:numCache>
                <c:formatCode>General</c:formatCode>
                <c:ptCount val="12"/>
                <c:pt idx="0">
                  <c:v>84934</c:v>
                </c:pt>
                <c:pt idx="1">
                  <c:v>81484</c:v>
                </c:pt>
                <c:pt idx="2">
                  <c:v>80888</c:v>
                </c:pt>
                <c:pt idx="3">
                  <c:v>51933</c:v>
                </c:pt>
                <c:pt idx="4">
                  <c:v>52016</c:v>
                </c:pt>
                <c:pt idx="5">
                  <c:v>52110</c:v>
                </c:pt>
                <c:pt idx="6">
                  <c:v>50760</c:v>
                </c:pt>
                <c:pt idx="7">
                  <c:v>49022</c:v>
                </c:pt>
                <c:pt idx="8">
                  <c:v>46499</c:v>
                </c:pt>
                <c:pt idx="9">
                  <c:v>59822</c:v>
                </c:pt>
                <c:pt idx="10">
                  <c:v>71454</c:v>
                </c:pt>
                <c:pt idx="11">
                  <c:v>88919</c:v>
                </c:pt>
              </c:numCache>
            </c:numRef>
          </c:val>
          <c:extLst xmlns:c16r2="http://schemas.microsoft.com/office/drawing/2015/06/chart">
            <c:ext xmlns:c16="http://schemas.microsoft.com/office/drawing/2014/chart" uri="{C3380CC4-5D6E-409C-BE32-E72D297353CC}">
              <c16:uniqueId val="{00000001-659E-49DD-B23B-9328A107540A}"/>
            </c:ext>
          </c:extLst>
        </c:ser>
        <c:ser>
          <c:idx val="2"/>
          <c:order val="2"/>
          <c:tx>
            <c:strRef>
              <c:f>Насел!$D$1</c:f>
              <c:strCache>
                <c:ptCount val="1"/>
                <c:pt idx="0">
                  <c:v>2019г.</c:v>
                </c:pt>
              </c:strCache>
            </c:strRef>
          </c:tx>
          <c:spPr>
            <a:solidFill>
              <a:schemeClr val="accent3"/>
            </a:solidFill>
            <a:ln>
              <a:noFill/>
            </a:ln>
            <a:effectLst/>
            <a:sp3d/>
          </c:spPr>
          <c:invertIfNegative val="0"/>
          <c:cat>
            <c:strRef>
              <c:f>Насел!$A$2:$A$13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Насел!$D$2:$D$13</c:f>
              <c:numCache>
                <c:formatCode>General</c:formatCode>
                <c:ptCount val="12"/>
                <c:pt idx="0">
                  <c:v>104608</c:v>
                </c:pt>
                <c:pt idx="1">
                  <c:v>92386</c:v>
                </c:pt>
                <c:pt idx="2">
                  <c:v>78681</c:v>
                </c:pt>
                <c:pt idx="3">
                  <c:v>66419</c:v>
                </c:pt>
                <c:pt idx="4">
                  <c:v>55782</c:v>
                </c:pt>
                <c:pt idx="5">
                  <c:v>55200</c:v>
                </c:pt>
                <c:pt idx="6">
                  <c:v>61986</c:v>
                </c:pt>
                <c:pt idx="7">
                  <c:v>59285</c:v>
                </c:pt>
                <c:pt idx="8">
                  <c:v>56640</c:v>
                </c:pt>
                <c:pt idx="9">
                  <c:v>54044</c:v>
                </c:pt>
                <c:pt idx="10">
                  <c:v>96510</c:v>
                </c:pt>
                <c:pt idx="11">
                  <c:v>115312</c:v>
                </c:pt>
              </c:numCache>
            </c:numRef>
          </c:val>
          <c:extLst xmlns:c16r2="http://schemas.microsoft.com/office/drawing/2015/06/chart">
            <c:ext xmlns:c16="http://schemas.microsoft.com/office/drawing/2014/chart" uri="{C3380CC4-5D6E-409C-BE32-E72D297353CC}">
              <c16:uniqueId val="{00000002-659E-49DD-B23B-9328A107540A}"/>
            </c:ext>
          </c:extLst>
        </c:ser>
        <c:dLbls>
          <c:showLegendKey val="0"/>
          <c:showVal val="0"/>
          <c:showCatName val="0"/>
          <c:showSerName val="0"/>
          <c:showPercent val="0"/>
          <c:showBubbleSize val="0"/>
        </c:dLbls>
        <c:gapWidth val="150"/>
        <c:shape val="box"/>
        <c:axId val="290475792"/>
        <c:axId val="290476184"/>
        <c:axId val="0"/>
      </c:bar3DChart>
      <c:catAx>
        <c:axId val="290475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90476184"/>
        <c:crosses val="autoZero"/>
        <c:auto val="1"/>
        <c:lblAlgn val="ctr"/>
        <c:lblOffset val="100"/>
        <c:noMultiLvlLbl val="0"/>
      </c:catAx>
      <c:valAx>
        <c:axId val="2904761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47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Насос!$B$1</c:f>
              <c:strCache>
                <c:ptCount val="1"/>
                <c:pt idx="0">
                  <c:v>2017г.</c:v>
                </c:pt>
              </c:strCache>
            </c:strRef>
          </c:tx>
          <c:spPr>
            <a:solidFill>
              <a:schemeClr val="accent1"/>
            </a:solidFill>
            <a:ln>
              <a:noFill/>
            </a:ln>
            <a:effectLst/>
          </c:spPr>
          <c:invertIfNegative val="0"/>
          <c:cat>
            <c:strRef>
              <c:f>Насос!$A$2:$A$13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Насос!$B$2:$B$13</c:f>
              <c:numCache>
                <c:formatCode>General</c:formatCode>
                <c:ptCount val="12"/>
                <c:pt idx="0">
                  <c:v>1132</c:v>
                </c:pt>
                <c:pt idx="1">
                  <c:v>1303</c:v>
                </c:pt>
                <c:pt idx="2">
                  <c:v>20476</c:v>
                </c:pt>
                <c:pt idx="3">
                  <c:v>66478</c:v>
                </c:pt>
                <c:pt idx="4">
                  <c:v>70192</c:v>
                </c:pt>
                <c:pt idx="5">
                  <c:v>10588</c:v>
                </c:pt>
                <c:pt idx="6">
                  <c:v>118913</c:v>
                </c:pt>
                <c:pt idx="7">
                  <c:v>120231</c:v>
                </c:pt>
                <c:pt idx="8">
                  <c:v>99173</c:v>
                </c:pt>
                <c:pt idx="9">
                  <c:v>2603</c:v>
                </c:pt>
                <c:pt idx="10">
                  <c:v>988</c:v>
                </c:pt>
                <c:pt idx="11">
                  <c:v>1093</c:v>
                </c:pt>
              </c:numCache>
            </c:numRef>
          </c:val>
          <c:extLst xmlns:c16r2="http://schemas.microsoft.com/office/drawing/2015/06/chart">
            <c:ext xmlns:c16="http://schemas.microsoft.com/office/drawing/2014/chart" uri="{C3380CC4-5D6E-409C-BE32-E72D297353CC}">
              <c16:uniqueId val="{00000000-5EEB-488A-82A8-755D47E1F8C8}"/>
            </c:ext>
          </c:extLst>
        </c:ser>
        <c:ser>
          <c:idx val="1"/>
          <c:order val="1"/>
          <c:tx>
            <c:strRef>
              <c:f>Насос!$C$1</c:f>
              <c:strCache>
                <c:ptCount val="1"/>
                <c:pt idx="0">
                  <c:v>2018г.</c:v>
                </c:pt>
              </c:strCache>
            </c:strRef>
          </c:tx>
          <c:spPr>
            <a:solidFill>
              <a:schemeClr val="accent2"/>
            </a:solidFill>
            <a:ln>
              <a:noFill/>
            </a:ln>
            <a:effectLst/>
          </c:spPr>
          <c:invertIfNegative val="0"/>
          <c:cat>
            <c:strRef>
              <c:f>Насос!$A$2:$A$13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Насос!$C$2:$C$13</c:f>
              <c:numCache>
                <c:formatCode>General</c:formatCode>
                <c:ptCount val="12"/>
                <c:pt idx="0">
                  <c:v>1336</c:v>
                </c:pt>
                <c:pt idx="1">
                  <c:v>1370</c:v>
                </c:pt>
                <c:pt idx="2">
                  <c:v>4439</c:v>
                </c:pt>
                <c:pt idx="3">
                  <c:v>38829</c:v>
                </c:pt>
                <c:pt idx="4">
                  <c:v>99729</c:v>
                </c:pt>
                <c:pt idx="5">
                  <c:v>110235</c:v>
                </c:pt>
                <c:pt idx="6">
                  <c:v>128779</c:v>
                </c:pt>
                <c:pt idx="7">
                  <c:v>124433</c:v>
                </c:pt>
                <c:pt idx="8">
                  <c:v>102612</c:v>
                </c:pt>
                <c:pt idx="9">
                  <c:v>36322</c:v>
                </c:pt>
                <c:pt idx="10">
                  <c:v>1399</c:v>
                </c:pt>
                <c:pt idx="11">
                  <c:v>989</c:v>
                </c:pt>
              </c:numCache>
            </c:numRef>
          </c:val>
          <c:extLst xmlns:c16r2="http://schemas.microsoft.com/office/drawing/2015/06/chart">
            <c:ext xmlns:c16="http://schemas.microsoft.com/office/drawing/2014/chart" uri="{C3380CC4-5D6E-409C-BE32-E72D297353CC}">
              <c16:uniqueId val="{00000001-5EEB-488A-82A8-755D47E1F8C8}"/>
            </c:ext>
          </c:extLst>
        </c:ser>
        <c:ser>
          <c:idx val="2"/>
          <c:order val="2"/>
          <c:tx>
            <c:strRef>
              <c:f>Насос!$D$1</c:f>
              <c:strCache>
                <c:ptCount val="1"/>
                <c:pt idx="0">
                  <c:v>2019г.</c:v>
                </c:pt>
              </c:strCache>
            </c:strRef>
          </c:tx>
          <c:spPr>
            <a:solidFill>
              <a:schemeClr val="accent3"/>
            </a:solidFill>
            <a:ln>
              <a:noFill/>
            </a:ln>
            <a:effectLst/>
          </c:spPr>
          <c:invertIfNegative val="0"/>
          <c:cat>
            <c:strRef>
              <c:f>Насос!$A$2:$A$13</c:f>
              <c:strCache>
                <c:ptCount val="12"/>
                <c:pt idx="0">
                  <c:v>Январь </c:v>
                </c:pt>
                <c:pt idx="1">
                  <c:v>Февраль </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c:v>
                </c:pt>
              </c:strCache>
            </c:strRef>
          </c:cat>
          <c:val>
            <c:numRef>
              <c:f>Насос!$D$2:$D$13</c:f>
              <c:numCache>
                <c:formatCode>General</c:formatCode>
                <c:ptCount val="12"/>
                <c:pt idx="0">
                  <c:v>920</c:v>
                </c:pt>
                <c:pt idx="1">
                  <c:v>734</c:v>
                </c:pt>
                <c:pt idx="2">
                  <c:v>1643</c:v>
                </c:pt>
                <c:pt idx="3">
                  <c:v>59091</c:v>
                </c:pt>
                <c:pt idx="4">
                  <c:v>108826</c:v>
                </c:pt>
                <c:pt idx="5">
                  <c:v>99304</c:v>
                </c:pt>
                <c:pt idx="6">
                  <c:v>137298</c:v>
                </c:pt>
                <c:pt idx="7">
                  <c:v>134693</c:v>
                </c:pt>
                <c:pt idx="8">
                  <c:v>6387</c:v>
                </c:pt>
                <c:pt idx="9">
                  <c:v>3391</c:v>
                </c:pt>
                <c:pt idx="10">
                  <c:v>1685</c:v>
                </c:pt>
                <c:pt idx="11">
                  <c:v>1656</c:v>
                </c:pt>
              </c:numCache>
            </c:numRef>
          </c:val>
          <c:extLst xmlns:c16r2="http://schemas.microsoft.com/office/drawing/2015/06/chart">
            <c:ext xmlns:c16="http://schemas.microsoft.com/office/drawing/2014/chart" uri="{C3380CC4-5D6E-409C-BE32-E72D297353CC}">
              <c16:uniqueId val="{00000002-5EEB-488A-82A8-755D47E1F8C8}"/>
            </c:ext>
          </c:extLst>
        </c:ser>
        <c:dLbls>
          <c:showLegendKey val="0"/>
          <c:showVal val="0"/>
          <c:showCatName val="0"/>
          <c:showSerName val="0"/>
          <c:showPercent val="0"/>
          <c:showBubbleSize val="0"/>
        </c:dLbls>
        <c:gapWidth val="219"/>
        <c:axId val="290476968"/>
        <c:axId val="290477360"/>
      </c:barChart>
      <c:catAx>
        <c:axId val="29047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477360"/>
        <c:crosses val="autoZero"/>
        <c:auto val="1"/>
        <c:lblAlgn val="ctr"/>
        <c:lblOffset val="100"/>
        <c:noMultiLvlLbl val="0"/>
      </c:catAx>
      <c:valAx>
        <c:axId val="29047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476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0.33979</cdr:x>
      <cdr:y>0.39144</cdr:y>
    </cdr:from>
    <cdr:to>
      <cdr:x>0.38897</cdr:x>
      <cdr:y>0.55352</cdr:y>
    </cdr:to>
    <cdr:sp macro="" textlink="">
      <cdr:nvSpPr>
        <cdr:cNvPr id="2" name="TextBox 1"/>
        <cdr:cNvSpPr txBox="1"/>
      </cdr:nvSpPr>
      <cdr:spPr>
        <a:xfrm xmlns:a="http://schemas.openxmlformats.org/drawingml/2006/main">
          <a:off x="2171701" y="1219201"/>
          <a:ext cx="314325" cy="5048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a:solidFill>
                <a:schemeClr val="accent4">
                  <a:lumMod val="50000"/>
                </a:schemeClr>
              </a:solidFill>
            </a:rPr>
            <a:t>1</a:t>
          </a:r>
          <a:endParaRPr lang="ru-RU" sz="1100" b="1">
            <a:solidFill>
              <a:schemeClr val="accent4">
                <a:lumMod val="50000"/>
              </a:schemeClr>
            </a:solidFill>
          </a:endParaRPr>
        </a:p>
      </cdr:txBody>
    </cdr:sp>
  </cdr:relSizeAnchor>
  <cdr:relSizeAnchor xmlns:cdr="http://schemas.openxmlformats.org/drawingml/2006/chartDrawing">
    <cdr:from>
      <cdr:x>0.60854</cdr:x>
      <cdr:y>0.07136</cdr:y>
    </cdr:from>
    <cdr:to>
      <cdr:x>0.65772</cdr:x>
      <cdr:y>0.23344</cdr:y>
    </cdr:to>
    <cdr:sp macro="" textlink="">
      <cdr:nvSpPr>
        <cdr:cNvPr id="3" name="TextBox 1"/>
        <cdr:cNvSpPr txBox="1"/>
      </cdr:nvSpPr>
      <cdr:spPr>
        <a:xfrm xmlns:a="http://schemas.openxmlformats.org/drawingml/2006/main">
          <a:off x="3889375" y="222250"/>
          <a:ext cx="314325" cy="504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2400" b="1">
              <a:solidFill>
                <a:schemeClr val="accent4">
                  <a:lumMod val="50000"/>
                </a:schemeClr>
              </a:solidFill>
            </a:rPr>
            <a:t>2</a:t>
          </a:r>
          <a:endParaRPr lang="ru-RU" sz="1100" b="1">
            <a:solidFill>
              <a:schemeClr val="accent4">
                <a:lumMod val="50000"/>
              </a:schemeClr>
            </a:solidFill>
          </a:endParaRPr>
        </a:p>
      </cdr:txBody>
    </cdr:sp>
  </cdr:relSizeAnchor>
  <cdr:relSizeAnchor xmlns:cdr="http://schemas.openxmlformats.org/drawingml/2006/chartDrawing">
    <cdr:from>
      <cdr:x>0.5236</cdr:x>
      <cdr:y>0.27931</cdr:y>
    </cdr:from>
    <cdr:to>
      <cdr:x>0.57278</cdr:x>
      <cdr:y>0.44139</cdr:y>
    </cdr:to>
    <cdr:sp macro="" textlink="">
      <cdr:nvSpPr>
        <cdr:cNvPr id="4" name="TextBox 1"/>
        <cdr:cNvSpPr txBox="1"/>
      </cdr:nvSpPr>
      <cdr:spPr>
        <a:xfrm xmlns:a="http://schemas.openxmlformats.org/drawingml/2006/main">
          <a:off x="3346450" y="869950"/>
          <a:ext cx="314325" cy="504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2400" b="1">
              <a:solidFill>
                <a:schemeClr val="accent4">
                  <a:lumMod val="50000"/>
                </a:schemeClr>
              </a:solidFill>
            </a:rPr>
            <a:t>3</a:t>
          </a:r>
          <a:endParaRPr lang="ru-RU" sz="1100" b="1">
            <a:solidFill>
              <a:schemeClr val="accent4">
                <a:lumMod val="50000"/>
              </a:schemeClr>
            </a:solidFill>
          </a:endParaRPr>
        </a:p>
      </cdr:txBody>
    </cdr:sp>
  </cdr:relSizeAnchor>
  <cdr:relSizeAnchor xmlns:cdr="http://schemas.openxmlformats.org/drawingml/2006/chartDrawing">
    <cdr:from>
      <cdr:x>0.17337</cdr:x>
      <cdr:y>0.17227</cdr:y>
    </cdr:from>
    <cdr:to>
      <cdr:x>0.22255</cdr:x>
      <cdr:y>0.33435</cdr:y>
    </cdr:to>
    <cdr:sp macro="" textlink="">
      <cdr:nvSpPr>
        <cdr:cNvPr id="5" name="TextBox 1"/>
        <cdr:cNvSpPr txBox="1"/>
      </cdr:nvSpPr>
      <cdr:spPr>
        <a:xfrm xmlns:a="http://schemas.openxmlformats.org/drawingml/2006/main">
          <a:off x="1108075" y="536575"/>
          <a:ext cx="314325" cy="504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2400" b="1">
              <a:solidFill>
                <a:schemeClr val="accent4">
                  <a:lumMod val="50000"/>
                </a:schemeClr>
              </a:solidFill>
            </a:rPr>
            <a:t>4</a:t>
          </a:r>
          <a:endParaRPr lang="ru-RU" sz="1100" b="1">
            <a:solidFill>
              <a:schemeClr val="accent4">
                <a:lumMod val="50000"/>
              </a:schemeClr>
            </a:solidFill>
          </a:endParaRPr>
        </a:p>
      </cdr:txBody>
    </cdr:sp>
  </cdr:relSizeAnchor>
  <cdr:relSizeAnchor xmlns:cdr="http://schemas.openxmlformats.org/drawingml/2006/chartDrawing">
    <cdr:from>
      <cdr:x>0.29707</cdr:x>
      <cdr:y>0.21814</cdr:y>
    </cdr:from>
    <cdr:to>
      <cdr:x>0.34625</cdr:x>
      <cdr:y>0.38022</cdr:y>
    </cdr:to>
    <cdr:sp macro="" textlink="">
      <cdr:nvSpPr>
        <cdr:cNvPr id="6" name="TextBox 1"/>
        <cdr:cNvSpPr txBox="1"/>
      </cdr:nvSpPr>
      <cdr:spPr>
        <a:xfrm xmlns:a="http://schemas.openxmlformats.org/drawingml/2006/main">
          <a:off x="1898650" y="679450"/>
          <a:ext cx="314325" cy="504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2400" b="1">
              <a:solidFill>
                <a:schemeClr val="accent4">
                  <a:lumMod val="50000"/>
                </a:schemeClr>
              </a:solidFill>
            </a:rPr>
            <a:t>6</a:t>
          </a:r>
          <a:endParaRPr lang="ru-RU" sz="1100" b="1">
            <a:solidFill>
              <a:schemeClr val="accent4">
                <a:lumMod val="50000"/>
              </a:schemeClr>
            </a:solidFill>
          </a:endParaRPr>
        </a:p>
      </cdr:txBody>
    </cdr:sp>
  </cdr:relSizeAnchor>
  <cdr:relSizeAnchor xmlns:cdr="http://schemas.openxmlformats.org/drawingml/2006/chartDrawing">
    <cdr:from>
      <cdr:x>0.38202</cdr:x>
      <cdr:y>0.20897</cdr:y>
    </cdr:from>
    <cdr:to>
      <cdr:x>0.4312</cdr:x>
      <cdr:y>0.37105</cdr:y>
    </cdr:to>
    <cdr:sp macro="" textlink="">
      <cdr:nvSpPr>
        <cdr:cNvPr id="7" name="TextBox 1"/>
        <cdr:cNvSpPr txBox="1"/>
      </cdr:nvSpPr>
      <cdr:spPr>
        <a:xfrm xmlns:a="http://schemas.openxmlformats.org/drawingml/2006/main">
          <a:off x="2441575" y="650875"/>
          <a:ext cx="314325" cy="504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2400" b="1">
              <a:solidFill>
                <a:schemeClr val="bg1">
                  <a:lumMod val="95000"/>
                </a:schemeClr>
              </a:solidFill>
            </a:rPr>
            <a:t>7</a:t>
          </a:r>
          <a:endParaRPr lang="ru-RU" sz="1100" b="1">
            <a:solidFill>
              <a:schemeClr val="bg1">
                <a:lumMod val="95000"/>
              </a:schemeClr>
            </a:solidFill>
          </a:endParaRPr>
        </a:p>
      </cdr:txBody>
    </cdr:sp>
  </cdr:relSizeAnchor>
  <cdr:relSizeAnchor xmlns:cdr="http://schemas.openxmlformats.org/drawingml/2006/chartDrawing">
    <cdr:from>
      <cdr:x>0.43418</cdr:x>
      <cdr:y>0.07441</cdr:y>
    </cdr:from>
    <cdr:to>
      <cdr:x>0.48336</cdr:x>
      <cdr:y>0.23649</cdr:y>
    </cdr:to>
    <cdr:sp macro="" textlink="">
      <cdr:nvSpPr>
        <cdr:cNvPr id="8" name="TextBox 1"/>
        <cdr:cNvSpPr txBox="1"/>
      </cdr:nvSpPr>
      <cdr:spPr>
        <a:xfrm xmlns:a="http://schemas.openxmlformats.org/drawingml/2006/main">
          <a:off x="2774950" y="231775"/>
          <a:ext cx="314325" cy="504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2400" b="1">
              <a:solidFill>
                <a:schemeClr val="accent4">
                  <a:lumMod val="50000"/>
                </a:schemeClr>
              </a:solidFill>
            </a:rPr>
            <a:t>5</a:t>
          </a:r>
          <a:endParaRPr lang="ru-RU" sz="1100" b="1">
            <a:solidFill>
              <a:schemeClr val="accent4">
                <a:lumMod val="50000"/>
              </a:schemeClr>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17F85-8077-4DF1-851C-332274FF5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Pages>
  <Words>67997</Words>
  <Characters>387589</Characters>
  <Application>Microsoft Office Word</Application>
  <DocSecurity>0</DocSecurity>
  <Lines>3229</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454677</CharactersWithSpaces>
  <SharedDoc>false</SharedDoc>
  <HLinks>
    <vt:vector size="630" baseType="variant">
      <vt:variant>
        <vt:i4>5177449</vt:i4>
      </vt:variant>
      <vt:variant>
        <vt:i4>513</vt:i4>
      </vt:variant>
      <vt:variant>
        <vt:i4>0</vt:i4>
      </vt:variant>
      <vt:variant>
        <vt:i4>5</vt:i4>
      </vt:variant>
      <vt:variant>
        <vt:lpwstr>mailto:fevyb@mail.ru</vt:lpwstr>
      </vt:variant>
      <vt:variant>
        <vt:lpwstr/>
      </vt:variant>
      <vt:variant>
        <vt:i4>5177449</vt:i4>
      </vt:variant>
      <vt:variant>
        <vt:i4>507</vt:i4>
      </vt:variant>
      <vt:variant>
        <vt:i4>0</vt:i4>
      </vt:variant>
      <vt:variant>
        <vt:i4>5</vt:i4>
      </vt:variant>
      <vt:variant>
        <vt:lpwstr>mailto:fevyb@mail.ru</vt:lpwstr>
      </vt:variant>
      <vt:variant>
        <vt:lpwstr/>
      </vt:variant>
      <vt:variant>
        <vt:i4>5177449</vt:i4>
      </vt:variant>
      <vt:variant>
        <vt:i4>504</vt:i4>
      </vt:variant>
      <vt:variant>
        <vt:i4>0</vt:i4>
      </vt:variant>
      <vt:variant>
        <vt:i4>5</vt:i4>
      </vt:variant>
      <vt:variant>
        <vt:lpwstr>mailto:fevyb@mail.ru</vt:lpwstr>
      </vt:variant>
      <vt:variant>
        <vt:lpwstr/>
      </vt:variant>
      <vt:variant>
        <vt:i4>5177449</vt:i4>
      </vt:variant>
      <vt:variant>
        <vt:i4>501</vt:i4>
      </vt:variant>
      <vt:variant>
        <vt:i4>0</vt:i4>
      </vt:variant>
      <vt:variant>
        <vt:i4>5</vt:i4>
      </vt:variant>
      <vt:variant>
        <vt:lpwstr>mailto:fevyb@mail.ru</vt:lpwstr>
      </vt:variant>
      <vt:variant>
        <vt:lpwstr/>
      </vt:variant>
      <vt:variant>
        <vt:i4>1966145</vt:i4>
      </vt:variant>
      <vt:variant>
        <vt:i4>498</vt:i4>
      </vt:variant>
      <vt:variant>
        <vt:i4>0</vt:i4>
      </vt:variant>
      <vt:variant>
        <vt:i4>5</vt:i4>
      </vt:variant>
      <vt:variant>
        <vt:lpwstr>https://kursiv.kz/news/ekonomika/2018-10/kak-v-pavlodarskoy-oblasti-razvivaetsya-zelenaya-energetika</vt:lpwstr>
      </vt:variant>
      <vt:variant>
        <vt:lpwstr/>
      </vt:variant>
      <vt:variant>
        <vt:i4>1966145</vt:i4>
      </vt:variant>
      <vt:variant>
        <vt:i4>495</vt:i4>
      </vt:variant>
      <vt:variant>
        <vt:i4>0</vt:i4>
      </vt:variant>
      <vt:variant>
        <vt:i4>5</vt:i4>
      </vt:variant>
      <vt:variant>
        <vt:lpwstr>https://kursiv.kz/news/ekonomika/2018-10/kak-v-pavlodarskoy-oblasti-razvivaetsya-zelenaya-energetika</vt:lpwstr>
      </vt:variant>
      <vt:variant>
        <vt:lpwstr/>
      </vt:variant>
      <vt:variant>
        <vt:i4>1966145</vt:i4>
      </vt:variant>
      <vt:variant>
        <vt:i4>492</vt:i4>
      </vt:variant>
      <vt:variant>
        <vt:i4>0</vt:i4>
      </vt:variant>
      <vt:variant>
        <vt:i4>5</vt:i4>
      </vt:variant>
      <vt:variant>
        <vt:lpwstr>https://kursiv.kz/news/ekonomika/2018-10/kak-v-pavlodarskoy-oblasti-razvivaetsya-zelenaya-energetika</vt:lpwstr>
      </vt:variant>
      <vt:variant>
        <vt:lpwstr/>
      </vt:variant>
      <vt:variant>
        <vt:i4>1966145</vt:i4>
      </vt:variant>
      <vt:variant>
        <vt:i4>489</vt:i4>
      </vt:variant>
      <vt:variant>
        <vt:i4>0</vt:i4>
      </vt:variant>
      <vt:variant>
        <vt:i4>5</vt:i4>
      </vt:variant>
      <vt:variant>
        <vt:lpwstr>https://kursiv.kz/news/ekonomika/2018-10/kak-v-pavlodarskoy-oblasti-razvivaetsya-zelenaya-energetika</vt:lpwstr>
      </vt:variant>
      <vt:variant>
        <vt:lpwstr/>
      </vt:variant>
      <vt:variant>
        <vt:i4>524294</vt:i4>
      </vt:variant>
      <vt:variant>
        <vt:i4>486</vt:i4>
      </vt:variant>
      <vt:variant>
        <vt:i4>0</vt:i4>
      </vt:variant>
      <vt:variant>
        <vt:i4>5</vt:i4>
      </vt:variant>
      <vt:variant>
        <vt:lpwstr>https://ui.adsabs.harvard.edu/</vt:lpwstr>
      </vt:variant>
      <vt:variant>
        <vt:lpwstr>abs/2019E3SWC.12404012T</vt:lpwstr>
      </vt:variant>
      <vt:variant>
        <vt:i4>4390978</vt:i4>
      </vt:variant>
      <vt:variant>
        <vt:i4>483</vt:i4>
      </vt:variant>
      <vt:variant>
        <vt:i4>0</vt:i4>
      </vt:variant>
      <vt:variant>
        <vt:i4>5</vt:i4>
      </vt:variant>
      <vt:variant>
        <vt:lpwstr>https://www.e3s-conferences.org/articles/e3sconf/ref/2019/50/e3sconf_ses18_04012/e3sconf_ses18_04012.html</vt:lpwstr>
      </vt:variant>
      <vt:variant>
        <vt:lpwstr/>
      </vt:variant>
      <vt:variant>
        <vt:i4>4653075</vt:i4>
      </vt:variant>
      <vt:variant>
        <vt:i4>480</vt:i4>
      </vt:variant>
      <vt:variant>
        <vt:i4>0</vt:i4>
      </vt:variant>
      <vt:variant>
        <vt:i4>5</vt:i4>
      </vt:variant>
      <vt:variant>
        <vt:lpwstr>https://www.e3s-conferences.org/articles/e3sconf/pdf/2019/50/e3sconf_ses18_04012.pdf</vt:lpwstr>
      </vt:variant>
      <vt:variant>
        <vt:lpwstr/>
      </vt:variant>
      <vt:variant>
        <vt:i4>917575</vt:i4>
      </vt:variant>
      <vt:variant>
        <vt:i4>477</vt:i4>
      </vt:variant>
      <vt:variant>
        <vt:i4>0</vt:i4>
      </vt:variant>
      <vt:variant>
        <vt:i4>5</vt:i4>
      </vt:variant>
      <vt:variant>
        <vt:lpwstr>https://doi.org/10.1051/e3sconf/201912404012</vt:lpwstr>
      </vt:variant>
      <vt:variant>
        <vt:lpwstr/>
      </vt:variant>
      <vt:variant>
        <vt:i4>4522053</vt:i4>
      </vt:variant>
      <vt:variant>
        <vt:i4>474</vt:i4>
      </vt:variant>
      <vt:variant>
        <vt:i4>0</vt:i4>
      </vt:variant>
      <vt:variant>
        <vt:i4>5</vt:i4>
      </vt:variant>
      <vt:variant>
        <vt:lpwstr>https://www.e3s-conferences.org/articles/e3sconf/abs/2019/50/e3sconf_ses18_04012/e3sconf_ses18_04012.html</vt:lpwstr>
      </vt:variant>
      <vt:variant>
        <vt:lpwstr/>
      </vt:variant>
      <vt:variant>
        <vt:i4>1703948</vt:i4>
      </vt:variant>
      <vt:variant>
        <vt:i4>471</vt:i4>
      </vt:variant>
      <vt:variant>
        <vt:i4>0</vt:i4>
      </vt:variant>
      <vt:variant>
        <vt:i4>5</vt:i4>
      </vt:variant>
      <vt:variant>
        <vt:lpwstr>http://www.esa-conference.ru/</vt:lpwstr>
      </vt:variant>
      <vt:variant>
        <vt:lpwstr/>
      </vt:variant>
      <vt:variant>
        <vt:i4>3473409</vt:i4>
      </vt:variant>
      <vt:variant>
        <vt:i4>459</vt:i4>
      </vt:variant>
      <vt:variant>
        <vt:i4>0</vt:i4>
      </vt:variant>
      <vt:variant>
        <vt:i4>5</vt:i4>
      </vt:variant>
      <vt:variant>
        <vt:lpwstr>mailto:amirhan31071989@mail.ru</vt:lpwstr>
      </vt:variant>
      <vt:variant>
        <vt:lpwstr/>
      </vt:variant>
      <vt:variant>
        <vt:i4>7864406</vt:i4>
      </vt:variant>
      <vt:variant>
        <vt:i4>456</vt:i4>
      </vt:variant>
      <vt:variant>
        <vt:i4>0</vt:i4>
      </vt:variant>
      <vt:variant>
        <vt:i4>5</vt:i4>
      </vt:variant>
      <vt:variant>
        <vt:lpwstr>mailto:mahribanorazberdiyeva@gmail.com</vt:lpwstr>
      </vt:variant>
      <vt:variant>
        <vt:lpwstr/>
      </vt:variant>
      <vt:variant>
        <vt:i4>3473409</vt:i4>
      </vt:variant>
      <vt:variant>
        <vt:i4>453</vt:i4>
      </vt:variant>
      <vt:variant>
        <vt:i4>0</vt:i4>
      </vt:variant>
      <vt:variant>
        <vt:i4>5</vt:i4>
      </vt:variant>
      <vt:variant>
        <vt:lpwstr>mailto:amirhan31071989@mail.ru</vt:lpwstr>
      </vt:variant>
      <vt:variant>
        <vt:lpwstr/>
      </vt:variant>
      <vt:variant>
        <vt:i4>7864406</vt:i4>
      </vt:variant>
      <vt:variant>
        <vt:i4>450</vt:i4>
      </vt:variant>
      <vt:variant>
        <vt:i4>0</vt:i4>
      </vt:variant>
      <vt:variant>
        <vt:i4>5</vt:i4>
      </vt:variant>
      <vt:variant>
        <vt:lpwstr>mailto:mahribanorazberdiyeva@gmail.com</vt:lpwstr>
      </vt:variant>
      <vt:variant>
        <vt:lpwstr/>
      </vt:variant>
      <vt:variant>
        <vt:i4>3080258</vt:i4>
      </vt:variant>
      <vt:variant>
        <vt:i4>447</vt:i4>
      </vt:variant>
      <vt:variant>
        <vt:i4>0</vt:i4>
      </vt:variant>
      <vt:variant>
        <vt:i4>5</vt:i4>
      </vt:variant>
      <vt:variant>
        <vt:lpwstr>https://www.elibrary.ru/author_items.asp?refid=592342424&amp;fam=%D0%90%D0%BC%D0%B5%D0%BB%D1%8C%D0%BA%D0%B8%D0%BD%D0%B0&amp;init=%D0%A1+%D0%90</vt:lpwstr>
      </vt:variant>
      <vt:variant>
        <vt:lpwstr/>
      </vt:variant>
      <vt:variant>
        <vt:i4>2555923</vt:i4>
      </vt:variant>
      <vt:variant>
        <vt:i4>444</vt:i4>
      </vt:variant>
      <vt:variant>
        <vt:i4>0</vt:i4>
      </vt:variant>
      <vt:variant>
        <vt:i4>5</vt:i4>
      </vt:variant>
      <vt:variant>
        <vt:lpwstr>https://www.elibrary.ru/author_items.asp?refid=592342424&amp;fam=%D0%A5%D0%B0%D0%BB%D0%B8%D0%BA%D0%BE%D0%B2&amp;init=%D0%9C+%D0%9C</vt:lpwstr>
      </vt:variant>
      <vt:variant>
        <vt:lpwstr/>
      </vt:variant>
      <vt:variant>
        <vt:i4>3276871</vt:i4>
      </vt:variant>
      <vt:variant>
        <vt:i4>441</vt:i4>
      </vt:variant>
      <vt:variant>
        <vt:i4>0</vt:i4>
      </vt:variant>
      <vt:variant>
        <vt:i4>5</vt:i4>
      </vt:variant>
      <vt:variant>
        <vt:lpwstr>mailto:adrakonov150@gmail.com</vt:lpwstr>
      </vt:variant>
      <vt:variant>
        <vt:lpwstr/>
      </vt:variant>
      <vt:variant>
        <vt:i4>2752515</vt:i4>
      </vt:variant>
      <vt:variant>
        <vt:i4>438</vt:i4>
      </vt:variant>
      <vt:variant>
        <vt:i4>0</vt:i4>
      </vt:variant>
      <vt:variant>
        <vt:i4>5</vt:i4>
      </vt:variant>
      <vt:variant>
        <vt:lpwstr>mailto:tgkoroleva@mail.ru</vt:lpwstr>
      </vt:variant>
      <vt:variant>
        <vt:lpwstr/>
      </vt:variant>
      <vt:variant>
        <vt:i4>1966194</vt:i4>
      </vt:variant>
      <vt:variant>
        <vt:i4>435</vt:i4>
      </vt:variant>
      <vt:variant>
        <vt:i4>0</vt:i4>
      </vt:variant>
      <vt:variant>
        <vt:i4>5</vt:i4>
      </vt:variant>
      <vt:variant>
        <vt:lpwstr>http://www.turbine_diesel.ru/</vt:lpwstr>
      </vt:variant>
      <vt:variant>
        <vt:lpwstr/>
      </vt:variant>
      <vt:variant>
        <vt:i4>1048576</vt:i4>
      </vt:variant>
      <vt:variant>
        <vt:i4>432</vt:i4>
      </vt:variant>
      <vt:variant>
        <vt:i4>0</vt:i4>
      </vt:variant>
      <vt:variant>
        <vt:i4>5</vt:i4>
      </vt:variant>
      <vt:variant>
        <vt:lpwstr>http://www.abxm-thermax.ru)/</vt:lpwstr>
      </vt:variant>
      <vt:variant>
        <vt:lpwstr/>
      </vt:variant>
      <vt:variant>
        <vt:i4>8061031</vt:i4>
      </vt:variant>
      <vt:variant>
        <vt:i4>429</vt:i4>
      </vt:variant>
      <vt:variant>
        <vt:i4>0</vt:i4>
      </vt:variant>
      <vt:variant>
        <vt:i4>5</vt:i4>
      </vt:variant>
      <vt:variant>
        <vt:lpwstr>https://doi.org/10.1051/e3sconf/202017801003 HSTED-2020</vt:lpwstr>
      </vt:variant>
      <vt:variant>
        <vt:lpwstr/>
      </vt:variant>
      <vt:variant>
        <vt:i4>393245</vt:i4>
      </vt:variant>
      <vt:variant>
        <vt:i4>426</vt:i4>
      </vt:variant>
      <vt:variant>
        <vt:i4>0</vt:i4>
      </vt:variant>
      <vt:variant>
        <vt:i4>5</vt:i4>
      </vt:variant>
      <vt:variant>
        <vt:lpwstr>https://www.sciencedirect.com/science/journal/03605442/141/supp/C</vt:lpwstr>
      </vt:variant>
      <vt:variant>
        <vt:lpwstr/>
      </vt:variant>
      <vt:variant>
        <vt:i4>2752556</vt:i4>
      </vt:variant>
      <vt:variant>
        <vt:i4>423</vt:i4>
      </vt:variant>
      <vt:variant>
        <vt:i4>0</vt:i4>
      </vt:variant>
      <vt:variant>
        <vt:i4>5</vt:i4>
      </vt:variant>
      <vt:variant>
        <vt:lpwstr>https://www.sciencedirect.com/science/journal/03605442</vt:lpwstr>
      </vt:variant>
      <vt:variant>
        <vt:lpwstr/>
      </vt:variant>
      <vt:variant>
        <vt:i4>524319</vt:i4>
      </vt:variant>
      <vt:variant>
        <vt:i4>420</vt:i4>
      </vt:variant>
      <vt:variant>
        <vt:i4>0</vt:i4>
      </vt:variant>
      <vt:variant>
        <vt:i4>5</vt:i4>
      </vt:variant>
      <vt:variant>
        <vt:lpwstr>https://www.sciencedirect.com/science/journal/13594311/102/supp/C</vt:lpwstr>
      </vt:variant>
      <vt:variant>
        <vt:lpwstr/>
      </vt:variant>
      <vt:variant>
        <vt:i4>2555946</vt:i4>
      </vt:variant>
      <vt:variant>
        <vt:i4>417</vt:i4>
      </vt:variant>
      <vt:variant>
        <vt:i4>0</vt:i4>
      </vt:variant>
      <vt:variant>
        <vt:i4>5</vt:i4>
      </vt:variant>
      <vt:variant>
        <vt:lpwstr>https://www.sciencedirect.com/science/journal/13594311</vt:lpwstr>
      </vt:variant>
      <vt:variant>
        <vt:lpwstr/>
      </vt:variant>
      <vt:variant>
        <vt:i4>6488164</vt:i4>
      </vt:variant>
      <vt:variant>
        <vt:i4>414</vt:i4>
      </vt:variant>
      <vt:variant>
        <vt:i4>0</vt:i4>
      </vt:variant>
      <vt:variant>
        <vt:i4>5</vt:i4>
      </vt:variant>
      <vt:variant>
        <vt:lpwstr>https://est-rus.ru/shuangliang/</vt:lpwstr>
      </vt:variant>
      <vt:variant>
        <vt:lpwstr/>
      </vt:variant>
      <vt:variant>
        <vt:i4>3538992</vt:i4>
      </vt:variant>
      <vt:variant>
        <vt:i4>411</vt:i4>
      </vt:variant>
      <vt:variant>
        <vt:i4>0</vt:i4>
      </vt:variant>
      <vt:variant>
        <vt:i4>5</vt:i4>
      </vt:variant>
      <vt:variant>
        <vt:lpwstr>mailto:Aybjon_88@mail.ru</vt:lpwstr>
      </vt:variant>
      <vt:variant>
        <vt:lpwstr/>
      </vt:variant>
      <vt:variant>
        <vt:i4>3538992</vt:i4>
      </vt:variant>
      <vt:variant>
        <vt:i4>408</vt:i4>
      </vt:variant>
      <vt:variant>
        <vt:i4>0</vt:i4>
      </vt:variant>
      <vt:variant>
        <vt:i4>5</vt:i4>
      </vt:variant>
      <vt:variant>
        <vt:lpwstr>mailto:Aybjon_88@mail.ru</vt:lpwstr>
      </vt:variant>
      <vt:variant>
        <vt:lpwstr/>
      </vt:variant>
      <vt:variant>
        <vt:i4>8126516</vt:i4>
      </vt:variant>
      <vt:variant>
        <vt:i4>381</vt:i4>
      </vt:variant>
      <vt:variant>
        <vt:i4>0</vt:i4>
      </vt:variant>
      <vt:variant>
        <vt:i4>5</vt:i4>
      </vt:variant>
      <vt:variant>
        <vt:lpwstr>http://www.iprbookshop.ru/3870.html</vt:lpwstr>
      </vt:variant>
      <vt:variant>
        <vt:lpwstr/>
      </vt:variant>
      <vt:variant>
        <vt:i4>4456539</vt:i4>
      </vt:variant>
      <vt:variant>
        <vt:i4>378</vt:i4>
      </vt:variant>
      <vt:variant>
        <vt:i4>0</vt:i4>
      </vt:variant>
      <vt:variant>
        <vt:i4>5</vt:i4>
      </vt:variant>
      <vt:variant>
        <vt:lpwstr>http://www.iprbookshop.ru/72211.html</vt:lpwstr>
      </vt:variant>
      <vt:variant>
        <vt:lpwstr/>
      </vt:variant>
      <vt:variant>
        <vt:i4>5177449</vt:i4>
      </vt:variant>
      <vt:variant>
        <vt:i4>375</vt:i4>
      </vt:variant>
      <vt:variant>
        <vt:i4>0</vt:i4>
      </vt:variant>
      <vt:variant>
        <vt:i4>5</vt:i4>
      </vt:variant>
      <vt:variant>
        <vt:lpwstr>mailto:fevyb@mail.ru</vt:lpwstr>
      </vt:variant>
      <vt:variant>
        <vt:lpwstr/>
      </vt:variant>
      <vt:variant>
        <vt:i4>5177449</vt:i4>
      </vt:variant>
      <vt:variant>
        <vt:i4>372</vt:i4>
      </vt:variant>
      <vt:variant>
        <vt:i4>0</vt:i4>
      </vt:variant>
      <vt:variant>
        <vt:i4>5</vt:i4>
      </vt:variant>
      <vt:variant>
        <vt:lpwstr>mailto:fevyb@mail.ru</vt:lpwstr>
      </vt:variant>
      <vt:variant>
        <vt:lpwstr/>
      </vt:variant>
      <vt:variant>
        <vt:i4>6029364</vt:i4>
      </vt:variant>
      <vt:variant>
        <vt:i4>369</vt:i4>
      </vt:variant>
      <vt:variant>
        <vt:i4>0</vt:i4>
      </vt:variant>
      <vt:variant>
        <vt:i4>5</vt:i4>
      </vt:variant>
      <vt:variant>
        <vt:lpwstr>https://carececo.org/upload/02/rus_CSA Tajikistan.pdf</vt:lpwstr>
      </vt:variant>
      <vt:variant>
        <vt:lpwstr/>
      </vt:variant>
      <vt:variant>
        <vt:i4>1769527</vt:i4>
      </vt:variant>
      <vt:variant>
        <vt:i4>366</vt:i4>
      </vt:variant>
      <vt:variant>
        <vt:i4>0</vt:i4>
      </vt:variant>
      <vt:variant>
        <vt:i4>5</vt:i4>
      </vt:variant>
      <vt:variant>
        <vt:lpwstr>mailto:shukrona14_01_2011@mail.ru</vt:lpwstr>
      </vt:variant>
      <vt:variant>
        <vt:lpwstr/>
      </vt:variant>
      <vt:variant>
        <vt:i4>2818174</vt:i4>
      </vt:variant>
      <vt:variant>
        <vt:i4>363</vt:i4>
      </vt:variant>
      <vt:variant>
        <vt:i4>0</vt:i4>
      </vt:variant>
      <vt:variant>
        <vt:i4>5</vt:i4>
      </vt:variant>
      <vt:variant>
        <vt:lpwstr>http://www/</vt:lpwstr>
      </vt:variant>
      <vt:variant>
        <vt:lpwstr/>
      </vt:variant>
      <vt:variant>
        <vt:i4>8192019</vt:i4>
      </vt:variant>
      <vt:variant>
        <vt:i4>360</vt:i4>
      </vt:variant>
      <vt:variant>
        <vt:i4>0</vt:i4>
      </vt:variant>
      <vt:variant>
        <vt:i4>5</vt:i4>
      </vt:variant>
      <vt:variant>
        <vt:lpwstr>mailto:hojiev.anvar@bk.ru</vt:lpwstr>
      </vt:variant>
      <vt:variant>
        <vt:lpwstr/>
      </vt:variant>
      <vt:variant>
        <vt:i4>3997721</vt:i4>
      </vt:variant>
      <vt:variant>
        <vt:i4>339</vt:i4>
      </vt:variant>
      <vt:variant>
        <vt:i4>0</vt:i4>
      </vt:variant>
      <vt:variant>
        <vt:i4>5</vt:i4>
      </vt:variant>
      <vt:variant>
        <vt:lpwstr>mailto:odirmatova1989@mail.ru</vt:lpwstr>
      </vt:variant>
      <vt:variant>
        <vt:lpwstr/>
      </vt:variant>
      <vt:variant>
        <vt:i4>7471224</vt:i4>
      </vt:variant>
      <vt:variant>
        <vt:i4>336</vt:i4>
      </vt:variant>
      <vt:variant>
        <vt:i4>0</vt:i4>
      </vt:variant>
      <vt:variant>
        <vt:i4>5</vt:i4>
      </vt:variant>
      <vt:variant>
        <vt:lpwstr>http://so-ups.ru/index.php?id=glossary</vt:lpwstr>
      </vt:variant>
      <vt:variant>
        <vt:lpwstr>c993</vt:lpwstr>
      </vt:variant>
      <vt:variant>
        <vt:i4>7274578</vt:i4>
      </vt:variant>
      <vt:variant>
        <vt:i4>333</vt:i4>
      </vt:variant>
      <vt:variant>
        <vt:i4>0</vt:i4>
      </vt:variant>
      <vt:variant>
        <vt:i4>5</vt:i4>
      </vt:variant>
      <vt:variant>
        <vt:lpwstr>https://ru.wikipedia.org/wiki/%D0%A2%D0%B5%D0%BF%D0%BB%D0%BE%D0%B2%D0%B0%D1%8F_%D1%81%D0%B5%D1%82%D1%8C</vt:lpwstr>
      </vt:variant>
      <vt:variant>
        <vt:lpwstr/>
      </vt:variant>
      <vt:variant>
        <vt:i4>4194341</vt:i4>
      </vt:variant>
      <vt:variant>
        <vt:i4>330</vt:i4>
      </vt:variant>
      <vt:variant>
        <vt:i4>0</vt:i4>
      </vt:variant>
      <vt:variant>
        <vt:i4>5</vt:i4>
      </vt:variant>
      <vt:variant>
        <vt:lpwstr>https://ru.wikipedia.org/wiki/%D0%AD%D0%BB%D0%B5%D0%BA%D1%82%D1%80%D0%B8%D1%87%D0%B5%D1%81%D0%BA%D0%B0%D1%8F_%D1%81%D0%B5%D1%82%D1%8C</vt:lpwstr>
      </vt:variant>
      <vt:variant>
        <vt:lpwstr/>
      </vt:variant>
      <vt:variant>
        <vt:i4>3932256</vt:i4>
      </vt:variant>
      <vt:variant>
        <vt:i4>327</vt:i4>
      </vt:variant>
      <vt:variant>
        <vt:i4>0</vt:i4>
      </vt:variant>
      <vt:variant>
        <vt:i4>5</vt:i4>
      </vt:variant>
      <vt:variant>
        <vt:lpwstr>https://ru.wikipedia.org/wiki/%D0%AD%D0%BB%D0%B5%D0%BA%D1%82%D1%80%D0%BE%D1%81%D1%82%D0%B0%D0%BD%D1%86%D0%B8%D1%8F</vt:lpwstr>
      </vt:variant>
      <vt:variant>
        <vt:lpwstr/>
      </vt:variant>
      <vt:variant>
        <vt:i4>7667712</vt:i4>
      </vt:variant>
      <vt:variant>
        <vt:i4>324</vt:i4>
      </vt:variant>
      <vt:variant>
        <vt:i4>0</vt:i4>
      </vt:variant>
      <vt:variant>
        <vt:i4>5</vt:i4>
      </vt:variant>
      <vt:variant>
        <vt:lpwstr>mailto:mirkhalikova.d@mail.ru</vt:lpwstr>
      </vt:variant>
      <vt:variant>
        <vt:lpwstr/>
      </vt:variant>
      <vt:variant>
        <vt:i4>7471224</vt:i4>
      </vt:variant>
      <vt:variant>
        <vt:i4>321</vt:i4>
      </vt:variant>
      <vt:variant>
        <vt:i4>0</vt:i4>
      </vt:variant>
      <vt:variant>
        <vt:i4>5</vt:i4>
      </vt:variant>
      <vt:variant>
        <vt:lpwstr>http://so-ups.ru/index.php?id=glossary</vt:lpwstr>
      </vt:variant>
      <vt:variant>
        <vt:lpwstr>c993</vt:lpwstr>
      </vt:variant>
      <vt:variant>
        <vt:i4>7667712</vt:i4>
      </vt:variant>
      <vt:variant>
        <vt:i4>318</vt:i4>
      </vt:variant>
      <vt:variant>
        <vt:i4>0</vt:i4>
      </vt:variant>
      <vt:variant>
        <vt:i4>5</vt:i4>
      </vt:variant>
      <vt:variant>
        <vt:lpwstr>mailto:mirkhalikova.d@mail.ru</vt:lpwstr>
      </vt:variant>
      <vt:variant>
        <vt:lpwstr/>
      </vt:variant>
      <vt:variant>
        <vt:i4>4390998</vt:i4>
      </vt:variant>
      <vt:variant>
        <vt:i4>315</vt:i4>
      </vt:variant>
      <vt:variant>
        <vt:i4>0</vt:i4>
      </vt:variant>
      <vt:variant>
        <vt:i4>5</vt:i4>
      </vt:variant>
      <vt:variant>
        <vt:lpwstr>https://www.ozon.ru/publisher/energoatomizdat-856922/</vt:lpwstr>
      </vt:variant>
      <vt:variant>
        <vt:lpwstr/>
      </vt:variant>
      <vt:variant>
        <vt:i4>6291528</vt:i4>
      </vt:variant>
      <vt:variant>
        <vt:i4>306</vt:i4>
      </vt:variant>
      <vt:variant>
        <vt:i4>0</vt:i4>
      </vt:variant>
      <vt:variant>
        <vt:i4>5</vt:i4>
      </vt:variant>
      <vt:variant>
        <vt:lpwstr>mailto:alsosafi@gmail.com</vt:lpwstr>
      </vt:variant>
      <vt:variant>
        <vt:lpwstr/>
      </vt:variant>
      <vt:variant>
        <vt:i4>5898303</vt:i4>
      </vt:variant>
      <vt:variant>
        <vt:i4>303</vt:i4>
      </vt:variant>
      <vt:variant>
        <vt:i4>0</vt:i4>
      </vt:variant>
      <vt:variant>
        <vt:i4>5</vt:i4>
      </vt:variant>
      <vt:variant>
        <vt:lpwstr>mailto:almaz-gainiev@mail.ru</vt:lpwstr>
      </vt:variant>
      <vt:variant>
        <vt:lpwstr/>
      </vt:variant>
      <vt:variant>
        <vt:i4>2818070</vt:i4>
      </vt:variant>
      <vt:variant>
        <vt:i4>300</vt:i4>
      </vt:variant>
      <vt:variant>
        <vt:i4>0</vt:i4>
      </vt:variant>
      <vt:variant>
        <vt:i4>5</vt:i4>
      </vt:variant>
      <vt:variant>
        <vt:lpwstr>mailto:lopuhovatb@mail.ru</vt:lpwstr>
      </vt:variant>
      <vt:variant>
        <vt:lpwstr/>
      </vt:variant>
      <vt:variant>
        <vt:i4>2818070</vt:i4>
      </vt:variant>
      <vt:variant>
        <vt:i4>297</vt:i4>
      </vt:variant>
      <vt:variant>
        <vt:i4>0</vt:i4>
      </vt:variant>
      <vt:variant>
        <vt:i4>5</vt:i4>
      </vt:variant>
      <vt:variant>
        <vt:lpwstr>mailto:lopuhovatb@mail.ru</vt:lpwstr>
      </vt:variant>
      <vt:variant>
        <vt:lpwstr/>
      </vt:variant>
      <vt:variant>
        <vt:i4>589893</vt:i4>
      </vt:variant>
      <vt:variant>
        <vt:i4>288</vt:i4>
      </vt:variant>
      <vt:variant>
        <vt:i4>0</vt:i4>
      </vt:variant>
      <vt:variant>
        <vt:i4>5</vt:i4>
      </vt:variant>
      <vt:variant>
        <vt:lpwstr>https://doi.org/10.30724/1998-9903-2019-21-4-123-133</vt:lpwstr>
      </vt:variant>
      <vt:variant>
        <vt:lpwstr/>
      </vt:variant>
      <vt:variant>
        <vt:i4>2359419</vt:i4>
      </vt:variant>
      <vt:variant>
        <vt:i4>285</vt:i4>
      </vt:variant>
      <vt:variant>
        <vt:i4>0</vt:i4>
      </vt:variant>
      <vt:variant>
        <vt:i4>5</vt:i4>
      </vt:variant>
      <vt:variant>
        <vt:lpwstr>https://doi.org/10.30724/1998-9903-2015-0-5-6-26-33</vt:lpwstr>
      </vt:variant>
      <vt:variant>
        <vt:lpwstr/>
      </vt:variant>
      <vt:variant>
        <vt:i4>786516</vt:i4>
      </vt:variant>
      <vt:variant>
        <vt:i4>282</vt:i4>
      </vt:variant>
      <vt:variant>
        <vt:i4>0</vt:i4>
      </vt:variant>
      <vt:variant>
        <vt:i4>5</vt:i4>
      </vt:variant>
      <vt:variant>
        <vt:lpwstr>https://doi.org/10.30724/1998-9903-2015-0-5-6-120-126</vt:lpwstr>
      </vt:variant>
      <vt:variant>
        <vt:lpwstr/>
      </vt:variant>
      <vt:variant>
        <vt:i4>5177455</vt:i4>
      </vt:variant>
      <vt:variant>
        <vt:i4>279</vt:i4>
      </vt:variant>
      <vt:variant>
        <vt:i4>0</vt:i4>
      </vt:variant>
      <vt:variant>
        <vt:i4>5</vt:i4>
      </vt:variant>
      <vt:variant>
        <vt:lpwstr>mailto:N.t.1996@mail.ru</vt:lpwstr>
      </vt:variant>
      <vt:variant>
        <vt:lpwstr/>
      </vt:variant>
      <vt:variant>
        <vt:i4>1572970</vt:i4>
      </vt:variant>
      <vt:variant>
        <vt:i4>276</vt:i4>
      </vt:variant>
      <vt:variant>
        <vt:i4>0</vt:i4>
      </vt:variant>
      <vt:variant>
        <vt:i4>5</vt:i4>
      </vt:variant>
      <vt:variant>
        <vt:lpwstr>mailto:Andrei.glyga@mail.ru</vt:lpwstr>
      </vt:variant>
      <vt:variant>
        <vt:lpwstr/>
      </vt:variant>
      <vt:variant>
        <vt:i4>2359392</vt:i4>
      </vt:variant>
      <vt:variant>
        <vt:i4>273</vt:i4>
      </vt:variant>
      <vt:variant>
        <vt:i4>0</vt:i4>
      </vt:variant>
      <vt:variant>
        <vt:i4>5</vt:i4>
      </vt:variant>
      <vt:variant>
        <vt:lpwstr>https://doi.org/10.30724/1998-9903-2020-22-3-23-35</vt:lpwstr>
      </vt:variant>
      <vt:variant>
        <vt:lpwstr/>
      </vt:variant>
      <vt:variant>
        <vt:i4>5177455</vt:i4>
      </vt:variant>
      <vt:variant>
        <vt:i4>249</vt:i4>
      </vt:variant>
      <vt:variant>
        <vt:i4>0</vt:i4>
      </vt:variant>
      <vt:variant>
        <vt:i4>5</vt:i4>
      </vt:variant>
      <vt:variant>
        <vt:lpwstr>mailto:N.t.1996@mail.ru</vt:lpwstr>
      </vt:variant>
      <vt:variant>
        <vt:lpwstr/>
      </vt:variant>
      <vt:variant>
        <vt:i4>1572970</vt:i4>
      </vt:variant>
      <vt:variant>
        <vt:i4>246</vt:i4>
      </vt:variant>
      <vt:variant>
        <vt:i4>0</vt:i4>
      </vt:variant>
      <vt:variant>
        <vt:i4>5</vt:i4>
      </vt:variant>
      <vt:variant>
        <vt:lpwstr>mailto:Andrei.glyga@mail.ru</vt:lpwstr>
      </vt:variant>
      <vt:variant>
        <vt:lpwstr/>
      </vt:variant>
      <vt:variant>
        <vt:i4>4390998</vt:i4>
      </vt:variant>
      <vt:variant>
        <vt:i4>243</vt:i4>
      </vt:variant>
      <vt:variant>
        <vt:i4>0</vt:i4>
      </vt:variant>
      <vt:variant>
        <vt:i4>5</vt:i4>
      </vt:variant>
      <vt:variant>
        <vt:lpwstr>https://www.ozon.ru/publisher/energoatomizdat-856922/</vt:lpwstr>
      </vt:variant>
      <vt:variant>
        <vt:lpwstr/>
      </vt:variant>
      <vt:variant>
        <vt:i4>7798891</vt:i4>
      </vt:variant>
      <vt:variant>
        <vt:i4>240</vt:i4>
      </vt:variant>
      <vt:variant>
        <vt:i4>0</vt:i4>
      </vt:variant>
      <vt:variant>
        <vt:i4>5</vt:i4>
      </vt:variant>
      <vt:variant>
        <vt:lpwstr>mailto:vorcunov_oleg@mail.ru</vt:lpwstr>
      </vt:variant>
      <vt:variant>
        <vt:lpwstr/>
      </vt:variant>
      <vt:variant>
        <vt:i4>2162713</vt:i4>
      </vt:variant>
      <vt:variant>
        <vt:i4>237</vt:i4>
      </vt:variant>
      <vt:variant>
        <vt:i4>0</vt:i4>
      </vt:variant>
      <vt:variant>
        <vt:i4>5</vt:i4>
      </vt:variant>
      <vt:variant>
        <vt:lpwstr>mailto:direct1988@mail.ru</vt:lpwstr>
      </vt:variant>
      <vt:variant>
        <vt:lpwstr/>
      </vt:variant>
      <vt:variant>
        <vt:i4>4980847</vt:i4>
      </vt:variant>
      <vt:variant>
        <vt:i4>234</vt:i4>
      </vt:variant>
      <vt:variant>
        <vt:i4>0</vt:i4>
      </vt:variant>
      <vt:variant>
        <vt:i4>5</vt:i4>
      </vt:variant>
      <vt:variant>
        <vt:lpwstr>mailto:Ahmadalzakkar86@gmail.com</vt:lpwstr>
      </vt:variant>
      <vt:variant>
        <vt:lpwstr/>
      </vt:variant>
      <vt:variant>
        <vt:i4>4980847</vt:i4>
      </vt:variant>
      <vt:variant>
        <vt:i4>231</vt:i4>
      </vt:variant>
      <vt:variant>
        <vt:i4>0</vt:i4>
      </vt:variant>
      <vt:variant>
        <vt:i4>5</vt:i4>
      </vt:variant>
      <vt:variant>
        <vt:lpwstr>mailto:Ahmadalzakkar86@gmail.com</vt:lpwstr>
      </vt:variant>
      <vt:variant>
        <vt:lpwstr/>
      </vt:variant>
      <vt:variant>
        <vt:i4>3211350</vt:i4>
      </vt:variant>
      <vt:variant>
        <vt:i4>195</vt:i4>
      </vt:variant>
      <vt:variant>
        <vt:i4>0</vt:i4>
      </vt:variant>
      <vt:variant>
        <vt:i4>5</vt:i4>
      </vt:variant>
      <vt:variant>
        <vt:lpwstr>mailto:Ismoiljon.0057@mail.ru</vt:lpwstr>
      </vt:variant>
      <vt:variant>
        <vt:lpwstr/>
      </vt:variant>
      <vt:variant>
        <vt:i4>7340081</vt:i4>
      </vt:variant>
      <vt:variant>
        <vt:i4>171</vt:i4>
      </vt:variant>
      <vt:variant>
        <vt:i4>0</vt:i4>
      </vt:variant>
      <vt:variant>
        <vt:i4>5</vt:i4>
      </vt:variant>
      <vt:variant>
        <vt:lpwstr>http://elibrary.ru/contents.asp?issueid=1012922&amp;selid=17660781</vt:lpwstr>
      </vt:variant>
      <vt:variant>
        <vt:lpwstr/>
      </vt:variant>
      <vt:variant>
        <vt:i4>7340081</vt:i4>
      </vt:variant>
      <vt:variant>
        <vt:i4>168</vt:i4>
      </vt:variant>
      <vt:variant>
        <vt:i4>0</vt:i4>
      </vt:variant>
      <vt:variant>
        <vt:i4>5</vt:i4>
      </vt:variant>
      <vt:variant>
        <vt:lpwstr>http://elibrary.ru/contents.asp?issueid=1012922&amp;selid=17660781</vt:lpwstr>
      </vt:variant>
      <vt:variant>
        <vt:lpwstr/>
      </vt:variant>
      <vt:variant>
        <vt:i4>3211357</vt:i4>
      </vt:variant>
      <vt:variant>
        <vt:i4>153</vt:i4>
      </vt:variant>
      <vt:variant>
        <vt:i4>0</vt:i4>
      </vt:variant>
      <vt:variant>
        <vt:i4>5</vt:i4>
      </vt:variant>
      <vt:variant>
        <vt:lpwstr>https://ru.wikipedia.org/wiki/%D0%AD%D0%BB%D0%B5%D0%BA%D1%82%D1%80%D0%B8%D1%87%D0%B5%D1%81%D0%BA%D0%BE%D0%B5_%D1%81%D0%BE%D0%BF%D1%80%D0%BE%D1%82%D0%B8%D0%B2%D0%BB%D0%B5%D0%BD%D0%B8%D0%B5</vt:lpwstr>
      </vt:variant>
      <vt:variant>
        <vt:lpwstr/>
      </vt:variant>
      <vt:variant>
        <vt:i4>1900585</vt:i4>
      </vt:variant>
      <vt:variant>
        <vt:i4>150</vt:i4>
      </vt:variant>
      <vt:variant>
        <vt:i4>0</vt:i4>
      </vt:variant>
      <vt:variant>
        <vt:i4>5</vt:i4>
      </vt:variant>
      <vt:variant>
        <vt:lpwstr>https://ru.wikipedia.org/wiki/%D0%AD%D0%BB%D0%B5%D0%BA%D1%82%D1%80%D0%B8%D1%87%D0%B5%D1%81%D0%BA%D0%BE%D0%B5_%D0%BF%D0%BE%D0%BB%D0%B5</vt:lpwstr>
      </vt:variant>
      <vt:variant>
        <vt:lpwstr/>
      </vt:variant>
      <vt:variant>
        <vt:i4>6291550</vt:i4>
      </vt:variant>
      <vt:variant>
        <vt:i4>147</vt:i4>
      </vt:variant>
      <vt:variant>
        <vt:i4>0</vt:i4>
      </vt:variant>
      <vt:variant>
        <vt:i4>5</vt:i4>
      </vt:variant>
      <vt:variant>
        <vt:lpwstr>https://ru.wikipedia.org/wiki/%D0%AD%D0%BB%D0%B5%D0%BA%D1%82%D1%80%D0%B8%D1%87%D0%B5%D1%81%D0%BA%D0%B8%D0%B9_%D1%82%D0%BE%D0%BA</vt:lpwstr>
      </vt:variant>
      <vt:variant>
        <vt:lpwstr/>
      </vt:variant>
      <vt:variant>
        <vt:i4>1900579</vt:i4>
      </vt:variant>
      <vt:variant>
        <vt:i4>144</vt:i4>
      </vt:variant>
      <vt:variant>
        <vt:i4>0</vt:i4>
      </vt:variant>
      <vt:variant>
        <vt:i4>5</vt:i4>
      </vt:variant>
      <vt:variant>
        <vt:lpwstr>http://www.iea.org/stats/electricitydata.asp?COUNTRY_CODE=TJ</vt:lpwstr>
      </vt:variant>
      <vt:variant>
        <vt:lpwstr/>
      </vt:variant>
      <vt:variant>
        <vt:i4>7274530</vt:i4>
      </vt:variant>
      <vt:variant>
        <vt:i4>141</vt:i4>
      </vt:variant>
      <vt:variant>
        <vt:i4>0</vt:i4>
      </vt:variant>
      <vt:variant>
        <vt:i4>5</vt:i4>
      </vt:variant>
      <vt:variant>
        <vt:lpwstr>http://www.rcre.tj/</vt:lpwstr>
      </vt:variant>
      <vt:variant>
        <vt:lpwstr/>
      </vt:variant>
      <vt:variant>
        <vt:i4>2031621</vt:i4>
      </vt:variant>
      <vt:variant>
        <vt:i4>138</vt:i4>
      </vt:variant>
      <vt:variant>
        <vt:i4>0</vt:i4>
      </vt:variant>
      <vt:variant>
        <vt:i4>5</vt:i4>
      </vt:variant>
      <vt:variant>
        <vt:lpwstr>http://news.tj/ru/news/barki-tochik-uveryaet-chto-vse-mini-ges-rabotayut</vt:lpwstr>
      </vt:variant>
      <vt:variant>
        <vt:lpwstr/>
      </vt:variant>
      <vt:variant>
        <vt:i4>7209019</vt:i4>
      </vt:variant>
      <vt:variant>
        <vt:i4>135</vt:i4>
      </vt:variant>
      <vt:variant>
        <vt:i4>0</vt:i4>
      </vt:variant>
      <vt:variant>
        <vt:i4>5</vt:i4>
      </vt:variant>
      <vt:variant>
        <vt:lpwstr>http://www.minenergoprom.tj/energetika.php</vt:lpwstr>
      </vt:variant>
      <vt:variant>
        <vt:lpwstr/>
      </vt:variant>
      <vt:variant>
        <vt:i4>6946845</vt:i4>
      </vt:variant>
      <vt:variant>
        <vt:i4>117</vt:i4>
      </vt:variant>
      <vt:variant>
        <vt:i4>0</vt:i4>
      </vt:variant>
      <vt:variant>
        <vt:i4>5</vt:i4>
      </vt:variant>
      <vt:variant>
        <vt:lpwstr>mailto:muhanova-polina@mail.ru</vt:lpwstr>
      </vt:variant>
      <vt:variant>
        <vt:lpwstr/>
      </vt:variant>
      <vt:variant>
        <vt:i4>5767219</vt:i4>
      </vt:variant>
      <vt:variant>
        <vt:i4>114</vt:i4>
      </vt:variant>
      <vt:variant>
        <vt:i4>0</vt:i4>
      </vt:variant>
      <vt:variant>
        <vt:i4>5</vt:i4>
      </vt:variant>
      <vt:variant>
        <vt:lpwstr>mailto:grachieva.i@bk.ru</vt:lpwstr>
      </vt:variant>
      <vt:variant>
        <vt:lpwstr/>
      </vt:variant>
      <vt:variant>
        <vt:i4>1900621</vt:i4>
      </vt:variant>
      <vt:variant>
        <vt:i4>111</vt:i4>
      </vt:variant>
      <vt:variant>
        <vt:i4>0</vt:i4>
      </vt:variant>
      <vt:variant>
        <vt:i4>5</vt:i4>
      </vt:variant>
      <vt:variant>
        <vt:lpwstr>https://doi.org/10.30724/1998-9903-2017-19-1-2-52-63</vt:lpwstr>
      </vt:variant>
      <vt:variant>
        <vt:lpwstr/>
      </vt:variant>
      <vt:variant>
        <vt:i4>2097268</vt:i4>
      </vt:variant>
      <vt:variant>
        <vt:i4>108</vt:i4>
      </vt:variant>
      <vt:variant>
        <vt:i4>0</vt:i4>
      </vt:variant>
      <vt:variant>
        <vt:i4>5</vt:i4>
      </vt:variant>
      <vt:variant>
        <vt:lpwstr>https://www.energyret.ru/index.php/jour/search?authors=%D0%AD.%20AND%20%D0%90.%20AND%20%D0%A5%D1%83%D0%B7%D0%B8%D0%B0%D1%85%D0%BC%D0%B5%D1%82%D0%BE%D0%B2%D0%B0</vt:lpwstr>
      </vt:variant>
      <vt:variant>
        <vt:lpwstr/>
      </vt:variant>
      <vt:variant>
        <vt:i4>983129</vt:i4>
      </vt:variant>
      <vt:variant>
        <vt:i4>105</vt:i4>
      </vt:variant>
      <vt:variant>
        <vt:i4>0</vt:i4>
      </vt:variant>
      <vt:variant>
        <vt:i4>5</vt:i4>
      </vt:variant>
      <vt:variant>
        <vt:lpwstr>https://www.energyret.ru/index.php/jour/search?authors=%D0%92.%20AND%20%D0%92.%20AND%20%D0%A4%D0%B5%D0%B4%D0%BE%D1%82%D0%BE%D0%B2</vt:lpwstr>
      </vt:variant>
      <vt:variant>
        <vt:lpwstr/>
      </vt:variant>
      <vt:variant>
        <vt:i4>8060972</vt:i4>
      </vt:variant>
      <vt:variant>
        <vt:i4>102</vt:i4>
      </vt:variant>
      <vt:variant>
        <vt:i4>0</vt:i4>
      </vt:variant>
      <vt:variant>
        <vt:i4>5</vt:i4>
      </vt:variant>
      <vt:variant>
        <vt:lpwstr>https://www.energyret.ru/index.php/jour/search?authors=%D0%A0.%20AND%20%D0%A8.%20AND%20%D0%9C%D0%B8%D1%81%D0%B1%D0%B0%D1%85%D0%BE%D0%B2</vt:lpwstr>
      </vt:variant>
      <vt:variant>
        <vt:lpwstr/>
      </vt:variant>
      <vt:variant>
        <vt:i4>5701644</vt:i4>
      </vt:variant>
      <vt:variant>
        <vt:i4>99</vt:i4>
      </vt:variant>
      <vt:variant>
        <vt:i4>0</vt:i4>
      </vt:variant>
      <vt:variant>
        <vt:i4>5</vt:i4>
      </vt:variant>
      <vt:variant>
        <vt:lpwstr>https://www.energyret.ru/index.php/jour/search?authors=%D0%90.%20AND%20%D0%9D.%20AND%20%D0%92%D0%B0%D1%81%D0%B5%D0%B2</vt:lpwstr>
      </vt:variant>
      <vt:variant>
        <vt:lpwstr/>
      </vt:variant>
      <vt:variant>
        <vt:i4>5701725</vt:i4>
      </vt:variant>
      <vt:variant>
        <vt:i4>96</vt:i4>
      </vt:variant>
      <vt:variant>
        <vt:i4>0</vt:i4>
      </vt:variant>
      <vt:variant>
        <vt:i4>5</vt:i4>
      </vt:variant>
      <vt:variant>
        <vt:lpwstr>https://www.energyret.ru/index.php/jour/search?authors=%D0%98.%20AND%20%D0%9D.%20AND%20%D0%9B%D0%B8%D0%B7%D1%83%D0%BD%D0%BE%D0%B2</vt:lpwstr>
      </vt:variant>
      <vt:variant>
        <vt:lpwstr/>
      </vt:variant>
      <vt:variant>
        <vt:i4>2031693</vt:i4>
      </vt:variant>
      <vt:variant>
        <vt:i4>93</vt:i4>
      </vt:variant>
      <vt:variant>
        <vt:i4>0</vt:i4>
      </vt:variant>
      <vt:variant>
        <vt:i4>5</vt:i4>
      </vt:variant>
      <vt:variant>
        <vt:lpwstr>https://doi.org/10.30724/1998-9903-2018-20-3-4-99-107</vt:lpwstr>
      </vt:variant>
      <vt:variant>
        <vt:lpwstr/>
      </vt:variant>
      <vt:variant>
        <vt:i4>2097278</vt:i4>
      </vt:variant>
      <vt:variant>
        <vt:i4>90</vt:i4>
      </vt:variant>
      <vt:variant>
        <vt:i4>0</vt:i4>
      </vt:variant>
      <vt:variant>
        <vt:i4>5</vt:i4>
      </vt:variant>
      <vt:variant>
        <vt:lpwstr>https://www.energyret.ru/index.php/jour/search?authors=%D0%93.%20AND%20%D0%94.%20AND%20%D0%9C%D0%B0%D1%80%D0%B4%D0%B0%D0%BD%D0%BE%D0%B2</vt:lpwstr>
      </vt:variant>
      <vt:variant>
        <vt:lpwstr/>
      </vt:variant>
      <vt:variant>
        <vt:i4>8060960</vt:i4>
      </vt:variant>
      <vt:variant>
        <vt:i4>87</vt:i4>
      </vt:variant>
      <vt:variant>
        <vt:i4>0</vt:i4>
      </vt:variant>
      <vt:variant>
        <vt:i4>5</vt:i4>
      </vt:variant>
      <vt:variant>
        <vt:lpwstr>https://www.energyret.ru/index.php/jour/search?authors=%D0%94.%20AND%20%D0%90.%20AND%20%D0%98%D0%B2%D0%B0%D0%BD%D0%BE%D0%B2</vt:lpwstr>
      </vt:variant>
      <vt:variant>
        <vt:lpwstr/>
      </vt:variant>
      <vt:variant>
        <vt:i4>524360</vt:i4>
      </vt:variant>
      <vt:variant>
        <vt:i4>84</vt:i4>
      </vt:variant>
      <vt:variant>
        <vt:i4>0</vt:i4>
      </vt:variant>
      <vt:variant>
        <vt:i4>5</vt:i4>
      </vt:variant>
      <vt:variant>
        <vt:lpwstr>https://www.energyret.ru/index.php/jour/search?authors=%D0%92.%20AND%20%D0%90.%20AND%20%D0%93%D0%BE%D0%BB%D0%B5%D0%BD%D0%B8%D1%89%D0%B5%D0%B2-%D0%9A%D1%83%D1%82%D1%83%D0%B7%D0%BE%D0%B2</vt:lpwstr>
      </vt:variant>
      <vt:variant>
        <vt:lpwstr/>
      </vt:variant>
      <vt:variant>
        <vt:i4>524360</vt:i4>
      </vt:variant>
      <vt:variant>
        <vt:i4>81</vt:i4>
      </vt:variant>
      <vt:variant>
        <vt:i4>0</vt:i4>
      </vt:variant>
      <vt:variant>
        <vt:i4>5</vt:i4>
      </vt:variant>
      <vt:variant>
        <vt:lpwstr>https://www.energyret.ru/index.php/jour/search?authors=%D0%90.%20AND%20%D0%92.%20AND%20%D0%93%D0%BE%D0%BB%D0%B5%D0%BD%D0%B8%D1%89%D0%B5%D0%B2-%D0%9A%D1%83%D1%82%D1%83%D0%B7%D0%BE%D0%B2,</vt:lpwstr>
      </vt:variant>
      <vt:variant>
        <vt:lpwstr/>
      </vt:variant>
      <vt:variant>
        <vt:i4>3538991</vt:i4>
      </vt:variant>
      <vt:variant>
        <vt:i4>78</vt:i4>
      </vt:variant>
      <vt:variant>
        <vt:i4>0</vt:i4>
      </vt:variant>
      <vt:variant>
        <vt:i4>5</vt:i4>
      </vt:variant>
      <vt:variant>
        <vt:lpwstr>https://www.elibrary.ru/contents.asp?id=34337026&amp;selid=27448329</vt:lpwstr>
      </vt:variant>
      <vt:variant>
        <vt:lpwstr/>
      </vt:variant>
      <vt:variant>
        <vt:i4>1572884</vt:i4>
      </vt:variant>
      <vt:variant>
        <vt:i4>75</vt:i4>
      </vt:variant>
      <vt:variant>
        <vt:i4>0</vt:i4>
      </vt:variant>
      <vt:variant>
        <vt:i4>5</vt:i4>
      </vt:variant>
      <vt:variant>
        <vt:lpwstr>mailto:pechagin_ea@mail.ru</vt:lpwstr>
      </vt:variant>
      <vt:variant>
        <vt:lpwstr/>
      </vt:variant>
      <vt:variant>
        <vt:i4>5439572</vt:i4>
      </vt:variant>
      <vt:variant>
        <vt:i4>72</vt:i4>
      </vt:variant>
      <vt:variant>
        <vt:i4>0</vt:i4>
      </vt:variant>
      <vt:variant>
        <vt:i4>5</vt:i4>
      </vt:variant>
      <vt:variant>
        <vt:lpwstr>mailto:g_marsels@mail.ru</vt:lpwstr>
      </vt:variant>
      <vt:variant>
        <vt:lpwstr/>
      </vt:variant>
      <vt:variant>
        <vt:i4>4194414</vt:i4>
      </vt:variant>
      <vt:variant>
        <vt:i4>69</vt:i4>
      </vt:variant>
      <vt:variant>
        <vt:i4>0</vt:i4>
      </vt:variant>
      <vt:variant>
        <vt:i4>5</vt:i4>
      </vt:variant>
      <vt:variant>
        <vt:lpwstr>mailto:energarant@bk.ru</vt:lpwstr>
      </vt:variant>
      <vt:variant>
        <vt:lpwstr/>
      </vt:variant>
      <vt:variant>
        <vt:i4>6619231</vt:i4>
      </vt:variant>
      <vt:variant>
        <vt:i4>66</vt:i4>
      </vt:variant>
      <vt:variant>
        <vt:i4>0</vt:i4>
      </vt:variant>
      <vt:variant>
        <vt:i4>5</vt:i4>
      </vt:variant>
      <vt:variant>
        <vt:lpwstr>mailto:blackseam78@mail.ru</vt:lpwstr>
      </vt:variant>
      <vt:variant>
        <vt:lpwstr/>
      </vt:variant>
      <vt:variant>
        <vt:i4>2555935</vt:i4>
      </vt:variant>
      <vt:variant>
        <vt:i4>63</vt:i4>
      </vt:variant>
      <vt:variant>
        <vt:i4>0</vt:i4>
      </vt:variant>
      <vt:variant>
        <vt:i4>5</vt:i4>
      </vt:variant>
      <vt:variant>
        <vt:lpwstr>mailto:kan@ostu.ru</vt:lpwstr>
      </vt:variant>
      <vt:variant>
        <vt:lpwstr/>
      </vt:variant>
      <vt:variant>
        <vt:i4>1572884</vt:i4>
      </vt:variant>
      <vt:variant>
        <vt:i4>60</vt:i4>
      </vt:variant>
      <vt:variant>
        <vt:i4>0</vt:i4>
      </vt:variant>
      <vt:variant>
        <vt:i4>5</vt:i4>
      </vt:variant>
      <vt:variant>
        <vt:lpwstr>mailto:pechagin_ea@mail.ru</vt:lpwstr>
      </vt:variant>
      <vt:variant>
        <vt:lpwstr/>
      </vt:variant>
      <vt:variant>
        <vt:i4>5439572</vt:i4>
      </vt:variant>
      <vt:variant>
        <vt:i4>57</vt:i4>
      </vt:variant>
      <vt:variant>
        <vt:i4>0</vt:i4>
      </vt:variant>
      <vt:variant>
        <vt:i4>5</vt:i4>
      </vt:variant>
      <vt:variant>
        <vt:lpwstr>mailto:g_marsels@mail.ru</vt:lpwstr>
      </vt:variant>
      <vt:variant>
        <vt:lpwstr/>
      </vt:variant>
      <vt:variant>
        <vt:i4>4194414</vt:i4>
      </vt:variant>
      <vt:variant>
        <vt:i4>54</vt:i4>
      </vt:variant>
      <vt:variant>
        <vt:i4>0</vt:i4>
      </vt:variant>
      <vt:variant>
        <vt:i4>5</vt:i4>
      </vt:variant>
      <vt:variant>
        <vt:lpwstr>mailto:energarant@bk.ru</vt:lpwstr>
      </vt:variant>
      <vt:variant>
        <vt:lpwstr/>
      </vt:variant>
      <vt:variant>
        <vt:i4>6619231</vt:i4>
      </vt:variant>
      <vt:variant>
        <vt:i4>51</vt:i4>
      </vt:variant>
      <vt:variant>
        <vt:i4>0</vt:i4>
      </vt:variant>
      <vt:variant>
        <vt:i4>5</vt:i4>
      </vt:variant>
      <vt:variant>
        <vt:lpwstr>mailto:blackseam78@mail.ru</vt:lpwstr>
      </vt:variant>
      <vt:variant>
        <vt:lpwstr/>
      </vt:variant>
      <vt:variant>
        <vt:i4>2555935</vt:i4>
      </vt:variant>
      <vt:variant>
        <vt:i4>48</vt:i4>
      </vt:variant>
      <vt:variant>
        <vt:i4>0</vt:i4>
      </vt:variant>
      <vt:variant>
        <vt:i4>5</vt:i4>
      </vt:variant>
      <vt:variant>
        <vt:lpwstr>mailto:kan@ostu.ru</vt:lpwstr>
      </vt:variant>
      <vt:variant>
        <vt:lpwstr/>
      </vt:variant>
      <vt:variant>
        <vt:i4>2818066</vt:i4>
      </vt:variant>
      <vt:variant>
        <vt:i4>45</vt:i4>
      </vt:variant>
      <vt:variant>
        <vt:i4>0</vt:i4>
      </vt:variant>
      <vt:variant>
        <vt:i4>5</vt:i4>
      </vt:variant>
      <vt:variant>
        <vt:lpwstr>mailto:vvvahnina@yandex.ru</vt:lpwstr>
      </vt:variant>
      <vt:variant>
        <vt:lpwstr/>
      </vt:variant>
      <vt:variant>
        <vt:i4>2818066</vt:i4>
      </vt:variant>
      <vt:variant>
        <vt:i4>42</vt:i4>
      </vt:variant>
      <vt:variant>
        <vt:i4>0</vt:i4>
      </vt:variant>
      <vt:variant>
        <vt:i4>5</vt:i4>
      </vt:variant>
      <vt:variant>
        <vt:lpwstr>mailto:vvvahnina@yandex.ru</vt:lpwstr>
      </vt:variant>
      <vt:variant>
        <vt:lpwstr/>
      </vt:variant>
      <vt:variant>
        <vt:i4>1769528</vt:i4>
      </vt:variant>
      <vt:variant>
        <vt:i4>6</vt:i4>
      </vt:variant>
      <vt:variant>
        <vt:i4>0</vt:i4>
      </vt:variant>
      <vt:variant>
        <vt:i4>5</vt:i4>
      </vt:variant>
      <vt:variant>
        <vt:lpwstr>mailto:avezova@rambler.ru</vt:lpwstr>
      </vt:variant>
      <vt:variant>
        <vt:lpwstr/>
      </vt:variant>
      <vt:variant>
        <vt:i4>3538950</vt:i4>
      </vt:variant>
      <vt:variant>
        <vt:i4>3</vt:i4>
      </vt:variant>
      <vt:variant>
        <vt:i4>0</vt:i4>
      </vt:variant>
      <vt:variant>
        <vt:i4>5</vt:i4>
      </vt:variant>
      <vt:variant>
        <vt:lpwstr>mailto:rahimov_o_1948@mail.ru</vt:lpwstr>
      </vt:variant>
      <vt:variant>
        <vt:lpwstr/>
      </vt:variant>
      <vt:variant>
        <vt:i4>3538950</vt:i4>
      </vt:variant>
      <vt:variant>
        <vt:i4>0</vt:i4>
      </vt:variant>
      <vt:variant>
        <vt:i4>0</vt:i4>
      </vt:variant>
      <vt:variant>
        <vt:i4>5</vt:i4>
      </vt:variant>
      <vt:variant>
        <vt:lpwstr>mailto:rahimov_o_1948@mail.ru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Olgert</dc:creator>
  <cp:lastModifiedBy>Asus</cp:lastModifiedBy>
  <cp:revision>29</cp:revision>
  <cp:lastPrinted>2021-09-19T08:49:00Z</cp:lastPrinted>
  <dcterms:created xsi:type="dcterms:W3CDTF">2021-06-23T07:38:00Z</dcterms:created>
  <dcterms:modified xsi:type="dcterms:W3CDTF">2021-09-20T07:30:00Z</dcterms:modified>
</cp:coreProperties>
</file>