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92" w:rsidRPr="005417C7" w:rsidRDefault="00AB4BB6" w:rsidP="00517D8E">
      <w:pPr>
        <w:pStyle w:val="a4"/>
        <w:spacing w:line="360" w:lineRule="atLeast"/>
        <w:rPr>
          <w:rFonts w:ascii="Times New Roman" w:hAnsi="Times New Roman" w:cs="Times New Roman"/>
          <w:color w:val="FF0000"/>
          <w:sz w:val="20"/>
          <w:szCs w:val="20"/>
        </w:rPr>
      </w:pPr>
      <w:r>
        <w:rPr>
          <w:rFonts w:ascii="Times New Roman" w:hAnsi="Times New Roman" w:cs="Times New Roman"/>
          <w:sz w:val="24"/>
          <w:szCs w:val="24"/>
        </w:rPr>
        <w:t xml:space="preserve">УДК </w:t>
      </w:r>
      <w:r w:rsidR="00AE267E" w:rsidRPr="00AE267E">
        <w:rPr>
          <w:rFonts w:ascii="Times New Roman" w:hAnsi="Times New Roman" w:cs="Times New Roman"/>
          <w:sz w:val="24"/>
          <w:szCs w:val="24"/>
        </w:rPr>
        <w:t>620.9: 658.</w:t>
      </w:r>
      <w:r w:rsidR="00DF3D76">
        <w:rPr>
          <w:rFonts w:ascii="Times New Roman" w:hAnsi="Times New Roman" w:cs="Times New Roman"/>
          <w:sz w:val="24"/>
          <w:szCs w:val="24"/>
        </w:rPr>
        <w:t>011.56</w:t>
      </w:r>
    </w:p>
    <w:p w:rsidR="00A22A92" w:rsidRPr="00C36D81" w:rsidRDefault="00DC7E4F" w:rsidP="00517D8E">
      <w:pPr>
        <w:pStyle w:val="a4"/>
        <w:spacing w:line="360" w:lineRule="atLeast"/>
        <w:jc w:val="both"/>
        <w:rPr>
          <w:rFonts w:ascii="Times New Roman" w:hAnsi="Times New Roman" w:cs="Times New Roman"/>
          <w:color w:val="FF0000"/>
          <w:szCs w:val="20"/>
        </w:rPr>
      </w:pPr>
      <w:r w:rsidRPr="00C36D81">
        <w:rPr>
          <w:rFonts w:ascii="Times New Roman" w:hAnsi="Times New Roman" w:cs="Times New Roman"/>
          <w:i/>
          <w:sz w:val="24"/>
        </w:rPr>
        <w:t xml:space="preserve">    </w:t>
      </w:r>
    </w:p>
    <w:p w:rsidR="00A22A92" w:rsidRPr="00DC7E4F" w:rsidRDefault="000A4E28" w:rsidP="00517D8E">
      <w:pPr>
        <w:pStyle w:val="a4"/>
        <w:spacing w:line="360" w:lineRule="atLeast"/>
        <w:jc w:val="center"/>
        <w:rPr>
          <w:rFonts w:ascii="Times New Roman" w:hAnsi="Times New Roman" w:cs="Times New Roman"/>
          <w:b/>
          <w:sz w:val="28"/>
          <w:szCs w:val="28"/>
        </w:rPr>
      </w:pPr>
      <w:r w:rsidRPr="000A4E28">
        <w:rPr>
          <w:rFonts w:ascii="Times New Roman" w:hAnsi="Times New Roman" w:cs="Times New Roman"/>
          <w:b/>
          <w:sz w:val="28"/>
          <w:szCs w:val="28"/>
        </w:rPr>
        <w:t xml:space="preserve">ОПТИМИЗАЦИЯ </w:t>
      </w:r>
      <w:r w:rsidR="00E65827">
        <w:rPr>
          <w:rFonts w:ascii="Times New Roman" w:hAnsi="Times New Roman" w:cs="Times New Roman"/>
          <w:b/>
          <w:sz w:val="28"/>
          <w:szCs w:val="28"/>
        </w:rPr>
        <w:t>ИНТЕЛ</w:t>
      </w:r>
      <w:r w:rsidR="00E9118E">
        <w:rPr>
          <w:rFonts w:ascii="Times New Roman" w:hAnsi="Times New Roman" w:cs="Times New Roman"/>
          <w:b/>
          <w:sz w:val="28"/>
          <w:szCs w:val="28"/>
        </w:rPr>
        <w:t>Л</w:t>
      </w:r>
      <w:r w:rsidR="00E65827">
        <w:rPr>
          <w:rFonts w:ascii="Times New Roman" w:hAnsi="Times New Roman" w:cs="Times New Roman"/>
          <w:b/>
          <w:sz w:val="28"/>
          <w:szCs w:val="28"/>
        </w:rPr>
        <w:t>ЕКТУАЛЬНЫХ</w:t>
      </w:r>
      <w:r w:rsidRPr="000A4E28">
        <w:rPr>
          <w:rFonts w:ascii="Times New Roman" w:hAnsi="Times New Roman" w:cs="Times New Roman"/>
          <w:b/>
          <w:sz w:val="28"/>
          <w:szCs w:val="28"/>
        </w:rPr>
        <w:t xml:space="preserve"> СИСТЕМ УЧЕТА Д</w:t>
      </w:r>
      <w:r>
        <w:rPr>
          <w:rFonts w:ascii="Times New Roman" w:hAnsi="Times New Roman" w:cs="Times New Roman"/>
          <w:b/>
          <w:sz w:val="28"/>
          <w:szCs w:val="28"/>
        </w:rPr>
        <w:t>ЛЯ СНИЖЕНИЯ НЕТЕХНИЧЕСКИХ ПОТЕРЬ</w:t>
      </w:r>
      <w:r w:rsidRPr="000A4E28">
        <w:rPr>
          <w:rFonts w:ascii="Times New Roman" w:hAnsi="Times New Roman" w:cs="Times New Roman"/>
          <w:b/>
          <w:sz w:val="28"/>
          <w:szCs w:val="28"/>
        </w:rPr>
        <w:t xml:space="preserve"> И УЛУЧШЕНИЯ ОПЕРАЦИИ УЧЕТА </w:t>
      </w:r>
      <w:r w:rsidR="000B3635">
        <w:rPr>
          <w:rFonts w:ascii="Times New Roman" w:hAnsi="Times New Roman" w:cs="Times New Roman"/>
          <w:b/>
          <w:sz w:val="28"/>
          <w:szCs w:val="28"/>
        </w:rPr>
        <w:t>ПОТРЕБЛЕНИЯ</w:t>
      </w:r>
      <w:r w:rsidRPr="000A4E28">
        <w:rPr>
          <w:rFonts w:ascii="Times New Roman" w:hAnsi="Times New Roman" w:cs="Times New Roman"/>
          <w:b/>
          <w:sz w:val="28"/>
          <w:szCs w:val="28"/>
        </w:rPr>
        <w:t xml:space="preserve"> В ЭЛЕКТРОЭНЕРГЕТИЧЕСКОМ СЕКТОРЕ</w:t>
      </w:r>
    </w:p>
    <w:p w:rsidR="00A22A92" w:rsidRPr="00517D8E" w:rsidRDefault="00A22A92" w:rsidP="00517D8E">
      <w:pPr>
        <w:pStyle w:val="a4"/>
        <w:spacing w:line="360" w:lineRule="atLeast"/>
        <w:jc w:val="both"/>
        <w:rPr>
          <w:rFonts w:ascii="Times New Roman" w:hAnsi="Times New Roman" w:cs="Times New Roman"/>
          <w:i/>
          <w:sz w:val="24"/>
          <w:szCs w:val="24"/>
        </w:rPr>
      </w:pPr>
    </w:p>
    <w:p w:rsidR="00A22A92" w:rsidRPr="00874361" w:rsidRDefault="00DC7E4F" w:rsidP="00517D8E">
      <w:pPr>
        <w:pStyle w:val="a4"/>
        <w:spacing w:line="360" w:lineRule="atLeast"/>
        <w:jc w:val="center"/>
        <w:rPr>
          <w:rFonts w:ascii="Times New Roman" w:hAnsi="Times New Roman" w:cs="Times New Roman"/>
          <w:sz w:val="24"/>
          <w:szCs w:val="24"/>
          <w:vertAlign w:val="superscript"/>
        </w:rPr>
      </w:pPr>
      <w:r w:rsidRPr="00874361">
        <w:rPr>
          <w:rFonts w:ascii="Times New Roman" w:hAnsi="Times New Roman" w:cs="Times New Roman"/>
          <w:sz w:val="24"/>
          <w:szCs w:val="24"/>
        </w:rPr>
        <w:t>Сахабутдинов</w:t>
      </w:r>
      <w:r w:rsidR="00A22A92" w:rsidRPr="00874361">
        <w:rPr>
          <w:rFonts w:ascii="Times New Roman" w:hAnsi="Times New Roman" w:cs="Times New Roman"/>
          <w:sz w:val="24"/>
          <w:szCs w:val="24"/>
        </w:rPr>
        <w:t xml:space="preserve"> </w:t>
      </w:r>
      <w:r w:rsidRPr="00874361">
        <w:rPr>
          <w:rFonts w:ascii="Times New Roman" w:hAnsi="Times New Roman" w:cs="Times New Roman"/>
          <w:sz w:val="24"/>
          <w:szCs w:val="24"/>
        </w:rPr>
        <w:t>А</w:t>
      </w:r>
      <w:r w:rsidR="000A4E28" w:rsidRPr="00874361">
        <w:rPr>
          <w:rFonts w:ascii="Times New Roman" w:hAnsi="Times New Roman" w:cs="Times New Roman"/>
          <w:sz w:val="24"/>
          <w:szCs w:val="24"/>
        </w:rPr>
        <w:t>зат Айдарович</w:t>
      </w:r>
    </w:p>
    <w:p w:rsidR="00A22A92" w:rsidRPr="00874361" w:rsidRDefault="00A22A92" w:rsidP="00517D8E">
      <w:pPr>
        <w:pStyle w:val="a4"/>
        <w:spacing w:line="360" w:lineRule="atLeast"/>
        <w:jc w:val="center"/>
        <w:rPr>
          <w:rFonts w:ascii="Times New Roman" w:hAnsi="Times New Roman" w:cs="Times New Roman"/>
          <w:sz w:val="24"/>
          <w:szCs w:val="24"/>
        </w:rPr>
      </w:pPr>
      <w:r w:rsidRPr="00874361">
        <w:rPr>
          <w:rFonts w:ascii="Times New Roman" w:hAnsi="Times New Roman" w:cs="Times New Roman"/>
          <w:sz w:val="24"/>
          <w:szCs w:val="24"/>
        </w:rPr>
        <w:t>ФГБОУ ВО «КГЭУ», г. Казань</w:t>
      </w:r>
      <w:r w:rsidR="000A4E28" w:rsidRPr="00874361">
        <w:rPr>
          <w:rFonts w:ascii="Times New Roman" w:hAnsi="Times New Roman" w:cs="Times New Roman"/>
          <w:sz w:val="24"/>
          <w:szCs w:val="24"/>
        </w:rPr>
        <w:t>, Россия</w:t>
      </w:r>
    </w:p>
    <w:p w:rsidR="00A22A92" w:rsidRPr="00874361" w:rsidRDefault="00DC7E4F" w:rsidP="00517D8E">
      <w:pPr>
        <w:pStyle w:val="a4"/>
        <w:spacing w:line="360" w:lineRule="atLeast"/>
        <w:jc w:val="center"/>
        <w:rPr>
          <w:rFonts w:ascii="Times New Roman" w:hAnsi="Times New Roman" w:cs="Times New Roman"/>
          <w:sz w:val="24"/>
          <w:szCs w:val="24"/>
        </w:rPr>
      </w:pPr>
      <w:r w:rsidRPr="00874361">
        <w:rPr>
          <w:rFonts w:ascii="Times New Roman" w:hAnsi="Times New Roman" w:cs="Times New Roman"/>
          <w:sz w:val="24"/>
          <w:szCs w:val="24"/>
          <w:lang w:val="en-US"/>
        </w:rPr>
        <w:t>sakhabutdinov</w:t>
      </w:r>
      <w:r w:rsidRPr="00874361">
        <w:rPr>
          <w:rFonts w:ascii="Times New Roman" w:hAnsi="Times New Roman" w:cs="Times New Roman"/>
          <w:sz w:val="24"/>
          <w:szCs w:val="24"/>
        </w:rPr>
        <w:t>.</w:t>
      </w:r>
      <w:r w:rsidRPr="00874361">
        <w:rPr>
          <w:rFonts w:ascii="Times New Roman" w:hAnsi="Times New Roman" w:cs="Times New Roman"/>
          <w:sz w:val="24"/>
          <w:szCs w:val="24"/>
          <w:lang w:val="en-US"/>
        </w:rPr>
        <w:t>azat</w:t>
      </w:r>
      <w:r w:rsidRPr="00874361">
        <w:rPr>
          <w:rFonts w:ascii="Times New Roman" w:hAnsi="Times New Roman" w:cs="Times New Roman"/>
          <w:sz w:val="24"/>
          <w:szCs w:val="24"/>
        </w:rPr>
        <w:t>@mail.ru</w:t>
      </w:r>
      <w:r w:rsidR="00A22A92" w:rsidRPr="00874361">
        <w:rPr>
          <w:rFonts w:ascii="Times New Roman" w:hAnsi="Times New Roman" w:cs="Times New Roman"/>
          <w:sz w:val="24"/>
          <w:szCs w:val="24"/>
        </w:rPr>
        <w:t xml:space="preserve"> </w:t>
      </w:r>
    </w:p>
    <w:p w:rsidR="00A22A92" w:rsidRPr="00517D8E" w:rsidRDefault="00AB51F8" w:rsidP="00517D8E">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0A4E28" w:rsidRDefault="000A4E28" w:rsidP="00874361">
      <w:pPr>
        <w:pStyle w:val="a4"/>
        <w:ind w:firstLine="709"/>
        <w:jc w:val="both"/>
        <w:rPr>
          <w:rFonts w:ascii="Times New Roman" w:hAnsi="Times New Roman" w:cs="Times New Roman"/>
          <w:sz w:val="24"/>
          <w:szCs w:val="28"/>
        </w:rPr>
      </w:pPr>
      <w:r w:rsidRPr="000A4E28">
        <w:rPr>
          <w:rFonts w:ascii="Times New Roman" w:hAnsi="Times New Roman" w:cs="Times New Roman"/>
          <w:sz w:val="24"/>
          <w:szCs w:val="28"/>
        </w:rPr>
        <w:t xml:space="preserve">Один из ключей к повышению качества электроснабжения - точность учета потребления. В настоящее время в основе этой </w:t>
      </w:r>
      <w:r w:rsidR="000B3635">
        <w:rPr>
          <w:rFonts w:ascii="Times New Roman" w:hAnsi="Times New Roman" w:cs="Times New Roman"/>
          <w:sz w:val="24"/>
          <w:szCs w:val="28"/>
        </w:rPr>
        <w:t>задачи</w:t>
      </w:r>
      <w:r w:rsidRPr="000A4E28">
        <w:rPr>
          <w:rFonts w:ascii="Times New Roman" w:hAnsi="Times New Roman" w:cs="Times New Roman"/>
          <w:sz w:val="24"/>
          <w:szCs w:val="28"/>
        </w:rPr>
        <w:t xml:space="preserve"> лежит разработка датчиков, устройств и систем учета электроэнергии. В этой статье предлагается оптимальное решение, основанное на выявлении и минимизации ошибок измерения для повышения точности показаний электроэнергии и снижения потерь электроэнергии и связанных с этим затрат. В связи с этим была разработана математическая модель и предложен конкретный алгоритм решения упомянутой проблемы</w:t>
      </w:r>
      <w:r w:rsidR="000B3635">
        <w:rPr>
          <w:rFonts w:ascii="Times New Roman" w:hAnsi="Times New Roman" w:cs="Times New Roman"/>
          <w:color w:val="00B050"/>
          <w:sz w:val="24"/>
          <w:szCs w:val="28"/>
        </w:rPr>
        <w:t>.</w:t>
      </w:r>
    </w:p>
    <w:p w:rsidR="00A22A92" w:rsidRPr="00AB51F8" w:rsidRDefault="00A22A92" w:rsidP="00874361">
      <w:pPr>
        <w:pStyle w:val="a4"/>
        <w:ind w:firstLine="709"/>
        <w:jc w:val="both"/>
        <w:rPr>
          <w:rFonts w:ascii="Times New Roman" w:hAnsi="Times New Roman" w:cs="Times New Roman"/>
          <w:color w:val="FF0000"/>
          <w:sz w:val="20"/>
          <w:szCs w:val="20"/>
        </w:rPr>
      </w:pPr>
      <w:r w:rsidRPr="006815E1">
        <w:rPr>
          <w:rFonts w:ascii="Times New Roman" w:hAnsi="Times New Roman" w:cs="Times New Roman"/>
          <w:b/>
          <w:sz w:val="24"/>
        </w:rPr>
        <w:t>Ключевые слова:</w:t>
      </w:r>
      <w:r w:rsidR="006815E1">
        <w:rPr>
          <w:rFonts w:ascii="Times New Roman" w:hAnsi="Times New Roman" w:cs="Times New Roman"/>
          <w:b/>
          <w:sz w:val="24"/>
        </w:rPr>
        <w:t xml:space="preserve"> </w:t>
      </w:r>
      <w:r w:rsidR="00CF6FB6">
        <w:rPr>
          <w:rFonts w:ascii="Times New Roman" w:hAnsi="Times New Roman" w:cs="Times New Roman"/>
          <w:sz w:val="24"/>
        </w:rPr>
        <w:t>АИИС КУЭ</w:t>
      </w:r>
      <w:r w:rsidR="006815E1">
        <w:rPr>
          <w:rFonts w:ascii="Times New Roman" w:hAnsi="Times New Roman" w:cs="Times New Roman"/>
          <w:sz w:val="24"/>
        </w:rPr>
        <w:t>,</w:t>
      </w:r>
      <w:r w:rsidR="00EA2662" w:rsidRPr="00EA2662">
        <w:rPr>
          <w:rFonts w:ascii="Times New Roman" w:hAnsi="Times New Roman" w:cs="Times New Roman"/>
          <w:sz w:val="24"/>
        </w:rPr>
        <w:t xml:space="preserve"> </w:t>
      </w:r>
      <w:r w:rsidR="00CF6FB6" w:rsidRPr="00BE6D4C">
        <w:rPr>
          <w:rFonts w:ascii="Times New Roman" w:hAnsi="Times New Roman" w:cs="Times New Roman"/>
          <w:sz w:val="24"/>
          <w:lang w:val="en-US"/>
        </w:rPr>
        <w:t>smart</w:t>
      </w:r>
      <w:r w:rsidR="00CF6FB6" w:rsidRPr="00CF6FB6">
        <w:rPr>
          <w:rFonts w:ascii="Times New Roman" w:hAnsi="Times New Roman" w:cs="Times New Roman"/>
          <w:sz w:val="24"/>
        </w:rPr>
        <w:t xml:space="preserve"> </w:t>
      </w:r>
      <w:r w:rsidR="00CF6FB6" w:rsidRPr="00BE6D4C">
        <w:rPr>
          <w:rFonts w:ascii="Times New Roman" w:hAnsi="Times New Roman" w:cs="Times New Roman"/>
          <w:sz w:val="24"/>
          <w:lang w:val="en-US"/>
        </w:rPr>
        <w:t>grid</w:t>
      </w:r>
      <w:r w:rsidR="00CF6FB6">
        <w:rPr>
          <w:rFonts w:ascii="Times New Roman" w:hAnsi="Times New Roman" w:cs="Times New Roman"/>
          <w:sz w:val="24"/>
        </w:rPr>
        <w:t>, датчики электричества</w:t>
      </w:r>
      <w:r w:rsidR="00EA2662">
        <w:rPr>
          <w:rFonts w:ascii="Times New Roman" w:hAnsi="Times New Roman" w:cs="Times New Roman"/>
          <w:sz w:val="24"/>
        </w:rPr>
        <w:t>,</w:t>
      </w:r>
      <w:r w:rsidR="00606755">
        <w:rPr>
          <w:rFonts w:ascii="Times New Roman" w:hAnsi="Times New Roman" w:cs="Times New Roman"/>
          <w:sz w:val="24"/>
        </w:rPr>
        <w:t xml:space="preserve"> прибор учета</w:t>
      </w:r>
      <w:r w:rsidR="00606755" w:rsidRPr="00606755">
        <w:rPr>
          <w:rFonts w:ascii="Times New Roman" w:hAnsi="Times New Roman" w:cs="Times New Roman"/>
          <w:sz w:val="24"/>
        </w:rPr>
        <w:t>,</w:t>
      </w:r>
      <w:r w:rsidR="006815E1">
        <w:rPr>
          <w:rFonts w:ascii="Times New Roman" w:hAnsi="Times New Roman" w:cs="Times New Roman"/>
          <w:sz w:val="24"/>
        </w:rPr>
        <w:t xml:space="preserve"> </w:t>
      </w:r>
      <w:r w:rsidR="00CF6FB6">
        <w:rPr>
          <w:rFonts w:ascii="Times New Roman" w:hAnsi="Times New Roman" w:cs="Times New Roman"/>
          <w:sz w:val="24"/>
        </w:rPr>
        <w:t>учет электроэнергии</w:t>
      </w:r>
      <w:r w:rsidR="006815E1">
        <w:rPr>
          <w:rFonts w:ascii="Times New Roman" w:hAnsi="Times New Roman" w:cs="Times New Roman"/>
          <w:sz w:val="24"/>
        </w:rPr>
        <w:t>,</w:t>
      </w:r>
      <w:r w:rsidR="00CF6FB6">
        <w:rPr>
          <w:rFonts w:ascii="Times New Roman" w:hAnsi="Times New Roman" w:cs="Times New Roman"/>
          <w:sz w:val="24"/>
        </w:rPr>
        <w:t xml:space="preserve"> оптимизация</w:t>
      </w:r>
      <w:r w:rsidR="00AB51F8">
        <w:rPr>
          <w:rFonts w:ascii="Times New Roman" w:hAnsi="Times New Roman" w:cs="Times New Roman"/>
          <w:sz w:val="24"/>
        </w:rPr>
        <w:t>.</w:t>
      </w:r>
    </w:p>
    <w:p w:rsidR="00A22A92" w:rsidRDefault="00AB51F8" w:rsidP="00517D8E">
      <w:pPr>
        <w:pStyle w:val="a4"/>
        <w:spacing w:line="360" w:lineRule="atLeast"/>
        <w:jc w:val="both"/>
        <w:rPr>
          <w:rFonts w:ascii="Times New Roman" w:hAnsi="Times New Roman" w:cs="Times New Roman"/>
          <w:i/>
        </w:rPr>
      </w:pPr>
      <w:r w:rsidRPr="00BE6D4C">
        <w:rPr>
          <w:rFonts w:ascii="Times New Roman" w:hAnsi="Times New Roman" w:cs="Times New Roman"/>
          <w:i/>
        </w:rPr>
        <w:t xml:space="preserve">                </w:t>
      </w:r>
    </w:p>
    <w:p w:rsidR="009B72C2" w:rsidRDefault="009B72C2" w:rsidP="00BE6D4C">
      <w:pPr>
        <w:pStyle w:val="a4"/>
        <w:spacing w:line="360" w:lineRule="atLeast"/>
        <w:jc w:val="center"/>
        <w:rPr>
          <w:rFonts w:ascii="Times New Roman" w:hAnsi="Times New Roman" w:cs="Times New Roman"/>
          <w:b/>
          <w:sz w:val="28"/>
          <w:szCs w:val="28"/>
          <w:lang w:val="en-US"/>
        </w:rPr>
      </w:pPr>
      <w:r w:rsidRPr="009B72C2">
        <w:rPr>
          <w:rFonts w:ascii="Times New Roman" w:hAnsi="Times New Roman" w:cs="Times New Roman"/>
          <w:b/>
          <w:sz w:val="28"/>
          <w:szCs w:val="28"/>
          <w:lang w:val="en-US"/>
        </w:rPr>
        <w:t xml:space="preserve">OPTIMIZATION OF SMART METERING SYSTEMS TO REDUCE </w:t>
      </w:r>
    </w:p>
    <w:p w:rsidR="00BE6D4C" w:rsidRPr="006253EB" w:rsidRDefault="009B72C2" w:rsidP="00BE6D4C">
      <w:pPr>
        <w:pStyle w:val="a4"/>
        <w:spacing w:line="360" w:lineRule="atLeast"/>
        <w:jc w:val="center"/>
        <w:rPr>
          <w:rFonts w:ascii="Times New Roman" w:hAnsi="Times New Roman" w:cs="Times New Roman"/>
          <w:b/>
          <w:sz w:val="28"/>
          <w:szCs w:val="28"/>
          <w:lang w:val="en-US"/>
        </w:rPr>
      </w:pPr>
      <w:r w:rsidRPr="009B72C2">
        <w:rPr>
          <w:rFonts w:ascii="Times New Roman" w:hAnsi="Times New Roman" w:cs="Times New Roman"/>
          <w:b/>
          <w:sz w:val="28"/>
          <w:szCs w:val="28"/>
          <w:lang w:val="en-US"/>
        </w:rPr>
        <w:t>NON-TECHNICAL LOSSES AND IMPROVE CONSUMPTION METERING OPERATIONS IN THE POWER SECTOR</w:t>
      </w:r>
    </w:p>
    <w:p w:rsidR="00BE6D4C" w:rsidRPr="00BE6D4C" w:rsidRDefault="00BE6D4C" w:rsidP="00BE6D4C">
      <w:pPr>
        <w:pStyle w:val="a4"/>
        <w:spacing w:line="360" w:lineRule="atLeast"/>
        <w:jc w:val="both"/>
        <w:rPr>
          <w:rFonts w:ascii="Times New Roman" w:hAnsi="Times New Roman" w:cs="Times New Roman"/>
          <w:i/>
          <w:sz w:val="24"/>
          <w:szCs w:val="24"/>
          <w:lang w:val="en-US"/>
        </w:rPr>
      </w:pPr>
    </w:p>
    <w:p w:rsidR="00BE6D4C" w:rsidRPr="000A4E28" w:rsidRDefault="000A4E28" w:rsidP="00BE6D4C">
      <w:pPr>
        <w:pStyle w:val="a4"/>
        <w:spacing w:line="360" w:lineRule="atLeast"/>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Sakhabutdinov Azat </w:t>
      </w:r>
      <w:r w:rsidRPr="000A4E28">
        <w:rPr>
          <w:rFonts w:ascii="Times New Roman" w:hAnsi="Times New Roman" w:cs="Times New Roman"/>
          <w:sz w:val="24"/>
          <w:szCs w:val="24"/>
          <w:lang w:val="en-US"/>
        </w:rPr>
        <w:t>Aydarovich</w:t>
      </w:r>
    </w:p>
    <w:p w:rsidR="00BE6D4C" w:rsidRPr="006253EB" w:rsidRDefault="00BE6D4C" w:rsidP="00BE6D4C">
      <w:pPr>
        <w:pStyle w:val="a4"/>
        <w:spacing w:line="360" w:lineRule="atLeast"/>
        <w:jc w:val="both"/>
        <w:rPr>
          <w:rFonts w:ascii="Times New Roman" w:hAnsi="Times New Roman" w:cs="Times New Roman"/>
          <w:i/>
          <w:sz w:val="24"/>
          <w:szCs w:val="24"/>
          <w:lang w:val="en-US"/>
        </w:rPr>
      </w:pPr>
      <w:r w:rsidRPr="006253EB">
        <w:rPr>
          <w:rFonts w:ascii="Times New Roman" w:hAnsi="Times New Roman" w:cs="Times New Roman"/>
          <w:i/>
          <w:sz w:val="24"/>
          <w:szCs w:val="24"/>
          <w:lang w:val="en-US"/>
        </w:rPr>
        <w:t xml:space="preserve">   </w:t>
      </w:r>
    </w:p>
    <w:p w:rsidR="00BE6D4C" w:rsidRDefault="00BE6D4C" w:rsidP="000E5782">
      <w:pPr>
        <w:pStyle w:val="a4"/>
        <w:ind w:firstLine="709"/>
        <w:jc w:val="both"/>
        <w:rPr>
          <w:rFonts w:ascii="Times New Roman" w:hAnsi="Times New Roman" w:cs="Times New Roman"/>
          <w:sz w:val="24"/>
          <w:szCs w:val="28"/>
          <w:lang w:val="en-US"/>
        </w:rPr>
      </w:pPr>
      <w:r w:rsidRPr="00BE6D4C">
        <w:rPr>
          <w:rFonts w:ascii="Times New Roman" w:hAnsi="Times New Roman" w:cs="Times New Roman"/>
          <w:sz w:val="24"/>
          <w:szCs w:val="28"/>
          <w:lang w:val="en-US"/>
        </w:rPr>
        <w:t>One of the keys of enhancing the quality of electric power supply resides in the accuracy of the consumption metering. Nowadays development of the sensors, devices and systems for electricity metering offers the basis for this service. In this paper is proposed and discussed an optimal solution based on the identification and minimizing the measurement errors for increasing the electricity readings accuracy and lowering the electricity losses and related costs. In this regard, a mathematical model was developed and a particular algorithm for the mentioned problem</w:t>
      </w:r>
      <w:r w:rsidRPr="000B3635">
        <w:rPr>
          <w:rFonts w:ascii="Times New Roman" w:hAnsi="Times New Roman" w:cs="Times New Roman"/>
          <w:sz w:val="24"/>
          <w:szCs w:val="28"/>
          <w:lang w:val="en-US"/>
        </w:rPr>
        <w:t xml:space="preserve"> is proposed.</w:t>
      </w:r>
    </w:p>
    <w:p w:rsidR="00BE6D4C" w:rsidRPr="00BE6D4C" w:rsidRDefault="00BE6D4C" w:rsidP="000E5782">
      <w:pPr>
        <w:pStyle w:val="a4"/>
        <w:ind w:firstLine="709"/>
        <w:jc w:val="both"/>
        <w:rPr>
          <w:rFonts w:ascii="Times New Roman" w:hAnsi="Times New Roman" w:cs="Times New Roman"/>
          <w:color w:val="FF0000"/>
          <w:sz w:val="20"/>
          <w:szCs w:val="20"/>
          <w:lang w:val="en-US"/>
        </w:rPr>
      </w:pPr>
      <w:r w:rsidRPr="00BE6D4C">
        <w:rPr>
          <w:rFonts w:ascii="Times New Roman" w:hAnsi="Times New Roman" w:cs="Times New Roman"/>
          <w:b/>
          <w:sz w:val="24"/>
          <w:lang w:val="en-US"/>
        </w:rPr>
        <w:t xml:space="preserve">Keywords: </w:t>
      </w:r>
      <w:r w:rsidR="00606755" w:rsidRPr="00606755">
        <w:rPr>
          <w:rFonts w:ascii="Times New Roman" w:hAnsi="Times New Roman" w:cs="Times New Roman"/>
          <w:sz w:val="24"/>
          <w:lang w:val="en-US"/>
        </w:rPr>
        <w:t>EPFA AMIS</w:t>
      </w:r>
      <w:r w:rsidR="00606755">
        <w:rPr>
          <w:rFonts w:ascii="Times New Roman" w:hAnsi="Times New Roman" w:cs="Times New Roman"/>
          <w:sz w:val="24"/>
          <w:lang w:val="en-US"/>
        </w:rPr>
        <w:t>,</w:t>
      </w:r>
      <w:r w:rsidR="00606755" w:rsidRPr="00606755">
        <w:rPr>
          <w:rFonts w:ascii="Times New Roman" w:hAnsi="Times New Roman" w:cs="Times New Roman"/>
          <w:sz w:val="24"/>
          <w:lang w:val="en-US"/>
        </w:rPr>
        <w:t xml:space="preserve"> </w:t>
      </w:r>
      <w:r w:rsidR="00606755" w:rsidRPr="00BE6D4C">
        <w:rPr>
          <w:rFonts w:ascii="Times New Roman" w:hAnsi="Times New Roman" w:cs="Times New Roman"/>
          <w:sz w:val="24"/>
          <w:lang w:val="en-US"/>
        </w:rPr>
        <w:t>smart grid</w:t>
      </w:r>
      <w:r w:rsidR="00606755">
        <w:rPr>
          <w:rFonts w:ascii="Times New Roman" w:hAnsi="Times New Roman" w:cs="Times New Roman"/>
          <w:sz w:val="24"/>
          <w:lang w:val="en-US"/>
        </w:rPr>
        <w:t>, electricity sensor,</w:t>
      </w:r>
      <w:r w:rsidR="00606755" w:rsidRPr="00606755">
        <w:rPr>
          <w:rFonts w:ascii="Times New Roman" w:hAnsi="Times New Roman" w:cs="Times New Roman"/>
          <w:sz w:val="24"/>
          <w:lang w:val="en-US"/>
        </w:rPr>
        <w:t xml:space="preserve"> </w:t>
      </w:r>
      <w:r w:rsidR="00606755">
        <w:rPr>
          <w:rFonts w:ascii="Times New Roman" w:hAnsi="Times New Roman" w:cs="Times New Roman"/>
          <w:sz w:val="24"/>
          <w:lang w:val="en-US"/>
        </w:rPr>
        <w:t>metering device,</w:t>
      </w:r>
      <w:r w:rsidR="00606755" w:rsidRPr="00BE6D4C">
        <w:rPr>
          <w:rFonts w:ascii="Times New Roman" w:hAnsi="Times New Roman" w:cs="Times New Roman"/>
          <w:sz w:val="24"/>
          <w:lang w:val="en-US"/>
        </w:rPr>
        <w:t xml:space="preserve"> electricity consumption measuring</w:t>
      </w:r>
      <w:r w:rsidR="00606755">
        <w:rPr>
          <w:rFonts w:ascii="Times New Roman" w:hAnsi="Times New Roman" w:cs="Times New Roman"/>
          <w:sz w:val="24"/>
          <w:lang w:val="en-US"/>
        </w:rPr>
        <w:t xml:space="preserve">, </w:t>
      </w:r>
      <w:r w:rsidR="00606755" w:rsidRPr="00BE6D4C">
        <w:rPr>
          <w:rFonts w:ascii="Times New Roman" w:hAnsi="Times New Roman" w:cs="Times New Roman"/>
          <w:sz w:val="24"/>
          <w:lang w:val="en-US"/>
        </w:rPr>
        <w:t>optimization</w:t>
      </w:r>
      <w:r w:rsidR="00606755">
        <w:rPr>
          <w:rFonts w:ascii="Times New Roman" w:hAnsi="Times New Roman" w:cs="Times New Roman"/>
          <w:sz w:val="24"/>
          <w:lang w:val="en-US"/>
        </w:rPr>
        <w:t>.</w:t>
      </w:r>
      <w:bookmarkStart w:id="0" w:name="_GoBack"/>
      <w:bookmarkEnd w:id="0"/>
    </w:p>
    <w:p w:rsidR="00BE6D4C" w:rsidRPr="00BE6D4C" w:rsidRDefault="00BE6D4C" w:rsidP="00517D8E">
      <w:pPr>
        <w:pStyle w:val="a4"/>
        <w:spacing w:line="360" w:lineRule="atLeast"/>
        <w:jc w:val="both"/>
        <w:rPr>
          <w:rFonts w:ascii="Times New Roman" w:hAnsi="Times New Roman" w:cs="Times New Roman"/>
          <w:i/>
          <w:lang w:val="en-US"/>
        </w:rPr>
      </w:pPr>
    </w:p>
    <w:p w:rsidR="00CC3BEA" w:rsidRDefault="00CC3BEA" w:rsidP="00E2123D">
      <w:pPr>
        <w:suppressAutoHyphens/>
        <w:spacing w:after="0" w:line="240" w:lineRule="auto"/>
        <w:ind w:firstLine="709"/>
        <w:jc w:val="both"/>
        <w:rPr>
          <w:rFonts w:ascii="Times New Roman" w:hAnsi="Times New Roman" w:cs="Times New Roman"/>
          <w:sz w:val="28"/>
          <w:szCs w:val="28"/>
        </w:rPr>
      </w:pPr>
      <w:r w:rsidRPr="00CC3BEA">
        <w:rPr>
          <w:rFonts w:ascii="Times New Roman" w:hAnsi="Times New Roman" w:cs="Times New Roman"/>
          <w:sz w:val="28"/>
          <w:szCs w:val="28"/>
        </w:rPr>
        <w:t xml:space="preserve">В этой статье </w:t>
      </w:r>
      <w:r w:rsidR="004B3D57" w:rsidRPr="00315E21">
        <w:rPr>
          <w:rFonts w:ascii="Times New Roman" w:hAnsi="Times New Roman" w:cs="Times New Roman"/>
          <w:color w:val="FF0000"/>
          <w:sz w:val="28"/>
          <w:szCs w:val="28"/>
        </w:rPr>
        <w:t>предлагается разработка</w:t>
      </w:r>
      <w:r w:rsidRPr="00315E21">
        <w:rPr>
          <w:rFonts w:ascii="Times New Roman" w:hAnsi="Times New Roman" w:cs="Times New Roman"/>
          <w:color w:val="FF0000"/>
          <w:sz w:val="28"/>
          <w:szCs w:val="28"/>
        </w:rPr>
        <w:t xml:space="preserve"> </w:t>
      </w:r>
      <w:r w:rsidRPr="00CC3BEA">
        <w:rPr>
          <w:rFonts w:ascii="Times New Roman" w:hAnsi="Times New Roman" w:cs="Times New Roman"/>
          <w:sz w:val="28"/>
          <w:szCs w:val="28"/>
        </w:rPr>
        <w:t>решения, которое позволяет повысить точность показаний потребления энергии и косвенно снизить технологические затраты и повысить качество обслуживания потребителей за счет максимально справедливого выставления счетов и раннего обнаружения проблемы, связанные с качеством обслуживания или качеством поставляемой электроэнергии.</w:t>
      </w:r>
      <w:r>
        <w:rPr>
          <w:rFonts w:ascii="Times New Roman" w:hAnsi="Times New Roman" w:cs="Times New Roman"/>
          <w:sz w:val="28"/>
          <w:szCs w:val="28"/>
        </w:rPr>
        <w:t xml:space="preserve"> </w:t>
      </w:r>
    </w:p>
    <w:p w:rsidR="00CC3BEA" w:rsidRDefault="00CC3BEA" w:rsidP="00E2123D">
      <w:pPr>
        <w:suppressAutoHyphens/>
        <w:spacing w:after="0" w:line="240" w:lineRule="auto"/>
        <w:ind w:firstLine="709"/>
        <w:jc w:val="both"/>
        <w:rPr>
          <w:rFonts w:ascii="Times New Roman" w:hAnsi="Times New Roman" w:cs="Times New Roman"/>
          <w:sz w:val="28"/>
          <w:szCs w:val="28"/>
        </w:rPr>
      </w:pPr>
      <w:r w:rsidRPr="00CC3BEA">
        <w:rPr>
          <w:rFonts w:ascii="Times New Roman" w:hAnsi="Times New Roman" w:cs="Times New Roman"/>
          <w:sz w:val="28"/>
          <w:szCs w:val="28"/>
        </w:rPr>
        <w:t xml:space="preserve">Анализ потребления электроэнергии для различных типов потребителей важен для операторов по распределению электроэнергии для принятия оптимальных решений по оперативному управлению и сокращению </w:t>
      </w:r>
      <w:r w:rsidRPr="00CC3BEA">
        <w:rPr>
          <w:rFonts w:ascii="Times New Roman" w:hAnsi="Times New Roman" w:cs="Times New Roman"/>
          <w:sz w:val="28"/>
          <w:szCs w:val="28"/>
        </w:rPr>
        <w:lastRenderedPageBreak/>
        <w:t xml:space="preserve">внебиржевых затрат, нацеленных на несколько точек вмешательства, таких как: выявление несанкционированных хищений электроэнергии и </w:t>
      </w:r>
      <w:r w:rsidR="00874361" w:rsidRPr="00CC3BEA">
        <w:rPr>
          <w:rFonts w:ascii="Times New Roman" w:hAnsi="Times New Roman" w:cs="Times New Roman"/>
          <w:sz w:val="28"/>
          <w:szCs w:val="28"/>
        </w:rPr>
        <w:t xml:space="preserve">улучшения </w:t>
      </w:r>
      <w:r w:rsidRPr="00CC3BEA">
        <w:rPr>
          <w:rFonts w:ascii="Times New Roman" w:hAnsi="Times New Roman" w:cs="Times New Roman"/>
          <w:sz w:val="28"/>
          <w:szCs w:val="28"/>
        </w:rPr>
        <w:t>качества поставленной электроэнергии</w:t>
      </w:r>
      <w:r w:rsidR="00B6615C" w:rsidRPr="00B6615C">
        <w:rPr>
          <w:rFonts w:ascii="Times New Roman" w:hAnsi="Times New Roman" w:cs="Times New Roman"/>
          <w:sz w:val="28"/>
          <w:szCs w:val="28"/>
        </w:rPr>
        <w:t xml:space="preserve"> [</w:t>
      </w:r>
      <w:r w:rsidR="00EB35B8">
        <w:rPr>
          <w:rFonts w:ascii="Times New Roman" w:hAnsi="Times New Roman" w:cs="Times New Roman"/>
          <w:sz w:val="28"/>
          <w:szCs w:val="28"/>
        </w:rPr>
        <w:t>1,</w:t>
      </w:r>
      <w:r w:rsidR="00B6615C" w:rsidRPr="00B6615C">
        <w:rPr>
          <w:rFonts w:ascii="Times New Roman" w:hAnsi="Times New Roman" w:cs="Times New Roman"/>
          <w:sz w:val="28"/>
          <w:szCs w:val="28"/>
        </w:rPr>
        <w:t>2]</w:t>
      </w:r>
      <w:r w:rsidRPr="00CC3BEA">
        <w:rPr>
          <w:rFonts w:ascii="Times New Roman" w:hAnsi="Times New Roman" w:cs="Times New Roman"/>
          <w:sz w:val="28"/>
          <w:szCs w:val="28"/>
        </w:rPr>
        <w:t xml:space="preserve">. </w:t>
      </w:r>
    </w:p>
    <w:p w:rsidR="00D925CA" w:rsidRPr="00CC3BEA" w:rsidRDefault="00CC3BEA" w:rsidP="00E2123D">
      <w:pPr>
        <w:suppressAutoHyphens/>
        <w:spacing w:after="0" w:line="240" w:lineRule="auto"/>
        <w:ind w:firstLine="709"/>
        <w:jc w:val="both"/>
        <w:rPr>
          <w:rFonts w:ascii="Times New Roman" w:hAnsi="Times New Roman" w:cs="Times New Roman"/>
          <w:sz w:val="28"/>
          <w:szCs w:val="28"/>
        </w:rPr>
      </w:pPr>
      <w:r w:rsidRPr="00CC3BEA">
        <w:rPr>
          <w:rFonts w:ascii="Times New Roman" w:hAnsi="Times New Roman" w:cs="Times New Roman"/>
          <w:sz w:val="28"/>
          <w:szCs w:val="28"/>
        </w:rPr>
        <w:t>Для внедрения современной системы распределения электроэнергии необходимо заменить классические счетчики на интеллектуальные счетчики, которые будут установлены в каждом узле сети</w:t>
      </w:r>
      <w:r w:rsidR="00E35626">
        <w:rPr>
          <w:rFonts w:ascii="Times New Roman" w:hAnsi="Times New Roman" w:cs="Times New Roman"/>
          <w:sz w:val="28"/>
          <w:szCs w:val="28"/>
        </w:rPr>
        <w:t xml:space="preserve"> </w:t>
      </w:r>
      <w:r w:rsidRPr="00CC3BEA">
        <w:rPr>
          <w:rFonts w:ascii="Times New Roman" w:hAnsi="Times New Roman" w:cs="Times New Roman"/>
          <w:sz w:val="28"/>
          <w:szCs w:val="28"/>
        </w:rPr>
        <w:t>для регистрации потребления энергии и передачи его в реа</w:t>
      </w:r>
      <w:r w:rsidR="00B6615C">
        <w:rPr>
          <w:rFonts w:ascii="Times New Roman" w:hAnsi="Times New Roman" w:cs="Times New Roman"/>
          <w:sz w:val="28"/>
          <w:szCs w:val="28"/>
        </w:rPr>
        <w:t>льном времени оператору сети [</w:t>
      </w:r>
      <w:r w:rsidR="00EB35B8">
        <w:rPr>
          <w:rFonts w:ascii="Times New Roman" w:hAnsi="Times New Roman" w:cs="Times New Roman"/>
          <w:sz w:val="28"/>
          <w:szCs w:val="28"/>
        </w:rPr>
        <w:t>3</w:t>
      </w:r>
      <w:r w:rsidRPr="00CC3BEA">
        <w:rPr>
          <w:rFonts w:ascii="Times New Roman" w:hAnsi="Times New Roman" w:cs="Times New Roman"/>
          <w:sz w:val="28"/>
          <w:szCs w:val="28"/>
        </w:rPr>
        <w:t>].</w:t>
      </w:r>
    </w:p>
    <w:p w:rsidR="00AB51F8" w:rsidRPr="00C36D81" w:rsidRDefault="00AB51F8" w:rsidP="00517D8E">
      <w:pPr>
        <w:spacing w:after="0" w:line="360" w:lineRule="atLeast"/>
        <w:jc w:val="both"/>
        <w:rPr>
          <w:rFonts w:ascii="Times New Roman" w:hAnsi="Times New Roman" w:cs="Times New Roman"/>
          <w:sz w:val="24"/>
          <w:szCs w:val="28"/>
        </w:rPr>
      </w:pPr>
      <w:r w:rsidRPr="00AB51F8">
        <w:rPr>
          <w:rFonts w:ascii="Times New Roman" w:hAnsi="Times New Roman" w:cs="Times New Roman"/>
        </w:rPr>
        <w:t xml:space="preserve">   </w:t>
      </w:r>
    </w:p>
    <w:p w:rsidR="00395123" w:rsidRDefault="00CC3BEA" w:rsidP="00517D8E">
      <w:pPr>
        <w:spacing w:after="0" w:line="360" w:lineRule="atLeast"/>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23933" cy="2700866"/>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rotWithShape="1">
                    <a:blip r:embed="rId6" cstate="print">
                      <a:extLst>
                        <a:ext uri="{28A0092B-C50C-407E-A947-70E740481C1C}">
                          <a14:useLocalDpi xmlns:a14="http://schemas.microsoft.com/office/drawing/2010/main" val="0"/>
                        </a:ext>
                      </a:extLst>
                    </a:blip>
                    <a:srcRect l="1" r="-879" b="23746"/>
                    <a:stretch/>
                  </pic:blipFill>
                  <pic:spPr bwMode="auto">
                    <a:xfrm>
                      <a:off x="0" y="0"/>
                      <a:ext cx="5229026" cy="2703499"/>
                    </a:xfrm>
                    <a:prstGeom prst="rect">
                      <a:avLst/>
                    </a:prstGeom>
                    <a:ln>
                      <a:noFill/>
                    </a:ln>
                    <a:extLst>
                      <a:ext uri="{53640926-AAD7-44D8-BBD7-CCE9431645EC}">
                        <a14:shadowObscured xmlns:a14="http://schemas.microsoft.com/office/drawing/2010/main"/>
                      </a:ext>
                    </a:extLst>
                  </pic:spPr>
                </pic:pic>
              </a:graphicData>
            </a:graphic>
          </wp:inline>
        </w:drawing>
      </w:r>
    </w:p>
    <w:p w:rsidR="00AB51F8" w:rsidRPr="00C36D81" w:rsidRDefault="000E5782" w:rsidP="00517D8E">
      <w:pPr>
        <w:spacing w:after="0" w:line="360" w:lineRule="atLeast"/>
        <w:jc w:val="both"/>
        <w:rPr>
          <w:rFonts w:ascii="Times New Roman" w:hAnsi="Times New Roman" w:cs="Times New Roman"/>
          <w:sz w:val="24"/>
          <w:szCs w:val="28"/>
        </w:rPr>
      </w:pPr>
      <w:r>
        <w:rPr>
          <w:rFonts w:ascii="Times New Roman" w:hAnsi="Times New Roman" w:cs="Times New Roman"/>
        </w:rPr>
        <w:t xml:space="preserve">     </w:t>
      </w:r>
    </w:p>
    <w:p w:rsidR="00D925CA" w:rsidRPr="00BE2992" w:rsidRDefault="00395123" w:rsidP="00517D8E">
      <w:pPr>
        <w:spacing w:after="0" w:line="360" w:lineRule="atLeast"/>
        <w:jc w:val="center"/>
        <w:rPr>
          <w:rFonts w:ascii="Times New Roman" w:hAnsi="Times New Roman" w:cs="Times New Roman"/>
          <w:sz w:val="24"/>
          <w:szCs w:val="24"/>
        </w:rPr>
      </w:pPr>
      <w:r w:rsidRPr="00BE2992">
        <w:rPr>
          <w:rFonts w:ascii="Times New Roman" w:hAnsi="Times New Roman" w:cs="Times New Roman"/>
          <w:sz w:val="24"/>
          <w:szCs w:val="24"/>
        </w:rPr>
        <w:t>Р</w:t>
      </w:r>
      <w:r w:rsidR="00082A04" w:rsidRPr="00BE2992">
        <w:rPr>
          <w:rFonts w:ascii="Times New Roman" w:hAnsi="Times New Roman" w:cs="Times New Roman"/>
          <w:sz w:val="24"/>
          <w:szCs w:val="24"/>
        </w:rPr>
        <w:t xml:space="preserve">ис. 1. </w:t>
      </w:r>
      <w:r w:rsidR="00BE2992" w:rsidRPr="00BE2992">
        <w:rPr>
          <w:rFonts w:ascii="Times New Roman" w:hAnsi="Times New Roman" w:cs="Times New Roman"/>
          <w:sz w:val="24"/>
          <w:szCs w:val="24"/>
        </w:rPr>
        <w:t>Типовая структура системы интеллектуального учета электроэнергии.</w:t>
      </w:r>
    </w:p>
    <w:p w:rsidR="000E5782" w:rsidRPr="00517D8E" w:rsidRDefault="000E5782" w:rsidP="000E5782">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D925CA" w:rsidRDefault="00CC3BEA" w:rsidP="00E2123D">
      <w:pPr>
        <w:suppressAutoHyphens/>
        <w:spacing w:after="0" w:line="240" w:lineRule="auto"/>
        <w:ind w:firstLine="709"/>
        <w:jc w:val="both"/>
        <w:rPr>
          <w:rFonts w:ascii="Times New Roman" w:hAnsi="Times New Roman" w:cs="Times New Roman"/>
          <w:sz w:val="28"/>
          <w:szCs w:val="28"/>
        </w:rPr>
      </w:pPr>
      <w:r w:rsidRPr="00CC3BEA">
        <w:rPr>
          <w:rFonts w:ascii="Times New Roman" w:hAnsi="Times New Roman" w:cs="Times New Roman"/>
          <w:sz w:val="28"/>
          <w:szCs w:val="28"/>
        </w:rPr>
        <w:t>Интеллектуальные счетчики электроэнергии предлагают ряд преимуществ как распределителю, поставщику, так и потребителю электроэнергии, которые кратко изложены в Таблице 1.</w:t>
      </w:r>
    </w:p>
    <w:p w:rsidR="009B72C2" w:rsidRPr="00517D8E" w:rsidRDefault="009B72C2" w:rsidP="009B72C2">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BE2992" w:rsidRPr="00BE2992" w:rsidRDefault="00BE2992" w:rsidP="00BE2992">
      <w:pPr>
        <w:spacing w:after="0" w:line="360" w:lineRule="atLeast"/>
        <w:jc w:val="right"/>
        <w:rPr>
          <w:rFonts w:ascii="Times New Roman" w:hAnsi="Times New Roman" w:cs="Times New Roman"/>
          <w:sz w:val="24"/>
          <w:szCs w:val="24"/>
        </w:rPr>
      </w:pPr>
      <w:r w:rsidRPr="00BE2992">
        <w:rPr>
          <w:rFonts w:ascii="Times New Roman" w:hAnsi="Times New Roman" w:cs="Times New Roman"/>
          <w:sz w:val="24"/>
          <w:szCs w:val="24"/>
        </w:rPr>
        <w:t>Таблица 1</w:t>
      </w:r>
    </w:p>
    <w:p w:rsidR="00BA1F05" w:rsidRPr="00BE2992" w:rsidRDefault="00BE2992" w:rsidP="00BE2992">
      <w:pPr>
        <w:spacing w:after="0" w:line="360" w:lineRule="atLeast"/>
        <w:jc w:val="center"/>
        <w:rPr>
          <w:rFonts w:ascii="Times New Roman" w:hAnsi="Times New Roman" w:cs="Times New Roman"/>
          <w:sz w:val="24"/>
          <w:szCs w:val="24"/>
        </w:rPr>
      </w:pPr>
      <w:r w:rsidRPr="00BE2992">
        <w:rPr>
          <w:rFonts w:ascii="Times New Roman" w:hAnsi="Times New Roman" w:cs="Times New Roman"/>
          <w:sz w:val="24"/>
          <w:szCs w:val="24"/>
        </w:rPr>
        <w:t>Преимущества внедрения интеллектуального учета.</w:t>
      </w:r>
    </w:p>
    <w:p w:rsidR="009B72C2" w:rsidRPr="00517D8E" w:rsidRDefault="009B72C2" w:rsidP="009B72C2">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tbl>
      <w:tblPr>
        <w:tblStyle w:val="a5"/>
        <w:tblW w:w="0" w:type="auto"/>
        <w:tblLook w:val="04A0" w:firstRow="1" w:lastRow="0" w:firstColumn="1" w:lastColumn="0" w:noHBand="0" w:noVBand="1"/>
      </w:tblPr>
      <w:tblGrid>
        <w:gridCol w:w="3681"/>
        <w:gridCol w:w="3260"/>
        <w:gridCol w:w="2687"/>
      </w:tblGrid>
      <w:tr w:rsidR="00BE2992" w:rsidTr="000E5782">
        <w:trPr>
          <w:trHeight w:val="593"/>
        </w:trPr>
        <w:tc>
          <w:tcPr>
            <w:tcW w:w="3681" w:type="dxa"/>
          </w:tcPr>
          <w:p w:rsidR="00BE2992" w:rsidRPr="000E5782" w:rsidRDefault="00BE2992" w:rsidP="00BE2992">
            <w:pPr>
              <w:spacing w:line="360" w:lineRule="atLeast"/>
              <w:jc w:val="center"/>
              <w:rPr>
                <w:rFonts w:ascii="Times New Roman" w:hAnsi="Times New Roman" w:cs="Times New Roman"/>
                <w:b/>
                <w:sz w:val="24"/>
                <w:szCs w:val="24"/>
              </w:rPr>
            </w:pPr>
            <w:r w:rsidRPr="000E5782">
              <w:rPr>
                <w:rFonts w:ascii="Times New Roman" w:hAnsi="Times New Roman" w:cs="Times New Roman"/>
                <w:b/>
                <w:sz w:val="24"/>
                <w:szCs w:val="24"/>
              </w:rPr>
              <w:t>Оператор по распределению электроэнергии</w:t>
            </w:r>
          </w:p>
        </w:tc>
        <w:tc>
          <w:tcPr>
            <w:tcW w:w="3260" w:type="dxa"/>
          </w:tcPr>
          <w:p w:rsidR="00BE2992" w:rsidRPr="000E5782" w:rsidRDefault="00BE2992" w:rsidP="00BE2992">
            <w:pPr>
              <w:spacing w:line="360" w:lineRule="atLeast"/>
              <w:jc w:val="center"/>
              <w:rPr>
                <w:rFonts w:ascii="Times New Roman" w:hAnsi="Times New Roman" w:cs="Times New Roman"/>
                <w:b/>
                <w:sz w:val="24"/>
                <w:szCs w:val="24"/>
              </w:rPr>
            </w:pPr>
            <w:r w:rsidRPr="000E5782">
              <w:rPr>
                <w:rFonts w:ascii="Times New Roman" w:hAnsi="Times New Roman" w:cs="Times New Roman"/>
                <w:b/>
                <w:sz w:val="24"/>
                <w:szCs w:val="24"/>
              </w:rPr>
              <w:t>Поставщик электроэнергии</w:t>
            </w:r>
          </w:p>
        </w:tc>
        <w:tc>
          <w:tcPr>
            <w:tcW w:w="2687" w:type="dxa"/>
          </w:tcPr>
          <w:p w:rsidR="00BE2992" w:rsidRPr="000E5782" w:rsidRDefault="00BE2992" w:rsidP="00BE2992">
            <w:pPr>
              <w:spacing w:line="360" w:lineRule="atLeast"/>
              <w:jc w:val="center"/>
              <w:rPr>
                <w:rFonts w:ascii="Times New Roman" w:hAnsi="Times New Roman" w:cs="Times New Roman"/>
                <w:b/>
                <w:sz w:val="24"/>
                <w:szCs w:val="24"/>
              </w:rPr>
            </w:pPr>
            <w:r w:rsidRPr="000E5782">
              <w:rPr>
                <w:rFonts w:ascii="Times New Roman" w:hAnsi="Times New Roman" w:cs="Times New Roman"/>
                <w:b/>
                <w:sz w:val="24"/>
                <w:szCs w:val="24"/>
              </w:rPr>
              <w:t>Потребитель электроэнергии</w:t>
            </w:r>
          </w:p>
        </w:tc>
      </w:tr>
      <w:tr w:rsidR="00BE2992" w:rsidTr="000E5782">
        <w:trPr>
          <w:trHeight w:val="841"/>
        </w:trPr>
        <w:tc>
          <w:tcPr>
            <w:tcW w:w="3681"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Точное измерение потребления электроэнергии</w:t>
            </w:r>
          </w:p>
        </w:tc>
        <w:tc>
          <w:tcPr>
            <w:tcW w:w="3260"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Доступ к записанным данным в реальном времени</w:t>
            </w:r>
          </w:p>
        </w:tc>
        <w:tc>
          <w:tcPr>
            <w:tcW w:w="2687"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Визуализация кривой почасовой нагрузки</w:t>
            </w:r>
          </w:p>
        </w:tc>
      </w:tr>
      <w:tr w:rsidR="00BE2992" w:rsidTr="000E5782">
        <w:trPr>
          <w:trHeight w:val="1125"/>
        </w:trPr>
        <w:tc>
          <w:tcPr>
            <w:tcW w:w="3681"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Уведомление о различных событиях в режиме реального времени</w:t>
            </w:r>
          </w:p>
        </w:tc>
        <w:tc>
          <w:tcPr>
            <w:tcW w:w="3260"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Уменьшение количества ошибок при выставлении счетов</w:t>
            </w:r>
          </w:p>
        </w:tc>
        <w:tc>
          <w:tcPr>
            <w:tcW w:w="2687"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Ежемесячная оплата</w:t>
            </w:r>
          </w:p>
        </w:tc>
      </w:tr>
      <w:tr w:rsidR="00BE2992" w:rsidTr="000E5782">
        <w:trPr>
          <w:trHeight w:val="558"/>
        </w:trPr>
        <w:tc>
          <w:tcPr>
            <w:tcW w:w="3681"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Точный внебиржевой прогноз</w:t>
            </w:r>
          </w:p>
        </w:tc>
        <w:tc>
          <w:tcPr>
            <w:tcW w:w="3260"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Точный прогноз спроса на электроэнергию на следующий день</w:t>
            </w:r>
          </w:p>
        </w:tc>
        <w:tc>
          <w:tcPr>
            <w:tcW w:w="2687" w:type="dxa"/>
          </w:tcPr>
          <w:p w:rsidR="00BE2992" w:rsidRPr="000E5782" w:rsidRDefault="00BE2992" w:rsidP="00BE2992">
            <w:pPr>
              <w:spacing w:line="360" w:lineRule="atLeast"/>
              <w:jc w:val="center"/>
              <w:rPr>
                <w:rFonts w:ascii="Times New Roman" w:hAnsi="Times New Roman" w:cs="Times New Roman"/>
                <w:sz w:val="24"/>
                <w:szCs w:val="24"/>
              </w:rPr>
            </w:pPr>
            <w:r w:rsidRPr="000E5782">
              <w:rPr>
                <w:rFonts w:ascii="Times New Roman" w:hAnsi="Times New Roman" w:cs="Times New Roman"/>
                <w:sz w:val="24"/>
                <w:szCs w:val="24"/>
              </w:rPr>
              <w:t>Оценка и улучшение потребления электроэнергии</w:t>
            </w:r>
          </w:p>
        </w:tc>
      </w:tr>
    </w:tbl>
    <w:p w:rsidR="00D925CA"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lastRenderedPageBreak/>
        <w:t xml:space="preserve">В статье предполагается разработать оптимизационное решение для выявления узлов в системе распределения электроэнергии, в которых потребляемая энергия учитывается </w:t>
      </w:r>
      <w:r w:rsidR="00E35626">
        <w:rPr>
          <w:rFonts w:ascii="Times New Roman" w:hAnsi="Times New Roman" w:cs="Times New Roman"/>
          <w:sz w:val="28"/>
          <w:szCs w:val="28"/>
        </w:rPr>
        <w:t>не</w:t>
      </w:r>
      <w:r w:rsidRPr="00311D68">
        <w:rPr>
          <w:rFonts w:ascii="Times New Roman" w:hAnsi="Times New Roman" w:cs="Times New Roman"/>
          <w:sz w:val="28"/>
          <w:szCs w:val="28"/>
        </w:rPr>
        <w:t>правильно. В этом смысле цель состоит в том, чтобы разработать и решить модель оптимизации, которая состоит из: интеллектуальных счетчиков, шлюзов и поддержки физического питания, которая используется в качестве среды связи</w:t>
      </w:r>
      <w:r w:rsidR="00B6615C" w:rsidRPr="00B6615C">
        <w:rPr>
          <w:rFonts w:ascii="Times New Roman" w:hAnsi="Times New Roman" w:cs="Times New Roman"/>
          <w:sz w:val="28"/>
          <w:szCs w:val="28"/>
        </w:rPr>
        <w:t xml:space="preserve"> [</w:t>
      </w:r>
      <w:r w:rsidR="00EB35B8">
        <w:rPr>
          <w:rFonts w:ascii="Times New Roman" w:hAnsi="Times New Roman" w:cs="Times New Roman"/>
          <w:sz w:val="28"/>
          <w:szCs w:val="28"/>
        </w:rPr>
        <w:t>4</w:t>
      </w:r>
      <w:r w:rsidR="00B6615C" w:rsidRPr="00B6615C">
        <w:rPr>
          <w:rFonts w:ascii="Times New Roman" w:hAnsi="Times New Roman" w:cs="Times New Roman"/>
          <w:sz w:val="28"/>
          <w:szCs w:val="28"/>
        </w:rPr>
        <w:t>]</w:t>
      </w:r>
      <w:r w:rsidRPr="00311D68">
        <w:rPr>
          <w:rFonts w:ascii="Times New Roman" w:hAnsi="Times New Roman" w:cs="Times New Roman"/>
          <w:sz w:val="28"/>
          <w:szCs w:val="28"/>
        </w:rPr>
        <w:t xml:space="preserve">. </w:t>
      </w:r>
      <w:r w:rsidR="006A7AE0">
        <w:rPr>
          <w:rFonts w:ascii="Times New Roman" w:hAnsi="Times New Roman" w:cs="Times New Roman"/>
          <w:sz w:val="28"/>
          <w:szCs w:val="28"/>
        </w:rPr>
        <w:t>П</w:t>
      </w:r>
      <w:r w:rsidR="006A7AE0" w:rsidRPr="00311D68">
        <w:rPr>
          <w:rFonts w:ascii="Times New Roman" w:hAnsi="Times New Roman" w:cs="Times New Roman"/>
          <w:sz w:val="28"/>
          <w:szCs w:val="28"/>
        </w:rPr>
        <w:t xml:space="preserve">редложенная </w:t>
      </w:r>
      <w:r w:rsidR="006A7AE0">
        <w:rPr>
          <w:rFonts w:ascii="Times New Roman" w:hAnsi="Times New Roman" w:cs="Times New Roman"/>
          <w:sz w:val="28"/>
          <w:szCs w:val="28"/>
        </w:rPr>
        <w:t>и</w:t>
      </w:r>
      <w:r w:rsidRPr="00311D68">
        <w:rPr>
          <w:rFonts w:ascii="Times New Roman" w:hAnsi="Times New Roman" w:cs="Times New Roman"/>
          <w:sz w:val="28"/>
          <w:szCs w:val="28"/>
        </w:rPr>
        <w:t>тоговая модель оптимизации задается функцией стоимости:</w:t>
      </w:r>
    </w:p>
    <w:p w:rsidR="000E5782" w:rsidRPr="00517D8E" w:rsidRDefault="000E5782" w:rsidP="000E5782">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311D68" w:rsidRDefault="004B3D57" w:rsidP="004B3D57">
      <w:pPr>
        <w:spacing w:after="0" w:line="360" w:lineRule="atLeast"/>
        <w:jc w:val="center"/>
        <w:rPr>
          <w:sz w:val="28"/>
          <w:szCs w:val="28"/>
          <w:lang w:val="en-US"/>
        </w:rPr>
      </w:pPr>
      <w:r w:rsidRPr="004B3D57">
        <w:rPr>
          <w:position w:val="-64"/>
          <w:sz w:val="28"/>
          <w:szCs w:val="28"/>
          <w:lang w:val="en-US"/>
        </w:rPr>
        <w:object w:dxaOrig="91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3pt" o:ole="">
            <v:imagedata r:id="rId7" o:title=""/>
          </v:shape>
          <o:OLEObject Type="Embed" ProgID="Equation.DSMT4" ShapeID="_x0000_i1025" DrawAspect="Content" ObjectID="_1680525245" r:id="rId8"/>
        </w:object>
      </w:r>
    </w:p>
    <w:p w:rsidR="000E5782" w:rsidRPr="00517D8E" w:rsidRDefault="000E5782" w:rsidP="000E5782">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при условии:</w:t>
      </w:r>
    </w:p>
    <w:p w:rsidR="00634E35" w:rsidRPr="00517D8E" w:rsidRDefault="00634E35" w:rsidP="00634E35">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311D68" w:rsidRPr="006253EB" w:rsidRDefault="004B3D57" w:rsidP="00311D68">
      <w:pPr>
        <w:spacing w:after="0" w:line="360" w:lineRule="atLeast"/>
        <w:ind w:firstLine="709"/>
        <w:jc w:val="center"/>
        <w:rPr>
          <w:sz w:val="28"/>
          <w:szCs w:val="28"/>
        </w:rPr>
      </w:pPr>
      <w:r w:rsidRPr="000E5782">
        <w:rPr>
          <w:position w:val="-12"/>
          <w:sz w:val="28"/>
          <w:szCs w:val="28"/>
          <w:lang w:val="en-US"/>
        </w:rPr>
        <w:object w:dxaOrig="1219" w:dyaOrig="360">
          <v:shape id="_x0000_i1026" type="#_x0000_t75" style="width:66pt;height:18pt" o:ole="">
            <v:imagedata r:id="rId9" o:title=""/>
          </v:shape>
          <o:OLEObject Type="Embed" ProgID="Equation.DSMT4" ShapeID="_x0000_i1026" DrawAspect="Content" ObjectID="_1680525246" r:id="rId10"/>
        </w:object>
      </w:r>
      <w:r w:rsidR="000E5782" w:rsidRPr="006253EB">
        <w:rPr>
          <w:sz w:val="28"/>
          <w:szCs w:val="28"/>
        </w:rPr>
        <w:t xml:space="preserve"> </w:t>
      </w:r>
      <w:r w:rsidRPr="000E5782">
        <w:rPr>
          <w:position w:val="-12"/>
          <w:sz w:val="28"/>
          <w:szCs w:val="28"/>
          <w:lang w:val="en-US"/>
        </w:rPr>
        <w:object w:dxaOrig="1620" w:dyaOrig="360">
          <v:shape id="_x0000_i1027" type="#_x0000_t75" style="width:90.75pt;height:18.75pt" o:ole="">
            <v:imagedata r:id="rId11" o:title=""/>
          </v:shape>
          <o:OLEObject Type="Embed" ProgID="Equation.DSMT4" ShapeID="_x0000_i1027" DrawAspect="Content" ObjectID="_1680525247" r:id="rId12"/>
        </w:object>
      </w:r>
      <w:r w:rsidR="00634E35" w:rsidRPr="006253EB">
        <w:rPr>
          <w:sz w:val="28"/>
          <w:szCs w:val="28"/>
        </w:rPr>
        <w:t xml:space="preserve"> </w:t>
      </w:r>
      <w:r w:rsidRPr="000E5782">
        <w:rPr>
          <w:position w:val="-14"/>
          <w:sz w:val="28"/>
          <w:szCs w:val="28"/>
          <w:lang w:val="en-US"/>
        </w:rPr>
        <w:object w:dxaOrig="1219" w:dyaOrig="380">
          <v:shape id="_x0000_i1028" type="#_x0000_t75" style="width:65.25pt;height:18pt" o:ole="">
            <v:imagedata r:id="rId13" o:title=""/>
          </v:shape>
          <o:OLEObject Type="Embed" ProgID="Equation.DSMT4" ShapeID="_x0000_i1028" DrawAspect="Content" ObjectID="_1680525248" r:id="rId14"/>
        </w:object>
      </w:r>
      <w:r w:rsidR="00634E35" w:rsidRPr="006253EB">
        <w:rPr>
          <w:sz w:val="28"/>
          <w:szCs w:val="28"/>
        </w:rPr>
        <w:t xml:space="preserve"> </w:t>
      </w:r>
      <w:r w:rsidRPr="000E5782">
        <w:rPr>
          <w:position w:val="-12"/>
          <w:sz w:val="28"/>
          <w:szCs w:val="28"/>
          <w:lang w:val="en-US"/>
        </w:rPr>
        <w:object w:dxaOrig="1480" w:dyaOrig="360">
          <v:shape id="_x0000_i1029" type="#_x0000_t75" style="width:81pt;height:18pt" o:ole="">
            <v:imagedata r:id="rId15" o:title=""/>
          </v:shape>
          <o:OLEObject Type="Embed" ProgID="Equation.DSMT4" ShapeID="_x0000_i1029" DrawAspect="Content" ObjectID="_1680525249" r:id="rId16"/>
        </w:object>
      </w:r>
      <w:r w:rsidR="00634E35" w:rsidRPr="006253EB">
        <w:rPr>
          <w:sz w:val="28"/>
          <w:szCs w:val="28"/>
        </w:rPr>
        <w:t xml:space="preserve"> </w:t>
      </w:r>
      <w:r w:rsidRPr="000E5782">
        <w:rPr>
          <w:position w:val="-12"/>
          <w:sz w:val="28"/>
          <w:szCs w:val="28"/>
          <w:lang w:val="en-US"/>
        </w:rPr>
        <w:object w:dxaOrig="700" w:dyaOrig="360">
          <v:shape id="_x0000_i1030" type="#_x0000_t75" style="width:37.5pt;height:17.25pt" o:ole="">
            <v:imagedata r:id="rId17" o:title=""/>
          </v:shape>
          <o:OLEObject Type="Embed" ProgID="Equation.DSMT4" ShapeID="_x0000_i1030" DrawAspect="Content" ObjectID="_1680525250" r:id="rId18"/>
        </w:object>
      </w:r>
    </w:p>
    <w:p w:rsidR="00634E35" w:rsidRPr="00517D8E" w:rsidRDefault="00634E35" w:rsidP="00634E35">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где:</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n - количество трансформационных станций;</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m - количество потребителей с территории j-й ТП;</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k - общее количество потребителей из анализируемой области потребления;</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M</w:t>
      </w:r>
      <w:r w:rsidRPr="00311D68">
        <w:rPr>
          <w:rFonts w:ascii="Times New Roman" w:hAnsi="Times New Roman" w:cs="Times New Roman"/>
          <w:sz w:val="28"/>
          <w:szCs w:val="28"/>
          <w:vertAlign w:val="subscript"/>
        </w:rPr>
        <w:t>p</w:t>
      </w:r>
      <w:r w:rsidRPr="00311D68">
        <w:rPr>
          <w:rFonts w:ascii="Times New Roman" w:hAnsi="Times New Roman" w:cs="Times New Roman"/>
          <w:sz w:val="28"/>
          <w:szCs w:val="28"/>
        </w:rPr>
        <w:t xml:space="preserve"> (ϵ</w:t>
      </w:r>
      <w:r w:rsidRPr="00311D68">
        <w:rPr>
          <w:rFonts w:ascii="Times New Roman" w:hAnsi="Times New Roman" w:cs="Times New Roman"/>
          <w:sz w:val="28"/>
          <w:szCs w:val="28"/>
          <w:vertAlign w:val="subscript"/>
        </w:rPr>
        <w:t>r</w:t>
      </w:r>
      <w:r w:rsidRPr="00311D68">
        <w:rPr>
          <w:rFonts w:ascii="Times New Roman" w:hAnsi="Times New Roman" w:cs="Times New Roman"/>
          <w:sz w:val="28"/>
          <w:szCs w:val="28"/>
        </w:rPr>
        <w:t>) - точность функции измерения, выраженная как зависимость переменной вектора оптимизации ϵ</w:t>
      </w:r>
      <w:r w:rsidRPr="00634E35">
        <w:rPr>
          <w:rFonts w:ascii="Times New Roman" w:hAnsi="Times New Roman" w:cs="Times New Roman"/>
          <w:sz w:val="28"/>
          <w:szCs w:val="28"/>
          <w:vertAlign w:val="subscript"/>
        </w:rPr>
        <w:t>r</w:t>
      </w:r>
      <w:r w:rsidRPr="00311D68">
        <w:rPr>
          <w:rFonts w:ascii="Times New Roman" w:hAnsi="Times New Roman" w:cs="Times New Roman"/>
          <w:sz w:val="28"/>
          <w:szCs w:val="28"/>
        </w:rPr>
        <w:t>;</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V</w:t>
      </w:r>
      <w:r w:rsidRPr="00311D68">
        <w:rPr>
          <w:rFonts w:ascii="Times New Roman" w:hAnsi="Times New Roman" w:cs="Times New Roman"/>
          <w:sz w:val="28"/>
          <w:szCs w:val="28"/>
          <w:vertAlign w:val="subscript"/>
        </w:rPr>
        <w:t xml:space="preserve">p </w:t>
      </w:r>
      <w:r w:rsidRPr="00311D68">
        <w:rPr>
          <w:rFonts w:ascii="Times New Roman" w:hAnsi="Times New Roman" w:cs="Times New Roman"/>
          <w:sz w:val="28"/>
          <w:szCs w:val="28"/>
        </w:rPr>
        <w:t>(Δ</w:t>
      </w:r>
      <w:r w:rsidRPr="00311D68">
        <w:rPr>
          <w:rFonts w:ascii="Times New Roman" w:hAnsi="Times New Roman" w:cs="Times New Roman"/>
          <w:sz w:val="28"/>
          <w:szCs w:val="28"/>
          <w:vertAlign w:val="subscript"/>
        </w:rPr>
        <w:t>u</w:t>
      </w:r>
      <w:r w:rsidRPr="00311D68">
        <w:rPr>
          <w:rFonts w:ascii="Times New Roman" w:hAnsi="Times New Roman" w:cs="Times New Roman"/>
          <w:sz w:val="28"/>
          <w:szCs w:val="28"/>
        </w:rPr>
        <w:t>) - сбой питания, член, выраженный как зависимость переменной вектора оптимизации Δ</w:t>
      </w:r>
      <w:r w:rsidRPr="00634E35">
        <w:rPr>
          <w:rFonts w:ascii="Times New Roman" w:hAnsi="Times New Roman" w:cs="Times New Roman"/>
          <w:sz w:val="28"/>
          <w:szCs w:val="28"/>
          <w:vertAlign w:val="subscript"/>
        </w:rPr>
        <w:t>u</w:t>
      </w:r>
      <w:r w:rsidRPr="00311D68">
        <w:rPr>
          <w:rFonts w:ascii="Times New Roman" w:hAnsi="Times New Roman" w:cs="Times New Roman"/>
          <w:sz w:val="28"/>
          <w:szCs w:val="28"/>
        </w:rPr>
        <w:t>;</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ERP</w:t>
      </w:r>
      <w:r w:rsidRPr="00311D68">
        <w:rPr>
          <w:rFonts w:ascii="Times New Roman" w:hAnsi="Times New Roman" w:cs="Times New Roman"/>
          <w:sz w:val="28"/>
          <w:szCs w:val="28"/>
          <w:vertAlign w:val="subscript"/>
        </w:rPr>
        <w:t>p</w:t>
      </w:r>
      <w:r w:rsidRPr="00311D68">
        <w:rPr>
          <w:rFonts w:ascii="Times New Roman" w:hAnsi="Times New Roman" w:cs="Times New Roman"/>
          <w:sz w:val="28"/>
          <w:szCs w:val="28"/>
        </w:rPr>
        <w:t xml:space="preserve"> (β</w:t>
      </w:r>
      <w:r w:rsidRPr="00311D68">
        <w:rPr>
          <w:rFonts w:ascii="Times New Roman" w:hAnsi="Times New Roman" w:cs="Times New Roman"/>
          <w:sz w:val="28"/>
          <w:szCs w:val="28"/>
          <w:vertAlign w:val="subscript"/>
        </w:rPr>
        <w:t>W</w:t>
      </w:r>
      <w:r w:rsidRPr="00311D68">
        <w:rPr>
          <w:rFonts w:ascii="Times New Roman" w:hAnsi="Times New Roman" w:cs="Times New Roman"/>
          <w:sz w:val="28"/>
          <w:szCs w:val="28"/>
        </w:rPr>
        <w:t>) - разница между измеренной электроэнергией и зарегистрированной в базе данных, член, выраженный как зависимость переменной вектора оптимизации β</w:t>
      </w:r>
      <w:r w:rsidRPr="00634E35">
        <w:rPr>
          <w:rFonts w:ascii="Times New Roman" w:hAnsi="Times New Roman" w:cs="Times New Roman"/>
          <w:sz w:val="28"/>
          <w:szCs w:val="28"/>
          <w:vertAlign w:val="subscript"/>
        </w:rPr>
        <w:t>W</w:t>
      </w:r>
      <w:r w:rsidRPr="00311D68">
        <w:rPr>
          <w:rFonts w:ascii="Times New Roman" w:hAnsi="Times New Roman" w:cs="Times New Roman"/>
          <w:sz w:val="28"/>
          <w:szCs w:val="28"/>
        </w:rPr>
        <w:t>;</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ED</w:t>
      </w:r>
      <w:r w:rsidRPr="00311D68">
        <w:rPr>
          <w:rFonts w:ascii="Times New Roman" w:hAnsi="Times New Roman" w:cs="Times New Roman"/>
          <w:sz w:val="28"/>
          <w:szCs w:val="28"/>
          <w:vertAlign w:val="subscript"/>
        </w:rPr>
        <w:t>WhVARh</w:t>
      </w:r>
      <w:r w:rsidRPr="00311D68">
        <w:rPr>
          <w:rFonts w:ascii="Times New Roman" w:hAnsi="Times New Roman" w:cs="Times New Roman"/>
          <w:sz w:val="28"/>
          <w:szCs w:val="28"/>
        </w:rPr>
        <w:t xml:space="preserve"> (τ</w:t>
      </w:r>
      <w:r w:rsidRPr="00311D68">
        <w:rPr>
          <w:rFonts w:ascii="Times New Roman" w:hAnsi="Times New Roman" w:cs="Times New Roman"/>
          <w:sz w:val="28"/>
          <w:szCs w:val="28"/>
          <w:vertAlign w:val="subscript"/>
        </w:rPr>
        <w:t>Wr</w:t>
      </w:r>
      <w:r w:rsidRPr="00311D68">
        <w:rPr>
          <w:rFonts w:ascii="Times New Roman" w:hAnsi="Times New Roman" w:cs="Times New Roman"/>
          <w:sz w:val="28"/>
          <w:szCs w:val="28"/>
        </w:rPr>
        <w:t>) - разница в энергии между реактивной и активной мощностью.</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k</w:t>
      </w:r>
      <w:r w:rsidRPr="00311D68">
        <w:rPr>
          <w:rFonts w:ascii="Times New Roman" w:hAnsi="Times New Roman" w:cs="Times New Roman"/>
          <w:sz w:val="28"/>
          <w:szCs w:val="28"/>
          <w:vertAlign w:val="subscript"/>
        </w:rPr>
        <w:t xml:space="preserve">i </w:t>
      </w:r>
      <w:r w:rsidRPr="00311D68">
        <w:rPr>
          <w:rFonts w:ascii="Times New Roman" w:hAnsi="Times New Roman" w:cs="Times New Roman"/>
          <w:sz w:val="28"/>
          <w:szCs w:val="28"/>
        </w:rPr>
        <w:t>- коэффициент, определенный на основании предыдущего опыта;</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c</w:t>
      </w:r>
      <w:r w:rsidRPr="00311D68">
        <w:rPr>
          <w:rFonts w:ascii="Times New Roman" w:hAnsi="Times New Roman" w:cs="Times New Roman"/>
          <w:sz w:val="28"/>
          <w:szCs w:val="28"/>
          <w:vertAlign w:val="subscript"/>
        </w:rPr>
        <w:t>i</w:t>
      </w:r>
      <w:r w:rsidRPr="00311D68">
        <w:rPr>
          <w:rFonts w:ascii="Times New Roman" w:hAnsi="Times New Roman" w:cs="Times New Roman"/>
          <w:sz w:val="28"/>
          <w:szCs w:val="28"/>
        </w:rPr>
        <w:t xml:space="preserve"> - коэффициент, характеризующий степень подключения узла i (подключен или отключен);</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ϵ</w:t>
      </w:r>
      <w:r w:rsidRPr="00311D68">
        <w:rPr>
          <w:rFonts w:ascii="Times New Roman" w:hAnsi="Times New Roman" w:cs="Times New Roman"/>
          <w:sz w:val="28"/>
          <w:szCs w:val="28"/>
          <w:vertAlign w:val="subscript"/>
        </w:rPr>
        <w:t>ri</w:t>
      </w:r>
      <w:r w:rsidRPr="00311D68">
        <w:rPr>
          <w:rFonts w:ascii="Times New Roman" w:hAnsi="Times New Roman" w:cs="Times New Roman"/>
          <w:sz w:val="28"/>
          <w:szCs w:val="28"/>
        </w:rPr>
        <w:t xml:space="preserve"> - описывает погрешность измерения электросчетчика от −0,5% до + 0,5% для бытовых потребителей;</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ϵ</w:t>
      </w:r>
      <w:r w:rsidRPr="00311D68">
        <w:rPr>
          <w:rFonts w:ascii="Times New Roman" w:hAnsi="Times New Roman" w:cs="Times New Roman"/>
          <w:sz w:val="28"/>
          <w:szCs w:val="28"/>
          <w:vertAlign w:val="subscript"/>
        </w:rPr>
        <w:t>SMCi</w:t>
      </w:r>
      <w:r w:rsidRPr="00311D68">
        <w:rPr>
          <w:rFonts w:ascii="Times New Roman" w:hAnsi="Times New Roman" w:cs="Times New Roman"/>
          <w:sz w:val="28"/>
          <w:szCs w:val="28"/>
        </w:rPr>
        <w:t xml:space="preserve"> - представляет собой значение, указанное классом точности интеллектуального счетчика;</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W</w:t>
      </w:r>
      <w:r w:rsidRPr="00311D68">
        <w:rPr>
          <w:rFonts w:ascii="Times New Roman" w:hAnsi="Times New Roman" w:cs="Times New Roman"/>
          <w:sz w:val="28"/>
          <w:szCs w:val="28"/>
          <w:vertAlign w:val="subscript"/>
        </w:rPr>
        <w:t xml:space="preserve">i </w:t>
      </w:r>
      <w:r w:rsidRPr="00311D68">
        <w:rPr>
          <w:rFonts w:ascii="Times New Roman" w:hAnsi="Times New Roman" w:cs="Times New Roman"/>
          <w:sz w:val="28"/>
          <w:szCs w:val="28"/>
        </w:rPr>
        <w:t>- узел i измерял энергию;</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ΔE</w:t>
      </w:r>
      <w:r w:rsidRPr="00311D68">
        <w:rPr>
          <w:rFonts w:ascii="Times New Roman" w:hAnsi="Times New Roman" w:cs="Times New Roman"/>
          <w:sz w:val="28"/>
          <w:szCs w:val="28"/>
          <w:vertAlign w:val="subscript"/>
        </w:rPr>
        <w:t>Tj</w:t>
      </w:r>
      <w:r w:rsidRPr="00311D68">
        <w:rPr>
          <w:rFonts w:ascii="Times New Roman" w:hAnsi="Times New Roman" w:cs="Times New Roman"/>
          <w:sz w:val="28"/>
          <w:szCs w:val="28"/>
        </w:rPr>
        <w:t xml:space="preserve"> - расчетные технические потери энергии;</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W</w:t>
      </w:r>
      <w:r w:rsidRPr="003C2B80">
        <w:rPr>
          <w:rFonts w:ascii="Times New Roman" w:hAnsi="Times New Roman" w:cs="Times New Roman"/>
          <w:sz w:val="28"/>
          <w:szCs w:val="28"/>
          <w:vertAlign w:val="subscript"/>
        </w:rPr>
        <w:t>s</w:t>
      </w:r>
      <w:r w:rsidRPr="00311D68">
        <w:rPr>
          <w:rFonts w:ascii="Times New Roman" w:hAnsi="Times New Roman" w:cs="Times New Roman"/>
          <w:sz w:val="28"/>
          <w:szCs w:val="28"/>
        </w:rPr>
        <w:t xml:space="preserve"> - электроэнергия, измеренная общим счетчиком электроэнергии от трансформаторной станции;</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α</w:t>
      </w:r>
      <w:r w:rsidRPr="003C2B80">
        <w:rPr>
          <w:rFonts w:ascii="Times New Roman" w:hAnsi="Times New Roman" w:cs="Times New Roman"/>
          <w:sz w:val="28"/>
          <w:szCs w:val="28"/>
          <w:vertAlign w:val="subscript"/>
        </w:rPr>
        <w:t>Δu</w:t>
      </w:r>
      <w:r w:rsidRPr="00311D68">
        <w:rPr>
          <w:rFonts w:ascii="Times New Roman" w:hAnsi="Times New Roman" w:cs="Times New Roman"/>
          <w:sz w:val="28"/>
          <w:szCs w:val="28"/>
        </w:rPr>
        <w:t xml:space="preserve"> - коэффициент, определяемый ошибкой регистрации падения напряжения на каждом узле;</w:t>
      </w:r>
    </w:p>
    <w:p w:rsidR="00311D68" w:rsidRPr="00311D68" w:rsidRDefault="004B3D57" w:rsidP="00E2123D">
      <w:pPr>
        <w:suppressAutoHyphens/>
        <w:spacing w:after="0" w:line="240" w:lineRule="auto"/>
        <w:ind w:firstLine="709"/>
        <w:jc w:val="both"/>
        <w:rPr>
          <w:rFonts w:ascii="Times New Roman" w:hAnsi="Times New Roman" w:cs="Times New Roman"/>
          <w:sz w:val="28"/>
          <w:szCs w:val="28"/>
        </w:rPr>
      </w:pPr>
      <w:r w:rsidRPr="003C2B80">
        <w:rPr>
          <w:position w:val="-30"/>
          <w:sz w:val="28"/>
          <w:szCs w:val="28"/>
          <w:lang w:val="en-US"/>
        </w:rPr>
        <w:object w:dxaOrig="2760" w:dyaOrig="1020">
          <v:shape id="_x0000_i1031" type="#_x0000_t75" style="width:124.5pt;height:41.25pt" o:ole="">
            <v:imagedata r:id="rId19" o:title=""/>
          </v:shape>
          <o:OLEObject Type="Embed" ProgID="Equation.DSMT4" ShapeID="_x0000_i1031" DrawAspect="Content" ObjectID="_1680525251" r:id="rId20"/>
        </w:object>
      </w:r>
      <w:r w:rsidR="00311D68" w:rsidRPr="00311D68">
        <w:rPr>
          <w:rFonts w:ascii="Times New Roman" w:hAnsi="Times New Roman" w:cs="Times New Roman"/>
          <w:sz w:val="28"/>
          <w:szCs w:val="28"/>
        </w:rPr>
        <w:t xml:space="preserve"> - представляет собой расчет </w:t>
      </w:r>
      <w:r w:rsidR="003C2B80">
        <w:rPr>
          <w:rFonts w:ascii="Times New Roman" w:hAnsi="Times New Roman" w:cs="Times New Roman"/>
          <w:sz w:val="28"/>
          <w:szCs w:val="28"/>
        </w:rPr>
        <w:t>падения</w:t>
      </w:r>
      <w:r w:rsidR="00311D68" w:rsidRPr="00311D68">
        <w:rPr>
          <w:rFonts w:ascii="Times New Roman" w:hAnsi="Times New Roman" w:cs="Times New Roman"/>
          <w:sz w:val="28"/>
          <w:szCs w:val="28"/>
        </w:rPr>
        <w:t xml:space="preserve"> напряжения в электрическом соединении для каждого узла;</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P</w:t>
      </w:r>
      <w:r w:rsidRPr="003C2B80">
        <w:rPr>
          <w:rFonts w:ascii="Times New Roman" w:hAnsi="Times New Roman" w:cs="Times New Roman"/>
          <w:sz w:val="28"/>
          <w:szCs w:val="28"/>
          <w:vertAlign w:val="subscript"/>
        </w:rPr>
        <w:t>i</w:t>
      </w:r>
      <w:r w:rsidRPr="00311D68">
        <w:rPr>
          <w:rFonts w:ascii="Times New Roman" w:hAnsi="Times New Roman" w:cs="Times New Roman"/>
          <w:sz w:val="28"/>
          <w:szCs w:val="28"/>
        </w:rPr>
        <w:t xml:space="preserve"> - активная мощность потребителя, относящаяся к узлу i;</w:t>
      </w:r>
    </w:p>
    <w:p w:rsidR="00311D68" w:rsidRPr="00311D68" w:rsidRDefault="003C2B80" w:rsidP="00E2123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R</w:t>
      </w:r>
      <w:r w:rsidRPr="003C2B80">
        <w:rPr>
          <w:rFonts w:ascii="Times New Roman" w:hAnsi="Times New Roman" w:cs="Times New Roman"/>
          <w:sz w:val="28"/>
          <w:szCs w:val="28"/>
          <w:vertAlign w:val="subscript"/>
        </w:rPr>
        <w:t>i</w:t>
      </w:r>
      <w:r>
        <w:rPr>
          <w:rFonts w:ascii="Times New Roman" w:hAnsi="Times New Roman" w:cs="Times New Roman"/>
          <w:sz w:val="28"/>
          <w:szCs w:val="28"/>
        </w:rPr>
        <w:t xml:space="preserve"> - </w:t>
      </w:r>
      <w:r w:rsidR="00311D68" w:rsidRPr="00311D68">
        <w:rPr>
          <w:rFonts w:ascii="Times New Roman" w:hAnsi="Times New Roman" w:cs="Times New Roman"/>
          <w:sz w:val="28"/>
          <w:szCs w:val="28"/>
        </w:rPr>
        <w:t>электрическое сопротивление электрического соединения, соответствующего потребителю i;</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X</w:t>
      </w:r>
      <w:r w:rsidRPr="003C2B80">
        <w:rPr>
          <w:rFonts w:ascii="Times New Roman" w:hAnsi="Times New Roman" w:cs="Times New Roman"/>
          <w:sz w:val="28"/>
          <w:szCs w:val="28"/>
          <w:vertAlign w:val="subscript"/>
        </w:rPr>
        <w:t>i</w:t>
      </w:r>
      <w:r w:rsidRPr="00311D68">
        <w:rPr>
          <w:rFonts w:ascii="Times New Roman" w:hAnsi="Times New Roman" w:cs="Times New Roman"/>
          <w:sz w:val="28"/>
          <w:szCs w:val="28"/>
        </w:rPr>
        <w:t xml:space="preserve"> - электрическое реактивное сопротивление, соответствующее подключению каждого узла в отдельности;</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Q</w:t>
      </w:r>
      <w:r w:rsidRPr="003C2B80">
        <w:rPr>
          <w:rFonts w:ascii="Times New Roman" w:hAnsi="Times New Roman" w:cs="Times New Roman"/>
          <w:sz w:val="28"/>
          <w:szCs w:val="28"/>
          <w:vertAlign w:val="subscript"/>
        </w:rPr>
        <w:t>i</w:t>
      </w:r>
      <w:r w:rsidRPr="00311D68">
        <w:rPr>
          <w:rFonts w:ascii="Times New Roman" w:hAnsi="Times New Roman" w:cs="Times New Roman"/>
          <w:sz w:val="28"/>
          <w:szCs w:val="28"/>
        </w:rPr>
        <w:t xml:space="preserve"> - реактивная энергия, регистрируемая каждым измерителем мощности;</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U</w:t>
      </w:r>
      <w:r w:rsidRPr="003C2B80">
        <w:rPr>
          <w:rFonts w:ascii="Times New Roman" w:hAnsi="Times New Roman" w:cs="Times New Roman"/>
          <w:sz w:val="28"/>
          <w:szCs w:val="28"/>
          <w:vertAlign w:val="subscript"/>
        </w:rPr>
        <w:t>n</w:t>
      </w:r>
      <w:r w:rsidRPr="00311D68">
        <w:rPr>
          <w:rFonts w:ascii="Times New Roman" w:hAnsi="Times New Roman" w:cs="Times New Roman"/>
          <w:sz w:val="28"/>
          <w:szCs w:val="28"/>
        </w:rPr>
        <w:t xml:space="preserve"> - номинальное напряжение;</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β</w:t>
      </w:r>
      <w:r w:rsidRPr="003C2B80">
        <w:rPr>
          <w:rFonts w:ascii="Times New Roman" w:hAnsi="Times New Roman" w:cs="Times New Roman"/>
          <w:sz w:val="28"/>
          <w:szCs w:val="28"/>
          <w:vertAlign w:val="subscript"/>
        </w:rPr>
        <w:t>Wi</w:t>
      </w:r>
      <w:r w:rsidRPr="00311D68">
        <w:rPr>
          <w:rFonts w:ascii="Times New Roman" w:hAnsi="Times New Roman" w:cs="Times New Roman"/>
          <w:sz w:val="28"/>
          <w:szCs w:val="28"/>
        </w:rPr>
        <w:t xml:space="preserve"> - коэффициент ошибки передачи данных между телекоммуникационной системой и системой хранения данных; W</w:t>
      </w:r>
      <w:r w:rsidRPr="003C2B80">
        <w:rPr>
          <w:rFonts w:ascii="Times New Roman" w:hAnsi="Times New Roman" w:cs="Times New Roman"/>
          <w:sz w:val="28"/>
          <w:szCs w:val="28"/>
          <w:vertAlign w:val="subscript"/>
        </w:rPr>
        <w:t>i</w:t>
      </w:r>
      <w:r w:rsidRPr="00311D68">
        <w:rPr>
          <w:rFonts w:ascii="Times New Roman" w:hAnsi="Times New Roman" w:cs="Times New Roman"/>
          <w:sz w:val="28"/>
          <w:szCs w:val="28"/>
        </w:rPr>
        <w:t xml:space="preserve"> (t) - активная энергия, зарегистрированная в узле </w:t>
      </w:r>
      <w:r w:rsidR="003C2B80">
        <w:rPr>
          <w:rFonts w:ascii="Times New Roman" w:hAnsi="Times New Roman" w:cs="Times New Roman"/>
          <w:sz w:val="28"/>
          <w:szCs w:val="28"/>
        </w:rPr>
        <w:t>i в момент времени t</w:t>
      </w:r>
      <w:r w:rsidRPr="00311D68">
        <w:rPr>
          <w:rFonts w:ascii="Times New Roman" w:hAnsi="Times New Roman" w:cs="Times New Roman"/>
          <w:sz w:val="28"/>
          <w:szCs w:val="28"/>
        </w:rPr>
        <w:t>; W</w:t>
      </w:r>
      <w:r w:rsidRPr="003C2B80">
        <w:rPr>
          <w:rFonts w:ascii="Times New Roman" w:hAnsi="Times New Roman" w:cs="Times New Roman"/>
          <w:sz w:val="28"/>
          <w:szCs w:val="28"/>
          <w:vertAlign w:val="subscript"/>
        </w:rPr>
        <w:t>isap</w:t>
      </w:r>
      <w:r w:rsidRPr="00311D68">
        <w:rPr>
          <w:rFonts w:ascii="Times New Roman" w:hAnsi="Times New Roman" w:cs="Times New Roman"/>
          <w:sz w:val="28"/>
          <w:szCs w:val="28"/>
        </w:rPr>
        <w:t xml:space="preserve"> (t) - энергия, зарегистрированная в базе данных биллинговой информационной системы, о которой сообщается в момент времени t;</w:t>
      </w:r>
    </w:p>
    <w:p w:rsidR="00311D68" w:rsidRPr="00311D68"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τ</w:t>
      </w:r>
      <w:r w:rsidRPr="003C2B80">
        <w:rPr>
          <w:rFonts w:ascii="Times New Roman" w:hAnsi="Times New Roman" w:cs="Times New Roman"/>
          <w:sz w:val="28"/>
          <w:szCs w:val="28"/>
          <w:vertAlign w:val="subscript"/>
        </w:rPr>
        <w:t>Wri</w:t>
      </w:r>
      <w:r w:rsidRPr="00311D68">
        <w:rPr>
          <w:rFonts w:ascii="Times New Roman" w:hAnsi="Times New Roman" w:cs="Times New Roman"/>
          <w:sz w:val="28"/>
          <w:szCs w:val="28"/>
        </w:rPr>
        <w:t xml:space="preserve"> - коэффициент погрешности, разница между активной энергией и реактивной индуктивной энергией в анализируемом интервале времени T.</w:t>
      </w:r>
    </w:p>
    <w:p w:rsidR="00D925CA" w:rsidRDefault="00311D68" w:rsidP="00E2123D">
      <w:pPr>
        <w:suppressAutoHyphens/>
        <w:spacing w:after="0" w:line="240" w:lineRule="auto"/>
        <w:ind w:firstLine="709"/>
        <w:jc w:val="both"/>
        <w:rPr>
          <w:rFonts w:ascii="Times New Roman" w:hAnsi="Times New Roman" w:cs="Times New Roman"/>
          <w:sz w:val="28"/>
          <w:szCs w:val="28"/>
        </w:rPr>
      </w:pPr>
      <w:r w:rsidRPr="00311D68">
        <w:rPr>
          <w:rFonts w:ascii="Times New Roman" w:hAnsi="Times New Roman" w:cs="Times New Roman"/>
          <w:sz w:val="28"/>
          <w:szCs w:val="28"/>
        </w:rPr>
        <w:t>W</w:t>
      </w:r>
      <w:r w:rsidRPr="003C2B80">
        <w:rPr>
          <w:rFonts w:ascii="Times New Roman" w:hAnsi="Times New Roman" w:cs="Times New Roman"/>
          <w:sz w:val="28"/>
          <w:szCs w:val="28"/>
          <w:vertAlign w:val="subscript"/>
        </w:rPr>
        <w:t>ir</w:t>
      </w:r>
      <w:r w:rsidRPr="00311D68">
        <w:rPr>
          <w:rFonts w:ascii="Times New Roman" w:hAnsi="Times New Roman" w:cs="Times New Roman"/>
          <w:sz w:val="28"/>
          <w:szCs w:val="28"/>
        </w:rPr>
        <w:t xml:space="preserve"> - потребляемая реактивная энергия, считываемая в момент времени t.</w:t>
      </w:r>
    </w:p>
    <w:p w:rsidR="00D925CA" w:rsidRDefault="003C2B80" w:rsidP="00E2123D">
      <w:pPr>
        <w:suppressAutoHyphens/>
        <w:spacing w:after="0" w:line="240" w:lineRule="auto"/>
        <w:ind w:firstLine="709"/>
        <w:jc w:val="both"/>
        <w:rPr>
          <w:rFonts w:ascii="Times New Roman" w:hAnsi="Times New Roman" w:cs="Times New Roman"/>
          <w:sz w:val="28"/>
          <w:szCs w:val="28"/>
        </w:rPr>
      </w:pPr>
      <w:r w:rsidRPr="003C2B80">
        <w:rPr>
          <w:rFonts w:ascii="Times New Roman" w:hAnsi="Times New Roman" w:cs="Times New Roman"/>
          <w:sz w:val="28"/>
          <w:szCs w:val="28"/>
        </w:rPr>
        <w:t>Проблема оптимизации была смоделирована, исходя из возможностей и множества данных, предлагаемых системами удаленного чтения, реализованными до сих пор. Предлагаемая цель - отслеживать в реальном времени записи о потреблении энергии от каждого узла, сравнивая их с общими записями группы измерений.</w:t>
      </w:r>
    </w:p>
    <w:p w:rsidR="006253EB" w:rsidRPr="00517D8E" w:rsidRDefault="006253EB" w:rsidP="006253EB">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E35626" w:rsidRDefault="00E35626" w:rsidP="00E35626">
      <w:pPr>
        <w:spacing w:after="0" w:line="360" w:lineRule="atLeast"/>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835662" wp14:editId="2995C8DE">
            <wp:extent cx="4328160" cy="3644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49294" cy="3662271"/>
                    </a:xfrm>
                    <a:prstGeom prst="rect">
                      <a:avLst/>
                    </a:prstGeom>
                  </pic:spPr>
                </pic:pic>
              </a:graphicData>
            </a:graphic>
          </wp:inline>
        </w:drawing>
      </w:r>
    </w:p>
    <w:p w:rsidR="00E35626" w:rsidRPr="00517D8E" w:rsidRDefault="00E35626" w:rsidP="00E35626">
      <w:pPr>
        <w:pStyle w:val="a4"/>
        <w:spacing w:line="360" w:lineRule="atLeast"/>
        <w:jc w:val="both"/>
        <w:rPr>
          <w:rFonts w:ascii="Times New Roman" w:hAnsi="Times New Roman" w:cs="Times New Roman"/>
          <w:i/>
          <w:sz w:val="24"/>
          <w:szCs w:val="24"/>
        </w:rPr>
      </w:pPr>
      <w:r w:rsidRPr="00517D8E">
        <w:rPr>
          <w:rFonts w:ascii="Times New Roman" w:hAnsi="Times New Roman" w:cs="Times New Roman"/>
          <w:i/>
          <w:sz w:val="24"/>
          <w:szCs w:val="24"/>
        </w:rPr>
        <w:t xml:space="preserve">   </w:t>
      </w:r>
    </w:p>
    <w:p w:rsidR="00E35626" w:rsidRPr="00BE2992" w:rsidRDefault="00E35626" w:rsidP="00E35626">
      <w:pPr>
        <w:spacing w:after="0" w:line="360" w:lineRule="atLeast"/>
        <w:jc w:val="center"/>
        <w:rPr>
          <w:rFonts w:ascii="Times New Roman" w:hAnsi="Times New Roman" w:cs="Times New Roman"/>
          <w:sz w:val="24"/>
          <w:szCs w:val="24"/>
        </w:rPr>
      </w:pPr>
      <w:r w:rsidRPr="00BE2992">
        <w:rPr>
          <w:rFonts w:ascii="Times New Roman" w:hAnsi="Times New Roman" w:cs="Times New Roman"/>
          <w:sz w:val="24"/>
          <w:szCs w:val="24"/>
        </w:rPr>
        <w:t>Р</w:t>
      </w:r>
      <w:r>
        <w:rPr>
          <w:rFonts w:ascii="Times New Roman" w:hAnsi="Times New Roman" w:cs="Times New Roman"/>
          <w:sz w:val="24"/>
          <w:szCs w:val="24"/>
        </w:rPr>
        <w:t>ис. 2</w:t>
      </w:r>
      <w:r w:rsidRPr="00BE2992">
        <w:rPr>
          <w:rFonts w:ascii="Times New Roman" w:hAnsi="Times New Roman" w:cs="Times New Roman"/>
          <w:sz w:val="24"/>
          <w:szCs w:val="24"/>
        </w:rPr>
        <w:t xml:space="preserve">. </w:t>
      </w:r>
      <w:r w:rsidRPr="000B3635">
        <w:rPr>
          <w:rFonts w:ascii="Times New Roman" w:hAnsi="Times New Roman" w:cs="Times New Roman"/>
          <w:sz w:val="24"/>
          <w:szCs w:val="24"/>
        </w:rPr>
        <w:t>Алгоритм для обеспечения согласованности зап</w:t>
      </w:r>
      <w:r>
        <w:rPr>
          <w:rFonts w:ascii="Times New Roman" w:hAnsi="Times New Roman" w:cs="Times New Roman"/>
          <w:sz w:val="24"/>
          <w:szCs w:val="24"/>
        </w:rPr>
        <w:t>исей интеллектуальных счетчиков</w:t>
      </w:r>
      <w:r w:rsidRPr="00BE2992">
        <w:rPr>
          <w:rFonts w:ascii="Times New Roman" w:hAnsi="Times New Roman" w:cs="Times New Roman"/>
          <w:sz w:val="24"/>
          <w:szCs w:val="24"/>
        </w:rPr>
        <w:t>.</w:t>
      </w:r>
    </w:p>
    <w:p w:rsidR="00E65827" w:rsidRPr="00E65827" w:rsidRDefault="00E65827" w:rsidP="006253EB">
      <w:pPr>
        <w:suppressAutoHyphens/>
        <w:spacing w:after="0" w:line="240" w:lineRule="auto"/>
        <w:ind w:firstLine="709"/>
        <w:jc w:val="both"/>
        <w:rPr>
          <w:rFonts w:ascii="Times New Roman" w:hAnsi="Times New Roman" w:cs="Times New Roman"/>
          <w:sz w:val="28"/>
          <w:szCs w:val="28"/>
        </w:rPr>
      </w:pPr>
      <w:r w:rsidRPr="00E65827">
        <w:rPr>
          <w:rFonts w:ascii="Times New Roman" w:hAnsi="Times New Roman" w:cs="Times New Roman"/>
          <w:sz w:val="28"/>
          <w:szCs w:val="28"/>
        </w:rPr>
        <w:lastRenderedPageBreak/>
        <w:t>В настоящее время идентификация и корректировка внебиржевых производств выполняется путем ручного анализа, заключающегося в различиях между энергией, доставленной потребителю, и вв</w:t>
      </w:r>
      <w:r w:rsidR="00B6615C">
        <w:rPr>
          <w:rFonts w:ascii="Times New Roman" w:hAnsi="Times New Roman" w:cs="Times New Roman"/>
          <w:sz w:val="28"/>
          <w:szCs w:val="28"/>
        </w:rPr>
        <w:t xml:space="preserve">еденной идентификацией </w:t>
      </w:r>
      <w:r w:rsidR="00B6615C" w:rsidRPr="00B6615C">
        <w:rPr>
          <w:rFonts w:ascii="Times New Roman" w:hAnsi="Times New Roman" w:cs="Times New Roman"/>
          <w:sz w:val="28"/>
          <w:szCs w:val="28"/>
        </w:rPr>
        <w:t>[</w:t>
      </w:r>
      <w:r w:rsidR="00EB35B8">
        <w:rPr>
          <w:rFonts w:ascii="Times New Roman" w:hAnsi="Times New Roman" w:cs="Times New Roman"/>
          <w:sz w:val="28"/>
          <w:szCs w:val="28"/>
        </w:rPr>
        <w:t>5</w:t>
      </w:r>
      <w:r w:rsidR="00B6615C" w:rsidRPr="00B6615C">
        <w:rPr>
          <w:rFonts w:ascii="Times New Roman" w:hAnsi="Times New Roman" w:cs="Times New Roman"/>
          <w:sz w:val="28"/>
          <w:szCs w:val="28"/>
        </w:rPr>
        <w:t>]</w:t>
      </w:r>
      <w:r w:rsidR="00B6615C" w:rsidRPr="00E65827">
        <w:rPr>
          <w:rFonts w:ascii="Times New Roman" w:hAnsi="Times New Roman" w:cs="Times New Roman"/>
          <w:sz w:val="28"/>
          <w:szCs w:val="28"/>
        </w:rPr>
        <w:t>.</w:t>
      </w:r>
      <w:r w:rsidRPr="00E65827">
        <w:rPr>
          <w:rFonts w:ascii="Times New Roman" w:hAnsi="Times New Roman" w:cs="Times New Roman"/>
          <w:sz w:val="28"/>
          <w:szCs w:val="28"/>
        </w:rPr>
        <w:t xml:space="preserve"> Эта процедура, основанная на выявлении несоответствий в энергетическом балансе, указывает на наличие ошибок измерения, которые необходимо исследовать и идентифицировать индивидуально и вручную</w:t>
      </w:r>
      <w:r w:rsidR="00B6615C">
        <w:rPr>
          <w:rFonts w:ascii="Times New Roman" w:hAnsi="Times New Roman" w:cs="Times New Roman"/>
          <w:sz w:val="28"/>
          <w:szCs w:val="28"/>
        </w:rPr>
        <w:t>.</w:t>
      </w:r>
      <w:r w:rsidR="006253EB">
        <w:rPr>
          <w:rFonts w:ascii="Times New Roman" w:hAnsi="Times New Roman" w:cs="Times New Roman"/>
          <w:sz w:val="28"/>
          <w:szCs w:val="28"/>
        </w:rPr>
        <w:t xml:space="preserve"> </w:t>
      </w:r>
      <w:r w:rsidRPr="00E65827">
        <w:rPr>
          <w:rFonts w:ascii="Times New Roman" w:hAnsi="Times New Roman" w:cs="Times New Roman"/>
          <w:sz w:val="28"/>
          <w:szCs w:val="28"/>
        </w:rPr>
        <w:t>Эта процедура требует больших затрат и времени, а также доставляет неудобства для потребителей</w:t>
      </w:r>
      <w:r w:rsidR="00EB35B8">
        <w:rPr>
          <w:rFonts w:ascii="Times New Roman" w:hAnsi="Times New Roman" w:cs="Times New Roman"/>
          <w:sz w:val="28"/>
          <w:szCs w:val="28"/>
        </w:rPr>
        <w:t xml:space="preserve"> </w:t>
      </w:r>
      <w:r w:rsidR="00EB35B8" w:rsidRPr="00EB35B8">
        <w:rPr>
          <w:rFonts w:ascii="Times New Roman" w:hAnsi="Times New Roman" w:cs="Times New Roman"/>
          <w:sz w:val="28"/>
          <w:szCs w:val="28"/>
        </w:rPr>
        <w:t>[6]</w:t>
      </w:r>
      <w:r w:rsidRPr="00E65827">
        <w:rPr>
          <w:rFonts w:ascii="Times New Roman" w:hAnsi="Times New Roman" w:cs="Times New Roman"/>
          <w:sz w:val="28"/>
          <w:szCs w:val="28"/>
        </w:rPr>
        <w:t>. Для устранения этих недостатков предлагается алгоритм, который на основе данных, предоставляемых системой интеллектуального учета и модели потребления, будет определять узлы, в которых зарегистрированы проблемы с потреблением или записью энергии</w:t>
      </w:r>
      <w:r w:rsidR="00B6615C" w:rsidRPr="00B6615C">
        <w:rPr>
          <w:rFonts w:ascii="Times New Roman" w:hAnsi="Times New Roman" w:cs="Times New Roman"/>
          <w:sz w:val="28"/>
          <w:szCs w:val="28"/>
        </w:rPr>
        <w:t xml:space="preserve"> [</w:t>
      </w:r>
      <w:r w:rsidR="00B6615C">
        <w:rPr>
          <w:rFonts w:ascii="Times New Roman" w:hAnsi="Times New Roman" w:cs="Times New Roman"/>
          <w:sz w:val="28"/>
          <w:szCs w:val="28"/>
        </w:rPr>
        <w:t>7</w:t>
      </w:r>
      <w:r w:rsidR="00B6615C" w:rsidRPr="00B6615C">
        <w:rPr>
          <w:rFonts w:ascii="Times New Roman" w:hAnsi="Times New Roman" w:cs="Times New Roman"/>
          <w:sz w:val="28"/>
          <w:szCs w:val="28"/>
        </w:rPr>
        <w:t>]</w:t>
      </w:r>
      <w:r w:rsidRPr="00E65827">
        <w:rPr>
          <w:rFonts w:ascii="Times New Roman" w:hAnsi="Times New Roman" w:cs="Times New Roman"/>
          <w:sz w:val="28"/>
          <w:szCs w:val="28"/>
        </w:rPr>
        <w:t>.</w:t>
      </w:r>
    </w:p>
    <w:p w:rsidR="00634E35" w:rsidRPr="006A7AE0" w:rsidRDefault="00E65827" w:rsidP="006A7AE0">
      <w:pPr>
        <w:suppressAutoHyphens/>
        <w:spacing w:after="0" w:line="240" w:lineRule="auto"/>
        <w:ind w:firstLine="709"/>
        <w:jc w:val="both"/>
        <w:rPr>
          <w:rFonts w:ascii="Times New Roman" w:hAnsi="Times New Roman" w:cs="Times New Roman"/>
          <w:sz w:val="28"/>
          <w:szCs w:val="28"/>
        </w:rPr>
      </w:pPr>
      <w:r w:rsidRPr="00E65827">
        <w:rPr>
          <w:rFonts w:ascii="Times New Roman" w:hAnsi="Times New Roman" w:cs="Times New Roman"/>
          <w:sz w:val="28"/>
          <w:szCs w:val="28"/>
        </w:rPr>
        <w:t>Концептуальная структура пред</w:t>
      </w:r>
      <w:r w:rsidR="000B3635">
        <w:rPr>
          <w:rFonts w:ascii="Times New Roman" w:hAnsi="Times New Roman" w:cs="Times New Roman"/>
          <w:sz w:val="28"/>
          <w:szCs w:val="28"/>
        </w:rPr>
        <w:t>лаг</w:t>
      </w:r>
      <w:r w:rsidR="009B72C2">
        <w:rPr>
          <w:rFonts w:ascii="Times New Roman" w:hAnsi="Times New Roman" w:cs="Times New Roman"/>
          <w:sz w:val="28"/>
          <w:szCs w:val="28"/>
        </w:rPr>
        <w:t>аемого решения представлена на р</w:t>
      </w:r>
      <w:r w:rsidR="000B3635">
        <w:rPr>
          <w:rFonts w:ascii="Times New Roman" w:hAnsi="Times New Roman" w:cs="Times New Roman"/>
          <w:sz w:val="28"/>
          <w:szCs w:val="28"/>
        </w:rPr>
        <w:t>ис. 2</w:t>
      </w:r>
      <w:r w:rsidRPr="00E65827">
        <w:rPr>
          <w:rFonts w:ascii="Times New Roman" w:hAnsi="Times New Roman" w:cs="Times New Roman"/>
          <w:sz w:val="28"/>
          <w:szCs w:val="28"/>
        </w:rPr>
        <w:t>.</w:t>
      </w:r>
    </w:p>
    <w:p w:rsidR="00D925CA" w:rsidRDefault="00E65827" w:rsidP="00E2123D">
      <w:pPr>
        <w:suppressAutoHyphens/>
        <w:spacing w:after="0" w:line="240" w:lineRule="auto"/>
        <w:ind w:firstLine="709"/>
        <w:jc w:val="both"/>
        <w:rPr>
          <w:rFonts w:ascii="Times New Roman" w:hAnsi="Times New Roman" w:cs="Times New Roman"/>
          <w:sz w:val="28"/>
          <w:szCs w:val="28"/>
        </w:rPr>
      </w:pPr>
      <w:r w:rsidRPr="00E65827">
        <w:rPr>
          <w:rFonts w:ascii="Times New Roman" w:hAnsi="Times New Roman" w:cs="Times New Roman"/>
          <w:sz w:val="28"/>
          <w:szCs w:val="28"/>
        </w:rPr>
        <w:t>В данной статье предлагается новый алгоритм выявления мест со значительными нетехническими потерями в распределительной сети, проявляющимися в виде неправильно учтенной электроэнергии. Пред</w:t>
      </w:r>
      <w:r w:rsidR="004B3D57">
        <w:rPr>
          <w:rFonts w:ascii="Times New Roman" w:hAnsi="Times New Roman" w:cs="Times New Roman"/>
          <w:sz w:val="28"/>
          <w:szCs w:val="28"/>
        </w:rPr>
        <w:t>лагаемое в этой статье решение</w:t>
      </w:r>
      <w:r w:rsidRPr="00E65827">
        <w:rPr>
          <w:rFonts w:ascii="Times New Roman" w:hAnsi="Times New Roman" w:cs="Times New Roman"/>
          <w:sz w:val="28"/>
          <w:szCs w:val="28"/>
        </w:rPr>
        <w:t xml:space="preserve">, начинается с алгоритма оптимизации, который определяет узлы с потерями энергии через систему интеллектуального учета. Предлагаемая модель включает в себя многокритериальные аспекты, связанные с техническими ошибками измерений и </w:t>
      </w:r>
      <w:r w:rsidR="00E35626" w:rsidRPr="00E65827">
        <w:rPr>
          <w:rFonts w:ascii="Times New Roman" w:hAnsi="Times New Roman" w:cs="Times New Roman"/>
          <w:sz w:val="28"/>
          <w:szCs w:val="28"/>
        </w:rPr>
        <w:t xml:space="preserve">нетехническими </w:t>
      </w:r>
      <w:r w:rsidR="00E35626">
        <w:rPr>
          <w:rFonts w:ascii="Times New Roman" w:hAnsi="Times New Roman" w:cs="Times New Roman"/>
          <w:sz w:val="28"/>
          <w:szCs w:val="28"/>
        </w:rPr>
        <w:t>инцидентами</w:t>
      </w:r>
      <w:r w:rsidRPr="00E65827">
        <w:rPr>
          <w:rFonts w:ascii="Times New Roman" w:hAnsi="Times New Roman" w:cs="Times New Roman"/>
          <w:sz w:val="28"/>
          <w:szCs w:val="28"/>
        </w:rPr>
        <w:t>, возникающими в результате изменения режима работы измерительных систем с целью правильного учета потребленной электроэнергии.</w:t>
      </w:r>
    </w:p>
    <w:p w:rsidR="00634E35" w:rsidRPr="006253EB" w:rsidRDefault="00634E35" w:rsidP="00634E35">
      <w:pPr>
        <w:pStyle w:val="a4"/>
        <w:spacing w:line="360" w:lineRule="atLeast"/>
        <w:jc w:val="both"/>
        <w:rPr>
          <w:rFonts w:ascii="Times New Roman" w:hAnsi="Times New Roman" w:cs="Times New Roman"/>
          <w:i/>
          <w:sz w:val="24"/>
          <w:szCs w:val="24"/>
        </w:rPr>
      </w:pPr>
      <w:r w:rsidRPr="006253EB">
        <w:rPr>
          <w:rFonts w:ascii="Times New Roman" w:hAnsi="Times New Roman" w:cs="Times New Roman"/>
          <w:i/>
          <w:sz w:val="24"/>
          <w:szCs w:val="24"/>
        </w:rPr>
        <w:t xml:space="preserve">   </w:t>
      </w:r>
    </w:p>
    <w:p w:rsidR="003D307E" w:rsidRPr="00BE6D4C" w:rsidRDefault="003D307E" w:rsidP="00517D8E">
      <w:pPr>
        <w:pStyle w:val="a4"/>
        <w:spacing w:line="360" w:lineRule="atLeast"/>
        <w:jc w:val="center"/>
        <w:rPr>
          <w:rFonts w:ascii="Times New Roman" w:hAnsi="Times New Roman" w:cs="Times New Roman"/>
          <w:b/>
          <w:spacing w:val="-4"/>
          <w:sz w:val="28"/>
          <w:lang w:val="en-US"/>
        </w:rPr>
      </w:pPr>
      <w:r w:rsidRPr="003D307E">
        <w:rPr>
          <w:rFonts w:ascii="Times New Roman" w:hAnsi="Times New Roman" w:cs="Times New Roman"/>
          <w:b/>
          <w:spacing w:val="-4"/>
          <w:sz w:val="28"/>
        </w:rPr>
        <w:t>Источники</w:t>
      </w:r>
    </w:p>
    <w:p w:rsidR="00634E35" w:rsidRPr="00F11373" w:rsidRDefault="00634E35" w:rsidP="00634E35">
      <w:pPr>
        <w:pStyle w:val="a4"/>
        <w:spacing w:line="360" w:lineRule="atLeast"/>
        <w:jc w:val="both"/>
        <w:rPr>
          <w:rFonts w:ascii="Times New Roman" w:hAnsi="Times New Roman" w:cs="Times New Roman"/>
          <w:i/>
          <w:sz w:val="24"/>
          <w:szCs w:val="24"/>
          <w:lang w:val="en-US"/>
        </w:rPr>
      </w:pPr>
      <w:r w:rsidRPr="00F11373">
        <w:rPr>
          <w:rFonts w:ascii="Times New Roman" w:hAnsi="Times New Roman" w:cs="Times New Roman"/>
          <w:i/>
          <w:sz w:val="24"/>
          <w:szCs w:val="24"/>
          <w:lang w:val="en-US"/>
        </w:rPr>
        <w:t xml:space="preserve">   </w:t>
      </w:r>
    </w:p>
    <w:p w:rsidR="00A826CC" w:rsidRPr="00EA2662" w:rsidRDefault="00A826CC" w:rsidP="00A826CC">
      <w:pPr>
        <w:pStyle w:val="a4"/>
        <w:spacing w:line="360" w:lineRule="atLeast"/>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EA2662">
        <w:rPr>
          <w:rFonts w:ascii="Times New Roman" w:hAnsi="Times New Roman" w:cs="Times New Roman"/>
          <w:sz w:val="24"/>
          <w:szCs w:val="24"/>
          <w:lang w:val="en-US"/>
        </w:rPr>
        <w:t>.</w:t>
      </w:r>
      <w:r w:rsidRPr="00EA2662">
        <w:rPr>
          <w:lang w:val="en-US"/>
        </w:rPr>
        <w:t xml:space="preserve"> </w:t>
      </w:r>
      <w:r w:rsidR="00F11373" w:rsidRPr="00F11373">
        <w:rPr>
          <w:rFonts w:ascii="Times New Roman" w:hAnsi="Times New Roman" w:cs="Times New Roman"/>
          <w:sz w:val="24"/>
          <w:szCs w:val="24"/>
          <w:lang w:val="en-US"/>
        </w:rPr>
        <w:t>Alonso, M.; Amaris, H.; Alcala, D.; Florez, D.M. Smart Sensors for Smart Grid Reliability. Sensors 2020, 20, 2187.</w:t>
      </w:r>
    </w:p>
    <w:p w:rsidR="00A826CC" w:rsidRPr="006253EB" w:rsidRDefault="00A826CC" w:rsidP="00A826CC">
      <w:pPr>
        <w:pStyle w:val="a4"/>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lang w:val="en-US"/>
        </w:rPr>
        <w:t>2</w:t>
      </w:r>
      <w:r w:rsidRPr="005C17F7">
        <w:rPr>
          <w:rFonts w:ascii="Times New Roman" w:hAnsi="Times New Roman" w:cs="Times New Roman"/>
          <w:sz w:val="24"/>
          <w:szCs w:val="24"/>
          <w:lang w:val="en-US"/>
        </w:rPr>
        <w:t>.</w:t>
      </w:r>
      <w:r w:rsidR="007D40B3" w:rsidRPr="007D40B3">
        <w:rPr>
          <w:lang w:val="en-US"/>
        </w:rPr>
        <w:t xml:space="preserve"> </w:t>
      </w:r>
      <w:r w:rsidR="00FA271B" w:rsidRPr="00FA271B">
        <w:rPr>
          <w:rFonts w:ascii="Times New Roman" w:hAnsi="Times New Roman" w:cs="Times New Roman"/>
          <w:sz w:val="24"/>
          <w:szCs w:val="24"/>
          <w:lang w:val="en-US"/>
        </w:rPr>
        <w:t>Lee, S.; Choi, D.H. Energy Management of Smart Home with Home Appliances, Energy Storage System and Electric Vehicle: A Hierarchical Deep Reinforcement Learning Approach. Sensors</w:t>
      </w:r>
      <w:r w:rsidR="00FA271B" w:rsidRPr="006253EB">
        <w:rPr>
          <w:rFonts w:ascii="Times New Roman" w:hAnsi="Times New Roman" w:cs="Times New Roman"/>
          <w:sz w:val="24"/>
          <w:szCs w:val="24"/>
        </w:rPr>
        <w:t xml:space="preserve"> 2020, 20, 2157.</w:t>
      </w:r>
    </w:p>
    <w:p w:rsidR="00F11373" w:rsidRPr="00EB35B8" w:rsidRDefault="00F11373" w:rsidP="00A826CC">
      <w:pPr>
        <w:pStyle w:val="a4"/>
        <w:spacing w:line="360" w:lineRule="atLeast"/>
        <w:ind w:firstLine="709"/>
        <w:jc w:val="both"/>
        <w:rPr>
          <w:rFonts w:ascii="Times New Roman" w:hAnsi="Times New Roman" w:cs="Times New Roman"/>
          <w:sz w:val="24"/>
          <w:szCs w:val="24"/>
        </w:rPr>
      </w:pPr>
      <w:r w:rsidRPr="00B6615C">
        <w:rPr>
          <w:rFonts w:ascii="Times New Roman" w:hAnsi="Times New Roman" w:cs="Times New Roman"/>
          <w:sz w:val="24"/>
          <w:szCs w:val="24"/>
        </w:rPr>
        <w:t xml:space="preserve">3. </w:t>
      </w:r>
      <w:r w:rsidR="00EB35B8" w:rsidRPr="008A3517">
        <w:rPr>
          <w:rFonts w:ascii="Times New Roman" w:hAnsi="Times New Roman" w:cs="Times New Roman"/>
          <w:sz w:val="24"/>
          <w:szCs w:val="24"/>
        </w:rPr>
        <w:t xml:space="preserve">Данилов М.И., Романенко И.Г. Оперативный расчет потерь электроэнергии в сети с неизвестными параметрами в АИИС КУЭ. </w:t>
      </w:r>
      <w:r w:rsidR="00EB35B8" w:rsidRPr="006A7AE0">
        <w:rPr>
          <w:rFonts w:ascii="Times New Roman" w:hAnsi="Times New Roman" w:cs="Times New Roman"/>
          <w:sz w:val="24"/>
          <w:szCs w:val="24"/>
        </w:rPr>
        <w:t xml:space="preserve">Известия высших учебных заведений. ПРОБЛЕМЫ ЭНЕРГЕТИКИ. 2020;22(5):116-127. </w:t>
      </w:r>
      <w:r w:rsidR="00EB35B8" w:rsidRPr="008A3517">
        <w:rPr>
          <w:rFonts w:ascii="Times New Roman" w:hAnsi="Times New Roman" w:cs="Times New Roman"/>
          <w:sz w:val="24"/>
          <w:szCs w:val="24"/>
          <w:lang w:val="en-US"/>
        </w:rPr>
        <w:t>https</w:t>
      </w:r>
      <w:r w:rsidR="00EB35B8" w:rsidRPr="006A7AE0">
        <w:rPr>
          <w:rFonts w:ascii="Times New Roman" w:hAnsi="Times New Roman" w:cs="Times New Roman"/>
          <w:sz w:val="24"/>
          <w:szCs w:val="24"/>
        </w:rPr>
        <w:t>://</w:t>
      </w:r>
      <w:r w:rsidR="00EB35B8" w:rsidRPr="008A3517">
        <w:rPr>
          <w:rFonts w:ascii="Times New Roman" w:hAnsi="Times New Roman" w:cs="Times New Roman"/>
          <w:sz w:val="24"/>
          <w:szCs w:val="24"/>
          <w:lang w:val="en-US"/>
        </w:rPr>
        <w:t>doi</w:t>
      </w:r>
      <w:r w:rsidR="00EB35B8" w:rsidRPr="006A7AE0">
        <w:rPr>
          <w:rFonts w:ascii="Times New Roman" w:hAnsi="Times New Roman" w:cs="Times New Roman"/>
          <w:sz w:val="24"/>
          <w:szCs w:val="24"/>
        </w:rPr>
        <w:t>.</w:t>
      </w:r>
      <w:r w:rsidR="00EB35B8" w:rsidRPr="008A3517">
        <w:rPr>
          <w:rFonts w:ascii="Times New Roman" w:hAnsi="Times New Roman" w:cs="Times New Roman"/>
          <w:sz w:val="24"/>
          <w:szCs w:val="24"/>
          <w:lang w:val="en-US"/>
        </w:rPr>
        <w:t>org</w:t>
      </w:r>
      <w:r w:rsidR="00EB35B8" w:rsidRPr="006A7AE0">
        <w:rPr>
          <w:rFonts w:ascii="Times New Roman" w:hAnsi="Times New Roman" w:cs="Times New Roman"/>
          <w:sz w:val="24"/>
          <w:szCs w:val="24"/>
        </w:rPr>
        <w:t>/10.30724/1998-9903-2020-22-5-116-127</w:t>
      </w:r>
      <w:r w:rsidR="00EB35B8">
        <w:rPr>
          <w:rFonts w:ascii="Times New Roman" w:hAnsi="Times New Roman" w:cs="Times New Roman"/>
          <w:sz w:val="24"/>
          <w:szCs w:val="24"/>
        </w:rPr>
        <w:t>.</w:t>
      </w:r>
    </w:p>
    <w:p w:rsidR="00B6615C" w:rsidRPr="00B6615C" w:rsidRDefault="00B6615C" w:rsidP="00A826CC">
      <w:pPr>
        <w:pStyle w:val="a4"/>
        <w:spacing w:line="360" w:lineRule="atLeast"/>
        <w:ind w:firstLine="709"/>
        <w:jc w:val="both"/>
        <w:rPr>
          <w:rFonts w:ascii="Times New Roman" w:hAnsi="Times New Roman" w:cs="Times New Roman"/>
          <w:sz w:val="24"/>
          <w:szCs w:val="24"/>
          <w:lang w:val="en-US"/>
        </w:rPr>
      </w:pPr>
      <w:r w:rsidRPr="00EB35B8">
        <w:rPr>
          <w:rFonts w:ascii="Times New Roman" w:hAnsi="Times New Roman" w:cs="Times New Roman"/>
          <w:sz w:val="24"/>
          <w:szCs w:val="24"/>
        </w:rPr>
        <w:t xml:space="preserve">4. </w:t>
      </w:r>
      <w:r w:rsidR="00EB35B8">
        <w:rPr>
          <w:rFonts w:ascii="Times New Roman" w:hAnsi="Times New Roman" w:cs="Times New Roman"/>
          <w:sz w:val="24"/>
          <w:szCs w:val="24"/>
        </w:rPr>
        <w:t>Капанский А.А</w:t>
      </w:r>
      <w:r w:rsidR="00EB35B8" w:rsidRPr="008A3517">
        <w:rPr>
          <w:rFonts w:ascii="Times New Roman" w:hAnsi="Times New Roman" w:cs="Times New Roman"/>
          <w:sz w:val="24"/>
          <w:szCs w:val="24"/>
        </w:rPr>
        <w:t xml:space="preserve">. </w:t>
      </w:r>
      <w:r w:rsidR="00EB35B8">
        <w:rPr>
          <w:rFonts w:ascii="Times New Roman" w:hAnsi="Times New Roman" w:cs="Times New Roman"/>
          <w:sz w:val="24"/>
          <w:szCs w:val="24"/>
        </w:rPr>
        <w:t>Методы решения задач оценки и прогнозирования энергетической эффективности</w:t>
      </w:r>
      <w:r w:rsidR="00EB35B8" w:rsidRPr="008A3517">
        <w:rPr>
          <w:rFonts w:ascii="Times New Roman" w:hAnsi="Times New Roman" w:cs="Times New Roman"/>
          <w:sz w:val="24"/>
          <w:szCs w:val="24"/>
        </w:rPr>
        <w:t xml:space="preserve">. </w:t>
      </w:r>
      <w:r w:rsidR="00EB35B8" w:rsidRPr="006A7AE0">
        <w:rPr>
          <w:rFonts w:ascii="Times New Roman" w:hAnsi="Times New Roman" w:cs="Times New Roman"/>
          <w:sz w:val="24"/>
          <w:szCs w:val="24"/>
        </w:rPr>
        <w:t>Вестник</w:t>
      </w:r>
      <w:r w:rsidR="00EB35B8" w:rsidRPr="00FA271B">
        <w:rPr>
          <w:rFonts w:ascii="Times New Roman" w:hAnsi="Times New Roman" w:cs="Times New Roman"/>
          <w:sz w:val="24"/>
          <w:szCs w:val="24"/>
          <w:lang w:val="en-US"/>
        </w:rPr>
        <w:t xml:space="preserve"> </w:t>
      </w:r>
      <w:r w:rsidR="00EB35B8" w:rsidRPr="006A7AE0">
        <w:rPr>
          <w:rFonts w:ascii="Times New Roman" w:hAnsi="Times New Roman" w:cs="Times New Roman"/>
          <w:sz w:val="24"/>
          <w:szCs w:val="24"/>
        </w:rPr>
        <w:t>КГЭУ</w:t>
      </w:r>
      <w:r w:rsidR="00EB35B8" w:rsidRPr="00FA271B">
        <w:rPr>
          <w:rFonts w:ascii="Times New Roman" w:hAnsi="Times New Roman" w:cs="Times New Roman"/>
          <w:sz w:val="24"/>
          <w:szCs w:val="24"/>
          <w:lang w:val="en-US"/>
        </w:rPr>
        <w:t xml:space="preserve">. </w:t>
      </w:r>
      <w:r w:rsidR="00EB35B8" w:rsidRPr="006A7AE0">
        <w:rPr>
          <w:rFonts w:ascii="Times New Roman" w:hAnsi="Times New Roman" w:cs="Times New Roman"/>
          <w:sz w:val="24"/>
          <w:szCs w:val="24"/>
        </w:rPr>
        <w:t>Том</w:t>
      </w:r>
      <w:r w:rsidR="00EB35B8" w:rsidRPr="00FA271B">
        <w:rPr>
          <w:rFonts w:ascii="Times New Roman" w:hAnsi="Times New Roman" w:cs="Times New Roman"/>
          <w:sz w:val="24"/>
          <w:szCs w:val="24"/>
          <w:lang w:val="en-US"/>
        </w:rPr>
        <w:t xml:space="preserve"> 11 №2 (42) 2019:103-115.</w:t>
      </w:r>
    </w:p>
    <w:p w:rsidR="00B6615C" w:rsidRPr="006253EB" w:rsidRDefault="00B6615C" w:rsidP="00B6615C">
      <w:pPr>
        <w:pStyle w:val="a4"/>
        <w:spacing w:line="360" w:lineRule="atLeast"/>
        <w:ind w:firstLine="709"/>
        <w:jc w:val="both"/>
        <w:rPr>
          <w:rFonts w:ascii="Times New Roman" w:hAnsi="Times New Roman" w:cs="Times New Roman"/>
          <w:sz w:val="24"/>
          <w:szCs w:val="24"/>
          <w:lang w:val="en-US"/>
        </w:rPr>
      </w:pPr>
      <w:r w:rsidRPr="00FA271B">
        <w:rPr>
          <w:rFonts w:ascii="Times New Roman" w:hAnsi="Times New Roman" w:cs="Times New Roman"/>
          <w:sz w:val="24"/>
          <w:szCs w:val="24"/>
          <w:lang w:val="en-US"/>
        </w:rPr>
        <w:t>5.</w:t>
      </w:r>
      <w:r w:rsidR="00EB35B8" w:rsidRPr="00FA271B">
        <w:rPr>
          <w:rFonts w:ascii="Times New Roman" w:hAnsi="Times New Roman" w:cs="Times New Roman"/>
          <w:sz w:val="24"/>
          <w:szCs w:val="24"/>
          <w:lang w:val="en-US"/>
        </w:rPr>
        <w:t xml:space="preserve"> </w:t>
      </w:r>
      <w:r w:rsidR="00FA271B" w:rsidRPr="00FA271B">
        <w:rPr>
          <w:rFonts w:ascii="Times New Roman" w:hAnsi="Times New Roman" w:cs="Times New Roman"/>
          <w:sz w:val="24"/>
          <w:szCs w:val="24"/>
          <w:lang w:val="en-US"/>
        </w:rPr>
        <w:t xml:space="preserve">Lee, S.; Choi, D.H. Energy Management of Smart Home with Home Appliances, Energy Storage System and Electric Vehicle: A Hierarchical Deep Reinforcement Learning Approach. </w:t>
      </w:r>
      <w:r w:rsidR="00FA271B" w:rsidRPr="006253EB">
        <w:rPr>
          <w:rFonts w:ascii="Times New Roman" w:hAnsi="Times New Roman" w:cs="Times New Roman"/>
          <w:sz w:val="24"/>
          <w:szCs w:val="24"/>
          <w:lang w:val="en-US"/>
        </w:rPr>
        <w:t>Sensors 2020, 20, 2157.</w:t>
      </w:r>
    </w:p>
    <w:p w:rsidR="00A826CC" w:rsidRPr="00315E21" w:rsidRDefault="00B6615C" w:rsidP="00A826CC">
      <w:pPr>
        <w:pStyle w:val="a4"/>
        <w:spacing w:line="360" w:lineRule="atLeast"/>
        <w:ind w:firstLine="709"/>
        <w:jc w:val="both"/>
        <w:rPr>
          <w:rFonts w:ascii="Times New Roman" w:hAnsi="Times New Roman" w:cs="Times New Roman"/>
          <w:sz w:val="24"/>
          <w:szCs w:val="24"/>
          <w:lang w:val="en-US"/>
        </w:rPr>
      </w:pPr>
      <w:r w:rsidRPr="00FA271B">
        <w:rPr>
          <w:rFonts w:ascii="Times New Roman" w:hAnsi="Times New Roman" w:cs="Times New Roman"/>
          <w:sz w:val="24"/>
          <w:szCs w:val="24"/>
          <w:lang w:val="en-US"/>
        </w:rPr>
        <w:t>6</w:t>
      </w:r>
      <w:r w:rsidR="00A826CC" w:rsidRPr="00FA271B">
        <w:rPr>
          <w:rFonts w:ascii="Times New Roman" w:hAnsi="Times New Roman" w:cs="Times New Roman"/>
          <w:sz w:val="24"/>
          <w:szCs w:val="24"/>
          <w:lang w:val="en-US"/>
        </w:rPr>
        <w:t xml:space="preserve">. </w:t>
      </w:r>
      <w:r w:rsidR="00FA271B" w:rsidRPr="00FA271B">
        <w:rPr>
          <w:rFonts w:ascii="Times New Roman" w:hAnsi="Times New Roman" w:cs="Times New Roman"/>
          <w:sz w:val="24"/>
          <w:szCs w:val="24"/>
          <w:lang w:val="en-US"/>
        </w:rPr>
        <w:t xml:space="preserve">Gans, W.; Alberini, A.; Longo, A. Smart meter devices and the effect of feedback on residential electricity consumption: Evidence from a natural experiment in Northern Ireland. </w:t>
      </w:r>
      <w:r w:rsidR="00FA271B" w:rsidRPr="00315E21">
        <w:rPr>
          <w:rFonts w:ascii="Times New Roman" w:hAnsi="Times New Roman" w:cs="Times New Roman"/>
          <w:sz w:val="24"/>
          <w:szCs w:val="24"/>
          <w:lang w:val="en-US"/>
        </w:rPr>
        <w:t>Energy Econ. 2013, 36, 729–743.</w:t>
      </w:r>
    </w:p>
    <w:p w:rsidR="006A7AE0" w:rsidRPr="00EB35B8" w:rsidRDefault="00B6615C" w:rsidP="006A7AE0">
      <w:pPr>
        <w:pStyle w:val="a4"/>
        <w:spacing w:line="360" w:lineRule="atLeast"/>
        <w:ind w:firstLine="709"/>
        <w:jc w:val="both"/>
        <w:rPr>
          <w:rFonts w:ascii="Times New Roman" w:hAnsi="Times New Roman" w:cs="Times New Roman"/>
          <w:sz w:val="24"/>
          <w:szCs w:val="24"/>
          <w:lang w:val="en-US"/>
        </w:rPr>
      </w:pPr>
      <w:r w:rsidRPr="00EB35B8">
        <w:rPr>
          <w:rFonts w:ascii="Times New Roman" w:hAnsi="Times New Roman" w:cs="Times New Roman"/>
          <w:sz w:val="24"/>
          <w:szCs w:val="24"/>
          <w:lang w:val="en-US"/>
        </w:rPr>
        <w:t>7</w:t>
      </w:r>
      <w:r w:rsidR="006A7AE0" w:rsidRPr="00EB35B8">
        <w:rPr>
          <w:rFonts w:ascii="Times New Roman" w:hAnsi="Times New Roman" w:cs="Times New Roman"/>
          <w:sz w:val="24"/>
          <w:szCs w:val="24"/>
          <w:lang w:val="en-US"/>
        </w:rPr>
        <w:t>.</w:t>
      </w:r>
      <w:r w:rsidR="00EB35B8">
        <w:rPr>
          <w:rFonts w:ascii="Times New Roman" w:hAnsi="Times New Roman" w:cs="Times New Roman"/>
          <w:sz w:val="24"/>
          <w:szCs w:val="24"/>
          <w:lang w:val="en-US"/>
        </w:rPr>
        <w:t xml:space="preserve"> </w:t>
      </w:r>
      <w:r w:rsidR="00EB35B8" w:rsidRPr="00EB35B8">
        <w:rPr>
          <w:rFonts w:ascii="Times New Roman" w:hAnsi="Times New Roman" w:cs="Times New Roman"/>
          <w:sz w:val="24"/>
          <w:szCs w:val="24"/>
          <w:lang w:val="en-US"/>
        </w:rPr>
        <w:t>Grigoras, G.; Neagu, B.C. Smart Meter Data-Based Three-Stage Algorithm to Calculate Power and Energy Losses in Low Voltage Distribution Networks. Energies 2019, 12, 3008.</w:t>
      </w:r>
    </w:p>
    <w:sectPr w:rsidR="006A7AE0" w:rsidRPr="00EB35B8" w:rsidSect="00E212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3E" w:rsidRDefault="0039133E" w:rsidP="00E2123D">
      <w:pPr>
        <w:spacing w:after="0" w:line="240" w:lineRule="auto"/>
      </w:pPr>
      <w:r>
        <w:separator/>
      </w:r>
    </w:p>
  </w:endnote>
  <w:endnote w:type="continuationSeparator" w:id="0">
    <w:p w:rsidR="0039133E" w:rsidRDefault="0039133E" w:rsidP="00E2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3E" w:rsidRDefault="0039133E" w:rsidP="00E2123D">
      <w:pPr>
        <w:spacing w:after="0" w:line="240" w:lineRule="auto"/>
      </w:pPr>
      <w:r>
        <w:separator/>
      </w:r>
    </w:p>
  </w:footnote>
  <w:footnote w:type="continuationSeparator" w:id="0">
    <w:p w:rsidR="0039133E" w:rsidRDefault="0039133E" w:rsidP="00E21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A"/>
    <w:rsid w:val="00082A04"/>
    <w:rsid w:val="000A4E28"/>
    <w:rsid w:val="000B3635"/>
    <w:rsid w:val="000C765B"/>
    <w:rsid w:val="000E5782"/>
    <w:rsid w:val="00221D95"/>
    <w:rsid w:val="00311D68"/>
    <w:rsid w:val="00315E21"/>
    <w:rsid w:val="003311BE"/>
    <w:rsid w:val="00391327"/>
    <w:rsid w:val="0039133E"/>
    <w:rsid w:val="00395123"/>
    <w:rsid w:val="003C2B80"/>
    <w:rsid w:val="003D307E"/>
    <w:rsid w:val="00415B8D"/>
    <w:rsid w:val="004615EF"/>
    <w:rsid w:val="004B3D57"/>
    <w:rsid w:val="00503872"/>
    <w:rsid w:val="005074F1"/>
    <w:rsid w:val="00517D8E"/>
    <w:rsid w:val="0059466B"/>
    <w:rsid w:val="005C17F7"/>
    <w:rsid w:val="005F22BB"/>
    <w:rsid w:val="00601494"/>
    <w:rsid w:val="00606755"/>
    <w:rsid w:val="006253EB"/>
    <w:rsid w:val="00634E35"/>
    <w:rsid w:val="006476DB"/>
    <w:rsid w:val="00663289"/>
    <w:rsid w:val="006815E1"/>
    <w:rsid w:val="006A614F"/>
    <w:rsid w:val="006A7AE0"/>
    <w:rsid w:val="006F4225"/>
    <w:rsid w:val="00784BD0"/>
    <w:rsid w:val="007A05C9"/>
    <w:rsid w:val="007D40B3"/>
    <w:rsid w:val="00874361"/>
    <w:rsid w:val="008A3517"/>
    <w:rsid w:val="008B6DB8"/>
    <w:rsid w:val="008D45D5"/>
    <w:rsid w:val="00993E00"/>
    <w:rsid w:val="009B67C9"/>
    <w:rsid w:val="009B72C2"/>
    <w:rsid w:val="009E28DA"/>
    <w:rsid w:val="00A22A92"/>
    <w:rsid w:val="00A41700"/>
    <w:rsid w:val="00A826CC"/>
    <w:rsid w:val="00AB4BB6"/>
    <w:rsid w:val="00AB51F8"/>
    <w:rsid w:val="00AE267E"/>
    <w:rsid w:val="00B35DCA"/>
    <w:rsid w:val="00B6615C"/>
    <w:rsid w:val="00BA09CA"/>
    <w:rsid w:val="00BA1F05"/>
    <w:rsid w:val="00BE2992"/>
    <w:rsid w:val="00BE6D4C"/>
    <w:rsid w:val="00C36D81"/>
    <w:rsid w:val="00CC3BEA"/>
    <w:rsid w:val="00CF6FB6"/>
    <w:rsid w:val="00D872E5"/>
    <w:rsid w:val="00D925CA"/>
    <w:rsid w:val="00DC7E4F"/>
    <w:rsid w:val="00DF3D76"/>
    <w:rsid w:val="00E2123D"/>
    <w:rsid w:val="00E35626"/>
    <w:rsid w:val="00E65827"/>
    <w:rsid w:val="00E9118E"/>
    <w:rsid w:val="00EA2662"/>
    <w:rsid w:val="00EB35B8"/>
    <w:rsid w:val="00ED6BC6"/>
    <w:rsid w:val="00F11373"/>
    <w:rsid w:val="00F35243"/>
    <w:rsid w:val="00F82ED0"/>
    <w:rsid w:val="00FA271B"/>
    <w:rsid w:val="00FF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243A-F40A-4FC4-AB09-794022C9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A92"/>
    <w:rPr>
      <w:color w:val="0563C1" w:themeColor="hyperlink"/>
      <w:u w:val="single"/>
    </w:rPr>
  </w:style>
  <w:style w:type="paragraph" w:styleId="a4">
    <w:name w:val="No Spacing"/>
    <w:uiPriority w:val="1"/>
    <w:qFormat/>
    <w:rsid w:val="00A22A92"/>
    <w:pPr>
      <w:spacing w:after="0" w:line="240" w:lineRule="auto"/>
    </w:pPr>
  </w:style>
  <w:style w:type="table" w:styleId="a5">
    <w:name w:val="Table Grid"/>
    <w:basedOn w:val="a1"/>
    <w:uiPriority w:val="39"/>
    <w:rsid w:val="00CC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2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23D"/>
  </w:style>
  <w:style w:type="paragraph" w:styleId="a8">
    <w:name w:val="footer"/>
    <w:basedOn w:val="a"/>
    <w:link w:val="a9"/>
    <w:uiPriority w:val="99"/>
    <w:unhideWhenUsed/>
    <w:rsid w:val="00E212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0920">
      <w:bodyDiv w:val="1"/>
      <w:marLeft w:val="0"/>
      <w:marRight w:val="0"/>
      <w:marTop w:val="0"/>
      <w:marBottom w:val="0"/>
      <w:divBdr>
        <w:top w:val="none" w:sz="0" w:space="0" w:color="auto"/>
        <w:left w:val="none" w:sz="0" w:space="0" w:color="auto"/>
        <w:bottom w:val="none" w:sz="0" w:space="0" w:color="auto"/>
        <w:right w:val="none" w:sz="0" w:space="0" w:color="auto"/>
      </w:divBdr>
    </w:div>
    <w:div w:id="18461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Сахабутдинов Азат</dc:creator>
  <cp:keywords/>
  <dc:description/>
  <cp:lastModifiedBy>Азат</cp:lastModifiedBy>
  <cp:revision>11</cp:revision>
  <cp:lastPrinted>2021-03-08T15:48:00Z</cp:lastPrinted>
  <dcterms:created xsi:type="dcterms:W3CDTF">2021-03-26T07:30:00Z</dcterms:created>
  <dcterms:modified xsi:type="dcterms:W3CDTF">2021-04-21T12:48:00Z</dcterms:modified>
</cp:coreProperties>
</file>