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87" w:rsidRPr="00103387" w:rsidRDefault="00103387" w:rsidP="00103387">
      <w:pPr>
        <w:shd w:val="clear" w:color="auto" w:fill="FFFFFF"/>
        <w:spacing w:line="264" w:lineRule="atLeast"/>
        <w:rPr>
          <w:rFonts w:ascii="Trebuchet MS" w:eastAsia="Times New Roman" w:hAnsi="Trebuchet MS" w:cs="Times New Roman"/>
          <w:color w:val="50B7FF"/>
          <w:sz w:val="38"/>
          <w:szCs w:val="38"/>
          <w:lang w:eastAsia="ru-RU"/>
        </w:rPr>
      </w:pPr>
      <w:r w:rsidRPr="00103387">
        <w:rPr>
          <w:rFonts w:ascii="Trebuchet MS" w:eastAsia="Times New Roman" w:hAnsi="Trebuchet MS" w:cs="Times New Roman"/>
          <w:color w:val="50B7FF"/>
          <w:sz w:val="38"/>
          <w:szCs w:val="38"/>
          <w:lang w:eastAsia="ru-RU"/>
        </w:rPr>
        <w:t>ЦИФРОВАЯ ЭНЕРГЕТИКА И ЭКОНОМИЧЕСКИЙ РОСТ СТРАНЫ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Журнал: </w:t>
      </w:r>
      <w:hyperlink r:id="rId5" w:history="1">
        <w:r w:rsidRPr="00103387">
          <w:rPr>
            <w:rFonts w:ascii="Trebuchet MS" w:eastAsia="Times New Roman" w:hAnsi="Trebuchet MS" w:cs="Times New Roman"/>
            <w:b/>
            <w:bCs/>
            <w:color w:val="337AB7"/>
            <w:sz w:val="21"/>
            <w:szCs w:val="21"/>
            <w:lang w:eastAsia="ru-RU"/>
          </w:rPr>
          <w:t>НАУЧНЫЕ ИССЛЕДОВАНИЯ И РАЗРАБОТКИ. ЭКОНОМИКА </w:t>
        </w:r>
      </w:hyperlink>
      <w:hyperlink r:id="rId6" w:history="1"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Том 9 № 3</w:t>
        </w:r>
      </w:hyperlink>
    </w:p>
    <w:p w:rsidR="00103387" w:rsidRPr="00103387" w:rsidRDefault="00103387" w:rsidP="0010338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Рубрики: </w:t>
      </w:r>
      <w:hyperlink r:id="rId7" w:history="1"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ОБЩИЕ ВОПРОСЫ</w:t>
        </w:r>
      </w:hyperlink>
    </w:p>
    <w:p w:rsidR="00103387" w:rsidRPr="00103387" w:rsidRDefault="00103387" w:rsidP="00103387">
      <w:pPr>
        <w:shd w:val="clear" w:color="auto" w:fill="F4F3F3"/>
        <w:spacing w:after="75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8" w:history="1">
        <w:r w:rsidRPr="00103387">
          <w:rPr>
            <w:rFonts w:ascii="Trebuchet MS" w:eastAsia="Times New Roman" w:hAnsi="Trebuchet MS" w:cs="Times New Roman"/>
            <w:color w:val="FFFFFF"/>
            <w:sz w:val="19"/>
            <w:szCs w:val="19"/>
            <w:lang w:eastAsia="ru-RU"/>
          </w:rPr>
          <w:t>УДК 33 Экономика. Экономические науки</w:t>
        </w:r>
      </w:hyperlink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C3A36DA" wp14:editId="3056F734">
            <wp:extent cx="361950" cy="361950"/>
            <wp:effectExtent l="0" t="0" r="0" b="0"/>
            <wp:docPr id="1" name="Рисунок 1" descr="https://naukaru.ru/bundles/journals/images/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ru.ru/bundles/journals/images/auth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87" w:rsidRPr="00103387" w:rsidRDefault="00103387" w:rsidP="00103387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0" w:tgtFrame="_blank" w:history="1">
        <w:proofErr w:type="spellStart"/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Бурганов</w:t>
        </w:r>
        <w:proofErr w:type="spellEnd"/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 xml:space="preserve"> Раис </w:t>
        </w:r>
        <w:proofErr w:type="spellStart"/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Абрарович</w:t>
        </w:r>
        <w:proofErr w:type="spellEnd"/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 </w:t>
        </w:r>
      </w:hyperlink>
      <w:hyperlink r:id="rId11" w:anchor="author1" w:history="1">
        <w:r w:rsidRPr="00103387">
          <w:rPr>
            <w:rFonts w:ascii="Trebuchet MS" w:eastAsia="Times New Roman" w:hAnsi="Trebuchet MS" w:cs="Times New Roman"/>
            <w:color w:val="337AB7"/>
            <w:sz w:val="16"/>
            <w:szCs w:val="16"/>
            <w:vertAlign w:val="superscript"/>
            <w:lang w:eastAsia="ru-RU"/>
          </w:rPr>
          <w:t>1</w:t>
        </w:r>
      </w:hyperlink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EA46142" wp14:editId="4333FBF1">
            <wp:extent cx="361950" cy="361950"/>
            <wp:effectExtent l="0" t="0" r="0" b="0"/>
            <wp:docPr id="2" name="Рисунок 2" descr="https://naukaru.ru/bundles/journals/images/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karu.ru/bundles/journals/images/auth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87" w:rsidRPr="00103387" w:rsidRDefault="00103387" w:rsidP="00103387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2" w:tgtFrame="_blank" w:history="1">
        <w:proofErr w:type="spellStart"/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Вырупаева</w:t>
        </w:r>
        <w:proofErr w:type="spellEnd"/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 xml:space="preserve"> Анна Витальевна </w:t>
        </w:r>
      </w:hyperlink>
      <w:hyperlink r:id="rId13" w:anchor="author2" w:history="1">
        <w:r w:rsidRPr="00103387">
          <w:rPr>
            <w:rFonts w:ascii="Trebuchet MS" w:eastAsia="Times New Roman" w:hAnsi="Trebuchet MS" w:cs="Times New Roman"/>
            <w:color w:val="337AB7"/>
            <w:sz w:val="16"/>
            <w:szCs w:val="16"/>
            <w:vertAlign w:val="superscript"/>
            <w:lang w:eastAsia="ru-RU"/>
          </w:rPr>
          <w:t>2</w:t>
        </w:r>
      </w:hyperlink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5BAC8DD" wp14:editId="09B89018">
            <wp:extent cx="361950" cy="361950"/>
            <wp:effectExtent l="0" t="0" r="0" b="0"/>
            <wp:docPr id="3" name="Рисунок 3" descr="https://naukaru.ru/bundles/journals/images/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karu.ru/bundles/journals/images/auth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87" w:rsidRPr="00103387" w:rsidRDefault="00103387" w:rsidP="0010338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4" w:tgtFrame="_blank" w:history="1"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Маймакова Людмила Владимировна </w:t>
        </w:r>
      </w:hyperlink>
      <w:hyperlink r:id="rId15" w:anchor="author3" w:history="1">
        <w:r w:rsidRPr="00103387">
          <w:rPr>
            <w:rFonts w:ascii="Trebuchet MS" w:eastAsia="Times New Roman" w:hAnsi="Trebuchet MS" w:cs="Times New Roman"/>
            <w:color w:val="337AB7"/>
            <w:sz w:val="16"/>
            <w:szCs w:val="16"/>
            <w:vertAlign w:val="superscript"/>
            <w:lang w:eastAsia="ru-RU"/>
          </w:rPr>
          <w:t>3</w:t>
        </w:r>
      </w:hyperlink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hyperlink r:id="rId16" w:anchor="collapse-1" w:history="1">
        <w:r w:rsidRPr="00103387">
          <w:rPr>
            <w:rFonts w:ascii="Trebuchet MS" w:eastAsia="Times New Roman" w:hAnsi="Trebuchet MS" w:cs="Times New Roman"/>
            <w:color w:val="0000FF"/>
            <w:sz w:val="27"/>
            <w:szCs w:val="27"/>
            <w:lang w:eastAsia="ru-RU"/>
          </w:rPr>
          <w:t> Информация об авторах и публикации</w:t>
        </w:r>
      </w:hyperlink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Авторы:</w:t>
      </w:r>
    </w:p>
    <w:p w:rsidR="00103387" w:rsidRPr="00103387" w:rsidRDefault="00103387" w:rsidP="0010338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1.  Казанский государственный энергетический университет ( профессор )</w:t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сотрудник с 01.01.2013 по настоящее время</w:t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Казань</w:t>
      </w:r>
      <w:proofErr w:type="gramStart"/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Республика Татарстан , Россия</w:t>
      </w:r>
    </w:p>
    <w:p w:rsidR="00103387" w:rsidRPr="00103387" w:rsidRDefault="00103387" w:rsidP="0010338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  Казанский государственный энергетический университет</w:t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студент</w:t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Казань</w:t>
      </w:r>
      <w:proofErr w:type="gramStart"/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Россия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  Казанский государственный энергетический университет ( доцент )</w:t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с 01.01.2005 по настоящее время</w:t>
      </w: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Казань</w:t>
      </w:r>
      <w:proofErr w:type="gramStart"/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Россия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Тип: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Статья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DOI: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7" w:tgtFrame="_blank" w:history="1">
        <w:r w:rsidRPr="00103387">
          <w:rPr>
            <w:rFonts w:ascii="Trebuchet MS" w:eastAsia="Times New Roman" w:hAnsi="Trebuchet MS" w:cs="Times New Roman"/>
            <w:color w:val="337AB7"/>
            <w:sz w:val="21"/>
            <w:szCs w:val="21"/>
            <w:lang w:eastAsia="ru-RU"/>
          </w:rPr>
          <w:t>https://doi.org/10.12737/2587-9111-2021-9-3-29-32</w:t>
        </w:r>
      </w:hyperlink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Страницы: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 29 по 32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Статус: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FFFFFF"/>
          <w:sz w:val="16"/>
          <w:szCs w:val="16"/>
          <w:lang w:eastAsia="ru-RU"/>
        </w:rPr>
        <w:t>В работе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Получено: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01.04.2021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Одобрено: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25.05.2021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Классификаторы: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УДК 33 Экономика. Экономические науки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Язык материала: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русский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Ключевые слова:</w:t>
      </w:r>
    </w:p>
    <w:p w:rsidR="00103387" w:rsidRPr="00103387" w:rsidRDefault="00103387" w:rsidP="00103387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цифровая энергетика, экономический рост, SWOT - анализ, цифровой развитие, ВВП, производительность труда, добавленная стоимость</w:t>
      </w:r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hyperlink r:id="rId18" w:anchor="collapse-2" w:history="1">
        <w:r w:rsidRPr="00103387">
          <w:rPr>
            <w:rFonts w:ascii="Trebuchet MS" w:eastAsia="Times New Roman" w:hAnsi="Trebuchet MS" w:cs="Times New Roman"/>
            <w:color w:val="0000FF"/>
            <w:sz w:val="27"/>
            <w:szCs w:val="27"/>
            <w:lang w:eastAsia="ru-RU"/>
          </w:rPr>
          <w:t> Аннотация и ключевые слова</w:t>
        </w:r>
      </w:hyperlink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Аннотация (русский):</w:t>
      </w: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Данная работа посвящена анализу взаимосвязи экономического роста России и цифровой энергетики. К полученным научным результатам относятся выводы о роли цифровой энергетики в экономическом росте страны, итоги анализа взаимосвязи цифровой энергетики и экономического роста России; положения о необходимости учета позитивных и негативных сторон влияния цифровой энергетики на экономический рост России на базе SWOT-анализа. Полученные результаты обладают определенной научной новизной, так как в изученных исследованиях по близкой теме настоящего исследования такие результаты не были получены. Кроме того само использование SWOT- анализа также относится к нововведениям анализа тандема отношений «цифровая энергетика — экономический рост».</w:t>
      </w: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103387" w:rsidRPr="00103387" w:rsidRDefault="00103387" w:rsidP="0010338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103387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Ключевые слова:</w:t>
      </w: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цифровая энергетика, экономический рост, SWOT - анализ, цифровой развитие, ВВП, производительность труда, добавленная стоимость</w:t>
      </w:r>
      <w:proofErr w:type="gramEnd"/>
    </w:p>
    <w:p w:rsidR="00103387" w:rsidRPr="00103387" w:rsidRDefault="00103387" w:rsidP="001033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val="en-US" w:eastAsia="ru-RU"/>
        </w:rPr>
      </w:pPr>
      <w:hyperlink r:id="rId19" w:anchor="collapse-4" w:history="1">
        <w:r w:rsidRPr="00103387">
          <w:rPr>
            <w:rFonts w:ascii="Trebuchet MS" w:eastAsia="Times New Roman" w:hAnsi="Trebuchet MS" w:cs="Times New Roman"/>
            <w:color w:val="0000FF"/>
            <w:sz w:val="27"/>
            <w:szCs w:val="27"/>
            <w:lang w:val="en-US" w:eastAsia="ru-RU"/>
          </w:rPr>
          <w:t> </w:t>
        </w:r>
        <w:r w:rsidRPr="00103387">
          <w:rPr>
            <w:rFonts w:ascii="Trebuchet MS" w:eastAsia="Times New Roman" w:hAnsi="Trebuchet MS" w:cs="Times New Roman"/>
            <w:color w:val="0000FF"/>
            <w:sz w:val="27"/>
            <w:szCs w:val="27"/>
            <w:lang w:eastAsia="ru-RU"/>
          </w:rPr>
          <w:t>Список</w:t>
        </w:r>
        <w:r w:rsidRPr="00103387">
          <w:rPr>
            <w:rFonts w:ascii="Trebuchet MS" w:eastAsia="Times New Roman" w:hAnsi="Trebuchet MS" w:cs="Times New Roman"/>
            <w:color w:val="0000FF"/>
            <w:sz w:val="27"/>
            <w:szCs w:val="27"/>
            <w:lang w:val="en-US" w:eastAsia="ru-RU"/>
          </w:rPr>
          <w:t xml:space="preserve"> </w:t>
        </w:r>
        <w:r w:rsidRPr="00103387">
          <w:rPr>
            <w:rFonts w:ascii="Trebuchet MS" w:eastAsia="Times New Roman" w:hAnsi="Trebuchet MS" w:cs="Times New Roman"/>
            <w:color w:val="0000FF"/>
            <w:sz w:val="27"/>
            <w:szCs w:val="27"/>
            <w:lang w:eastAsia="ru-RU"/>
          </w:rPr>
          <w:t>литературы</w:t>
        </w:r>
      </w:hyperlink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>1. Burganov R.A., Misbakhov R.S., Gureev V.M., Mukhametova L. Methodological aspects of the driver of economic growth and energy. Ponte. 2016. Vol. 72. Issue 5. p. 78–82.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>2. Costantini V., Martini C. The Causality between Energy Consumption and Economic Growth: A Multi-sectoral Analysis Using Non-stationary Cointegrated Panel Data. Energy Economics. 2010. No. 32. P. 591–603. DOI:doi.org/10.1016/j.eneco.2009.09.013.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>3. Madlener R., Alcott B. Energy Rebound and Economic Growth: A Review of the Main Issues and Research Needs. Energy. 2009. No. 34. P. 370–376. DOI: 10.1016/j.energy.2008.10.011.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 xml:space="preserve">4. Stern D. Energy and Economic Growth in the USA: A Multivariate Approach.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Energy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Economics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Apr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1993. P. 137–150. DOI:.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org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/10.1016/0140–9883(93)90033-N.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Бурганов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Р.А. Институциональная трансформация сферы услуг: теоретические и методологические аспекты [Текст] / Р.А.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Бурганов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Г.М. Быстров // Журнал экономической теории. 2014. № 2. С. 86–93.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Бурганов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Р.А. Управленческая экономика: учебное пособие. М.: ИНФРА-М. 2017. 190 с.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7. ВВП России – динамика по годам, валовый внутренний продукт на душу населения в 2021 году //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global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finances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URL: http://global-finances.ru/vvp-rossii-po-godam/ (дата обращения: 10.03.2021).</w:t>
      </w:r>
    </w:p>
    <w:p w:rsidR="00103387" w:rsidRPr="00103387" w:rsidRDefault="00103387" w:rsidP="0010338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8. Динамика промышленного производства в России / Л. Григорьева [и др.]. – М.: Аналитический центр при Правительстве РФ, 2020. 20 с.</w:t>
      </w:r>
    </w:p>
    <w:p w:rsidR="00103387" w:rsidRPr="00103387" w:rsidRDefault="00103387" w:rsidP="00103387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 xml:space="preserve">9.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Княгинин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В.М. Цифровой переход в электроэнергетике России / В.Н.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Княгинин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Д.В. Холкин. М.: </w:t>
      </w:r>
      <w:proofErr w:type="spellStart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Энерджинет</w:t>
      </w:r>
      <w:proofErr w:type="spellEnd"/>
      <w:r w:rsidRPr="0010338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2017. 46 с.</w:t>
      </w:r>
    </w:p>
    <w:p w:rsidR="008D1665" w:rsidRDefault="008D1665">
      <w:bookmarkStart w:id="0" w:name="_GoBack"/>
      <w:bookmarkEnd w:id="0"/>
    </w:p>
    <w:sectPr w:rsidR="008D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7"/>
    <w:rsid w:val="00103387"/>
    <w:rsid w:val="008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2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689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9039">
              <w:marLeft w:val="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2573">
              <w:marLeft w:val="0"/>
              <w:marRight w:val="30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11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51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94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358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645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645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013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80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276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4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83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625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986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99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234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19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550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51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6393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83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477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1961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02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426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ru.ru/ru/nauka/article/42998/view" TargetMode="External"/><Relationship Id="rId13" Type="http://schemas.openxmlformats.org/officeDocument/2006/relationships/hyperlink" Target="https://naukaru.ru/ru/nauka/article/42998/view" TargetMode="External"/><Relationship Id="rId18" Type="http://schemas.openxmlformats.org/officeDocument/2006/relationships/hyperlink" Target="https://naukaru.ru/ru/nauka/article/42998/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ukaru.ru/ru/nauka/journal/rubric/1527/view" TargetMode="External"/><Relationship Id="rId12" Type="http://schemas.openxmlformats.org/officeDocument/2006/relationships/hyperlink" Target="https://naukaru.ru/ru/nauka/author/600718/view" TargetMode="External"/><Relationship Id="rId17" Type="http://schemas.openxmlformats.org/officeDocument/2006/relationships/hyperlink" Target="https://doi.org/10.12737/2587-9111-2021-9-3-29-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karu.ru/ru/nauka/article/42998/vie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karu.ru/ru/nauka/issue/2674/view" TargetMode="External"/><Relationship Id="rId11" Type="http://schemas.openxmlformats.org/officeDocument/2006/relationships/hyperlink" Target="https://naukaru.ru/ru/nauka/article/42998/view" TargetMode="External"/><Relationship Id="rId5" Type="http://schemas.openxmlformats.org/officeDocument/2006/relationships/hyperlink" Target="https://naukaru.ru/ru/nauka/journal/7/view" TargetMode="External"/><Relationship Id="rId15" Type="http://schemas.openxmlformats.org/officeDocument/2006/relationships/hyperlink" Target="https://naukaru.ru/ru/nauka/article/42998/view" TargetMode="External"/><Relationship Id="rId10" Type="http://schemas.openxmlformats.org/officeDocument/2006/relationships/hyperlink" Target="https://naukaru.ru/ru/nauka/author/1388/view" TargetMode="External"/><Relationship Id="rId19" Type="http://schemas.openxmlformats.org/officeDocument/2006/relationships/hyperlink" Target="https://naukaru.ru/ru/nauka/article/42998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naukaru.ru/ru/nauka/author/601100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2021-06-08T05:12:00Z</cp:lastPrinted>
  <dcterms:created xsi:type="dcterms:W3CDTF">2021-06-08T05:11:00Z</dcterms:created>
  <dcterms:modified xsi:type="dcterms:W3CDTF">2021-06-08T05:13:00Z</dcterms:modified>
</cp:coreProperties>
</file>