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ED" w:rsidRPr="00D311ED" w:rsidRDefault="00D311ED" w:rsidP="00D311E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311ED">
        <w:rPr>
          <w:rFonts w:ascii="Times New Roman" w:eastAsia="Times New Roman" w:hAnsi="Times New Roman" w:cs="Times New Roman"/>
          <w:b/>
          <w:bCs/>
          <w:color w:val="000000"/>
          <w:sz w:val="24"/>
        </w:rPr>
        <w:t>УДК 544.18</w:t>
      </w:r>
    </w:p>
    <w:p w:rsidR="00D311ED" w:rsidRDefault="00D311ED" w:rsidP="00D311E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ИССЛ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О-ХИМИ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ГЛИЦИН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22772" w:rsidRDefault="00B22772" w:rsidP="00B2277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Рахматуллин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Самат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Султанович</w:t>
      </w:r>
      <w:proofErr w:type="spellEnd"/>
    </w:p>
    <w:p w:rsidR="00B22772" w:rsidRDefault="0056777C" w:rsidP="00B2277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ФГБОУ ВО </w:t>
      </w:r>
      <w:r w:rsidRPr="0056777C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«</w:t>
      </w:r>
      <w:r w:rsidR="00B2277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Казанский государственный</w:t>
      </w:r>
      <w:r w:rsidR="00B227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энергетический университет</w:t>
      </w:r>
      <w:r w:rsidRPr="0056777C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»</w:t>
      </w:r>
      <w:r w:rsidR="00B2277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, г. Казань</w:t>
      </w:r>
    </w:p>
    <w:p w:rsidR="00B22772" w:rsidRDefault="00B22772" w:rsidP="00B2277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val="en-US"/>
        </w:rPr>
        <w:t>mail: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u w:val="single"/>
          <w:lang w:val="en-US"/>
        </w:rPr>
        <w:t>samatrakhmatullin@gmail.com</w:t>
      </w:r>
    </w:p>
    <w:p w:rsidR="00B22772" w:rsidRDefault="00B22772" w:rsidP="00B22772">
      <w:pPr>
        <w:spacing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en-US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lang w:val="en-US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QUAN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UM-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lang w:val="en-US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en-US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lang w:val="en-US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ONDING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HARAC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lang w:val="en-US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ICS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en-US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ICY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IC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CID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en-US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YCIN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lang w:val="en-US"/>
        </w:rPr>
        <w:t>E</w:t>
      </w: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lang w:val="en-US"/>
        </w:rPr>
      </w:pPr>
    </w:p>
    <w:p w:rsidR="00B22772" w:rsidRDefault="00B22772" w:rsidP="00B2277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val="en-US"/>
        </w:rPr>
        <w:t>Sa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0"/>
          <w:lang w:val="en-US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val="en-US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val="en-US"/>
        </w:rPr>
        <w:t>Rakhmatullin</w:t>
      </w:r>
      <w:proofErr w:type="spellEnd"/>
    </w:p>
    <w:p w:rsidR="00B22772" w:rsidRDefault="00B22772" w:rsidP="00B2277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val="en-US"/>
        </w:rPr>
        <w:t>Kazan State Power Engineering University, Kazan</w:t>
      </w:r>
    </w:p>
    <w:p w:rsidR="00B22772" w:rsidRDefault="00B22772" w:rsidP="00B22772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АЦИЯ</w:t>
      </w: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(4-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етоксибе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л)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ата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калия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0"/>
        </w:rPr>
        <w:t xml:space="preserve"> </w:t>
      </w:r>
      <w:r w:rsidR="00D311ED">
        <w:rPr>
          <w:rFonts w:ascii="Times New Roman" w:eastAsia="Times New Roman" w:hAnsi="Times New Roman" w:cs="Times New Roman"/>
          <w:color w:val="000000"/>
          <w:spacing w:val="11"/>
          <w:sz w:val="24"/>
          <w:szCs w:val="20"/>
        </w:rPr>
        <w:t xml:space="preserve">в данной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ли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квантово-химич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асчеты.</w:t>
      </w:r>
    </w:p>
    <w:p w:rsidR="00B22772" w:rsidRDefault="00B22772" w:rsidP="00B22772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Cs w:val="20"/>
        </w:rPr>
      </w:pP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/>
        </w:rPr>
        <w:t>ABST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0"/>
          <w:lang w:val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/>
        </w:rPr>
        <w:t>T</w:t>
      </w: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deter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ine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spatial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nd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electronic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ure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-(4-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cetox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benz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yl)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otassi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lycinate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tu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hemical calculati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en-US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ere 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ed.</w:t>
      </w:r>
    </w:p>
    <w:p w:rsidR="00B22772" w:rsidRDefault="00B22772" w:rsidP="00B2277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lang w:val="en-US"/>
        </w:rPr>
      </w:pP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чевые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лицин, сал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кислота,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ра, 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ение, квантов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-химическ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етры.</w:t>
      </w: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/>
        </w:rPr>
        <w:t>Keywords: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yci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e, salic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lic acid,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pound, quantum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mical par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eters, 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ure</w:t>
      </w:r>
    </w:p>
    <w:p w:rsidR="00B22772" w:rsidRDefault="00B22772" w:rsidP="00B2277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Известность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гидроксибензойных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кислот и производных данного вещества насчитывает сто с лишним лет.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Гидроксибензойные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кислоты являются ключевыми лекарственными средствами, которые используются в медицине практического характера, за счет широко распространенных групп функционального типа в фармакологических соединениях. Отличительной чертой производных данных кислот является крупный масштаб действия терапевтического плана и пониженная токсичность, поэтому исследование новых соединений и синтез являются довольно перспективной деятельностью. В настоящее время наблюдается быстрый рост заинтересованности в изучении синтеза новых и рассмотрении уже существующих производных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гидроксибензойных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кислот</w:t>
      </w:r>
      <w:r>
        <w:rPr>
          <w:rFonts w:ascii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pacing w:val="4"/>
          <w:sz w:val="24"/>
        </w:rPr>
        <w:t>1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pacing w:val="1"/>
          <w:sz w:val="24"/>
        </w:rPr>
        <w:t>3</w:t>
      </w:r>
      <w:r>
        <w:rPr>
          <w:rFonts w:ascii="Times New Roman" w:hAnsi="Times New Roman" w:cs="Times New Roman"/>
          <w:sz w:val="24"/>
        </w:rPr>
        <w:t>]. Однако, несмотря на упомянутую тенденцию, сегодня все еще мало работ систематизированного плана по изучению свойств последних: фармакологических и физико-химических.</w:t>
      </w: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12"/>
          <w:sz w:val="24"/>
        </w:rPr>
      </w:pPr>
      <w:r>
        <w:rPr>
          <w:rFonts w:ascii="Times New Roman" w:hAnsi="Times New Roman" w:cs="Times New Roman"/>
          <w:sz w:val="24"/>
        </w:rPr>
        <w:t xml:space="preserve">Важно отметить, что диапазон применения салицилаты, то есть производных кислоты </w:t>
      </w:r>
      <w:r>
        <w:rPr>
          <w:rFonts w:ascii="Times New Roman" w:hAnsi="Times New Roman" w:cs="Times New Roman"/>
          <w:spacing w:val="4"/>
          <w:sz w:val="24"/>
        </w:rPr>
        <w:t>2</w:t>
      </w:r>
      <w:r>
        <w:rPr>
          <w:rFonts w:ascii="Times New Roman" w:hAnsi="Times New Roman" w:cs="Times New Roman"/>
          <w:spacing w:val="1"/>
          <w:sz w:val="24"/>
        </w:rPr>
        <w:t>-</w:t>
      </w:r>
      <w:r>
        <w:rPr>
          <w:rFonts w:ascii="Times New Roman" w:hAnsi="Times New Roman" w:cs="Times New Roman"/>
          <w:sz w:val="24"/>
        </w:rPr>
        <w:t>гидр</w:t>
      </w:r>
      <w:r>
        <w:rPr>
          <w:rFonts w:ascii="Times New Roman" w:hAnsi="Times New Roman" w:cs="Times New Roman"/>
          <w:spacing w:val="1"/>
          <w:sz w:val="24"/>
        </w:rPr>
        <w:t>о</w:t>
      </w:r>
      <w:r>
        <w:rPr>
          <w:rFonts w:ascii="Times New Roman" w:hAnsi="Times New Roman" w:cs="Times New Roman"/>
          <w:sz w:val="24"/>
        </w:rPr>
        <w:t>кси</w:t>
      </w:r>
      <w:r>
        <w:rPr>
          <w:rFonts w:ascii="Times New Roman" w:hAnsi="Times New Roman" w:cs="Times New Roman"/>
          <w:spacing w:val="-1"/>
          <w:sz w:val="24"/>
        </w:rPr>
        <w:t>бен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pacing w:val="2"/>
          <w:sz w:val="24"/>
        </w:rPr>
        <w:t>о</w:t>
      </w:r>
      <w:r>
        <w:rPr>
          <w:rFonts w:ascii="Times New Roman" w:hAnsi="Times New Roman" w:cs="Times New Roman"/>
          <w:sz w:val="24"/>
        </w:rPr>
        <w:t>йной, а ос</w:t>
      </w:r>
      <w:r>
        <w:rPr>
          <w:rFonts w:ascii="Times New Roman" w:hAnsi="Times New Roman" w:cs="Times New Roman"/>
          <w:spacing w:val="1"/>
          <w:sz w:val="24"/>
        </w:rPr>
        <w:t>о</w:t>
      </w:r>
      <w:r>
        <w:rPr>
          <w:rFonts w:ascii="Times New Roman" w:hAnsi="Times New Roman" w:cs="Times New Roman"/>
          <w:sz w:val="24"/>
        </w:rPr>
        <w:t>бенно ацетил</w:t>
      </w:r>
      <w:r>
        <w:rPr>
          <w:rFonts w:ascii="Times New Roman" w:hAnsi="Times New Roman" w:cs="Times New Roman"/>
          <w:spacing w:val="-1"/>
          <w:sz w:val="24"/>
        </w:rPr>
        <w:t>с</w:t>
      </w:r>
      <w:r>
        <w:rPr>
          <w:rFonts w:ascii="Times New Roman" w:hAnsi="Times New Roman" w:cs="Times New Roman"/>
          <w:spacing w:val="1"/>
          <w:sz w:val="24"/>
        </w:rPr>
        <w:t>а</w:t>
      </w:r>
      <w:r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pacing w:val="1"/>
          <w:sz w:val="24"/>
        </w:rPr>
        <w:t>ц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1"/>
          <w:sz w:val="24"/>
        </w:rPr>
        <w:t>л</w:t>
      </w:r>
      <w:r>
        <w:rPr>
          <w:rFonts w:ascii="Times New Roman" w:hAnsi="Times New Roman" w:cs="Times New Roman"/>
          <w:sz w:val="24"/>
        </w:rPr>
        <w:t>овой</w:t>
      </w:r>
      <w:r>
        <w:rPr>
          <w:rFonts w:ascii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pacing w:val="-1"/>
          <w:sz w:val="24"/>
        </w:rPr>
        <w:t>и</w:t>
      </w:r>
      <w:r>
        <w:rPr>
          <w:rFonts w:ascii="Times New Roman" w:hAnsi="Times New Roman" w:cs="Times New Roman"/>
          <w:spacing w:val="1"/>
          <w:sz w:val="24"/>
        </w:rPr>
        <w:t>с</w:t>
      </w:r>
      <w:r>
        <w:rPr>
          <w:rFonts w:ascii="Times New Roman" w:hAnsi="Times New Roman" w:cs="Times New Roman"/>
          <w:sz w:val="24"/>
        </w:rPr>
        <w:t>лот</w:t>
      </w:r>
      <w:r>
        <w:rPr>
          <w:rFonts w:ascii="Times New Roman" w:hAnsi="Times New Roman" w:cs="Times New Roman"/>
          <w:spacing w:val="1"/>
          <w:sz w:val="24"/>
        </w:rPr>
        <w:t>ы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огромен. Они независимо или сочетаясь с иными средствами масштабно применяются в целях лечения и профилактики различных процессов болезненного течения.</w:t>
      </w:r>
    </w:p>
    <w:p w:rsidR="00B22772" w:rsidRDefault="00B22772" w:rsidP="00B227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медицинской деятельности широко распространены не только </w:t>
      </w:r>
      <w:proofErr w:type="spellStart"/>
      <w:r>
        <w:rPr>
          <w:rFonts w:ascii="Times New Roman" w:hAnsi="Times New Roman" w:cs="Times New Roman"/>
          <w:sz w:val="24"/>
        </w:rPr>
        <w:t>салициламиды</w:t>
      </w:r>
      <w:proofErr w:type="spellEnd"/>
      <w:r>
        <w:rPr>
          <w:rFonts w:ascii="Times New Roman" w:hAnsi="Times New Roman" w:cs="Times New Roman"/>
          <w:sz w:val="24"/>
        </w:rPr>
        <w:t xml:space="preserve">, которые назначаются в роли жаропонижающего и болеутоляющего средства, применением внутрь, но и такие средства, как </w:t>
      </w:r>
      <w:proofErr w:type="spellStart"/>
      <w:r>
        <w:rPr>
          <w:rFonts w:ascii="Times New Roman" w:hAnsi="Times New Roman" w:cs="Times New Roman"/>
          <w:sz w:val="24"/>
        </w:rPr>
        <w:t>оксафенамид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тиаприд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султоприд</w:t>
      </w:r>
      <w:proofErr w:type="spellEnd"/>
      <w:r>
        <w:rPr>
          <w:rFonts w:ascii="Times New Roman" w:hAnsi="Times New Roman" w:cs="Times New Roman"/>
          <w:sz w:val="24"/>
        </w:rPr>
        <w:t>. Первый усиливает образование и выделение желчи, оказывая действие спазмолитического характера, снимает и уменьшает спазмы желчев</w:t>
      </w:r>
      <w:r>
        <w:rPr>
          <w:rFonts w:ascii="Times New Roman" w:hAnsi="Times New Roman" w:cs="Times New Roman"/>
          <w:spacing w:val="1"/>
          <w:sz w:val="24"/>
        </w:rPr>
        <w:t>ы</w:t>
      </w:r>
      <w:r>
        <w:rPr>
          <w:rFonts w:ascii="Times New Roman" w:hAnsi="Times New Roman" w:cs="Times New Roman"/>
          <w:sz w:val="24"/>
        </w:rPr>
        <w:t>водящих</w:t>
      </w:r>
      <w:r>
        <w:rPr>
          <w:rFonts w:ascii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</w:rPr>
        <w:t>п</w:t>
      </w:r>
      <w:r>
        <w:rPr>
          <w:rFonts w:ascii="Times New Roman" w:hAnsi="Times New Roman" w:cs="Times New Roman"/>
          <w:spacing w:val="-1"/>
          <w:sz w:val="24"/>
        </w:rPr>
        <w:t>ут</w:t>
      </w:r>
      <w:r>
        <w:rPr>
          <w:rFonts w:ascii="Times New Roman" w:hAnsi="Times New Roman" w:cs="Times New Roman"/>
          <w:spacing w:val="1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й. Последние же оказывают действие </w:t>
      </w:r>
      <w:proofErr w:type="spellStart"/>
      <w:r>
        <w:rPr>
          <w:rFonts w:ascii="Times New Roman" w:hAnsi="Times New Roman" w:cs="Times New Roman"/>
          <w:spacing w:val="1"/>
          <w:sz w:val="24"/>
        </w:rPr>
        <w:t>а</w:t>
      </w:r>
      <w:r>
        <w:rPr>
          <w:rFonts w:ascii="Times New Roman" w:hAnsi="Times New Roman" w:cs="Times New Roman"/>
          <w:sz w:val="24"/>
        </w:rPr>
        <w:t>нтид</w:t>
      </w:r>
      <w:r>
        <w:rPr>
          <w:rFonts w:ascii="Times New Roman" w:hAnsi="Times New Roman" w:cs="Times New Roman"/>
          <w:spacing w:val="1"/>
          <w:sz w:val="24"/>
        </w:rPr>
        <w:t>о</w:t>
      </w:r>
      <w:r>
        <w:rPr>
          <w:rFonts w:ascii="Times New Roman" w:hAnsi="Times New Roman" w:cs="Times New Roman"/>
          <w:sz w:val="24"/>
        </w:rPr>
        <w:t>фа</w:t>
      </w:r>
      <w:r>
        <w:rPr>
          <w:rFonts w:ascii="Times New Roman" w:hAnsi="Times New Roman" w:cs="Times New Roman"/>
          <w:spacing w:val="1"/>
          <w:sz w:val="24"/>
        </w:rPr>
        <w:t>м</w:t>
      </w:r>
      <w:r>
        <w:rPr>
          <w:rFonts w:ascii="Times New Roman" w:hAnsi="Times New Roman" w:cs="Times New Roman"/>
          <w:sz w:val="24"/>
        </w:rPr>
        <w:t>инергичес</w:t>
      </w:r>
      <w:r>
        <w:rPr>
          <w:rFonts w:ascii="Times New Roman" w:hAnsi="Times New Roman" w:cs="Times New Roman"/>
          <w:spacing w:val="-1"/>
          <w:sz w:val="24"/>
        </w:rPr>
        <w:t>к</w:t>
      </w:r>
      <w:r>
        <w:rPr>
          <w:rFonts w:ascii="Times New Roman" w:hAnsi="Times New Roman" w:cs="Times New Roman"/>
          <w:sz w:val="24"/>
        </w:rPr>
        <w:t>ого</w:t>
      </w:r>
      <w:proofErr w:type="spellEnd"/>
      <w:r>
        <w:rPr>
          <w:rFonts w:ascii="Times New Roman" w:hAnsi="Times New Roman" w:cs="Times New Roman"/>
          <w:sz w:val="24"/>
        </w:rPr>
        <w:t xml:space="preserve"> характера и могут быть применены наружно. Таким образом, </w:t>
      </w:r>
      <w:proofErr w:type="spellStart"/>
      <w:r>
        <w:rPr>
          <w:rFonts w:ascii="Times New Roman" w:hAnsi="Times New Roman" w:cs="Times New Roman"/>
          <w:sz w:val="24"/>
        </w:rPr>
        <w:t>тиаприд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султоприд</w:t>
      </w:r>
      <w:proofErr w:type="spellEnd"/>
      <w:r>
        <w:rPr>
          <w:rFonts w:ascii="Times New Roman" w:hAnsi="Times New Roman" w:cs="Times New Roman"/>
          <w:sz w:val="24"/>
        </w:rPr>
        <w:t xml:space="preserve"> используются, как обезболива</w:t>
      </w:r>
      <w:r>
        <w:rPr>
          <w:rFonts w:ascii="Times New Roman" w:hAnsi="Times New Roman" w:cs="Times New Roman"/>
          <w:spacing w:val="1"/>
          <w:sz w:val="24"/>
        </w:rPr>
        <w:t>ю</w:t>
      </w:r>
      <w:r>
        <w:rPr>
          <w:rFonts w:ascii="Times New Roman" w:hAnsi="Times New Roman" w:cs="Times New Roman"/>
          <w:sz w:val="24"/>
        </w:rPr>
        <w:t>щие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1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роти</w:t>
      </w:r>
      <w:r>
        <w:rPr>
          <w:rFonts w:ascii="Times New Roman" w:hAnsi="Times New Roman" w:cs="Times New Roman"/>
          <w:spacing w:val="-1"/>
          <w:sz w:val="24"/>
        </w:rPr>
        <w:t>вовосп</w:t>
      </w:r>
      <w:r>
        <w:rPr>
          <w:rFonts w:ascii="Times New Roman" w:hAnsi="Times New Roman" w:cs="Times New Roman"/>
          <w:spacing w:val="1"/>
          <w:sz w:val="24"/>
        </w:rPr>
        <w:t>а</w:t>
      </w:r>
      <w:r>
        <w:rPr>
          <w:rFonts w:ascii="Times New Roman" w:hAnsi="Times New Roman" w:cs="Times New Roman"/>
          <w:sz w:val="24"/>
        </w:rPr>
        <w:t>лител</w:t>
      </w:r>
      <w:r>
        <w:rPr>
          <w:rFonts w:ascii="Times New Roman" w:hAnsi="Times New Roman" w:cs="Times New Roman"/>
          <w:spacing w:val="2"/>
          <w:sz w:val="24"/>
        </w:rPr>
        <w:t>ь</w:t>
      </w:r>
      <w:r>
        <w:rPr>
          <w:rFonts w:ascii="Times New Roman" w:hAnsi="Times New Roman" w:cs="Times New Roman"/>
          <w:sz w:val="24"/>
        </w:rPr>
        <w:t>ные средства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[4].</w:t>
      </w:r>
    </w:p>
    <w:p w:rsidR="00B22772" w:rsidRDefault="00B22772" w:rsidP="00B227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[1] приводятся исследования экспериментального плана </w:t>
      </w:r>
      <w:proofErr w:type="spellStart"/>
      <w:r>
        <w:rPr>
          <w:rFonts w:ascii="Times New Roman" w:hAnsi="Times New Roman" w:cs="Times New Roman"/>
          <w:sz w:val="24"/>
        </w:rPr>
        <w:t>гидроксиб</w:t>
      </w:r>
      <w:r>
        <w:rPr>
          <w:rFonts w:ascii="Times New Roman" w:hAnsi="Times New Roman" w:cs="Times New Roman"/>
          <w:spacing w:val="1"/>
          <w:sz w:val="24"/>
        </w:rPr>
        <w:t>е</w:t>
      </w:r>
      <w:r>
        <w:rPr>
          <w:rFonts w:ascii="Times New Roman" w:hAnsi="Times New Roman" w:cs="Times New Roman"/>
          <w:sz w:val="24"/>
        </w:rPr>
        <w:t>нзамидов</w:t>
      </w:r>
      <w:proofErr w:type="spellEnd"/>
      <w:r>
        <w:rPr>
          <w:rFonts w:ascii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основе ами</w:t>
      </w:r>
      <w:r>
        <w:rPr>
          <w:rFonts w:ascii="Times New Roman" w:hAnsi="Times New Roman" w:cs="Times New Roman"/>
          <w:spacing w:val="-1"/>
          <w:sz w:val="24"/>
        </w:rPr>
        <w:t>н</w:t>
      </w:r>
      <w:r>
        <w:rPr>
          <w:rFonts w:ascii="Times New Roman" w:hAnsi="Times New Roman" w:cs="Times New Roman"/>
          <w:sz w:val="24"/>
        </w:rPr>
        <w:t>окислот. Исследования вскрывают ранее неизвестные стороны действия их соединений с натрием и литием.</w:t>
      </w:r>
    </w:p>
    <w:p w:rsidR="00B22772" w:rsidRDefault="00B22772" w:rsidP="00B227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организме человека под действием ферментов просто расщепляются и легко растворяются фрагменты молекул салициловой кислоты и производных, соединенные с эфирными связями сложного типа, с амидными связями и содержащие катиона калия.</w:t>
      </w:r>
    </w:p>
    <w:p w:rsidR="00B22772" w:rsidRDefault="00B22772" w:rsidP="00B227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создания наиболее удобной с точки зрения фармакологии формы и с целью возможности самостоятельного</w:t>
      </w:r>
      <w:r>
        <w:rPr>
          <w:rFonts w:ascii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действи</w:t>
      </w:r>
      <w:r>
        <w:rPr>
          <w:rFonts w:ascii="Times New Roman" w:hAnsi="Times New Roman" w:cs="Times New Roman"/>
          <w:spacing w:val="-1"/>
          <w:sz w:val="24"/>
        </w:rPr>
        <w:t xml:space="preserve">я фармакологического характера самого средства, в состав молекулы внедряют катионы, что также позволяет получить наилучшую растворимость в воде. Таким образом, попадая в организм человека, молекулы данного типа не только способны оказать независимое фармакологическое действие, но и усилить одну из </w:t>
      </w:r>
      <w:r>
        <w:rPr>
          <w:rFonts w:ascii="Times New Roman" w:hAnsi="Times New Roman" w:cs="Times New Roman"/>
          <w:spacing w:val="2"/>
          <w:sz w:val="24"/>
        </w:rPr>
        <w:t>ф</w:t>
      </w:r>
      <w:r>
        <w:rPr>
          <w:rFonts w:ascii="Times New Roman" w:hAnsi="Times New Roman" w:cs="Times New Roman"/>
          <w:sz w:val="24"/>
        </w:rPr>
        <w:t>ункц</w:t>
      </w:r>
      <w:r>
        <w:rPr>
          <w:rFonts w:ascii="Times New Roman" w:hAnsi="Times New Roman" w:cs="Times New Roman"/>
          <w:spacing w:val="-1"/>
          <w:sz w:val="24"/>
        </w:rPr>
        <w:t>и</w:t>
      </w:r>
      <w:r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pacing w:val="1"/>
          <w:sz w:val="24"/>
        </w:rPr>
        <w:t>а</w:t>
      </w:r>
      <w:r>
        <w:rPr>
          <w:rFonts w:ascii="Times New Roman" w:hAnsi="Times New Roman" w:cs="Times New Roman"/>
          <w:sz w:val="24"/>
        </w:rPr>
        <w:t>ль</w:t>
      </w:r>
      <w:r>
        <w:rPr>
          <w:rFonts w:ascii="Times New Roman" w:hAnsi="Times New Roman" w:cs="Times New Roman"/>
          <w:spacing w:val="-1"/>
          <w:sz w:val="24"/>
        </w:rPr>
        <w:t>н</w:t>
      </w:r>
      <w:r>
        <w:rPr>
          <w:rFonts w:ascii="Times New Roman" w:hAnsi="Times New Roman" w:cs="Times New Roman"/>
          <w:spacing w:val="1"/>
          <w:sz w:val="24"/>
        </w:rPr>
        <w:t>ы</w:t>
      </w:r>
      <w:r>
        <w:rPr>
          <w:rFonts w:ascii="Times New Roman" w:hAnsi="Times New Roman" w:cs="Times New Roman"/>
          <w:sz w:val="24"/>
        </w:rPr>
        <w:t>х г</w:t>
      </w:r>
      <w:r>
        <w:rPr>
          <w:rFonts w:ascii="Times New Roman" w:hAnsi="Times New Roman" w:cs="Times New Roman"/>
          <w:spacing w:val="2"/>
          <w:sz w:val="24"/>
        </w:rPr>
        <w:t>р</w:t>
      </w:r>
      <w:r>
        <w:rPr>
          <w:rFonts w:ascii="Times New Roman" w:hAnsi="Times New Roman" w:cs="Times New Roman"/>
          <w:spacing w:val="-3"/>
          <w:sz w:val="24"/>
        </w:rPr>
        <w:t>у</w:t>
      </w:r>
      <w:r>
        <w:rPr>
          <w:rFonts w:ascii="Times New Roman" w:hAnsi="Times New Roman" w:cs="Times New Roman"/>
          <w:sz w:val="24"/>
        </w:rPr>
        <w:t>пп.</w:t>
      </w:r>
    </w:p>
    <w:p w:rsidR="00B22772" w:rsidRDefault="00B22772" w:rsidP="00B227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Соли амидов </w:t>
      </w:r>
      <w:proofErr w:type="spellStart"/>
      <w:r>
        <w:rPr>
          <w:rFonts w:ascii="Times New Roman" w:hAnsi="Times New Roman" w:cs="Times New Roman"/>
          <w:sz w:val="24"/>
        </w:rPr>
        <w:t>оксибензойных</w:t>
      </w:r>
      <w:proofErr w:type="spellEnd"/>
      <w:r>
        <w:rPr>
          <w:rFonts w:ascii="Times New Roman" w:hAnsi="Times New Roman" w:cs="Times New Roman"/>
          <w:sz w:val="24"/>
        </w:rPr>
        <w:t xml:space="preserve"> кислот с аминокислотами изучены мало, однако имеют хорошие перспективы. Учитывая данное обстоятельство были проведены параметрические расчеты квантово-химического плана с помощью программного пакета </w:t>
      </w:r>
      <w:proofErr w:type="spellStart"/>
      <w:r>
        <w:rPr>
          <w:rFonts w:ascii="Times New Roman" w:hAnsi="Times New Roman" w:cs="Times New Roman"/>
          <w:sz w:val="24"/>
        </w:rPr>
        <w:t>Gau</w:t>
      </w:r>
      <w:r>
        <w:rPr>
          <w:rFonts w:ascii="Times New Roman" w:hAnsi="Times New Roman" w:cs="Times New Roman"/>
          <w:spacing w:val="-1"/>
          <w:sz w:val="24"/>
        </w:rPr>
        <w:t>ss</w:t>
      </w: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pacing w:val="1"/>
          <w:sz w:val="24"/>
        </w:rPr>
        <w:t>e</w:t>
      </w:r>
      <w:r>
        <w:rPr>
          <w:rFonts w:ascii="Times New Roman" w:hAnsi="Times New Roman" w:cs="Times New Roman"/>
          <w:sz w:val="24"/>
        </w:rPr>
        <w:t>w</w:t>
      </w:r>
      <w:proofErr w:type="spellEnd"/>
      <w:r>
        <w:rPr>
          <w:rFonts w:ascii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примере N-(4-</w:t>
      </w:r>
      <w:proofErr w:type="gramStart"/>
      <w:r>
        <w:rPr>
          <w:rFonts w:ascii="Times New Roman" w:hAnsi="Times New Roman" w:cs="Times New Roman"/>
          <w:sz w:val="24"/>
        </w:rPr>
        <w:t>ацетоксиб</w:t>
      </w:r>
      <w:r>
        <w:rPr>
          <w:rFonts w:ascii="Times New Roman" w:hAnsi="Times New Roman" w:cs="Times New Roman"/>
          <w:spacing w:val="1"/>
          <w:sz w:val="24"/>
        </w:rPr>
        <w:t>е</w:t>
      </w:r>
      <w:r>
        <w:rPr>
          <w:rFonts w:ascii="Times New Roman" w:hAnsi="Times New Roman" w:cs="Times New Roman"/>
          <w:sz w:val="24"/>
        </w:rPr>
        <w:t>нз</w:t>
      </w:r>
      <w:r>
        <w:rPr>
          <w:rFonts w:ascii="Times New Roman" w:hAnsi="Times New Roman" w:cs="Times New Roman"/>
          <w:spacing w:val="3"/>
          <w:sz w:val="24"/>
        </w:rPr>
        <w:t>о</w:t>
      </w:r>
      <w:r>
        <w:rPr>
          <w:rFonts w:ascii="Times New Roman" w:hAnsi="Times New Roman" w:cs="Times New Roman"/>
          <w:sz w:val="24"/>
        </w:rPr>
        <w:t>ил)</w:t>
      </w:r>
      <w:proofErr w:type="spellStart"/>
      <w:r>
        <w:rPr>
          <w:rFonts w:ascii="Times New Roman" w:hAnsi="Times New Roman" w:cs="Times New Roman"/>
          <w:sz w:val="24"/>
        </w:rPr>
        <w:t>глицината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калия.</w:t>
      </w:r>
    </w:p>
    <w:p w:rsidR="00B22772" w:rsidRDefault="00B22772" w:rsidP="00B22772">
      <w:pPr>
        <w:spacing w:line="240" w:lineRule="auto"/>
        <w:rPr>
          <w:rFonts w:ascii="Times New Roman" w:hAnsi="Times New Roman" w:cs="Times New Roman"/>
          <w:sz w:val="28"/>
        </w:rPr>
      </w:pP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0"/>
        </w:rPr>
        <w:drawing>
          <wp:inline distT="0" distB="0" distL="0" distR="0">
            <wp:extent cx="3759241" cy="278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22" cy="27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)</w:t>
      </w: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</w:pP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0"/>
        </w:rPr>
        <w:drawing>
          <wp:inline distT="0" distB="0" distL="0" distR="0">
            <wp:extent cx="3800308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27" cy="317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(б)</w:t>
      </w: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</w:pP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0"/>
        </w:rPr>
        <w:drawing>
          <wp:inline distT="0" distB="0" distL="0" distR="0">
            <wp:extent cx="3676650" cy="3336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65" cy="33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 xml:space="preserve"> (в)</w:t>
      </w:r>
      <w:bookmarkStart w:id="0" w:name="_GoBack"/>
      <w:bookmarkEnd w:id="0"/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</w:pP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Рисунок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а),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зарядов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(б)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лек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0"/>
        </w:rPr>
        <w:t>тро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пло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(в)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олекуле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-(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аце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оксибен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0"/>
        </w:rPr>
        <w:t>зоил)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лицин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лия</w:t>
      </w:r>
    </w:p>
    <w:p w:rsidR="00B22772" w:rsidRDefault="00B22772" w:rsidP="00B22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</w:pP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Исследуя полученные данные, можно заметить, что заряды в молекуле N-(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ацетоксиб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глицината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я распределены своеобразным образом.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бензол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имеется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 водор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position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тически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отриц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</w:rPr>
        <w:t>6;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2).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ерода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ичается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). Это обстоятельство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всей видимости 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ем того, что на него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ксил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 первым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еродом.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Наивысш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ерода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глер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лерод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слородом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азотом.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унк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в) представлено,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что,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азота отрицательного типа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отрицател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центры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слорода распределены. Данное обстоятельство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объясняется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ованность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тома азота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ные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ря</w:t>
      </w:r>
      <w:r>
        <w:rPr>
          <w:rFonts w:ascii="Times New Roman" w:eastAsia="Times New Roman" w:hAnsi="Times New Roman" w:cs="Times New Roman"/>
          <w:color w:val="000000"/>
          <w:sz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дов положительного типа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наблюдать у связанных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азотом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2), 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еродом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(0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зол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Этот случай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молекуле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о, чтобы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вались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соединения.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квантово-химичес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их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четов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верждают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 практике.</w:t>
      </w: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направленного конструирования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нейротр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нтимикробных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тв с пониженной токсичностью, по сравнению с существующими аналогами, могут быть применены данные о связи между природой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щелоч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</w:rPr>
        <w:t>ла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оксиб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йных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лот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аминокис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отами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амина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и, полученные на основе исследований в [1].</w:t>
      </w: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образом, расчеты N-(4-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цето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оил)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ата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я квантово-химического типа, проведенные в ходе данной работы, представляют 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тивность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трукт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получить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обладающие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антибакте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вогрибк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активностью, а также большим удобством в плане получения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ксн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22772" w:rsidRDefault="00B22772" w:rsidP="00B22772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Список литературы</w:t>
      </w: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Брель</w:t>
      </w:r>
      <w:proofErr w:type="spellEnd"/>
      <w:r>
        <w:rPr>
          <w:rFonts w:ascii="Times New Roman" w:hAnsi="Times New Roman" w:cs="Times New Roman"/>
          <w:sz w:val="24"/>
        </w:rPr>
        <w:t xml:space="preserve"> А. К. и др. Натриевые и литиевые соли </w:t>
      </w:r>
      <w:proofErr w:type="spellStart"/>
      <w:r>
        <w:rPr>
          <w:rFonts w:ascii="Times New Roman" w:hAnsi="Times New Roman" w:cs="Times New Roman"/>
          <w:sz w:val="24"/>
        </w:rPr>
        <w:t>гидроксибензамидов</w:t>
      </w:r>
      <w:proofErr w:type="spellEnd"/>
      <w:r>
        <w:rPr>
          <w:rFonts w:ascii="Times New Roman" w:hAnsi="Times New Roman" w:cs="Times New Roman"/>
          <w:sz w:val="24"/>
        </w:rPr>
        <w:t xml:space="preserve"> и их </w:t>
      </w:r>
      <w:r>
        <w:rPr>
          <w:rFonts w:ascii="Times New Roman" w:hAnsi="Times New Roman" w:cs="Times New Roman"/>
          <w:sz w:val="24"/>
        </w:rPr>
        <w:lastRenderedPageBreak/>
        <w:t>биологическая активность //Известия Волгоградского государственного технического университета. – 2014. – №. 7. – С. 63-66.</w:t>
      </w: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Брель</w:t>
      </w:r>
      <w:proofErr w:type="spellEnd"/>
      <w:r>
        <w:rPr>
          <w:rFonts w:ascii="Times New Roman" w:hAnsi="Times New Roman" w:cs="Times New Roman"/>
          <w:sz w:val="24"/>
        </w:rPr>
        <w:t xml:space="preserve"> А. К., Лисина С. В., </w:t>
      </w:r>
      <w:proofErr w:type="spellStart"/>
      <w:r>
        <w:rPr>
          <w:rFonts w:ascii="Times New Roman" w:hAnsi="Times New Roman" w:cs="Times New Roman"/>
          <w:sz w:val="24"/>
        </w:rPr>
        <w:t>Будаева</w:t>
      </w:r>
      <w:proofErr w:type="spellEnd"/>
      <w:r>
        <w:rPr>
          <w:rFonts w:ascii="Times New Roman" w:hAnsi="Times New Roman" w:cs="Times New Roman"/>
          <w:sz w:val="24"/>
        </w:rPr>
        <w:t xml:space="preserve"> Ю. Н. Производные </w:t>
      </w:r>
      <w:proofErr w:type="spellStart"/>
      <w:r>
        <w:rPr>
          <w:rFonts w:ascii="Times New Roman" w:hAnsi="Times New Roman" w:cs="Times New Roman"/>
          <w:sz w:val="24"/>
        </w:rPr>
        <w:t>гидроксибензойных</w:t>
      </w:r>
      <w:proofErr w:type="spellEnd"/>
      <w:r>
        <w:rPr>
          <w:rFonts w:ascii="Times New Roman" w:hAnsi="Times New Roman" w:cs="Times New Roman"/>
          <w:sz w:val="24"/>
        </w:rPr>
        <w:t xml:space="preserve"> кислот и их соли: Синтез и фармакологическая активность //Журнал общей химии. – 2015. – Т. 85. – №. 2. – С. 213-218.</w:t>
      </w: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Брель</w:t>
      </w:r>
      <w:proofErr w:type="spellEnd"/>
      <w:r>
        <w:rPr>
          <w:rFonts w:ascii="Times New Roman" w:hAnsi="Times New Roman" w:cs="Times New Roman"/>
          <w:sz w:val="24"/>
        </w:rPr>
        <w:t xml:space="preserve"> А. К. и др. Синтез 4-гидроксибензамидов и их солей //Журнал общей химии. – 2015. – Т. 85. – №. 9. – С. 1561-1563.</w:t>
      </w:r>
    </w:p>
    <w:p w:rsidR="00B22772" w:rsidRDefault="00B22772" w:rsidP="00B2277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Машковский</w:t>
      </w:r>
      <w:proofErr w:type="spellEnd"/>
      <w:r>
        <w:rPr>
          <w:rFonts w:ascii="Times New Roman" w:hAnsi="Times New Roman" w:cs="Times New Roman"/>
          <w:sz w:val="24"/>
        </w:rPr>
        <w:t xml:space="preserve">, М. Д. Лекарственные средства: пособие для врачей в 2 т. Т. 1–2 / М. Д. </w:t>
      </w:r>
      <w:proofErr w:type="spellStart"/>
      <w:r>
        <w:rPr>
          <w:rFonts w:ascii="Times New Roman" w:hAnsi="Times New Roman" w:cs="Times New Roman"/>
          <w:sz w:val="24"/>
        </w:rPr>
        <w:t>Машковский</w:t>
      </w:r>
      <w:proofErr w:type="spellEnd"/>
      <w:r>
        <w:rPr>
          <w:rFonts w:ascii="Times New Roman" w:hAnsi="Times New Roman" w:cs="Times New Roman"/>
          <w:sz w:val="24"/>
        </w:rPr>
        <w:t>. – М.: Новая волна, 2002.</w:t>
      </w:r>
    </w:p>
    <w:p w:rsidR="00B22772" w:rsidRDefault="00B22772" w:rsidP="00B2277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  <w:sectPr w:rsidR="00B22772">
          <w:pgSz w:w="11906" w:h="16840"/>
          <w:pgMar w:top="1134" w:right="1134" w:bottom="1134" w:left="1134" w:header="0" w:footer="0" w:gutter="0"/>
          <w:cols w:space="720"/>
        </w:sectPr>
      </w:pPr>
    </w:p>
    <w:p w:rsidR="00942B8F" w:rsidRDefault="00942B8F"/>
    <w:sectPr w:rsidR="0094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A6"/>
    <w:rsid w:val="0047135A"/>
    <w:rsid w:val="0056777C"/>
    <w:rsid w:val="00942B8F"/>
    <w:rsid w:val="00B22772"/>
    <w:rsid w:val="00CB0DA6"/>
    <w:rsid w:val="00D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A81F-1932-49E0-A692-890157B3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72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966</Words>
  <Characters>5509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Рахматуллин</dc:creator>
  <cp:keywords/>
  <dc:description/>
  <cp:lastModifiedBy>Рамис Рахматуллин</cp:lastModifiedBy>
  <cp:revision>5</cp:revision>
  <dcterms:created xsi:type="dcterms:W3CDTF">2021-06-15T00:15:00Z</dcterms:created>
  <dcterms:modified xsi:type="dcterms:W3CDTF">2021-06-15T00:23:00Z</dcterms:modified>
</cp:coreProperties>
</file>