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42" w:rsidRPr="00F83DAE" w:rsidRDefault="00105442" w:rsidP="00105442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F83DAE">
        <w:rPr>
          <w:rFonts w:ascii="Times New Roman" w:eastAsia="Newton-Regular" w:hAnsi="Times New Roman"/>
          <w:sz w:val="24"/>
          <w:szCs w:val="24"/>
          <w:lang w:eastAsia="ru-RU"/>
        </w:rPr>
        <w:t xml:space="preserve">УДК </w:t>
      </w:r>
      <w:r w:rsidRPr="00F83DAE">
        <w:rPr>
          <w:rFonts w:ascii="Times New Roman" w:hAnsi="Times New Roman"/>
          <w:color w:val="000000"/>
          <w:sz w:val="24"/>
          <w:szCs w:val="24"/>
        </w:rPr>
        <w:t>681.586.78</w:t>
      </w:r>
    </w:p>
    <w:p w:rsidR="00105442" w:rsidRDefault="00105442" w:rsidP="00105442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105442" w:rsidRPr="00BA45D7" w:rsidRDefault="00105442" w:rsidP="00105442">
      <w:pPr>
        <w:spacing w:after="0" w:line="36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Применение регуляторов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t>Danfoss</w:t>
      </w:r>
      <w:r w:rsidRPr="00BA45D7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t>ecl</w:t>
      </w:r>
      <w:r w:rsidRPr="00BA45D7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t>Comfort</w:t>
      </w:r>
      <w:proofErr w:type="gramStart"/>
      <w:r w:rsidR="00BA45D7">
        <w:rPr>
          <w:rFonts w:ascii="Times New Roman" w:hAnsi="Times New Roman"/>
          <w:b/>
          <w:caps/>
          <w:color w:val="000000"/>
          <w:sz w:val="28"/>
          <w:szCs w:val="28"/>
        </w:rPr>
        <w:t xml:space="preserve"> в</w:t>
      </w:r>
      <w:proofErr w:type="gramEnd"/>
      <w:r w:rsidR="00BA45D7">
        <w:rPr>
          <w:rFonts w:ascii="Times New Roman" w:hAnsi="Times New Roman"/>
          <w:b/>
          <w:caps/>
          <w:color w:val="000000"/>
          <w:sz w:val="28"/>
          <w:szCs w:val="28"/>
        </w:rPr>
        <w:t xml:space="preserve"> системе подогрева воды</w:t>
      </w:r>
    </w:p>
    <w:p w:rsidR="00105442" w:rsidRDefault="00105442" w:rsidP="0010544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B148BA" w:rsidRPr="008E5641" w:rsidRDefault="00B148BA" w:rsidP="00B148BA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Цветкова А.А</w:t>
      </w:r>
      <w:r w:rsidRPr="004A032F">
        <w:rPr>
          <w:rFonts w:ascii="Times New Roman" w:hAnsi="Times New Roman"/>
          <w:sz w:val="24"/>
          <w:szCs w:val="24"/>
        </w:rPr>
        <w:t xml:space="preserve"> </w:t>
      </w:r>
    </w:p>
    <w:p w:rsidR="00B148BA" w:rsidRPr="00074FB8" w:rsidRDefault="00B148BA" w:rsidP="00B148BA">
      <w:pPr>
        <w:pStyle w:val="a4"/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074FB8">
        <w:rPr>
          <w:rFonts w:ascii="Times New Roman" w:hAnsi="Times New Roman"/>
          <w:sz w:val="24"/>
          <w:szCs w:val="24"/>
        </w:rPr>
        <w:t>ФГБОУ ВО «</w:t>
      </w:r>
      <w:r>
        <w:rPr>
          <w:rFonts w:ascii="Times New Roman" w:hAnsi="Times New Roman"/>
          <w:sz w:val="24"/>
          <w:szCs w:val="24"/>
        </w:rPr>
        <w:t>КГЭУ</w:t>
      </w:r>
      <w:r w:rsidRPr="00074FB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г. Казань, Республика Татарстан</w:t>
      </w:r>
    </w:p>
    <w:p w:rsidR="00B148BA" w:rsidRDefault="00B148BA" w:rsidP="00B148B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tsvetkov</w:t>
      </w:r>
      <w:proofErr w:type="spellEnd"/>
      <w:r w:rsidRPr="00DC000E">
        <w:rPr>
          <w:rFonts w:ascii="Times New Roman" w:hAnsi="Times New Roman"/>
          <w:sz w:val="24"/>
          <w:szCs w:val="24"/>
        </w:rPr>
        <w:t>9</w:t>
      </w:r>
      <w:r w:rsidRPr="004A032F">
        <w:rPr>
          <w:rFonts w:ascii="Times New Roman" w:hAnsi="Times New Roman"/>
          <w:sz w:val="24"/>
          <w:szCs w:val="24"/>
        </w:rPr>
        <w:t>@</w:t>
      </w:r>
      <w:r w:rsidRPr="004A032F">
        <w:rPr>
          <w:rFonts w:ascii="Times New Roman" w:hAnsi="Times New Roman"/>
          <w:sz w:val="24"/>
          <w:szCs w:val="24"/>
          <w:lang w:val="en-US"/>
        </w:rPr>
        <w:t>mail</w:t>
      </w:r>
      <w:r w:rsidRPr="004A032F">
        <w:rPr>
          <w:rFonts w:ascii="Times New Roman" w:hAnsi="Times New Roman"/>
          <w:sz w:val="24"/>
          <w:szCs w:val="24"/>
        </w:rPr>
        <w:t>.</w:t>
      </w:r>
      <w:proofErr w:type="spellStart"/>
      <w:r w:rsidRPr="004A03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7270A">
        <w:rPr>
          <w:rFonts w:ascii="Times New Roman" w:hAnsi="Times New Roman"/>
          <w:sz w:val="28"/>
          <w:szCs w:val="28"/>
        </w:rPr>
        <w:t xml:space="preserve"> </w:t>
      </w:r>
    </w:p>
    <w:p w:rsidR="00105442" w:rsidRDefault="00B148BA" w:rsidP="00B148BA">
      <w:pPr>
        <w:spacing w:after="0" w:line="36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8622B">
        <w:rPr>
          <w:rFonts w:ascii="Times New Roman" w:hAnsi="Times New Roman"/>
          <w:sz w:val="24"/>
          <w:szCs w:val="24"/>
        </w:rPr>
        <w:t>Науч</w:t>
      </w:r>
      <w:proofErr w:type="spellEnd"/>
      <w:r w:rsidRPr="00D8622B">
        <w:rPr>
          <w:rFonts w:ascii="Times New Roman" w:hAnsi="Times New Roman"/>
          <w:sz w:val="24"/>
          <w:szCs w:val="24"/>
        </w:rPr>
        <w:t>. рук</w:t>
      </w:r>
      <w:proofErr w:type="gramStart"/>
      <w:r w:rsidRPr="00D8622B">
        <w:rPr>
          <w:rFonts w:ascii="Times New Roman" w:hAnsi="Times New Roman"/>
          <w:sz w:val="24"/>
          <w:szCs w:val="24"/>
        </w:rPr>
        <w:t>.</w:t>
      </w:r>
      <w:proofErr w:type="gramEnd"/>
      <w:r w:rsidRPr="00D8622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.т.н. доцент Цветков А.Н.</w:t>
      </w:r>
    </w:p>
    <w:p w:rsidR="00B148BA" w:rsidRDefault="00B148BA" w:rsidP="00B148BA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45D7" w:rsidRDefault="00BA45D7" w:rsidP="001054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статье описан пример замены традиционных систем подогрева воды бассейна с применением дискретных клапанов, управляемых по температуре выхода воды на систему полноценного регулирования с защитой от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перетопа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и соответственно более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энергоэффективную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05442" w:rsidRPr="00DC6E3F" w:rsidRDefault="00105442" w:rsidP="00105442">
      <w:pPr>
        <w:spacing w:after="0" w:line="360" w:lineRule="atLeast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</w:pPr>
      <w:r w:rsidRPr="00DC6E3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Ключевые слова:</w:t>
      </w:r>
      <w:r w:rsidRPr="00DC6E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регулятор, </w:t>
      </w:r>
      <w:r w:rsidR="00BA4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регулирующий клапан, </w:t>
      </w:r>
      <w:r w:rsidRPr="00DC6E3F">
        <w:rPr>
          <w:rFonts w:ascii="Times New Roman" w:hAnsi="Times New Roman"/>
          <w:bCs/>
          <w:sz w:val="24"/>
          <w:szCs w:val="24"/>
          <w:shd w:val="clear" w:color="auto" w:fill="FFFFFF"/>
        </w:rPr>
        <w:t>поддержание температуры, автоматическое управление, бассейн.</w:t>
      </w:r>
    </w:p>
    <w:p w:rsidR="00105442" w:rsidRPr="00B148BA" w:rsidRDefault="00105442" w:rsidP="00B148B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BA45D7" w:rsidRDefault="00BA45D7" w:rsidP="001054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Температура воды любой системы подвержена снижению по ряду причин, например в плавательном </w:t>
      </w:r>
      <w:proofErr w:type="gramStart"/>
      <w:r>
        <w:rPr>
          <w:rFonts w:ascii="Times New Roman" w:hAnsi="Times New Roman"/>
          <w:sz w:val="28"/>
          <w:szCs w:val="28"/>
        </w:rPr>
        <w:t>бассейне</w:t>
      </w:r>
      <w:proofErr w:type="gramEnd"/>
      <w:r>
        <w:rPr>
          <w:rFonts w:ascii="Times New Roman" w:hAnsi="Times New Roman"/>
          <w:sz w:val="28"/>
          <w:szCs w:val="28"/>
        </w:rPr>
        <w:t xml:space="preserve"> она снижается за счет теплопередачи через стенки чаши и за счет сильного испарения с поверхности. При этом скорость снижения зависит и от наружной температуры и от количества </w:t>
      </w:r>
      <w:proofErr w:type="gramStart"/>
      <w:r>
        <w:rPr>
          <w:rFonts w:ascii="Times New Roman" w:hAnsi="Times New Roman"/>
          <w:sz w:val="28"/>
          <w:szCs w:val="28"/>
        </w:rPr>
        <w:t>плавающих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952B7" w:rsidRPr="00B952B7" w:rsidRDefault="00105442" w:rsidP="001054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 температура воды поддерживается с помощью теплообменников и регуляторов, обеспечивающих требуемый уровень температуры на выходе из теплообменника, что ни каким образом не </w:t>
      </w:r>
      <w:proofErr w:type="spellStart"/>
      <w:r>
        <w:rPr>
          <w:rFonts w:ascii="Times New Roman" w:hAnsi="Times New Roman"/>
          <w:sz w:val="28"/>
          <w:szCs w:val="28"/>
        </w:rPr>
        <w:t>коррелируется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 температурой воды в бассейне. При этом </w:t>
      </w:r>
      <w:r w:rsidR="00B952B7">
        <w:rPr>
          <w:rFonts w:ascii="Times New Roman" w:hAnsi="Times New Roman"/>
          <w:sz w:val="28"/>
          <w:szCs w:val="28"/>
        </w:rPr>
        <w:t xml:space="preserve">измерение температуры подаваемой воды производится на выходе из </w:t>
      </w:r>
      <w:proofErr w:type="gramStart"/>
      <w:r w:rsidR="00B952B7">
        <w:rPr>
          <w:rFonts w:ascii="Times New Roman" w:hAnsi="Times New Roman"/>
          <w:sz w:val="28"/>
          <w:szCs w:val="28"/>
        </w:rPr>
        <w:t>теплообменника</w:t>
      </w:r>
      <w:proofErr w:type="gramEnd"/>
      <w:r w:rsidR="00B952B7">
        <w:rPr>
          <w:rFonts w:ascii="Times New Roman" w:hAnsi="Times New Roman"/>
          <w:sz w:val="28"/>
          <w:szCs w:val="28"/>
        </w:rPr>
        <w:t xml:space="preserve"> и она может сильно отличаться от воды в самом бассейне. Пример такой схемы показан на рисунке 1. Здесь вода чаши бассейна (В) циркулирует с помощью насоса (Р) через теплообменник. Применяемый при этом регулятор температуры измеряет температуру воды по датчику </w:t>
      </w:r>
      <w:r w:rsidR="00B952B7" w:rsidRPr="00B952B7">
        <w:rPr>
          <w:rFonts w:ascii="Times New Roman" w:hAnsi="Times New Roman"/>
          <w:sz w:val="28"/>
          <w:szCs w:val="28"/>
        </w:rPr>
        <w:t>(</w:t>
      </w:r>
      <w:r w:rsidR="00B952B7">
        <w:rPr>
          <w:rFonts w:ascii="Times New Roman" w:hAnsi="Times New Roman"/>
          <w:sz w:val="28"/>
          <w:szCs w:val="28"/>
          <w:lang w:val="en-US"/>
        </w:rPr>
        <w:t>S</w:t>
      </w:r>
      <w:r w:rsidR="00B952B7" w:rsidRPr="00B952B7">
        <w:rPr>
          <w:rFonts w:ascii="Times New Roman" w:hAnsi="Times New Roman"/>
          <w:sz w:val="28"/>
          <w:szCs w:val="28"/>
        </w:rPr>
        <w:t>)</w:t>
      </w:r>
      <w:r w:rsidR="00B952B7">
        <w:rPr>
          <w:rFonts w:ascii="Times New Roman" w:hAnsi="Times New Roman"/>
          <w:sz w:val="28"/>
          <w:szCs w:val="28"/>
        </w:rPr>
        <w:t xml:space="preserve"> и подает команду на открытие клапана (</w:t>
      </w:r>
      <w:r w:rsidR="00B952B7">
        <w:rPr>
          <w:rFonts w:ascii="Times New Roman" w:hAnsi="Times New Roman"/>
          <w:sz w:val="28"/>
          <w:szCs w:val="28"/>
          <w:lang w:val="en-US"/>
        </w:rPr>
        <w:t>V</w:t>
      </w:r>
      <w:r w:rsidR="00B952B7">
        <w:rPr>
          <w:rFonts w:ascii="Times New Roman" w:hAnsi="Times New Roman"/>
          <w:sz w:val="28"/>
          <w:szCs w:val="28"/>
        </w:rPr>
        <w:t>), который работает только в двух режимах – открыт или закрыт. В это время через теплообменник начинает проходить теплоноситель, который нагревает воду и по достижении требуемой температуры клапан закрывается. Нужно отметить, что температура воды в чаше бассейна и на выходе из теплообменника может сильно отличаться.</w:t>
      </w:r>
    </w:p>
    <w:p w:rsidR="00B952B7" w:rsidRDefault="00B952B7" w:rsidP="00B952B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9450" cy="1674495"/>
            <wp:effectExtent l="1905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B7" w:rsidRPr="00B952B7" w:rsidRDefault="00B952B7" w:rsidP="00B952B7">
      <w:pPr>
        <w:spacing w:after="0" w:line="360" w:lineRule="atLeast"/>
        <w:jc w:val="center"/>
        <w:rPr>
          <w:rFonts w:ascii="Times New Roman" w:hAnsi="Times New Roman"/>
          <w:sz w:val="24"/>
          <w:szCs w:val="28"/>
        </w:rPr>
      </w:pPr>
      <w:r w:rsidRPr="00B952B7">
        <w:rPr>
          <w:rFonts w:ascii="Times New Roman" w:hAnsi="Times New Roman"/>
          <w:sz w:val="24"/>
          <w:szCs w:val="28"/>
        </w:rPr>
        <w:t>Рисунок 1. Традиционная схема подогрева воды</w:t>
      </w:r>
    </w:p>
    <w:p w:rsidR="00B952B7" w:rsidRDefault="00B952B7" w:rsidP="001054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2B7" w:rsidRDefault="00B952B7" w:rsidP="001054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Альтернативным решением для данной системы может быть применение регулятора </w:t>
      </w:r>
      <w:r>
        <w:rPr>
          <w:rFonts w:ascii="Times New Roman" w:hAnsi="Times New Roman"/>
          <w:sz w:val="28"/>
          <w:szCs w:val="28"/>
          <w:lang w:val="en-US"/>
        </w:rPr>
        <w:t>ECL</w:t>
      </w:r>
      <w:r w:rsidRPr="00B95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Comfort</w:t>
      </w:r>
      <w:r>
        <w:rPr>
          <w:rFonts w:ascii="Times New Roman" w:hAnsi="Times New Roman"/>
          <w:sz w:val="28"/>
          <w:szCs w:val="28"/>
        </w:rPr>
        <w:t xml:space="preserve"> производства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Danfoss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сочетании с регулирующим клапаном. При этом регулятор применяется по схеме, показанной на рисунке 2.</w:t>
      </w:r>
    </w:p>
    <w:p w:rsidR="00A5066B" w:rsidRDefault="00A5066B" w:rsidP="001054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регулятора входит целый набор датчиков температуры 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), устанавливаемых на выходе из теплообменников и позволяющие поддерживать любой оптимальный режим подогрева воды. Так верхняя часть схемы обеспечивает требуемую температуру радиаторов отопления в зависимости от наружной температуры, а нижняя часть обеспечивает температуру горячей воды</w:t>
      </w:r>
      <w:r w:rsidR="002103A3">
        <w:rPr>
          <w:rFonts w:ascii="Times New Roman" w:hAnsi="Times New Roman"/>
          <w:sz w:val="28"/>
          <w:szCs w:val="28"/>
        </w:rPr>
        <w:t xml:space="preserve"> </w:t>
      </w:r>
      <w:r w:rsidR="002103A3" w:rsidRPr="002103A3">
        <w:rPr>
          <w:rFonts w:ascii="Times New Roman" w:hAnsi="Times New Roman"/>
          <w:sz w:val="28"/>
          <w:szCs w:val="28"/>
        </w:rPr>
        <w:t>[</w:t>
      </w:r>
      <w:r w:rsidR="002103A3">
        <w:rPr>
          <w:rFonts w:ascii="Times New Roman" w:hAnsi="Times New Roman"/>
          <w:sz w:val="28"/>
          <w:szCs w:val="28"/>
        </w:rPr>
        <w:t>1</w:t>
      </w:r>
      <w:r w:rsidR="002103A3" w:rsidRPr="002103A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5066B" w:rsidRDefault="00A5066B" w:rsidP="001054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6E3F">
        <w:rPr>
          <w:rFonts w:ascii="Times New Roman" w:hAnsi="Times New Roman"/>
          <w:sz w:val="28"/>
          <w:szCs w:val="28"/>
        </w:rPr>
        <w:t>Регулятор, обеспечивающий поддержание температуры воды на выходе из теплообменника подключен к единой информационной сети управления плавательным бассейном и позволяет производить корректи</w:t>
      </w:r>
      <w:r>
        <w:rPr>
          <w:rFonts w:ascii="Times New Roman" w:hAnsi="Times New Roman"/>
          <w:sz w:val="28"/>
          <w:szCs w:val="28"/>
        </w:rPr>
        <w:t xml:space="preserve">ровку </w:t>
      </w:r>
      <w:proofErr w:type="spellStart"/>
      <w:r>
        <w:rPr>
          <w:rFonts w:ascii="Times New Roman" w:hAnsi="Times New Roman"/>
          <w:sz w:val="28"/>
          <w:szCs w:val="28"/>
        </w:rPr>
        <w:t>уставок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3295" w:rsidRDefault="001E3295" w:rsidP="001054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Наиболее оптимальным будет применение регулятора с системой подогрева горячей воды, при этом оценка температуры воды осуществляется по датчику, установленному в возвращаемой из бассейна воды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1E329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, а температуру поддерживаемой воды по датчику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1E3295">
        <w:rPr>
          <w:rFonts w:ascii="Times New Roman" w:hAnsi="Times New Roman"/>
          <w:sz w:val="28"/>
          <w:szCs w:val="28"/>
        </w:rPr>
        <w:t>4</w:t>
      </w:r>
      <w:r w:rsidR="002103A3">
        <w:rPr>
          <w:rFonts w:ascii="Times New Roman" w:hAnsi="Times New Roman"/>
          <w:sz w:val="28"/>
          <w:szCs w:val="28"/>
        </w:rPr>
        <w:t xml:space="preserve"> </w:t>
      </w:r>
      <w:r w:rsidR="002103A3" w:rsidRPr="002103A3">
        <w:rPr>
          <w:rFonts w:ascii="Times New Roman" w:hAnsi="Times New Roman"/>
          <w:sz w:val="28"/>
          <w:szCs w:val="28"/>
        </w:rPr>
        <w:t>[</w:t>
      </w:r>
      <w:r w:rsidR="002103A3">
        <w:rPr>
          <w:rFonts w:ascii="Times New Roman" w:hAnsi="Times New Roman"/>
          <w:sz w:val="28"/>
          <w:szCs w:val="28"/>
        </w:rPr>
        <w:t>2</w:t>
      </w:r>
      <w:r w:rsidR="002103A3" w:rsidRPr="002103A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5066B" w:rsidRPr="00B952B7" w:rsidRDefault="00A5066B" w:rsidP="00A5066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0085" cy="5293051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29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42" w:rsidRPr="00A5066B" w:rsidRDefault="00A5066B" w:rsidP="00A5066B">
      <w:pPr>
        <w:spacing w:after="0" w:line="360" w:lineRule="atLeast"/>
        <w:ind w:firstLine="709"/>
        <w:jc w:val="center"/>
        <w:rPr>
          <w:rFonts w:ascii="Times New Roman" w:hAnsi="Times New Roman"/>
          <w:sz w:val="24"/>
          <w:szCs w:val="28"/>
        </w:rPr>
      </w:pPr>
      <w:r w:rsidRPr="00A5066B">
        <w:rPr>
          <w:rFonts w:ascii="Times New Roman" w:hAnsi="Times New Roman"/>
          <w:sz w:val="24"/>
          <w:szCs w:val="28"/>
        </w:rPr>
        <w:t xml:space="preserve">Рисунок 2. Типовая схема работы регулятора </w:t>
      </w:r>
      <w:r w:rsidRPr="00A5066B">
        <w:rPr>
          <w:rFonts w:ascii="Times New Roman" w:hAnsi="Times New Roman"/>
          <w:sz w:val="24"/>
          <w:szCs w:val="28"/>
          <w:lang w:val="en-US"/>
        </w:rPr>
        <w:t>ECL</w:t>
      </w:r>
      <w:r w:rsidRPr="00A5066B">
        <w:rPr>
          <w:rFonts w:ascii="Times New Roman" w:hAnsi="Times New Roman"/>
          <w:sz w:val="24"/>
          <w:szCs w:val="28"/>
        </w:rPr>
        <w:t xml:space="preserve"> </w:t>
      </w:r>
      <w:r w:rsidRPr="00A5066B">
        <w:rPr>
          <w:rFonts w:ascii="Times New Roman" w:hAnsi="Times New Roman"/>
          <w:sz w:val="24"/>
          <w:szCs w:val="28"/>
          <w:lang w:val="en-US"/>
        </w:rPr>
        <w:t>Comfort</w:t>
      </w:r>
    </w:p>
    <w:p w:rsidR="00105442" w:rsidRPr="00DC6E3F" w:rsidRDefault="00105442" w:rsidP="00A5066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shd w:val="clear" w:color="auto" w:fill="FFFFFF"/>
        </w:rPr>
      </w:pPr>
    </w:p>
    <w:p w:rsidR="00A5066B" w:rsidRDefault="00105442" w:rsidP="001054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регулирования заключается в измерении температуры воды в бассейне, сравнении ее с заданной температурой и вычислении требуемой температуры на выходе из теплообменника. При превышении температуры над заданной, система стремится охладить воду путем снижения температуры подаваемой воды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наоборот при снижении температуры система стремится подогреть воду путем увеличения температуры подаваемой воды. </w:t>
      </w:r>
    </w:p>
    <w:p w:rsidR="00105442" w:rsidRPr="00DC6E3F" w:rsidRDefault="001E3295" w:rsidP="001054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05442">
        <w:rPr>
          <w:rFonts w:ascii="Times New Roman" w:hAnsi="Times New Roman"/>
          <w:sz w:val="28"/>
          <w:szCs w:val="28"/>
        </w:rPr>
        <w:t>егулятор</w:t>
      </w:r>
      <w:r>
        <w:rPr>
          <w:rFonts w:ascii="Times New Roman" w:hAnsi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="00105442">
        <w:rPr>
          <w:rFonts w:ascii="Times New Roman" w:hAnsi="Times New Roman"/>
          <w:sz w:val="28"/>
          <w:szCs w:val="28"/>
        </w:rPr>
        <w:t xml:space="preserve"> практически постоянно находится в работе. </w:t>
      </w:r>
      <w:r>
        <w:rPr>
          <w:rFonts w:ascii="Times New Roman" w:hAnsi="Times New Roman"/>
          <w:sz w:val="28"/>
          <w:szCs w:val="28"/>
        </w:rPr>
        <w:t>Регулирование осуществляется плавно, а не скачками, благодаря чему достигается максимальная экономия энергии.</w:t>
      </w:r>
    </w:p>
    <w:p w:rsidR="00105442" w:rsidRDefault="00105442" w:rsidP="0010544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</w:p>
    <w:p w:rsidR="00B148BA" w:rsidRDefault="00B148BA" w:rsidP="00105442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Newton-Regular" w:hAnsi="Times New Roman"/>
          <w:sz w:val="28"/>
          <w:szCs w:val="28"/>
        </w:rPr>
      </w:pPr>
    </w:p>
    <w:p w:rsidR="00B148BA" w:rsidRDefault="00B148BA" w:rsidP="00105442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Newton-Regular" w:hAnsi="Times New Roman"/>
          <w:sz w:val="28"/>
          <w:szCs w:val="28"/>
        </w:rPr>
      </w:pPr>
    </w:p>
    <w:p w:rsidR="00B148BA" w:rsidRDefault="00B148BA" w:rsidP="00105442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Newton-Regular" w:hAnsi="Times New Roman"/>
          <w:sz w:val="28"/>
          <w:szCs w:val="28"/>
        </w:rPr>
      </w:pPr>
    </w:p>
    <w:p w:rsidR="00105442" w:rsidRPr="00B148BA" w:rsidRDefault="00105442" w:rsidP="00105442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Newton-Regular" w:hAnsi="Times New Roman"/>
          <w:b/>
          <w:sz w:val="28"/>
          <w:szCs w:val="28"/>
        </w:rPr>
      </w:pPr>
      <w:r w:rsidRPr="00B148BA">
        <w:rPr>
          <w:rFonts w:ascii="Times New Roman" w:eastAsia="Newton-Regular" w:hAnsi="Times New Roman"/>
          <w:b/>
          <w:sz w:val="28"/>
          <w:szCs w:val="28"/>
        </w:rPr>
        <w:lastRenderedPageBreak/>
        <w:t>Источники</w:t>
      </w:r>
    </w:p>
    <w:p w:rsidR="00105442" w:rsidRDefault="00105442" w:rsidP="00105442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Newton-Regular" w:hAnsi="Times New Roman"/>
          <w:sz w:val="28"/>
          <w:szCs w:val="28"/>
        </w:rPr>
      </w:pPr>
    </w:p>
    <w:p w:rsidR="00105442" w:rsidRPr="002103A3" w:rsidRDefault="00105442" w:rsidP="0010544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3DAE">
        <w:rPr>
          <w:rFonts w:ascii="Times New Roman" w:hAnsi="Times New Roman"/>
          <w:sz w:val="28"/>
          <w:szCs w:val="28"/>
        </w:rPr>
        <w:t>Малёв</w:t>
      </w:r>
      <w:proofErr w:type="spellEnd"/>
      <w:r w:rsidRPr="00F83DAE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F83DAE">
        <w:rPr>
          <w:rFonts w:ascii="Times New Roman" w:hAnsi="Times New Roman"/>
          <w:sz w:val="28"/>
          <w:szCs w:val="28"/>
        </w:rPr>
        <w:t>Погодицкий</w:t>
      </w:r>
      <w:proofErr w:type="spellEnd"/>
      <w:r w:rsidRPr="00F83DAE">
        <w:rPr>
          <w:rFonts w:ascii="Times New Roman" w:hAnsi="Times New Roman"/>
          <w:sz w:val="28"/>
          <w:szCs w:val="28"/>
        </w:rPr>
        <w:t xml:space="preserve"> О.В., Цветков А.Н. </w:t>
      </w:r>
      <w:r>
        <w:rPr>
          <w:rFonts w:ascii="Times New Roman" w:hAnsi="Times New Roman"/>
          <w:sz w:val="28"/>
          <w:szCs w:val="28"/>
        </w:rPr>
        <w:t>Синтез и реализация цифрового регулятора высокого порядка на программируемом логическом контроллере</w:t>
      </w:r>
      <w:r w:rsidRPr="00F83DAE">
        <w:rPr>
          <w:rFonts w:ascii="Times New Roman" w:hAnsi="Times New Roman"/>
          <w:sz w:val="28"/>
          <w:szCs w:val="28"/>
        </w:rPr>
        <w:t xml:space="preserve">. В </w:t>
      </w:r>
      <w:r w:rsidRPr="00F83DAE">
        <w:rPr>
          <w:rFonts w:ascii="Times New Roman" w:hAnsi="Times New Roman"/>
          <w:sz w:val="28"/>
          <w:szCs w:val="28"/>
          <w:shd w:val="clear" w:color="auto" w:fill="F5F5F5"/>
        </w:rPr>
        <w:t>сборнике: Труды IX международной (XX Всероссийской) конференции по автоматизированному электроприводу АЭП-2016. 2016. С. 187-190.</w:t>
      </w:r>
    </w:p>
    <w:p w:rsidR="002103A3" w:rsidRPr="002103A3" w:rsidRDefault="002103A3" w:rsidP="002103A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3A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ДОАН НГОК ШИ</w:t>
      </w:r>
      <w:r w:rsidRPr="002103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2103A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ЦВЕТКОВ А.Н. </w:t>
      </w:r>
      <w:r w:rsidRPr="002103A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5F5F5"/>
        </w:rPr>
        <w:t xml:space="preserve">ИСПОЛЬЗОВАНИЕ ЭЛЕМЕНТОВ СИСТЕМЫ ЭЛЕКТРОСНАБЖЕНИЯ В КАЧЕСТВЕ ДАТЧИКОВ ПАРАМЕТРОВ В СИСТЕМАХ АВТОМАТИЗИРОВАННОГО УПРАВЛЕНИЯ </w:t>
      </w:r>
      <w:r w:rsidRPr="002C00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IV МЕЖДУНАРОДНАЯ НАУЧНО-ПРАКТИЧЕСКАЯ КОНФЕРЕНЦИЯ «ДОСТИЖЕНИЯ, ПРОБЛЕМЫ И ПЕРСПЕКТИВЫ РАЗВИТИЯ НЕФТЕГАЗОВОЙ ОТРАСЛИ»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C00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Альметьевск, 16–18 октября 2019 года</w:t>
      </w:r>
    </w:p>
    <w:p w:rsidR="002103A3" w:rsidRPr="00F83DAE" w:rsidRDefault="002103A3" w:rsidP="002103A3">
      <w:pPr>
        <w:pStyle w:val="a5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772B62" w:rsidRDefault="00772B62"/>
    <w:sectPr w:rsidR="00772B62" w:rsidSect="00FB13DC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2C1E"/>
    <w:multiLevelType w:val="hybridMultilevel"/>
    <w:tmpl w:val="1B30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42"/>
    <w:rsid w:val="00105442"/>
    <w:rsid w:val="001E3295"/>
    <w:rsid w:val="002103A3"/>
    <w:rsid w:val="00772B62"/>
    <w:rsid w:val="00887A7E"/>
    <w:rsid w:val="00A5066B"/>
    <w:rsid w:val="00B148BA"/>
    <w:rsid w:val="00B952B7"/>
    <w:rsid w:val="00BA45D7"/>
    <w:rsid w:val="00E476D6"/>
    <w:rsid w:val="00FB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54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054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4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Zverdvd.org</cp:lastModifiedBy>
  <cp:revision>2</cp:revision>
  <dcterms:created xsi:type="dcterms:W3CDTF">2021-03-09T20:30:00Z</dcterms:created>
  <dcterms:modified xsi:type="dcterms:W3CDTF">2021-03-09T20:30:00Z</dcterms:modified>
</cp:coreProperties>
</file>