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DE" w:rsidRDefault="00D8576B" w:rsidP="00211262">
      <w:pPr>
        <w:jc w:val="center"/>
        <w:rPr>
          <w:b/>
          <w:sz w:val="28"/>
        </w:rPr>
      </w:pPr>
      <w:r w:rsidRPr="006601CE">
        <w:rPr>
          <w:b/>
          <w:sz w:val="28"/>
        </w:rPr>
        <w:t>"Скандал" двуязычия</w:t>
      </w:r>
    </w:p>
    <w:p w:rsidR="0092113B" w:rsidRPr="0092113B" w:rsidRDefault="0092113B" w:rsidP="00211262">
      <w:pPr>
        <w:jc w:val="center"/>
        <w:rPr>
          <w:sz w:val="28"/>
          <w:lang w:val="en-US"/>
        </w:rPr>
      </w:pPr>
      <w:r w:rsidRPr="0092113B">
        <w:rPr>
          <w:sz w:val="28"/>
          <w:lang w:val="en-US"/>
        </w:rPr>
        <w:t>…</w:t>
      </w:r>
    </w:p>
    <w:p w:rsidR="00AC5931" w:rsidRDefault="00AC5931" w:rsidP="00AC5931">
      <w:r>
        <w:t>Социальная напряже</w:t>
      </w:r>
      <w:bookmarkStart w:id="0" w:name="_GoBack"/>
      <w:bookmarkEnd w:id="0"/>
      <w:r>
        <w:t>нность, которая так остро ощущалась во Франции в 2005-2006 годах, является напоминанием о трудностях примирения государственной и частной сфер, которые ранее оставались весьма разрозненными. В последнее время на общественно-политической сцене сталкиваются эгалитарные правила республиканской школы и притязания на самобытность меньшинств в развитых странах. В этой конфронтации двуязычие не часто упоминается прямо, в первую очередь потому, что молодые носители чаще всего являются одноязычными, а двуязычными только вирту</w:t>
      </w:r>
      <w:r w:rsidR="00D8576B">
        <w:t>ально. Это по сути символическое</w:t>
      </w:r>
      <w:r>
        <w:t xml:space="preserve"> двуязычие, связанное с притязаниями на идентичность, не принимается во внимание политическими и административными властями.</w:t>
      </w:r>
    </w:p>
    <w:p w:rsidR="00AC5931" w:rsidRDefault="00AC5931" w:rsidP="00AC5931">
      <w:r>
        <w:t>На глобальном уровне африканский континент является примером символических, социальных и политических ставок многоязычия; в течение длительного времени исследователи и протагонисты систем образования наряду с официальными языками (языки бывших колонизаторов) стремятся содействовать изучению родных языков (национальных, связанных с идентичностью), что может способствовать успеваемости детей в школе и может помочь вывести страны из состояния отставания.</w:t>
      </w:r>
    </w:p>
    <w:p w:rsidR="00AC5931" w:rsidRDefault="00AC5931" w:rsidP="00AC5931">
      <w:r>
        <w:t>Но, будь то индивидуальные или коллективные ситуации двуязычия, связанные с языками с неравным статусом, предполагают значительные личные и общественные ставки. Ведь все языки потенциально находятся в конкуренции и сосуществуют в идеологическом напряжении. Контактные ситуации показывают, насколько языки не равны, и неравенство между Севером и Югом также отражается в ситуациях языкового контакта. Например, франко-алжирская пара во Франции не имеет таких прагматичных возможностей передачи языка меньшинства своим детям, как франко-американская или франко-немецкая пара. Африканская школа в меньшей степени способна организовать изучение родного языка своих учеников, чем скандинавская школа, в плане, что каждый новый ученик, обучающийся по аллофону, мог выучить свой родной язык.</w:t>
      </w:r>
    </w:p>
    <w:p w:rsidR="00AC2CAA" w:rsidRDefault="00AC5931" w:rsidP="00AC5931">
      <w:r>
        <w:t xml:space="preserve">Исследования, однако, могут помочь изменить представления, даже глубоко укоренившиеся, об интеллектуальном понимании языковых контактов и многоязычия и их значении в жизни индивидуумов и </w:t>
      </w:r>
      <w:r w:rsidR="00D8576B">
        <w:t>обществ. Статьи, собранные в настоящей работе</w:t>
      </w:r>
      <w:r>
        <w:t>, делают шаг в этом направлении, будь то исследования Анник де Хувер в области окружающей среды, которые обуславливаю</w:t>
      </w:r>
      <w:r w:rsidR="00D8576B">
        <w:t xml:space="preserve">т гармоничное развитие </w:t>
      </w:r>
      <w:r>
        <w:t>или маленьких "родных билингвов", или Жан-Пьер Зиротти в осуждении неприемлемых ситуаций, с которыми сталкиваются двуязычные или аллофонные ученики из рабочего кл</w:t>
      </w:r>
      <w:r w:rsidR="00D8576B">
        <w:t>асса в Ecole de la République, к</w:t>
      </w:r>
      <w:r>
        <w:t>онкретная демонстрация Мехмет-Али Акинчи о том, что академическое мастерство и исполнение "турецко-французских билингвов" находятся на одном уровне с "французскими монолингами",</w:t>
      </w:r>
      <w:r w:rsidR="00D8576B">
        <w:t xml:space="preserve"> анализ Жан-Мари Приер неустойчивого положения</w:t>
      </w:r>
      <w:r>
        <w:t xml:space="preserve"> субъекта между его языками - ибо нет смешанного языка, нет субъективности, которая не является составной - Бен Рэмптон описывает многоязычные языковые игры, которые раскрывают множественные идентично</w:t>
      </w:r>
      <w:r w:rsidR="00D8576B">
        <w:t>сти</w:t>
      </w:r>
      <w:r>
        <w:t xml:space="preserve"> британских школьников, или, наконец, текст Кристин Депрез, который указывает возможные направления будущих исследова</w:t>
      </w:r>
      <w:r w:rsidR="00D8576B">
        <w:t>ний по двуязычию и многоязычию.</w:t>
      </w:r>
    </w:p>
    <w:sectPr w:rsidR="00AC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B1" w:rsidRDefault="008A64B1" w:rsidP="00D8576B">
      <w:pPr>
        <w:spacing w:after="0" w:line="240" w:lineRule="auto"/>
      </w:pPr>
      <w:r>
        <w:separator/>
      </w:r>
    </w:p>
  </w:endnote>
  <w:endnote w:type="continuationSeparator" w:id="0">
    <w:p w:rsidR="008A64B1" w:rsidRDefault="008A64B1" w:rsidP="00D8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B1" w:rsidRDefault="008A64B1" w:rsidP="00D8576B">
      <w:pPr>
        <w:spacing w:after="0" w:line="240" w:lineRule="auto"/>
      </w:pPr>
      <w:r>
        <w:separator/>
      </w:r>
    </w:p>
  </w:footnote>
  <w:footnote w:type="continuationSeparator" w:id="0">
    <w:p w:rsidR="008A64B1" w:rsidRDefault="008A64B1" w:rsidP="00D85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09"/>
    <w:rsid w:val="00211262"/>
    <w:rsid w:val="002B4BD7"/>
    <w:rsid w:val="00575409"/>
    <w:rsid w:val="00621BDE"/>
    <w:rsid w:val="006601CE"/>
    <w:rsid w:val="006606A0"/>
    <w:rsid w:val="008A64B1"/>
    <w:rsid w:val="0092113B"/>
    <w:rsid w:val="00AC2CAA"/>
    <w:rsid w:val="00AC5931"/>
    <w:rsid w:val="00B50E15"/>
    <w:rsid w:val="00CE062C"/>
    <w:rsid w:val="00D8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38A0"/>
  <w15:chartTrackingRefBased/>
  <w15:docId w15:val="{C90776E4-48C2-4B67-B8F9-874A4BA7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76B"/>
  </w:style>
  <w:style w:type="paragraph" w:styleId="a5">
    <w:name w:val="footer"/>
    <w:basedOn w:val="a"/>
    <w:link w:val="a6"/>
    <w:uiPriority w:val="99"/>
    <w:unhideWhenUsed/>
    <w:rsid w:val="00D85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 Рахматуллин</dc:creator>
  <cp:keywords/>
  <dc:description/>
  <cp:lastModifiedBy>Рамис Рахматуллин</cp:lastModifiedBy>
  <cp:revision>8</cp:revision>
  <dcterms:created xsi:type="dcterms:W3CDTF">2021-02-25T21:04:00Z</dcterms:created>
  <dcterms:modified xsi:type="dcterms:W3CDTF">2021-02-26T19:51:00Z</dcterms:modified>
</cp:coreProperties>
</file>