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967" w:rsidRPr="00A955C1" w:rsidRDefault="00501F48" w:rsidP="00F92967">
      <w:pPr>
        <w:pStyle w:val="3"/>
        <w:jc w:val="right"/>
        <w:rPr>
          <w:b/>
          <w:i/>
        </w:rPr>
      </w:pPr>
      <w:r w:rsidRPr="00A955C1">
        <w:rPr>
          <w:b/>
          <w:i/>
        </w:rPr>
        <w:t>А.Р. Денисова</w:t>
      </w:r>
      <w:r w:rsidR="00F92967" w:rsidRPr="00A955C1">
        <w:rPr>
          <w:b/>
          <w:i/>
        </w:rPr>
        <w:t xml:space="preserve">, </w:t>
      </w:r>
      <w:hyperlink r:id="rId5" w:history="1">
        <w:r w:rsidRPr="00A955C1">
          <w:rPr>
            <w:rStyle w:val="a3"/>
            <w:b/>
            <w:i/>
            <w:lang w:val="en-US"/>
          </w:rPr>
          <w:t>denisova</w:t>
        </w:r>
        <w:r w:rsidRPr="00A955C1">
          <w:rPr>
            <w:rStyle w:val="a3"/>
            <w:b/>
            <w:i/>
          </w:rPr>
          <w:t>_</w:t>
        </w:r>
        <w:r w:rsidRPr="00A955C1">
          <w:rPr>
            <w:rStyle w:val="a3"/>
            <w:b/>
            <w:i/>
            <w:lang w:val="en-US"/>
          </w:rPr>
          <w:t>ar</w:t>
        </w:r>
        <w:r w:rsidRPr="00A955C1">
          <w:rPr>
            <w:rStyle w:val="a3"/>
            <w:b/>
            <w:i/>
          </w:rPr>
          <w:t>@</w:t>
        </w:r>
        <w:r w:rsidRPr="00A955C1">
          <w:rPr>
            <w:rStyle w:val="a3"/>
            <w:b/>
            <w:i/>
            <w:lang w:val="en-US"/>
          </w:rPr>
          <w:t>mail</w:t>
        </w:r>
        <w:r w:rsidRPr="00A955C1">
          <w:rPr>
            <w:rStyle w:val="a3"/>
            <w:b/>
            <w:i/>
          </w:rPr>
          <w:t>.</w:t>
        </w:r>
        <w:proofErr w:type="spellStart"/>
        <w:r w:rsidRPr="00A955C1">
          <w:rPr>
            <w:rStyle w:val="a3"/>
            <w:b/>
            <w:i/>
            <w:lang w:val="en-US"/>
          </w:rPr>
          <w:t>ru</w:t>
        </w:r>
        <w:proofErr w:type="spellEnd"/>
      </w:hyperlink>
      <w:r w:rsidRPr="00A955C1">
        <w:rPr>
          <w:b/>
          <w:i/>
        </w:rPr>
        <w:t xml:space="preserve">, </w:t>
      </w:r>
      <w:r w:rsidR="00F92967" w:rsidRPr="00A955C1">
        <w:rPr>
          <w:b/>
          <w:i/>
        </w:rPr>
        <w:t xml:space="preserve"> </w:t>
      </w:r>
      <w:r w:rsidRPr="00A955C1">
        <w:rPr>
          <w:b/>
          <w:i/>
        </w:rPr>
        <w:t xml:space="preserve">КГЭУ, Казань </w:t>
      </w:r>
    </w:p>
    <w:p w:rsidR="00F92967" w:rsidRDefault="00501F48" w:rsidP="00501F48">
      <w:pPr>
        <w:pStyle w:val="3"/>
        <w:jc w:val="right"/>
        <w:rPr>
          <w:b/>
          <w:i/>
          <w:highlight w:val="yellow"/>
        </w:rPr>
      </w:pPr>
      <w:r w:rsidRPr="00A955C1">
        <w:rPr>
          <w:b/>
          <w:i/>
        </w:rPr>
        <w:t>А.Р.Фархутдинов</w:t>
      </w:r>
      <w:r w:rsidR="00F92967" w:rsidRPr="00A955C1">
        <w:rPr>
          <w:b/>
          <w:i/>
        </w:rPr>
        <w:t xml:space="preserve">, </w:t>
      </w:r>
      <w:hyperlink r:id="rId6" w:history="1">
        <w:r w:rsidRPr="00A955C1">
          <w:rPr>
            <w:rStyle w:val="a3"/>
            <w:b/>
            <w:i/>
            <w:lang w:val="en-US"/>
          </w:rPr>
          <w:t>afarhutdinov</w:t>
        </w:r>
        <w:r w:rsidRPr="00A955C1">
          <w:rPr>
            <w:rStyle w:val="a3"/>
            <w:b/>
            <w:i/>
          </w:rPr>
          <w:t>@</w:t>
        </w:r>
        <w:r w:rsidRPr="00A955C1">
          <w:rPr>
            <w:rStyle w:val="a3"/>
            <w:b/>
            <w:i/>
            <w:lang w:val="en-US"/>
          </w:rPr>
          <w:t>mail</w:t>
        </w:r>
        <w:r w:rsidRPr="00A955C1">
          <w:rPr>
            <w:rStyle w:val="a3"/>
            <w:b/>
            <w:i/>
          </w:rPr>
          <w:t>.</w:t>
        </w:r>
        <w:proofErr w:type="spellStart"/>
        <w:r w:rsidRPr="00A955C1">
          <w:rPr>
            <w:rStyle w:val="a3"/>
            <w:b/>
            <w:i/>
            <w:lang w:val="en-US"/>
          </w:rPr>
          <w:t>ru</w:t>
        </w:r>
        <w:proofErr w:type="spellEnd"/>
      </w:hyperlink>
      <w:r w:rsidRPr="00A955C1">
        <w:rPr>
          <w:b/>
          <w:i/>
        </w:rPr>
        <w:t>,</w:t>
      </w:r>
      <w:r w:rsidR="001D39D4" w:rsidRPr="00A955C1">
        <w:rPr>
          <w:b/>
          <w:i/>
        </w:rPr>
        <w:t xml:space="preserve"> КГЭУ,</w:t>
      </w:r>
      <w:r w:rsidRPr="00A955C1">
        <w:rPr>
          <w:b/>
          <w:i/>
        </w:rPr>
        <w:t xml:space="preserve">  К</w:t>
      </w:r>
      <w:r w:rsidR="00F92967" w:rsidRPr="00A955C1">
        <w:rPr>
          <w:b/>
          <w:i/>
        </w:rPr>
        <w:t>а</w:t>
      </w:r>
      <w:r w:rsidRPr="00A955C1">
        <w:rPr>
          <w:b/>
          <w:i/>
        </w:rPr>
        <w:t>зань</w:t>
      </w:r>
    </w:p>
    <w:p w:rsidR="002544F8" w:rsidRPr="002544F8" w:rsidRDefault="002544F8" w:rsidP="00501F48">
      <w:pPr>
        <w:pStyle w:val="3"/>
        <w:jc w:val="right"/>
        <w:rPr>
          <w:highlight w:val="yellow"/>
        </w:rPr>
      </w:pPr>
    </w:p>
    <w:p w:rsidR="006059C5" w:rsidRPr="00964391" w:rsidRDefault="00F92967" w:rsidP="00AF0055">
      <w:pPr>
        <w:spacing w:after="120"/>
        <w:jc w:val="center"/>
        <w:rPr>
          <w:b/>
        </w:rPr>
      </w:pPr>
      <w:r w:rsidRPr="00964391">
        <w:rPr>
          <w:b/>
        </w:rPr>
        <w:t>ВНЕДР</w:t>
      </w:r>
      <w:r w:rsidR="002F27CA">
        <w:rPr>
          <w:b/>
        </w:rPr>
        <w:t>ЕНИЕ СИСТЕМ АСКУЭ НА ПОДСТАНЦИЯХ ПАО</w:t>
      </w:r>
      <w:r w:rsidRPr="00964391">
        <w:rPr>
          <w:b/>
        </w:rPr>
        <w:t xml:space="preserve"> </w:t>
      </w:r>
      <w:r w:rsidR="002F27CA">
        <w:rPr>
          <w:b/>
        </w:rPr>
        <w:t>«</w:t>
      </w:r>
      <w:r w:rsidRPr="00964391">
        <w:rPr>
          <w:b/>
        </w:rPr>
        <w:t>ТАТНЕФТЬ</w:t>
      </w:r>
      <w:r w:rsidR="002F27CA">
        <w:rPr>
          <w:b/>
        </w:rPr>
        <w:t>»</w:t>
      </w:r>
      <w:r w:rsidRPr="00964391">
        <w:rPr>
          <w:b/>
        </w:rPr>
        <w:t xml:space="preserve"> С ИСП</w:t>
      </w:r>
      <w:r w:rsidR="009A11E1">
        <w:rPr>
          <w:b/>
        </w:rPr>
        <w:t>О</w:t>
      </w:r>
      <w:r w:rsidRPr="00964391">
        <w:rPr>
          <w:b/>
        </w:rPr>
        <w:t xml:space="preserve">ЛЬЗОВАНИЕМ УСТРОЙСТВА </w:t>
      </w:r>
      <w:r w:rsidRPr="00964391">
        <w:rPr>
          <w:b/>
          <w:lang w:val="en-US"/>
        </w:rPr>
        <w:t>I</w:t>
      </w:r>
      <w:r w:rsidRPr="00964391">
        <w:rPr>
          <w:b/>
        </w:rPr>
        <w:t>-</w:t>
      </w:r>
      <w:r w:rsidRPr="00964391">
        <w:rPr>
          <w:b/>
          <w:lang w:val="en-US"/>
        </w:rPr>
        <w:t>TOR</w:t>
      </w:r>
    </w:p>
    <w:p w:rsidR="00D31E72" w:rsidRPr="007C3EA3" w:rsidRDefault="002544F8" w:rsidP="00A139CE">
      <w:pPr>
        <w:ind w:firstLine="284"/>
        <w:jc w:val="both"/>
        <w:rPr>
          <w:rFonts w:ascii="Times New Roman" w:hAnsi="Times New Roman"/>
        </w:rPr>
      </w:pPr>
      <w:r w:rsidRPr="007C3EA3">
        <w:rPr>
          <w:rFonts w:ascii="Times New Roman" w:hAnsi="Times New Roman"/>
        </w:rPr>
        <w:t xml:space="preserve">В результате реформирования электроэнергетики России произошла приватизация ЭС, которая качественно изменила отношение к электроэнергии. Теперь электроэнергия - это товар, который продается и покупается, а значит, приносит прибыль. Стоимость его непрерывно растет в связи с повышением цен на топливо. </w:t>
      </w:r>
      <w:proofErr w:type="gramStart"/>
      <w:r w:rsidRPr="007C3EA3">
        <w:rPr>
          <w:rFonts w:ascii="Times New Roman" w:hAnsi="Times New Roman"/>
        </w:rPr>
        <w:t>Отношения между заинтересованными в процессе реализации электроэнергии сторонами (производителями, поставщиками и потребителями) кардинально изменились, в них появились определенные договорные, технические, экономические и финансовые нюансы.</w:t>
      </w:r>
      <w:proofErr w:type="gramEnd"/>
      <w:r w:rsidRPr="007C3EA3">
        <w:rPr>
          <w:rFonts w:ascii="Times New Roman" w:hAnsi="Times New Roman"/>
        </w:rPr>
        <w:t xml:space="preserve"> Совокупность указанных моментов обуславливает повышение требований не только к учету электроэнергии, но и к достоверности, точности передачи данных о ее потреблении на диспетчерский пункт. Каждая сторона имеет свой интерес в наличии сведений о величине учтенной электроэнергии. Производители могут принимать меры по снижению себестоимости, снижению технических (технологических) потерь и экономии топлива. </w:t>
      </w:r>
      <w:proofErr w:type="spellStart"/>
      <w:r w:rsidRPr="007C3EA3">
        <w:rPr>
          <w:rFonts w:ascii="Times New Roman" w:hAnsi="Times New Roman"/>
        </w:rPr>
        <w:t>Электросбытовые</w:t>
      </w:r>
      <w:proofErr w:type="spellEnd"/>
      <w:r w:rsidRPr="007C3EA3">
        <w:rPr>
          <w:rFonts w:ascii="Times New Roman" w:hAnsi="Times New Roman"/>
        </w:rPr>
        <w:t xml:space="preserve"> организации получают сведения о величине обоих видов потерь (технических и коммерческих). Снижение коммерческих потерь является важнейшим показателем работы </w:t>
      </w:r>
      <w:proofErr w:type="spellStart"/>
      <w:r w:rsidRPr="007C3EA3">
        <w:rPr>
          <w:rFonts w:ascii="Times New Roman" w:hAnsi="Times New Roman"/>
        </w:rPr>
        <w:t>энергосбытовой</w:t>
      </w:r>
      <w:proofErr w:type="spellEnd"/>
      <w:r w:rsidRPr="007C3EA3">
        <w:rPr>
          <w:rFonts w:ascii="Times New Roman" w:hAnsi="Times New Roman"/>
        </w:rPr>
        <w:t xml:space="preserve"> организации. Учитывая достаточно четкую тенденцию роста объемов хищений, предприятия ЭС, а также другие заинтересованные организации ясно представляют серьезность данной проблемы. Недоучет и хищения электрической энергии являются существенными составляющими коммерческих потерь.</w:t>
      </w:r>
      <w:r w:rsidR="00A139CE" w:rsidRPr="007C3EA3">
        <w:rPr>
          <w:rFonts w:ascii="Times New Roman" w:hAnsi="Times New Roman"/>
        </w:rPr>
        <w:t xml:space="preserve"> </w:t>
      </w:r>
    </w:p>
    <w:p w:rsidR="00A139CE" w:rsidRPr="007C3EA3" w:rsidRDefault="00A139CE" w:rsidP="00A139CE">
      <w:pPr>
        <w:ind w:firstLine="284"/>
        <w:jc w:val="both"/>
        <w:rPr>
          <w:rFonts w:ascii="Times New Roman" w:hAnsi="Times New Roman"/>
        </w:rPr>
      </w:pPr>
      <w:r w:rsidRPr="007C3EA3">
        <w:rPr>
          <w:rFonts w:ascii="Times New Roman" w:hAnsi="Times New Roman"/>
        </w:rPr>
        <w:t xml:space="preserve">При выборе технического решения для АСКУЭ стоит сосредоточиться в первую очередь на ее стоимости. Поскольку цена на зарубежные аналоги </w:t>
      </w:r>
      <w:proofErr w:type="gramStart"/>
      <w:r w:rsidRPr="007C3EA3">
        <w:rPr>
          <w:rFonts w:ascii="Times New Roman" w:hAnsi="Times New Roman"/>
        </w:rPr>
        <w:t>значительно высока</w:t>
      </w:r>
      <w:proofErr w:type="gramEnd"/>
      <w:r w:rsidRPr="007C3EA3">
        <w:rPr>
          <w:rFonts w:ascii="Times New Roman" w:hAnsi="Times New Roman"/>
        </w:rPr>
        <w:t>, выбор ПАО «</w:t>
      </w:r>
      <w:proofErr w:type="spellStart"/>
      <w:r w:rsidRPr="007C3EA3">
        <w:rPr>
          <w:rFonts w:ascii="Times New Roman" w:hAnsi="Times New Roman"/>
        </w:rPr>
        <w:t>Татнефть</w:t>
      </w:r>
      <w:proofErr w:type="spellEnd"/>
      <w:r w:rsidRPr="007C3EA3">
        <w:rPr>
          <w:rFonts w:ascii="Times New Roman" w:hAnsi="Times New Roman"/>
        </w:rPr>
        <w:t xml:space="preserve">» пал на отечественного производителя измерительных электронных трансформаторов </w:t>
      </w:r>
      <w:proofErr w:type="spellStart"/>
      <w:r w:rsidRPr="007C3EA3">
        <w:rPr>
          <w:rFonts w:ascii="Times New Roman" w:hAnsi="Times New Roman"/>
          <w:lang w:val="en-US"/>
        </w:rPr>
        <w:t>i</w:t>
      </w:r>
      <w:proofErr w:type="spellEnd"/>
      <w:r w:rsidRPr="007C3EA3">
        <w:rPr>
          <w:rFonts w:ascii="Times New Roman" w:hAnsi="Times New Roman"/>
        </w:rPr>
        <w:t xml:space="preserve">-TOR, который намного дешевле на отечественном рынке. </w:t>
      </w:r>
    </w:p>
    <w:p w:rsidR="00A139CE" w:rsidRPr="007C3EA3" w:rsidRDefault="00A139CE" w:rsidP="00A139CE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hAnsi="Times New Roman"/>
          <w:color w:val="000000"/>
        </w:rPr>
      </w:pPr>
      <w:r w:rsidRPr="007C3EA3">
        <w:rPr>
          <w:rFonts w:ascii="Times New Roman" w:hAnsi="Times New Roman"/>
          <w:color w:val="000000"/>
        </w:rPr>
        <w:t xml:space="preserve">Устройства I-TOR-110S предназначены для измерения и масштабного преобразования тока и напряжения в сетях переменного тока промышленной частоты с номинальным напряжением 110 кВ, до электрических величин, пригодных для измерения стандартными электроизмерительными приборами, а также для создания развязки между высоковольтной сетью и приборами измерения. </w:t>
      </w:r>
    </w:p>
    <w:p w:rsidR="00A139CE" w:rsidRPr="007C3EA3" w:rsidRDefault="00A139CE" w:rsidP="00A139CE">
      <w:p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rFonts w:ascii="Times New Roman" w:hAnsi="Times New Roman"/>
          <w:color w:val="000000"/>
        </w:rPr>
      </w:pPr>
      <w:r w:rsidRPr="007C3EA3">
        <w:rPr>
          <w:rFonts w:ascii="Times New Roman" w:hAnsi="Times New Roman"/>
          <w:color w:val="000000"/>
        </w:rPr>
        <w:t>Устройства I-TOR рассчитаны на номинальные токи сети от 100 до 1000</w:t>
      </w:r>
      <w:proofErr w:type="gramStart"/>
      <w:r w:rsidRPr="007C3EA3">
        <w:rPr>
          <w:rFonts w:ascii="Times New Roman" w:hAnsi="Times New Roman"/>
          <w:color w:val="000000"/>
        </w:rPr>
        <w:t xml:space="preserve"> А</w:t>
      </w:r>
      <w:proofErr w:type="gramEnd"/>
      <w:r w:rsidRPr="007C3EA3">
        <w:rPr>
          <w:rFonts w:ascii="Times New Roman" w:hAnsi="Times New Roman"/>
          <w:color w:val="000000"/>
        </w:rPr>
        <w:t xml:space="preserve"> включительно. На базе устройств I-TOR могут быть выполнены пункты коммерческого учета электроэнергии, предназначенные для </w:t>
      </w:r>
      <w:r w:rsidRPr="007C3EA3">
        <w:rPr>
          <w:rFonts w:ascii="Times New Roman" w:hAnsi="Times New Roman"/>
          <w:color w:val="000000"/>
        </w:rPr>
        <w:lastRenderedPageBreak/>
        <w:t>коммерческого (расчетного) учета энергии, передаваемой по воздушным распределительным сетям напряжением 110 кВ.</w:t>
      </w:r>
    </w:p>
    <w:p w:rsidR="007B7DF4" w:rsidRPr="007C3EA3" w:rsidRDefault="003F6A52" w:rsidP="003F6A52">
      <w:pPr>
        <w:shd w:val="clear" w:color="auto" w:fill="FFFFFF"/>
        <w:ind w:firstLine="284"/>
        <w:jc w:val="both"/>
        <w:rPr>
          <w:rFonts w:ascii="Times New Roman" w:hAnsi="Times New Roman"/>
          <w:bCs/>
        </w:rPr>
      </w:pPr>
      <w:r w:rsidRPr="007C3EA3">
        <w:rPr>
          <w:rFonts w:ascii="Times New Roman" w:hAnsi="Times New Roman"/>
          <w:bCs/>
        </w:rPr>
        <w:t>В данной работе произведен ра</w:t>
      </w:r>
      <w:r w:rsidR="007B7DF4" w:rsidRPr="007C3EA3">
        <w:rPr>
          <w:rFonts w:ascii="Times New Roman" w:hAnsi="Times New Roman"/>
          <w:bCs/>
        </w:rPr>
        <w:t>счет снижения оплачиваемых потерь электроэнергии в  электрических сетях за счет установки i-TOR-110.</w:t>
      </w:r>
    </w:p>
    <w:p w:rsidR="00E754A3" w:rsidRPr="007C3EA3" w:rsidRDefault="00E754A3" w:rsidP="003F6A52">
      <w:pPr>
        <w:shd w:val="clear" w:color="auto" w:fill="FFFFFF"/>
        <w:ind w:firstLine="284"/>
        <w:jc w:val="both"/>
        <w:rPr>
          <w:rFonts w:ascii="Times New Roman" w:hAnsi="Times New Roman"/>
          <w:bCs/>
        </w:rPr>
      </w:pPr>
      <w:r w:rsidRPr="007C3EA3">
        <w:rPr>
          <w:rFonts w:ascii="Times New Roman" w:hAnsi="Times New Roman"/>
          <w:bCs/>
        </w:rPr>
        <w:t>Согласно правилам функционирования розничного рынка электроэнергии в случае, если счетчики коммерческого учета электроэнергии установлены не на границе балансовой принадлежности, дополнительно, помимо фактических показаний счетчиков оплачиваются потери в трансформаторах и воздушных линиях электропередач, установленных после счетчиков коммерческого учета электроэнергии.</w:t>
      </w:r>
    </w:p>
    <w:p w:rsidR="00E754A3" w:rsidRPr="007C3EA3" w:rsidRDefault="00E754A3" w:rsidP="003F6A52">
      <w:pPr>
        <w:shd w:val="clear" w:color="auto" w:fill="FFFFFF"/>
        <w:ind w:firstLine="284"/>
        <w:jc w:val="both"/>
        <w:rPr>
          <w:rFonts w:ascii="Times New Roman" w:hAnsi="Times New Roman"/>
          <w:bCs/>
        </w:rPr>
      </w:pPr>
      <w:r w:rsidRPr="007C3EA3">
        <w:rPr>
          <w:rFonts w:ascii="Times New Roman" w:hAnsi="Times New Roman"/>
          <w:bCs/>
        </w:rPr>
        <w:t>Указанные потери рассчитываются по согласованной методике согласно следующим формулам:</w:t>
      </w:r>
    </w:p>
    <w:p w:rsidR="00E754A3" w:rsidRPr="007C3EA3" w:rsidRDefault="00E754A3" w:rsidP="00BF6524">
      <w:pPr>
        <w:shd w:val="clear" w:color="auto" w:fill="FFFFFF"/>
        <w:spacing w:after="150"/>
        <w:ind w:firstLine="284"/>
        <w:jc w:val="both"/>
        <w:rPr>
          <w:rFonts w:ascii="Times New Roman" w:hAnsi="Times New Roman"/>
          <w:bCs/>
        </w:rPr>
      </w:pPr>
      <w:r w:rsidRPr="007C3EA3">
        <w:rPr>
          <w:rFonts w:ascii="Times New Roman" w:hAnsi="Times New Roman"/>
          <w:bCs/>
        </w:rPr>
        <w:t>Потери в трансформаторе рассчитывается по формуле:</w:t>
      </w:r>
    </w:p>
    <w:p w:rsidR="00E754A3" w:rsidRPr="007C3EA3" w:rsidRDefault="00E754A3" w:rsidP="00BF6524">
      <w:pPr>
        <w:shd w:val="clear" w:color="auto" w:fill="FFFFFF"/>
        <w:spacing w:after="150"/>
        <w:ind w:firstLine="284"/>
        <w:jc w:val="both"/>
        <w:rPr>
          <w:rFonts w:ascii="Times New Roman" w:hAnsi="Times New Roman"/>
          <w:bCs/>
        </w:rPr>
      </w:pPr>
      <w:r w:rsidRPr="007C3EA3">
        <w:rPr>
          <w:rFonts w:ascii="Times New Roman" w:hAnsi="Times New Roman"/>
          <w:bCs/>
        </w:rPr>
        <w:t xml:space="preserve">       </w:t>
      </w:r>
      <m:oMath>
        <m:r>
          <w:rPr>
            <w:rFonts w:ascii="Times New Roman" w:hAnsi="Times New Roman"/>
          </w:rPr>
          <m:t>∆</m:t>
        </m:r>
        <m:r>
          <w:rPr>
            <w:rFonts w:ascii="Cambria Math" w:hAnsi="Cambria Math"/>
          </w:rPr>
          <m:t>WP</m:t>
        </m:r>
        <m:r>
          <w:rPr>
            <w:rFonts w:ascii="Cambria Math" w:hAnsi="Times New Roman"/>
          </w:rPr>
          <m:t>=</m:t>
        </m:r>
        <m:r>
          <w:rPr>
            <w:rFonts w:ascii="Times New Roman" w:hAnsi="Times New Roman"/>
          </w:rPr>
          <m:t>∆</m:t>
        </m:r>
        <m:r>
          <w:rPr>
            <w:rFonts w:ascii="Cambria Math" w:hAnsi="Cambria Math"/>
          </w:rPr>
          <m:t>W</m:t>
        </m:r>
        <m:sSub>
          <m:sSubPr>
            <m:ctrlPr>
              <w:rPr>
                <w:rFonts w:ascii="Cambria Math" w:hAnsi="Times New Roman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XX</m:t>
            </m:r>
          </m:sub>
        </m:sSub>
        <m:r>
          <w:rPr>
            <w:rFonts w:ascii="Cambria Math" w:hAnsi="Times New Roman"/>
          </w:rPr>
          <m:t>+</m:t>
        </m:r>
        <m:r>
          <w:rPr>
            <w:rFonts w:ascii="Cambria Math" w:hAnsi="Times New Roman"/>
          </w:rPr>
          <m:t>∆</m:t>
        </m:r>
        <m:r>
          <w:rPr>
            <w:rFonts w:ascii="Cambria Math" w:hAnsi="Cambria Math"/>
          </w:rPr>
          <m:t>W</m:t>
        </m:r>
        <m:sSub>
          <m:sSubPr>
            <m:ctrlPr>
              <w:rPr>
                <w:rFonts w:ascii="Cambria Math" w:hAnsi="Times New Roman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H</m:t>
            </m:r>
          </m:sub>
        </m:sSub>
      </m:oMath>
      <w:r w:rsidRPr="007C3EA3">
        <w:rPr>
          <w:rFonts w:ascii="Times New Roman" w:hAnsi="Times New Roman"/>
          <w:bCs/>
        </w:rPr>
        <w:t xml:space="preserve">                     </w:t>
      </w:r>
    </w:p>
    <w:p w:rsidR="00E754A3" w:rsidRPr="007C3EA3" w:rsidRDefault="006D53B8" w:rsidP="00BF6524">
      <w:pPr>
        <w:shd w:val="clear" w:color="auto" w:fill="FFFFFF"/>
        <w:spacing w:after="150"/>
        <w:ind w:firstLine="284"/>
        <w:rPr>
          <w:rFonts w:ascii="Times New Roman" w:hAnsi="Times New Roman"/>
          <w:bCs/>
        </w:rPr>
      </w:pPr>
      <w:r w:rsidRPr="007C3EA3">
        <w:rPr>
          <w:rFonts w:ascii="Times New Roman" w:hAnsi="Times New Roman"/>
        </w:rPr>
        <w:t xml:space="preserve">   </w:t>
      </w:r>
      <w:r w:rsidR="00E754A3" w:rsidRPr="007C3EA3">
        <w:rPr>
          <w:rFonts w:ascii="Times New Roman" w:hAnsi="Times New Roman"/>
        </w:rPr>
        <w:t xml:space="preserve">    </w:t>
      </w:r>
      <m:oMath>
        <m:r>
          <w:rPr>
            <w:rFonts w:ascii="Times New Roman" w:hAnsi="Times New Roman"/>
          </w:rPr>
          <m:t>∆</m:t>
        </m:r>
        <m:r>
          <w:rPr>
            <w:rFonts w:ascii="Cambria Math" w:hAnsi="Cambria Math"/>
          </w:rPr>
          <m:t>W</m:t>
        </m:r>
        <m:sSub>
          <m:sSubPr>
            <m:ctrlPr>
              <w:rPr>
                <w:rFonts w:ascii="Cambria Math" w:hAnsi="Times New Roman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XX</m:t>
            </m:r>
          </m:sub>
        </m:sSub>
        <m:r>
          <w:rPr>
            <w:rFonts w:ascii="Cambria Math" w:hAnsi="Times New Roman"/>
          </w:rPr>
          <m:t>=</m:t>
        </m:r>
        <m:r>
          <w:rPr>
            <w:rFonts w:ascii="Cambria Math" w:hAnsi="Times New Roman"/>
          </w:rPr>
          <m:t>∆</m:t>
        </m:r>
        <m:sSub>
          <m:sSubPr>
            <m:ctrlPr>
              <w:rPr>
                <w:rFonts w:ascii="Cambria Math" w:hAnsi="Times New Roman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XX</m:t>
            </m:r>
          </m:sub>
        </m:sSub>
        <m:r>
          <w:rPr>
            <w:rFonts w:ascii="Cambria Math" w:hAnsi="Cambria Math"/>
          </w:rPr>
          <m:t>*</m:t>
        </m:r>
        <m:sSub>
          <m:sSubPr>
            <m:ctrlPr>
              <w:rPr>
                <w:rFonts w:ascii="Cambria Math" w:hAnsi="Times New Roman"/>
                <w:bCs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T</m:t>
            </m:r>
          </m:e>
          <m:sub>
            <m:r>
              <w:rPr>
                <w:rFonts w:ascii="Cambria Math" w:hAnsi="Cambria Math"/>
                <w:lang w:val="en-US"/>
              </w:rPr>
              <m:t>n</m:t>
            </m:r>
          </m:sub>
        </m:sSub>
        <m:r>
          <w:rPr>
            <w:rFonts w:ascii="Cambria Math" w:hAnsi="Times New Roman"/>
          </w:rPr>
          <m:t xml:space="preserve"> </m:t>
        </m:r>
      </m:oMath>
      <w:r w:rsidR="00E754A3" w:rsidRPr="007C3EA3">
        <w:rPr>
          <w:rFonts w:ascii="Times New Roman" w:hAnsi="Times New Roman"/>
          <w:bCs/>
        </w:rPr>
        <w:t xml:space="preserve">                             </w:t>
      </w:r>
    </w:p>
    <w:p w:rsidR="00E754A3" w:rsidRPr="007C3EA3" w:rsidRDefault="00E754A3" w:rsidP="00BF6524">
      <w:pPr>
        <w:shd w:val="clear" w:color="auto" w:fill="FFFFFF"/>
        <w:spacing w:after="150"/>
        <w:ind w:firstLine="284"/>
        <w:jc w:val="both"/>
        <w:rPr>
          <w:rFonts w:ascii="Times New Roman" w:hAnsi="Times New Roman"/>
          <w:bCs/>
        </w:rPr>
      </w:pPr>
      <w:r w:rsidRPr="007C3EA3">
        <w:rPr>
          <w:rFonts w:ascii="Times New Roman" w:hAnsi="Times New Roman"/>
          <w:bCs/>
        </w:rPr>
        <w:t xml:space="preserve">       </w:t>
      </w:r>
      <m:oMath>
        <m:r>
          <w:rPr>
            <w:rFonts w:ascii="Times New Roman" w:hAnsi="Times New Roman"/>
          </w:rPr>
          <m:t>∆</m:t>
        </m:r>
        <m:r>
          <w:rPr>
            <w:rFonts w:ascii="Cambria Math" w:hAnsi="Cambria Math"/>
            <w:lang w:val="en-US"/>
          </w:rPr>
          <m:t>W</m:t>
        </m:r>
        <m:sSub>
          <m:sSubPr>
            <m:ctrlPr>
              <w:rPr>
                <w:rFonts w:ascii="Cambria Math" w:hAnsi="Times New Roman"/>
                <w:bCs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P</m:t>
            </m:r>
          </m:e>
          <m:sub>
            <m:r>
              <w:rPr>
                <w:rFonts w:ascii="Cambria Math" w:hAnsi="Cambria Math"/>
                <w:lang w:val="en-US"/>
              </w:rPr>
              <m:t>H</m:t>
            </m:r>
          </m:sub>
        </m:sSub>
        <m:r>
          <w:rPr>
            <w:rFonts w:ascii="Cambria Math" w:hAnsi="Times New Roman"/>
          </w:rPr>
          <m:t xml:space="preserve">= </m:t>
        </m:r>
        <m:f>
          <m:fPr>
            <m:ctrlPr>
              <w:rPr>
                <w:rFonts w:ascii="Cambria Math" w:hAnsi="Times New Roman"/>
                <w:bCs/>
                <w:i/>
                <w:lang w:val="en-US"/>
              </w:rPr>
            </m:ctrlPr>
          </m:fPr>
          <m:num>
            <m:r>
              <w:rPr>
                <w:rFonts w:ascii="Times New Roman" w:hAnsi="Times New Roman"/>
              </w:rPr>
              <m:t>∆</m:t>
            </m:r>
            <m:sSub>
              <m:sSubPr>
                <m:ctrlPr>
                  <w:rPr>
                    <w:rFonts w:ascii="Cambria Math" w:hAnsi="Times New Roman"/>
                    <w:bCs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P</m:t>
                </m:r>
              </m:e>
              <m:sub>
                <m:r>
                  <w:rPr>
                    <w:rFonts w:ascii="Cambria Math" w:hAnsi="Times New Roman"/>
                  </w:rPr>
                  <m:t>кз</m:t>
                </m:r>
              </m:sub>
            </m:sSub>
          </m:num>
          <m:den>
            <m:sSubSup>
              <m:sSubSupPr>
                <m:ctrlPr>
                  <w:rPr>
                    <w:rFonts w:ascii="Cambria Math" w:hAnsi="Times New Roman"/>
                    <w:bCs/>
                    <w:i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H</m:t>
                </m:r>
              </m:sub>
              <m:sup>
                <m:r>
                  <w:rPr>
                    <w:rFonts w:ascii="Cambria Math" w:hAnsi="Times New Roman"/>
                  </w:rPr>
                  <m:t>2</m:t>
                </m:r>
              </m:sup>
            </m:sSubSup>
            <m:r>
              <w:rPr>
                <w:rFonts w:ascii="Times New Roman" w:hAnsi="Cambria Math"/>
              </w:rPr>
              <m:t>*</m:t>
            </m:r>
            <m:sSub>
              <m:sSubPr>
                <m:ctrlPr>
                  <w:rPr>
                    <w:rFonts w:ascii="Cambria Math" w:hAnsi="Times New Roman"/>
                    <w:bCs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p</m:t>
                </m:r>
              </m:sub>
            </m:sSub>
          </m:den>
        </m:f>
        <m:d>
          <m:dPr>
            <m:ctrlPr>
              <w:rPr>
                <w:rFonts w:ascii="Cambria Math" w:hAnsi="Times New Roman"/>
                <w:bCs/>
                <w:i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W</m:t>
            </m:r>
            <m:sSup>
              <m:sSupPr>
                <m:ctrlPr>
                  <w:rPr>
                    <w:rFonts w:ascii="Cambria Math" w:hAnsi="Times New Roman"/>
                    <w:bCs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Times New Roman"/>
                  </w:rPr>
                  <m:t>2</m:t>
                </m:r>
              </m:sup>
            </m:sSup>
            <m:r>
              <w:rPr>
                <w:rFonts w:ascii="Cambria Math" w:hAnsi="Times New Roman"/>
              </w:rPr>
              <m:t>+</m:t>
            </m:r>
            <m:r>
              <w:rPr>
                <w:rFonts w:ascii="Cambria Math" w:hAnsi="Cambria Math"/>
                <w:lang w:val="en-US"/>
              </w:rPr>
              <m:t>W</m:t>
            </m:r>
            <m:sSup>
              <m:sSupPr>
                <m:ctrlPr>
                  <w:rPr>
                    <w:rFonts w:ascii="Cambria Math" w:hAnsi="Times New Roman"/>
                    <w:bCs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P</m:t>
                </m:r>
              </m:e>
              <m:sup>
                <m:r>
                  <w:rPr>
                    <w:rFonts w:ascii="Cambria Math" w:hAnsi="Times New Roman"/>
                  </w:rPr>
                  <m:t>2</m:t>
                </m:r>
              </m:sup>
            </m:sSup>
          </m:e>
        </m:d>
        <m:r>
          <w:rPr>
            <w:rFonts w:ascii="Cambria Math" w:hAnsi="Times New Roman"/>
          </w:rPr>
          <m:t>,</m:t>
        </m:r>
        <m:r>
          <w:rPr>
            <w:rFonts w:ascii="Cambria Math" w:hAnsi="Times New Roman"/>
          </w:rPr>
          <m:t>кВтч</m:t>
        </m:r>
      </m:oMath>
      <w:r w:rsidRPr="007C3EA3">
        <w:rPr>
          <w:rFonts w:ascii="Times New Roman" w:hAnsi="Times New Roman"/>
          <w:bCs/>
        </w:rPr>
        <w:t>;</w:t>
      </w:r>
    </w:p>
    <w:p w:rsidR="00E754A3" w:rsidRPr="007C3EA3" w:rsidRDefault="00E754A3" w:rsidP="00BF6524">
      <w:pPr>
        <w:shd w:val="clear" w:color="auto" w:fill="FFFFFF"/>
        <w:spacing w:after="150"/>
        <w:ind w:firstLine="284"/>
        <w:jc w:val="both"/>
        <w:rPr>
          <w:rFonts w:ascii="Times New Roman" w:hAnsi="Times New Roman"/>
          <w:bCs/>
        </w:rPr>
      </w:pPr>
      <w:r w:rsidRPr="007C3EA3">
        <w:rPr>
          <w:rFonts w:ascii="Times New Roman" w:hAnsi="Times New Roman"/>
          <w:bCs/>
        </w:rPr>
        <w:t>Потери в линии рассчитывается по формуле:</w:t>
      </w:r>
    </w:p>
    <w:p w:rsidR="00E754A3" w:rsidRPr="007C3EA3" w:rsidRDefault="00E754A3" w:rsidP="00BF6524">
      <w:pPr>
        <w:shd w:val="clear" w:color="auto" w:fill="FFFFFF"/>
        <w:spacing w:after="150"/>
        <w:ind w:firstLine="284"/>
        <w:jc w:val="both"/>
        <w:rPr>
          <w:rFonts w:ascii="Times New Roman" w:hAnsi="Times New Roman"/>
          <w:bCs/>
        </w:rPr>
      </w:pPr>
      <w:r w:rsidRPr="007C3EA3">
        <w:rPr>
          <w:rFonts w:ascii="Times New Roman" w:hAnsi="Times New Roman"/>
          <w:bCs/>
        </w:rPr>
        <w:t xml:space="preserve">       </w:t>
      </w:r>
      <m:oMath>
        <m:r>
          <w:rPr>
            <w:rFonts w:ascii="Times New Roman" w:hAnsi="Times New Roman"/>
          </w:rPr>
          <m:t>∆</m:t>
        </m:r>
        <m:sSub>
          <m:sSubPr>
            <m:ctrlPr>
              <w:rPr>
                <w:rFonts w:ascii="Cambria Math" w:hAnsi="Times New Roman"/>
                <w:bCs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W</m:t>
            </m:r>
          </m:e>
          <m:sub>
            <m:r>
              <w:rPr>
                <w:rFonts w:ascii="Cambria Math" w:hAnsi="Cambria Math"/>
                <w:lang w:val="en-US"/>
              </w:rPr>
              <m:t>p</m:t>
            </m:r>
          </m:sub>
        </m:sSub>
        <m:r>
          <w:rPr>
            <w:rFonts w:ascii="Cambria Math" w:hAnsi="Times New Roman"/>
          </w:rPr>
          <m:t>=</m:t>
        </m:r>
        <m:sSub>
          <m:sSubPr>
            <m:ctrlPr>
              <w:rPr>
                <w:rFonts w:ascii="Cambria Math" w:hAnsi="Times New Roman"/>
                <w:bCs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k</m:t>
            </m:r>
          </m:e>
          <m:sub>
            <m:r>
              <w:rPr>
                <w:rFonts w:ascii="Cambria Math" w:hAnsi="Times New Roman"/>
              </w:rPr>
              <m:t>1</m:t>
            </m:r>
          </m:sub>
        </m:sSub>
        <m:f>
          <m:fPr>
            <m:ctrlPr>
              <w:rPr>
                <w:rFonts w:ascii="Cambria Math" w:hAnsi="Times New Roman"/>
                <w:bCs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W</m:t>
            </m:r>
            <m:sSup>
              <m:sSupPr>
                <m:ctrlPr>
                  <w:rPr>
                    <w:rFonts w:ascii="Cambria Math" w:hAnsi="Times New Roman"/>
                    <w:bCs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Times New Roman"/>
                  </w:rPr>
                  <m:t>2</m:t>
                </m:r>
              </m:sup>
            </m:sSup>
            <m:r>
              <w:rPr>
                <w:rFonts w:ascii="Cambria Math" w:hAnsi="Times New Roman"/>
              </w:rPr>
              <m:t>+</m:t>
            </m:r>
            <m:r>
              <w:rPr>
                <w:rFonts w:ascii="Cambria Math" w:hAnsi="Cambria Math"/>
                <w:lang w:val="en-US"/>
              </w:rPr>
              <m:t>W</m:t>
            </m:r>
            <m:sSup>
              <m:sSupPr>
                <m:ctrlPr>
                  <w:rPr>
                    <w:rFonts w:ascii="Cambria Math" w:hAnsi="Times New Roman"/>
                    <w:bCs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P</m:t>
                </m:r>
              </m:e>
              <m:sup>
                <m:r>
                  <w:rPr>
                    <w:rFonts w:ascii="Cambria Math" w:hAnsi="Times New Roman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Times New Roman"/>
                    <w:bCs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U</m:t>
                </m:r>
              </m:e>
              <m:sup>
                <m:r>
                  <w:rPr>
                    <w:rFonts w:ascii="Cambria Math" w:hAnsi="Times New Roman"/>
                  </w:rPr>
                  <m:t>2</m:t>
                </m:r>
              </m:sup>
            </m:sSup>
            <m:r>
              <w:rPr>
                <w:rFonts w:ascii="Times New Roman" w:hAnsi="Cambria Math"/>
              </w:rPr>
              <m:t>*</m:t>
            </m:r>
            <m:sSub>
              <m:sSubPr>
                <m:ctrlPr>
                  <w:rPr>
                    <w:rFonts w:ascii="Cambria Math" w:hAnsi="Times New Roman"/>
                    <w:bCs/>
                    <w:i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P</m:t>
                </m:r>
              </m:sub>
            </m:sSub>
          </m:den>
        </m:f>
        <m:sSub>
          <m:sSubPr>
            <m:ctrlPr>
              <w:rPr>
                <w:rFonts w:ascii="Cambria Math" w:hAnsi="Times New Roman"/>
                <w:bCs/>
                <w:i/>
                <w:lang w:val="en-US"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Times New Roman"/>
              </w:rPr>
              <m:t>эк</m:t>
            </m:r>
          </m:sub>
        </m:sSub>
        <m:r>
          <w:rPr>
            <w:rFonts w:ascii="Cambria Math" w:hAnsi="Cambria Math"/>
          </w:rPr>
          <m:t>*</m:t>
        </m:r>
        <m:sSup>
          <m:sSupPr>
            <m:ctrlPr>
              <w:rPr>
                <w:rFonts w:ascii="Cambria Math" w:hAnsi="Times New Roman"/>
                <w:bCs/>
                <w:i/>
                <w:lang w:val="en-US"/>
              </w:rPr>
            </m:ctrlPr>
          </m:sSupPr>
          <m:e>
            <m:r>
              <w:rPr>
                <w:rFonts w:ascii="Cambria Math" w:hAnsi="Times New Roman"/>
              </w:rPr>
              <m:t>10</m:t>
            </m:r>
          </m:e>
          <m:sup>
            <m:r>
              <w:rPr>
                <w:rFonts w:ascii="Cambria Math" w:hAnsi="Times New Roman"/>
              </w:rPr>
              <m:t>-</m:t>
            </m:r>
            <m:r>
              <w:rPr>
                <w:rFonts w:ascii="Cambria Math" w:hAnsi="Times New Roman"/>
              </w:rPr>
              <m:t>3</m:t>
            </m:r>
          </m:sup>
        </m:sSup>
      </m:oMath>
      <w:r w:rsidRPr="007C3EA3">
        <w:rPr>
          <w:rFonts w:ascii="Times New Roman" w:hAnsi="Times New Roman"/>
          <w:bCs/>
        </w:rPr>
        <w:t xml:space="preserve">  </w:t>
      </w:r>
      <w:r w:rsidR="00BF6524" w:rsidRPr="007C3EA3">
        <w:rPr>
          <w:rFonts w:ascii="Times New Roman" w:hAnsi="Times New Roman"/>
          <w:bCs/>
        </w:rPr>
        <w:t xml:space="preserve"> </w:t>
      </w:r>
    </w:p>
    <w:p w:rsidR="00E754A3" w:rsidRPr="007C3EA3" w:rsidRDefault="00E754A3" w:rsidP="00BF6524">
      <w:pPr>
        <w:shd w:val="clear" w:color="auto" w:fill="FFFFFF"/>
        <w:spacing w:after="150"/>
        <w:ind w:firstLine="284"/>
        <w:jc w:val="both"/>
        <w:rPr>
          <w:rFonts w:ascii="Times New Roman" w:hAnsi="Times New Roman"/>
        </w:rPr>
      </w:pPr>
      <w:r w:rsidRPr="007C3EA3">
        <w:rPr>
          <w:rFonts w:ascii="Times New Roman" w:hAnsi="Times New Roman"/>
          <w:bCs/>
        </w:rPr>
        <w:t xml:space="preserve">       </w:t>
      </w:r>
      <m:oMath>
        <m:sSub>
          <m:sSubPr>
            <m:ctrlPr>
              <w:rPr>
                <w:rFonts w:ascii="Cambria Math" w:hAnsi="Times New Roman"/>
                <w:bCs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Times New Roman"/>
              </w:rPr>
              <m:t>эк</m:t>
            </m:r>
          </m:sub>
        </m:sSub>
        <m:r>
          <w:rPr>
            <w:rFonts w:ascii="Cambria Math" w:hAnsi="Times New Roman"/>
          </w:rPr>
          <m:t>=</m:t>
        </m:r>
        <m:sSub>
          <m:sSubPr>
            <m:ctrlPr>
              <w:rPr>
                <w:rFonts w:ascii="Cambria Math" w:hAnsi="Times New Roman"/>
                <w:bCs/>
                <w:i/>
              </w:rPr>
            </m:ctrlPr>
          </m:sSubPr>
          <m:e>
            <m:r>
              <w:rPr>
                <w:rFonts w:ascii="Cambria Math" w:hAnsi="Cambria Math"/>
                <w:lang w:val="en-US"/>
              </w:rPr>
              <m:t>R</m:t>
            </m:r>
          </m:e>
          <m:sub>
            <m:r>
              <w:rPr>
                <w:rFonts w:ascii="Cambria Math" w:hAnsi="Times New Roman"/>
              </w:rPr>
              <m:t>0</m:t>
            </m:r>
          </m:sub>
        </m:sSub>
        <m:r>
          <w:rPr>
            <w:rFonts w:ascii="Times New Roman" w:hAnsi="Cambria Math"/>
          </w:rPr>
          <m:t>*</m:t>
        </m:r>
        <m:r>
          <w:rPr>
            <w:rFonts w:ascii="Cambria Math" w:hAnsi="Cambria Math"/>
          </w:rPr>
          <m:t>L</m:t>
        </m:r>
      </m:oMath>
      <w:r w:rsidRPr="007C3EA3">
        <w:rPr>
          <w:rFonts w:ascii="Times New Roman" w:hAnsi="Times New Roman"/>
        </w:rPr>
        <w:t xml:space="preserve">  </w:t>
      </w:r>
    </w:p>
    <w:p w:rsidR="00E754A3" w:rsidRPr="007C3EA3" w:rsidRDefault="00E754A3" w:rsidP="00F46AD7">
      <w:pPr>
        <w:shd w:val="clear" w:color="auto" w:fill="FFFFFF"/>
        <w:ind w:firstLine="284"/>
        <w:jc w:val="both"/>
        <w:rPr>
          <w:rFonts w:ascii="Times New Roman" w:hAnsi="Times New Roman"/>
          <w:bCs/>
        </w:rPr>
      </w:pPr>
      <w:r w:rsidRPr="007C3EA3">
        <w:rPr>
          <w:rFonts w:ascii="Times New Roman" w:hAnsi="Times New Roman"/>
          <w:bCs/>
        </w:rPr>
        <w:t>i-TOR-110 установлен на ЛЭП 110 кВ. Коммерческий учет электроэнергии был перенесен на границу балансовой принадлежности – в точку установки i-TOR-110, заменив 12 счетчиков коммерческого учета находящихся на подстанциях. Соответственно будут снижены расходы на обслуживание, эксплуатацию, замену и поверку счетчиков.</w:t>
      </w:r>
    </w:p>
    <w:p w:rsidR="00E754A3" w:rsidRPr="007C3EA3" w:rsidRDefault="00E754A3" w:rsidP="00F46AD7">
      <w:pPr>
        <w:shd w:val="clear" w:color="auto" w:fill="FFFFFF"/>
        <w:ind w:firstLine="284"/>
        <w:jc w:val="both"/>
        <w:rPr>
          <w:rFonts w:ascii="Times New Roman" w:hAnsi="Times New Roman"/>
          <w:bCs/>
        </w:rPr>
      </w:pPr>
      <w:r w:rsidRPr="007C3EA3">
        <w:rPr>
          <w:rFonts w:ascii="Times New Roman" w:hAnsi="Times New Roman"/>
          <w:bCs/>
        </w:rPr>
        <w:t>Рассмотрим, какой расход электроэнергии с учетом потерь был бы рассчитан при прежней системе коммерческого учета электроэнергии (12 счетчиков, находящихся на подстанциях), который рассчитаем по формуле:</w:t>
      </w:r>
    </w:p>
    <w:p w:rsidR="00F46AD7" w:rsidRPr="007C3EA3" w:rsidRDefault="00F46AD7" w:rsidP="00F46AD7">
      <w:pPr>
        <w:shd w:val="clear" w:color="auto" w:fill="FFFFFF"/>
        <w:ind w:firstLine="284"/>
        <w:jc w:val="both"/>
        <w:rPr>
          <w:rFonts w:ascii="Times New Roman" w:hAnsi="Times New Roman"/>
          <w:bCs/>
        </w:rPr>
      </w:pPr>
    </w:p>
    <w:p w:rsidR="00E754A3" w:rsidRPr="007C3EA3" w:rsidRDefault="00E754A3" w:rsidP="00F46AD7">
      <w:pPr>
        <w:shd w:val="clear" w:color="auto" w:fill="FFFFFF"/>
        <w:ind w:firstLine="284"/>
        <w:jc w:val="both"/>
        <w:rPr>
          <w:rFonts w:ascii="Times New Roman" w:hAnsi="Times New Roman"/>
          <w:bCs/>
        </w:rPr>
      </w:pPr>
      <w:r w:rsidRPr="007C3EA3">
        <w:rPr>
          <w:rFonts w:ascii="Times New Roman" w:hAnsi="Times New Roman"/>
          <w:bCs/>
        </w:rPr>
        <w:t xml:space="preserve"> </w:t>
      </w:r>
      <m:oMath>
        <m:sSub>
          <m:sSubPr>
            <m:ctrlPr>
              <w:rPr>
                <w:rFonts w:ascii="Cambria Math" w:hAnsi="Times New Roman"/>
                <w:bCs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общ</m:t>
            </m:r>
          </m:sub>
        </m:sSub>
        <m:r>
          <m:rPr>
            <m:sty m:val="p"/>
          </m:rPr>
          <w:rPr>
            <w:rFonts w:ascii="Cambria Math" w:hAnsi="Times New Roman"/>
          </w:rPr>
          <m:t>=</m:t>
        </m:r>
        <m:sSub>
          <m:sSubPr>
            <m:ctrlPr>
              <w:rPr>
                <w:rFonts w:ascii="Cambria Math" w:hAnsi="Times New Roman"/>
                <w:bCs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1</m:t>
            </m:r>
          </m:sub>
        </m:sSub>
        <m:r>
          <m:rPr>
            <m:sty m:val="p"/>
          </m:rPr>
          <w:rPr>
            <w:rFonts w:ascii="Cambria Math" w:hAnsi="Times New Roman"/>
          </w:rPr>
          <m:t>+</m:t>
        </m:r>
        <m:sSub>
          <m:sSubPr>
            <m:ctrlPr>
              <w:rPr>
                <w:rFonts w:ascii="Cambria Math" w:hAnsi="Times New Roman"/>
                <w:bCs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</w:rPr>
              <m:t>∆</m:t>
            </m:r>
            <m:r>
              <w:rPr>
                <w:rFonts w:ascii="Cambria Math" w:hAnsi="Cambria Math"/>
              </w:rPr>
              <m:t>WP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1</m:t>
            </m:r>
          </m:sub>
        </m:sSub>
        <m:r>
          <m:rPr>
            <m:sty m:val="p"/>
          </m:rPr>
          <w:rPr>
            <w:rFonts w:ascii="Cambria Math" w:hAnsi="Times New Roman"/>
          </w:rPr>
          <m:t>+</m:t>
        </m:r>
        <m:sSub>
          <m:sSubPr>
            <m:ctrlPr>
              <w:rPr>
                <w:rFonts w:ascii="Cambria Math" w:hAnsi="Times New Roman"/>
                <w:bCs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2</m:t>
            </m:r>
          </m:sub>
        </m:sSub>
        <m:r>
          <m:rPr>
            <m:sty m:val="p"/>
          </m:rPr>
          <w:rPr>
            <w:rFonts w:ascii="Cambria Math" w:hAnsi="Times New Roman"/>
          </w:rPr>
          <m:t>+</m:t>
        </m:r>
        <m:sSub>
          <m:sSubPr>
            <m:ctrlPr>
              <w:rPr>
                <w:rFonts w:ascii="Cambria Math" w:hAnsi="Times New Roman"/>
                <w:bCs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</w:rPr>
              <m:t>∆</m:t>
            </m:r>
            <m:r>
              <w:rPr>
                <w:rFonts w:ascii="Cambria Math" w:hAnsi="Cambria Math"/>
              </w:rPr>
              <m:t>WP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2</m:t>
            </m:r>
          </m:sub>
        </m:sSub>
        <m:r>
          <m:rPr>
            <m:sty m:val="p"/>
          </m:rPr>
          <w:rPr>
            <w:rFonts w:ascii="Cambria Math" w:hAnsi="Times New Roman"/>
          </w:rPr>
          <m:t>+</m:t>
        </m:r>
        <m:sSub>
          <m:sSubPr>
            <m:ctrlPr>
              <w:rPr>
                <w:rFonts w:ascii="Cambria Math" w:hAnsi="Times New Roman"/>
                <w:bCs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3</m:t>
            </m:r>
          </m:sub>
        </m:sSub>
        <m:r>
          <m:rPr>
            <m:sty m:val="p"/>
          </m:rPr>
          <w:rPr>
            <w:rFonts w:ascii="Cambria Math" w:hAnsi="Times New Roman"/>
          </w:rPr>
          <m:t>+</m:t>
        </m:r>
        <m:sSub>
          <m:sSubPr>
            <m:ctrlPr>
              <w:rPr>
                <w:rFonts w:ascii="Cambria Math" w:hAnsi="Times New Roman"/>
                <w:bCs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</w:rPr>
              <m:t>∆</m:t>
            </m:r>
            <m:r>
              <w:rPr>
                <w:rFonts w:ascii="Cambria Math" w:hAnsi="Cambria Math"/>
              </w:rPr>
              <m:t>WP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3</m:t>
            </m:r>
          </m:sub>
        </m:sSub>
        <m:r>
          <m:rPr>
            <m:sty m:val="p"/>
          </m:rPr>
          <w:rPr>
            <w:rFonts w:ascii="Cambria Math" w:hAnsi="Times New Roman"/>
          </w:rPr>
          <m:t>+</m:t>
        </m:r>
        <m:sSub>
          <m:sSubPr>
            <m:ctrlPr>
              <w:rPr>
                <w:rFonts w:ascii="Cambria Math" w:hAnsi="Times New Roman"/>
                <w:bCs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4</m:t>
            </m:r>
          </m:sub>
        </m:sSub>
        <m:r>
          <m:rPr>
            <m:sty m:val="p"/>
          </m:rPr>
          <w:rPr>
            <w:rFonts w:ascii="Cambria Math" w:hAnsi="Times New Roman"/>
          </w:rPr>
          <m:t>+</m:t>
        </m:r>
        <m:sSub>
          <m:sSubPr>
            <m:ctrlPr>
              <w:rPr>
                <w:rFonts w:ascii="Cambria Math" w:hAnsi="Times New Roman"/>
                <w:bCs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</w:rPr>
              <m:t>∆</m:t>
            </m:r>
            <m:r>
              <w:rPr>
                <w:rFonts w:ascii="Cambria Math" w:hAnsi="Cambria Math"/>
              </w:rPr>
              <m:t>WP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4</m:t>
            </m:r>
          </m:sub>
        </m:sSub>
        <m:r>
          <m:rPr>
            <m:sty m:val="p"/>
          </m:rPr>
          <w:rPr>
            <w:rFonts w:ascii="Cambria Math" w:hAnsi="Times New Roman"/>
          </w:rPr>
          <m:t xml:space="preserve"> +</m:t>
        </m:r>
        <m:sSub>
          <m:sSubPr>
            <m:ctrlPr>
              <w:rPr>
                <w:rFonts w:ascii="Cambria Math" w:hAnsi="Times New Roman"/>
                <w:bCs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5</m:t>
            </m:r>
          </m:sub>
        </m:sSub>
        <m:r>
          <m:rPr>
            <m:sty m:val="p"/>
          </m:rPr>
          <w:rPr>
            <w:rFonts w:ascii="Cambria Math" w:hAnsi="Times New Roman"/>
          </w:rPr>
          <m:t>+</m:t>
        </m:r>
        <m:sSub>
          <m:sSubPr>
            <m:ctrlPr>
              <w:rPr>
                <w:rFonts w:ascii="Cambria Math" w:hAnsi="Times New Roman"/>
                <w:bCs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</w:rPr>
              <m:t>∆</m:t>
            </m:r>
            <m:r>
              <w:rPr>
                <w:rFonts w:ascii="Cambria Math" w:hAnsi="Cambria Math"/>
              </w:rPr>
              <m:t>WP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5</m:t>
            </m:r>
          </m:sub>
        </m:sSub>
        <m:r>
          <m:rPr>
            <m:sty m:val="p"/>
          </m:rPr>
          <w:rPr>
            <w:rFonts w:ascii="Cambria Math" w:hAnsi="Times New Roman"/>
          </w:rPr>
          <m:t xml:space="preserve">+ </m:t>
        </m:r>
        <m:sSub>
          <m:sSubPr>
            <m:ctrlPr>
              <w:rPr>
                <w:rFonts w:ascii="Cambria Math" w:hAnsi="Times New Roman"/>
                <w:bCs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6</m:t>
            </m:r>
          </m:sub>
        </m:sSub>
        <m:r>
          <m:rPr>
            <m:sty m:val="p"/>
          </m:rPr>
          <w:rPr>
            <w:rFonts w:ascii="Cambria Math" w:hAnsi="Times New Roman"/>
          </w:rPr>
          <m:t>+</m:t>
        </m:r>
        <m:sSub>
          <m:sSubPr>
            <m:ctrlPr>
              <w:rPr>
                <w:rFonts w:ascii="Cambria Math" w:hAnsi="Times New Roman"/>
                <w:bCs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</w:rPr>
              <m:t>∆</m:t>
            </m:r>
            <m:r>
              <w:rPr>
                <w:rFonts w:ascii="Cambria Math" w:hAnsi="Cambria Math"/>
              </w:rPr>
              <m:t>WP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6</m:t>
            </m:r>
          </m:sub>
        </m:sSub>
        <m:r>
          <m:rPr>
            <m:sty m:val="p"/>
          </m:rPr>
          <w:rPr>
            <w:rFonts w:ascii="Cambria Math" w:hAnsi="Times New Roman"/>
          </w:rPr>
          <m:t>+</m:t>
        </m:r>
        <m:sSub>
          <m:sSubPr>
            <m:ctrlPr>
              <w:rPr>
                <w:rFonts w:ascii="Cambria Math" w:hAnsi="Times New Roman"/>
                <w:bCs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7</m:t>
            </m:r>
          </m:sub>
        </m:sSub>
        <m:r>
          <m:rPr>
            <m:sty m:val="p"/>
          </m:rPr>
          <w:rPr>
            <w:rFonts w:ascii="Cambria Math" w:hAnsi="Times New Roman"/>
          </w:rPr>
          <m:t>+</m:t>
        </m:r>
        <m:sSub>
          <m:sSubPr>
            <m:ctrlPr>
              <w:rPr>
                <w:rFonts w:ascii="Cambria Math" w:hAnsi="Times New Roman"/>
                <w:bCs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</w:rPr>
              <m:t>∆</m:t>
            </m:r>
            <m:r>
              <w:rPr>
                <w:rFonts w:ascii="Cambria Math" w:hAnsi="Cambria Math"/>
              </w:rPr>
              <m:t>WP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7</m:t>
            </m:r>
          </m:sub>
        </m:sSub>
        <m:r>
          <m:rPr>
            <m:sty m:val="p"/>
          </m:rPr>
          <w:rPr>
            <w:rFonts w:ascii="Cambria Math" w:hAnsi="Times New Roman"/>
          </w:rPr>
          <m:t>+</m:t>
        </m:r>
        <m:sSub>
          <m:sSubPr>
            <m:ctrlPr>
              <w:rPr>
                <w:rFonts w:ascii="Cambria Math" w:hAnsi="Times New Roman"/>
                <w:bCs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8</m:t>
            </m:r>
          </m:sub>
        </m:sSub>
        <m:r>
          <m:rPr>
            <m:sty m:val="p"/>
          </m:rPr>
          <w:rPr>
            <w:rFonts w:ascii="Cambria Math" w:hAnsi="Times New Roman"/>
          </w:rPr>
          <m:t>+</m:t>
        </m:r>
        <m:sSub>
          <m:sSubPr>
            <m:ctrlPr>
              <w:rPr>
                <w:rFonts w:ascii="Cambria Math" w:hAnsi="Times New Roman"/>
                <w:bCs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</w:rPr>
              <m:t>∆</m:t>
            </m:r>
            <m:r>
              <w:rPr>
                <w:rFonts w:ascii="Cambria Math" w:hAnsi="Cambria Math"/>
              </w:rPr>
              <m:t>WP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8</m:t>
            </m:r>
          </m:sub>
        </m:sSub>
        <m:r>
          <m:rPr>
            <m:sty m:val="p"/>
          </m:rPr>
          <w:rPr>
            <w:rFonts w:ascii="Cambria Math" w:hAnsi="Times New Roman"/>
          </w:rPr>
          <m:t>+</m:t>
        </m:r>
        <m:sSub>
          <m:sSubPr>
            <m:ctrlPr>
              <w:rPr>
                <w:rFonts w:ascii="Cambria Math" w:hAnsi="Times New Roman"/>
                <w:bCs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9</m:t>
            </m:r>
          </m:sub>
        </m:sSub>
        <m:r>
          <m:rPr>
            <m:sty m:val="p"/>
          </m:rPr>
          <w:rPr>
            <w:rFonts w:ascii="Cambria Math" w:hAnsi="Times New Roman"/>
          </w:rPr>
          <m:t>+</m:t>
        </m:r>
        <m:sSub>
          <m:sSubPr>
            <m:ctrlPr>
              <w:rPr>
                <w:rFonts w:ascii="Cambria Math" w:hAnsi="Times New Roman"/>
                <w:bCs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</w:rPr>
              <m:t>∆</m:t>
            </m:r>
            <m:r>
              <w:rPr>
                <w:rFonts w:ascii="Cambria Math" w:hAnsi="Cambria Math"/>
              </w:rPr>
              <m:t>WP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9</m:t>
            </m:r>
          </m:sub>
        </m:sSub>
        <m:r>
          <m:rPr>
            <m:sty m:val="p"/>
          </m:rPr>
          <w:rPr>
            <w:rFonts w:ascii="Cambria Math" w:hAnsi="Times New Roman"/>
          </w:rPr>
          <m:t xml:space="preserve"> +</m:t>
        </m:r>
        <m:sSub>
          <m:sSubPr>
            <m:ctrlPr>
              <w:rPr>
                <w:rFonts w:ascii="Cambria Math" w:hAnsi="Times New Roman"/>
                <w:bCs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10</m:t>
            </m:r>
          </m:sub>
        </m:sSub>
        <m:r>
          <m:rPr>
            <m:sty m:val="p"/>
          </m:rPr>
          <w:rPr>
            <w:rFonts w:ascii="Cambria Math" w:hAnsi="Times New Roman"/>
          </w:rPr>
          <m:t>+</m:t>
        </m:r>
        <m:sSub>
          <m:sSubPr>
            <m:ctrlPr>
              <w:rPr>
                <w:rFonts w:ascii="Cambria Math" w:hAnsi="Times New Roman"/>
                <w:bCs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</w:rPr>
              <m:t>∆</m:t>
            </m:r>
            <m:r>
              <w:rPr>
                <w:rFonts w:ascii="Cambria Math" w:hAnsi="Cambria Math"/>
              </w:rPr>
              <m:t>WP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10</m:t>
            </m:r>
          </m:sub>
        </m:sSub>
        <m:r>
          <m:rPr>
            <m:sty m:val="p"/>
          </m:rPr>
          <w:rPr>
            <w:rFonts w:ascii="Cambria Math" w:hAnsi="Times New Roman"/>
          </w:rPr>
          <m:t>+</m:t>
        </m:r>
        <m:sSub>
          <m:sSubPr>
            <m:ctrlPr>
              <w:rPr>
                <w:rFonts w:ascii="Cambria Math" w:hAnsi="Times New Roman"/>
                <w:bCs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11</m:t>
            </m:r>
          </m:sub>
        </m:sSub>
        <m:r>
          <m:rPr>
            <m:sty m:val="p"/>
          </m:rPr>
          <w:rPr>
            <w:rFonts w:ascii="Cambria Math" w:hAnsi="Times New Roman"/>
          </w:rPr>
          <m:t>+</m:t>
        </m:r>
        <m:sSub>
          <m:sSubPr>
            <m:ctrlPr>
              <w:rPr>
                <w:rFonts w:ascii="Cambria Math" w:hAnsi="Times New Roman"/>
                <w:bCs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</w:rPr>
              <m:t>∆</m:t>
            </m:r>
            <m:r>
              <w:rPr>
                <w:rFonts w:ascii="Cambria Math" w:hAnsi="Cambria Math"/>
              </w:rPr>
              <m:t>WP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11</m:t>
            </m:r>
          </m:sub>
        </m:sSub>
        <m:r>
          <m:rPr>
            <m:sty m:val="p"/>
          </m:rPr>
          <w:rPr>
            <w:rFonts w:ascii="Cambria Math" w:hAnsi="Times New Roman"/>
          </w:rPr>
          <m:t xml:space="preserve"> +</m:t>
        </m:r>
        <m:sSub>
          <m:sSubPr>
            <m:ctrlPr>
              <w:rPr>
                <w:rFonts w:ascii="Cambria Math" w:hAnsi="Times New Roman"/>
                <w:bCs/>
              </w:rPr>
            </m:ctrlPr>
          </m:sSubPr>
          <m:e>
            <m:r>
              <w:rPr>
                <w:rFonts w:ascii="Cambria Math" w:hAnsi="Cambria Math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12</m:t>
            </m:r>
          </m:sub>
        </m:sSub>
        <m:r>
          <m:rPr>
            <m:sty m:val="p"/>
          </m:rPr>
          <w:rPr>
            <w:rFonts w:ascii="Cambria Math" w:hAnsi="Times New Roman"/>
          </w:rPr>
          <m:t>+</m:t>
        </m:r>
        <m:sSub>
          <m:sSubPr>
            <m:ctrlPr>
              <w:rPr>
                <w:rFonts w:ascii="Cambria Math" w:hAnsi="Times New Roman"/>
                <w:bCs/>
              </w:rPr>
            </m:ctrlPr>
          </m:sSubPr>
          <m:e>
            <m:r>
              <m:rPr>
                <m:sty m:val="p"/>
              </m:rPr>
              <w:rPr>
                <w:rFonts w:ascii="Times New Roman" w:hAnsi="Times New Roman"/>
              </w:rPr>
              <m:t>∆</m:t>
            </m:r>
            <m:r>
              <w:rPr>
                <w:rFonts w:ascii="Cambria Math" w:hAnsi="Cambria Math"/>
              </w:rPr>
              <m:t>WP</m:t>
            </m:r>
          </m:e>
          <m:sub>
            <m:r>
              <m:rPr>
                <m:sty m:val="p"/>
              </m:rPr>
              <w:rPr>
                <w:rFonts w:ascii="Cambria Math" w:hAnsi="Times New Roman"/>
              </w:rPr>
              <m:t>12</m:t>
            </m:r>
          </m:sub>
        </m:sSub>
      </m:oMath>
    </w:p>
    <w:p w:rsidR="00F46AD7" w:rsidRPr="007C3EA3" w:rsidRDefault="00F46AD7" w:rsidP="00845D42">
      <w:pPr>
        <w:jc w:val="right"/>
        <w:rPr>
          <w:rFonts w:ascii="Times New Roman" w:hAnsi="Times New Roman"/>
        </w:rPr>
      </w:pPr>
    </w:p>
    <w:p w:rsidR="00F46AD7" w:rsidRPr="007C3EA3" w:rsidRDefault="00F46AD7" w:rsidP="00845D42">
      <w:pPr>
        <w:jc w:val="right"/>
        <w:rPr>
          <w:rFonts w:ascii="Times New Roman" w:hAnsi="Times New Roman"/>
        </w:rPr>
      </w:pPr>
    </w:p>
    <w:p w:rsidR="0053769C" w:rsidRPr="007C3EA3" w:rsidRDefault="0053769C" w:rsidP="00845D42">
      <w:pPr>
        <w:jc w:val="right"/>
        <w:rPr>
          <w:rFonts w:ascii="Times New Roman" w:hAnsi="Times New Roman"/>
        </w:rPr>
      </w:pPr>
    </w:p>
    <w:p w:rsidR="00845D42" w:rsidRPr="007C3EA3" w:rsidRDefault="00845D42" w:rsidP="00845D42">
      <w:pPr>
        <w:jc w:val="right"/>
        <w:rPr>
          <w:rFonts w:ascii="Times New Roman" w:hAnsi="Times New Roman"/>
        </w:rPr>
      </w:pPr>
      <w:r w:rsidRPr="007C3EA3">
        <w:rPr>
          <w:rFonts w:ascii="Times New Roman" w:hAnsi="Times New Roman"/>
        </w:rPr>
        <w:lastRenderedPageBreak/>
        <w:t>Таблица 1.</w:t>
      </w:r>
    </w:p>
    <w:p w:rsidR="00845D42" w:rsidRPr="007C3EA3" w:rsidRDefault="00DA2560" w:rsidP="00845D42">
      <w:pPr>
        <w:shd w:val="clear" w:color="auto" w:fill="FFFFFF"/>
        <w:spacing w:after="150"/>
        <w:jc w:val="center"/>
        <w:rPr>
          <w:rFonts w:ascii="Times New Roman" w:hAnsi="Times New Roman"/>
          <w:b/>
          <w:bCs/>
        </w:rPr>
      </w:pPr>
      <w:r w:rsidRPr="007C3EA3">
        <w:rPr>
          <w:rFonts w:ascii="Times New Roman" w:hAnsi="Times New Roman"/>
          <w:b/>
          <w:bCs/>
        </w:rPr>
        <w:t>Расчет потерь</w:t>
      </w:r>
    </w:p>
    <w:tbl>
      <w:tblPr>
        <w:tblStyle w:val="a4"/>
        <w:tblW w:w="0" w:type="auto"/>
        <w:tblLayout w:type="fixed"/>
        <w:tblLook w:val="04A0"/>
      </w:tblPr>
      <w:tblGrid>
        <w:gridCol w:w="1101"/>
        <w:gridCol w:w="1516"/>
        <w:gridCol w:w="1460"/>
        <w:gridCol w:w="1134"/>
        <w:gridCol w:w="1469"/>
      </w:tblGrid>
      <w:tr w:rsidR="00E754A3" w:rsidRPr="007C3EA3" w:rsidTr="00CC7D09">
        <w:tc>
          <w:tcPr>
            <w:tcW w:w="1101" w:type="dxa"/>
          </w:tcPr>
          <w:p w:rsidR="00E754A3" w:rsidRPr="007C3EA3" w:rsidRDefault="00E754A3" w:rsidP="00DC75AF">
            <w:pPr>
              <w:jc w:val="center"/>
              <w:rPr>
                <w:rFonts w:ascii="Times New Roman" w:hAnsi="Times New Roman"/>
              </w:rPr>
            </w:pPr>
            <w:r w:rsidRPr="007C3EA3">
              <w:rPr>
                <w:rFonts w:ascii="Times New Roman" w:hAnsi="Times New Roman"/>
              </w:rPr>
              <w:t>№</w:t>
            </w:r>
            <w:r w:rsidR="00DC75AF" w:rsidRPr="007C3EA3">
              <w:rPr>
                <w:rFonts w:ascii="Times New Roman" w:hAnsi="Times New Roman"/>
              </w:rPr>
              <w:t xml:space="preserve"> счет.</w:t>
            </w:r>
          </w:p>
        </w:tc>
        <w:tc>
          <w:tcPr>
            <w:tcW w:w="1516" w:type="dxa"/>
          </w:tcPr>
          <w:p w:rsidR="00E754A3" w:rsidRPr="007C3EA3" w:rsidRDefault="00E754A3" w:rsidP="00DC75AF">
            <w:pPr>
              <w:ind w:hanging="108"/>
              <w:jc w:val="center"/>
              <w:rPr>
                <w:rFonts w:ascii="Times New Roman" w:hAnsi="Times New Roman"/>
              </w:rPr>
            </w:pPr>
            <w:r w:rsidRPr="007C3EA3">
              <w:rPr>
                <w:rFonts w:ascii="Times New Roman" w:hAnsi="Times New Roman"/>
              </w:rPr>
              <w:t>Расход счетчиков, кВтч</w:t>
            </w:r>
          </w:p>
          <w:p w:rsidR="00E754A3" w:rsidRPr="007C3EA3" w:rsidRDefault="00E754A3" w:rsidP="00DC75AF">
            <w:pPr>
              <w:ind w:hanging="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0" w:type="dxa"/>
          </w:tcPr>
          <w:p w:rsidR="00E754A3" w:rsidRPr="007C3EA3" w:rsidRDefault="00E754A3" w:rsidP="00DC75AF">
            <w:pPr>
              <w:ind w:hanging="108"/>
              <w:jc w:val="center"/>
              <w:rPr>
                <w:rFonts w:ascii="Times New Roman" w:hAnsi="Times New Roman"/>
              </w:rPr>
            </w:pPr>
            <w:r w:rsidRPr="007C3EA3">
              <w:rPr>
                <w:rFonts w:ascii="Times New Roman" w:hAnsi="Times New Roman"/>
              </w:rPr>
              <w:t>Потери в трансформаторе, кВтч</w:t>
            </w:r>
          </w:p>
        </w:tc>
        <w:tc>
          <w:tcPr>
            <w:tcW w:w="1134" w:type="dxa"/>
          </w:tcPr>
          <w:p w:rsidR="00E754A3" w:rsidRPr="007C3EA3" w:rsidRDefault="00E754A3" w:rsidP="00DC75AF">
            <w:pPr>
              <w:ind w:hanging="108"/>
              <w:jc w:val="center"/>
              <w:rPr>
                <w:rFonts w:ascii="Times New Roman" w:hAnsi="Times New Roman"/>
              </w:rPr>
            </w:pPr>
            <w:r w:rsidRPr="007C3EA3">
              <w:rPr>
                <w:rFonts w:ascii="Times New Roman" w:hAnsi="Times New Roman"/>
              </w:rPr>
              <w:t>Потери в линиях, кВтч</w:t>
            </w:r>
          </w:p>
        </w:tc>
        <w:tc>
          <w:tcPr>
            <w:tcW w:w="1469" w:type="dxa"/>
          </w:tcPr>
          <w:p w:rsidR="00E754A3" w:rsidRPr="007C3EA3" w:rsidRDefault="00E754A3" w:rsidP="00DC75AF">
            <w:pPr>
              <w:ind w:hanging="108"/>
              <w:jc w:val="center"/>
              <w:rPr>
                <w:rFonts w:ascii="Times New Roman" w:hAnsi="Times New Roman"/>
              </w:rPr>
            </w:pPr>
            <w:r w:rsidRPr="007C3EA3">
              <w:rPr>
                <w:rFonts w:ascii="Times New Roman" w:hAnsi="Times New Roman"/>
              </w:rPr>
              <w:t>Общий расход, кВтч</w:t>
            </w:r>
          </w:p>
        </w:tc>
      </w:tr>
      <w:tr w:rsidR="00E754A3" w:rsidRPr="007C3EA3" w:rsidTr="00CC7D09">
        <w:tc>
          <w:tcPr>
            <w:tcW w:w="1101" w:type="dxa"/>
          </w:tcPr>
          <w:p w:rsidR="00E754A3" w:rsidRPr="007C3EA3" w:rsidRDefault="00E754A3" w:rsidP="00BF6524">
            <w:pPr>
              <w:ind w:firstLine="284"/>
              <w:jc w:val="center"/>
              <w:rPr>
                <w:rFonts w:ascii="Times New Roman" w:hAnsi="Times New Roman"/>
              </w:rPr>
            </w:pPr>
            <w:r w:rsidRPr="007C3EA3">
              <w:rPr>
                <w:rFonts w:ascii="Times New Roman" w:hAnsi="Times New Roman"/>
                <w:lang w:val="en-US"/>
              </w:rPr>
              <w:t>W</w:t>
            </w:r>
            <w:r w:rsidRPr="007C3EA3">
              <w:rPr>
                <w:rFonts w:ascii="Times New Roman" w:hAnsi="Times New Roman"/>
              </w:rPr>
              <w:t>1</w:t>
            </w:r>
          </w:p>
        </w:tc>
        <w:tc>
          <w:tcPr>
            <w:tcW w:w="1516" w:type="dxa"/>
          </w:tcPr>
          <w:p w:rsidR="00E754A3" w:rsidRPr="007C3EA3" w:rsidRDefault="00E754A3" w:rsidP="00BF6524">
            <w:pPr>
              <w:ind w:firstLine="284"/>
              <w:jc w:val="center"/>
              <w:rPr>
                <w:rFonts w:ascii="Times New Roman" w:hAnsi="Times New Roman"/>
                <w:lang w:val="en-US"/>
              </w:rPr>
            </w:pPr>
            <w:r w:rsidRPr="007C3EA3">
              <w:rPr>
                <w:rFonts w:ascii="Times New Roman" w:hAnsi="Times New Roman"/>
                <w:lang w:val="en-US"/>
              </w:rPr>
              <w:t>579 195</w:t>
            </w:r>
          </w:p>
        </w:tc>
        <w:tc>
          <w:tcPr>
            <w:tcW w:w="1460" w:type="dxa"/>
          </w:tcPr>
          <w:p w:rsidR="00E754A3" w:rsidRPr="007C3EA3" w:rsidRDefault="00E754A3" w:rsidP="00BF6524">
            <w:pPr>
              <w:ind w:firstLine="284"/>
              <w:jc w:val="center"/>
              <w:rPr>
                <w:rFonts w:ascii="Times New Roman" w:hAnsi="Times New Roman"/>
                <w:lang w:val="en-US"/>
              </w:rPr>
            </w:pPr>
            <w:r w:rsidRPr="007C3EA3">
              <w:rPr>
                <w:rFonts w:ascii="Times New Roman" w:hAnsi="Times New Roman"/>
                <w:lang w:val="en-US"/>
              </w:rPr>
              <w:t>5427</w:t>
            </w:r>
          </w:p>
        </w:tc>
        <w:tc>
          <w:tcPr>
            <w:tcW w:w="1134" w:type="dxa"/>
          </w:tcPr>
          <w:p w:rsidR="00E754A3" w:rsidRPr="007C3EA3" w:rsidRDefault="00E754A3" w:rsidP="00BF6524">
            <w:pPr>
              <w:ind w:firstLine="284"/>
              <w:jc w:val="center"/>
              <w:rPr>
                <w:rFonts w:ascii="Times New Roman" w:hAnsi="Times New Roman"/>
                <w:lang w:val="en-US"/>
              </w:rPr>
            </w:pPr>
            <w:r w:rsidRPr="007C3EA3">
              <w:rPr>
                <w:rFonts w:ascii="Times New Roman" w:hAnsi="Times New Roman"/>
                <w:lang w:val="en-US"/>
              </w:rPr>
              <w:t>552</w:t>
            </w:r>
          </w:p>
        </w:tc>
        <w:tc>
          <w:tcPr>
            <w:tcW w:w="1469" w:type="dxa"/>
          </w:tcPr>
          <w:p w:rsidR="00E754A3" w:rsidRPr="007C3EA3" w:rsidRDefault="00E754A3" w:rsidP="00BF6524">
            <w:pPr>
              <w:ind w:firstLine="284"/>
              <w:jc w:val="center"/>
              <w:rPr>
                <w:rFonts w:ascii="Times New Roman" w:hAnsi="Times New Roman"/>
                <w:lang w:val="en-US"/>
              </w:rPr>
            </w:pPr>
            <w:r w:rsidRPr="007C3EA3">
              <w:rPr>
                <w:rFonts w:ascii="Times New Roman" w:hAnsi="Times New Roman"/>
                <w:lang w:val="en-US"/>
              </w:rPr>
              <w:t>585 174</w:t>
            </w:r>
          </w:p>
        </w:tc>
      </w:tr>
      <w:tr w:rsidR="00E754A3" w:rsidRPr="007C3EA3" w:rsidTr="00CC7D09">
        <w:tc>
          <w:tcPr>
            <w:tcW w:w="1101" w:type="dxa"/>
          </w:tcPr>
          <w:p w:rsidR="00E754A3" w:rsidRPr="007C3EA3" w:rsidRDefault="00E754A3" w:rsidP="00BF6524">
            <w:pPr>
              <w:ind w:firstLine="284"/>
              <w:jc w:val="center"/>
              <w:rPr>
                <w:rFonts w:ascii="Times New Roman" w:hAnsi="Times New Roman"/>
                <w:lang w:val="en-US"/>
              </w:rPr>
            </w:pPr>
            <w:r w:rsidRPr="007C3EA3">
              <w:rPr>
                <w:rFonts w:ascii="Times New Roman" w:hAnsi="Times New Roman"/>
                <w:lang w:val="en-US"/>
              </w:rPr>
              <w:t>W2</w:t>
            </w:r>
          </w:p>
        </w:tc>
        <w:tc>
          <w:tcPr>
            <w:tcW w:w="1516" w:type="dxa"/>
          </w:tcPr>
          <w:p w:rsidR="00E754A3" w:rsidRPr="007C3EA3" w:rsidRDefault="00E754A3" w:rsidP="00BF6524">
            <w:pPr>
              <w:ind w:firstLine="284"/>
              <w:jc w:val="center"/>
              <w:rPr>
                <w:rFonts w:ascii="Times New Roman" w:hAnsi="Times New Roman"/>
                <w:lang w:val="en-US"/>
              </w:rPr>
            </w:pPr>
            <w:r w:rsidRPr="007C3EA3">
              <w:rPr>
                <w:rFonts w:ascii="Times New Roman" w:hAnsi="Times New Roman"/>
                <w:lang w:val="en-US"/>
              </w:rPr>
              <w:t>518 477</w:t>
            </w:r>
          </w:p>
        </w:tc>
        <w:tc>
          <w:tcPr>
            <w:tcW w:w="1460" w:type="dxa"/>
          </w:tcPr>
          <w:p w:rsidR="00E754A3" w:rsidRPr="007C3EA3" w:rsidRDefault="00E754A3" w:rsidP="00BF6524">
            <w:pPr>
              <w:ind w:firstLine="284"/>
              <w:jc w:val="center"/>
              <w:rPr>
                <w:rFonts w:ascii="Times New Roman" w:hAnsi="Times New Roman"/>
                <w:lang w:val="en-US"/>
              </w:rPr>
            </w:pPr>
            <w:r w:rsidRPr="007C3EA3">
              <w:rPr>
                <w:rFonts w:ascii="Times New Roman" w:hAnsi="Times New Roman"/>
                <w:lang w:val="en-US"/>
              </w:rPr>
              <w:t>4507</w:t>
            </w:r>
          </w:p>
        </w:tc>
        <w:tc>
          <w:tcPr>
            <w:tcW w:w="1134" w:type="dxa"/>
          </w:tcPr>
          <w:p w:rsidR="00E754A3" w:rsidRPr="007C3EA3" w:rsidRDefault="00E754A3" w:rsidP="00BF6524">
            <w:pPr>
              <w:ind w:firstLine="284"/>
              <w:jc w:val="center"/>
              <w:rPr>
                <w:rFonts w:ascii="Times New Roman" w:hAnsi="Times New Roman"/>
                <w:lang w:val="en-US"/>
              </w:rPr>
            </w:pPr>
            <w:r w:rsidRPr="007C3EA3">
              <w:rPr>
                <w:rFonts w:ascii="Times New Roman" w:hAnsi="Times New Roman"/>
                <w:lang w:val="en-US"/>
              </w:rPr>
              <w:t>387</w:t>
            </w:r>
          </w:p>
        </w:tc>
        <w:tc>
          <w:tcPr>
            <w:tcW w:w="1469" w:type="dxa"/>
          </w:tcPr>
          <w:p w:rsidR="00E754A3" w:rsidRPr="007C3EA3" w:rsidRDefault="00E754A3" w:rsidP="00BF6524">
            <w:pPr>
              <w:ind w:firstLine="284"/>
              <w:jc w:val="center"/>
              <w:rPr>
                <w:rFonts w:ascii="Times New Roman" w:hAnsi="Times New Roman"/>
                <w:lang w:val="en-US"/>
              </w:rPr>
            </w:pPr>
            <w:r w:rsidRPr="007C3EA3">
              <w:rPr>
                <w:rFonts w:ascii="Times New Roman" w:hAnsi="Times New Roman"/>
                <w:lang w:val="en-US"/>
              </w:rPr>
              <w:t>523 371</w:t>
            </w:r>
          </w:p>
        </w:tc>
      </w:tr>
      <w:tr w:rsidR="00E754A3" w:rsidRPr="007C3EA3" w:rsidTr="00CC7D09">
        <w:tc>
          <w:tcPr>
            <w:tcW w:w="1101" w:type="dxa"/>
          </w:tcPr>
          <w:p w:rsidR="00E754A3" w:rsidRPr="007C3EA3" w:rsidRDefault="00E754A3" w:rsidP="00BF6524">
            <w:pPr>
              <w:ind w:firstLine="284"/>
              <w:jc w:val="center"/>
              <w:rPr>
                <w:rFonts w:ascii="Times New Roman" w:hAnsi="Times New Roman"/>
                <w:lang w:val="en-US"/>
              </w:rPr>
            </w:pPr>
            <w:r w:rsidRPr="007C3EA3">
              <w:rPr>
                <w:rFonts w:ascii="Times New Roman" w:hAnsi="Times New Roman"/>
                <w:lang w:val="en-US"/>
              </w:rPr>
              <w:t>W3</w:t>
            </w:r>
          </w:p>
        </w:tc>
        <w:tc>
          <w:tcPr>
            <w:tcW w:w="1516" w:type="dxa"/>
          </w:tcPr>
          <w:p w:rsidR="00E754A3" w:rsidRPr="007C3EA3" w:rsidRDefault="00E754A3" w:rsidP="00BF6524">
            <w:pPr>
              <w:ind w:firstLine="284"/>
              <w:jc w:val="center"/>
              <w:rPr>
                <w:rFonts w:ascii="Times New Roman" w:hAnsi="Times New Roman"/>
                <w:lang w:val="en-US"/>
              </w:rPr>
            </w:pPr>
            <w:r w:rsidRPr="007C3EA3">
              <w:rPr>
                <w:rFonts w:ascii="Times New Roman" w:hAnsi="Times New Roman"/>
                <w:lang w:val="en-US"/>
              </w:rPr>
              <w:t>513 198</w:t>
            </w:r>
          </w:p>
        </w:tc>
        <w:tc>
          <w:tcPr>
            <w:tcW w:w="1460" w:type="dxa"/>
          </w:tcPr>
          <w:p w:rsidR="00E754A3" w:rsidRPr="007C3EA3" w:rsidRDefault="00E754A3" w:rsidP="00BF6524">
            <w:pPr>
              <w:ind w:firstLine="284"/>
              <w:jc w:val="center"/>
              <w:rPr>
                <w:rFonts w:ascii="Times New Roman" w:hAnsi="Times New Roman"/>
                <w:lang w:val="en-US"/>
              </w:rPr>
            </w:pPr>
            <w:r w:rsidRPr="007C3EA3">
              <w:rPr>
                <w:rFonts w:ascii="Times New Roman" w:hAnsi="Times New Roman"/>
                <w:lang w:val="en-US"/>
              </w:rPr>
              <w:t>4294</w:t>
            </w:r>
          </w:p>
        </w:tc>
        <w:tc>
          <w:tcPr>
            <w:tcW w:w="1134" w:type="dxa"/>
          </w:tcPr>
          <w:p w:rsidR="00E754A3" w:rsidRPr="007C3EA3" w:rsidRDefault="00E754A3" w:rsidP="00BF6524">
            <w:pPr>
              <w:ind w:firstLine="284"/>
              <w:jc w:val="center"/>
              <w:rPr>
                <w:rFonts w:ascii="Times New Roman" w:hAnsi="Times New Roman"/>
                <w:lang w:val="en-US"/>
              </w:rPr>
            </w:pPr>
            <w:r w:rsidRPr="007C3EA3">
              <w:rPr>
                <w:rFonts w:ascii="Times New Roman" w:hAnsi="Times New Roman"/>
                <w:lang w:val="en-US"/>
              </w:rPr>
              <w:t>348</w:t>
            </w:r>
          </w:p>
        </w:tc>
        <w:tc>
          <w:tcPr>
            <w:tcW w:w="1469" w:type="dxa"/>
          </w:tcPr>
          <w:p w:rsidR="00E754A3" w:rsidRPr="007C3EA3" w:rsidRDefault="00E754A3" w:rsidP="00BF6524">
            <w:pPr>
              <w:ind w:firstLine="284"/>
              <w:jc w:val="center"/>
              <w:rPr>
                <w:rFonts w:ascii="Times New Roman" w:hAnsi="Times New Roman"/>
                <w:lang w:val="en-US"/>
              </w:rPr>
            </w:pPr>
            <w:r w:rsidRPr="007C3EA3">
              <w:rPr>
                <w:rFonts w:ascii="Times New Roman" w:hAnsi="Times New Roman"/>
                <w:lang w:val="en-US"/>
              </w:rPr>
              <w:t>517 840</w:t>
            </w:r>
          </w:p>
        </w:tc>
      </w:tr>
      <w:tr w:rsidR="00E754A3" w:rsidRPr="007C3EA3" w:rsidTr="00CC7D09">
        <w:tc>
          <w:tcPr>
            <w:tcW w:w="1101" w:type="dxa"/>
          </w:tcPr>
          <w:p w:rsidR="00E754A3" w:rsidRPr="007C3EA3" w:rsidRDefault="00E754A3" w:rsidP="00BF6524">
            <w:pPr>
              <w:ind w:firstLine="284"/>
              <w:jc w:val="center"/>
              <w:rPr>
                <w:rFonts w:ascii="Times New Roman" w:hAnsi="Times New Roman"/>
                <w:lang w:val="en-US"/>
              </w:rPr>
            </w:pPr>
            <w:r w:rsidRPr="007C3EA3">
              <w:rPr>
                <w:rFonts w:ascii="Times New Roman" w:hAnsi="Times New Roman"/>
                <w:lang w:val="en-US"/>
              </w:rPr>
              <w:t>W4</w:t>
            </w:r>
          </w:p>
        </w:tc>
        <w:tc>
          <w:tcPr>
            <w:tcW w:w="1516" w:type="dxa"/>
          </w:tcPr>
          <w:p w:rsidR="00E754A3" w:rsidRPr="007C3EA3" w:rsidRDefault="00E754A3" w:rsidP="00BF6524">
            <w:pPr>
              <w:ind w:firstLine="284"/>
              <w:jc w:val="center"/>
              <w:rPr>
                <w:rFonts w:ascii="Times New Roman" w:hAnsi="Times New Roman"/>
                <w:lang w:val="en-US"/>
              </w:rPr>
            </w:pPr>
            <w:r w:rsidRPr="007C3EA3">
              <w:rPr>
                <w:rFonts w:ascii="Times New Roman" w:hAnsi="Times New Roman"/>
                <w:lang w:val="en-US"/>
              </w:rPr>
              <w:t>629 762</w:t>
            </w:r>
          </w:p>
        </w:tc>
        <w:tc>
          <w:tcPr>
            <w:tcW w:w="1460" w:type="dxa"/>
          </w:tcPr>
          <w:p w:rsidR="00E754A3" w:rsidRPr="007C3EA3" w:rsidRDefault="00E754A3" w:rsidP="00BF6524">
            <w:pPr>
              <w:ind w:firstLine="284"/>
              <w:jc w:val="center"/>
              <w:rPr>
                <w:rFonts w:ascii="Times New Roman" w:hAnsi="Times New Roman"/>
                <w:lang w:val="en-US"/>
              </w:rPr>
            </w:pPr>
            <w:r w:rsidRPr="007C3EA3">
              <w:rPr>
                <w:rFonts w:ascii="Times New Roman" w:hAnsi="Times New Roman"/>
                <w:lang w:val="en-US"/>
              </w:rPr>
              <w:t>4764</w:t>
            </w:r>
          </w:p>
        </w:tc>
        <w:tc>
          <w:tcPr>
            <w:tcW w:w="1134" w:type="dxa"/>
          </w:tcPr>
          <w:p w:rsidR="00E754A3" w:rsidRPr="007C3EA3" w:rsidRDefault="00E754A3" w:rsidP="00BF6524">
            <w:pPr>
              <w:ind w:firstLine="284"/>
              <w:jc w:val="center"/>
              <w:rPr>
                <w:rFonts w:ascii="Times New Roman" w:hAnsi="Times New Roman"/>
                <w:lang w:val="en-US"/>
              </w:rPr>
            </w:pPr>
            <w:r w:rsidRPr="007C3EA3">
              <w:rPr>
                <w:rFonts w:ascii="Times New Roman" w:hAnsi="Times New Roman"/>
                <w:lang w:val="en-US"/>
              </w:rPr>
              <w:t>666</w:t>
            </w:r>
          </w:p>
        </w:tc>
        <w:tc>
          <w:tcPr>
            <w:tcW w:w="1469" w:type="dxa"/>
          </w:tcPr>
          <w:p w:rsidR="00E754A3" w:rsidRPr="007C3EA3" w:rsidRDefault="00E754A3" w:rsidP="00BF6524">
            <w:pPr>
              <w:ind w:firstLine="284"/>
              <w:jc w:val="center"/>
              <w:rPr>
                <w:rFonts w:ascii="Times New Roman" w:hAnsi="Times New Roman"/>
                <w:lang w:val="en-US"/>
              </w:rPr>
            </w:pPr>
            <w:r w:rsidRPr="007C3EA3">
              <w:rPr>
                <w:rFonts w:ascii="Times New Roman" w:hAnsi="Times New Roman"/>
                <w:lang w:val="en-US"/>
              </w:rPr>
              <w:t>635 192</w:t>
            </w:r>
          </w:p>
        </w:tc>
      </w:tr>
      <w:tr w:rsidR="00E754A3" w:rsidRPr="007C3EA3" w:rsidTr="00CC7D09">
        <w:tc>
          <w:tcPr>
            <w:tcW w:w="1101" w:type="dxa"/>
          </w:tcPr>
          <w:p w:rsidR="00E754A3" w:rsidRPr="007C3EA3" w:rsidRDefault="00E754A3" w:rsidP="00BF6524">
            <w:pPr>
              <w:ind w:firstLine="284"/>
              <w:jc w:val="center"/>
              <w:rPr>
                <w:rFonts w:ascii="Times New Roman" w:hAnsi="Times New Roman"/>
                <w:lang w:val="en-US"/>
              </w:rPr>
            </w:pPr>
            <w:r w:rsidRPr="007C3EA3">
              <w:rPr>
                <w:rFonts w:ascii="Times New Roman" w:hAnsi="Times New Roman"/>
                <w:lang w:val="en-US"/>
              </w:rPr>
              <w:t>W5</w:t>
            </w:r>
          </w:p>
        </w:tc>
        <w:tc>
          <w:tcPr>
            <w:tcW w:w="1516" w:type="dxa"/>
          </w:tcPr>
          <w:p w:rsidR="00E754A3" w:rsidRPr="007C3EA3" w:rsidRDefault="00E754A3" w:rsidP="00BF6524">
            <w:pPr>
              <w:ind w:firstLine="284"/>
              <w:jc w:val="center"/>
              <w:rPr>
                <w:rFonts w:ascii="Times New Roman" w:hAnsi="Times New Roman"/>
                <w:lang w:val="en-US"/>
              </w:rPr>
            </w:pPr>
            <w:r w:rsidRPr="007C3EA3">
              <w:rPr>
                <w:rFonts w:ascii="Times New Roman" w:hAnsi="Times New Roman"/>
                <w:lang w:val="en-US"/>
              </w:rPr>
              <w:t>659 402</w:t>
            </w:r>
          </w:p>
        </w:tc>
        <w:tc>
          <w:tcPr>
            <w:tcW w:w="1460" w:type="dxa"/>
          </w:tcPr>
          <w:p w:rsidR="00E754A3" w:rsidRPr="007C3EA3" w:rsidRDefault="00E754A3" w:rsidP="00BF6524">
            <w:pPr>
              <w:ind w:firstLine="284"/>
              <w:jc w:val="center"/>
              <w:rPr>
                <w:rFonts w:ascii="Times New Roman" w:hAnsi="Times New Roman"/>
                <w:lang w:val="en-US"/>
              </w:rPr>
            </w:pPr>
            <w:r w:rsidRPr="007C3EA3">
              <w:rPr>
                <w:rFonts w:ascii="Times New Roman" w:hAnsi="Times New Roman"/>
                <w:lang w:val="en-US"/>
              </w:rPr>
              <w:t>5971</w:t>
            </w:r>
          </w:p>
        </w:tc>
        <w:tc>
          <w:tcPr>
            <w:tcW w:w="1134" w:type="dxa"/>
          </w:tcPr>
          <w:p w:rsidR="00E754A3" w:rsidRPr="007C3EA3" w:rsidRDefault="00E754A3" w:rsidP="00BF6524">
            <w:pPr>
              <w:ind w:firstLine="284"/>
              <w:jc w:val="center"/>
              <w:rPr>
                <w:rFonts w:ascii="Times New Roman" w:hAnsi="Times New Roman"/>
                <w:lang w:val="en-US"/>
              </w:rPr>
            </w:pPr>
            <w:r w:rsidRPr="007C3EA3">
              <w:rPr>
                <w:rFonts w:ascii="Times New Roman" w:hAnsi="Times New Roman"/>
                <w:lang w:val="en-US"/>
              </w:rPr>
              <w:t>847</w:t>
            </w:r>
          </w:p>
        </w:tc>
        <w:tc>
          <w:tcPr>
            <w:tcW w:w="1469" w:type="dxa"/>
          </w:tcPr>
          <w:p w:rsidR="00E754A3" w:rsidRPr="007C3EA3" w:rsidRDefault="00E754A3" w:rsidP="00BF6524">
            <w:pPr>
              <w:ind w:firstLine="284"/>
              <w:jc w:val="center"/>
              <w:rPr>
                <w:rFonts w:ascii="Times New Roman" w:hAnsi="Times New Roman"/>
                <w:lang w:val="en-US"/>
              </w:rPr>
            </w:pPr>
            <w:r w:rsidRPr="007C3EA3">
              <w:rPr>
                <w:rFonts w:ascii="Times New Roman" w:hAnsi="Times New Roman"/>
                <w:lang w:val="en-US"/>
              </w:rPr>
              <w:t>666 220</w:t>
            </w:r>
          </w:p>
        </w:tc>
      </w:tr>
      <w:tr w:rsidR="00E754A3" w:rsidRPr="007C3EA3" w:rsidTr="00CC7D09">
        <w:tc>
          <w:tcPr>
            <w:tcW w:w="1101" w:type="dxa"/>
          </w:tcPr>
          <w:p w:rsidR="00E754A3" w:rsidRPr="007C3EA3" w:rsidRDefault="00E754A3" w:rsidP="00BF6524">
            <w:pPr>
              <w:ind w:firstLine="284"/>
              <w:jc w:val="center"/>
              <w:rPr>
                <w:rFonts w:ascii="Times New Roman" w:hAnsi="Times New Roman"/>
                <w:lang w:val="en-US"/>
              </w:rPr>
            </w:pPr>
            <w:r w:rsidRPr="007C3EA3">
              <w:rPr>
                <w:rFonts w:ascii="Times New Roman" w:hAnsi="Times New Roman"/>
                <w:lang w:val="en-US"/>
              </w:rPr>
              <w:t>W6</w:t>
            </w:r>
          </w:p>
        </w:tc>
        <w:tc>
          <w:tcPr>
            <w:tcW w:w="1516" w:type="dxa"/>
          </w:tcPr>
          <w:p w:rsidR="00E754A3" w:rsidRPr="007C3EA3" w:rsidRDefault="00E754A3" w:rsidP="00BF6524">
            <w:pPr>
              <w:ind w:firstLine="284"/>
              <w:jc w:val="center"/>
              <w:rPr>
                <w:rFonts w:ascii="Times New Roman" w:hAnsi="Times New Roman"/>
                <w:lang w:val="en-US"/>
              </w:rPr>
            </w:pPr>
            <w:r w:rsidRPr="007C3EA3">
              <w:rPr>
                <w:rFonts w:ascii="Times New Roman" w:hAnsi="Times New Roman"/>
                <w:lang w:val="en-US"/>
              </w:rPr>
              <w:t>529 311</w:t>
            </w:r>
          </w:p>
        </w:tc>
        <w:tc>
          <w:tcPr>
            <w:tcW w:w="1460" w:type="dxa"/>
          </w:tcPr>
          <w:p w:rsidR="00E754A3" w:rsidRPr="007C3EA3" w:rsidRDefault="00E754A3" w:rsidP="00BF6524">
            <w:pPr>
              <w:ind w:firstLine="284"/>
              <w:jc w:val="center"/>
              <w:rPr>
                <w:rFonts w:ascii="Times New Roman" w:hAnsi="Times New Roman"/>
                <w:lang w:val="en-US"/>
              </w:rPr>
            </w:pPr>
            <w:r w:rsidRPr="007C3EA3">
              <w:rPr>
                <w:rFonts w:ascii="Times New Roman" w:hAnsi="Times New Roman"/>
                <w:lang w:val="en-US"/>
              </w:rPr>
              <w:t>5078</w:t>
            </w:r>
          </w:p>
        </w:tc>
        <w:tc>
          <w:tcPr>
            <w:tcW w:w="1134" w:type="dxa"/>
          </w:tcPr>
          <w:p w:rsidR="00E754A3" w:rsidRPr="007C3EA3" w:rsidRDefault="00E754A3" w:rsidP="00BF6524">
            <w:pPr>
              <w:ind w:firstLine="284"/>
              <w:jc w:val="center"/>
              <w:rPr>
                <w:rFonts w:ascii="Times New Roman" w:hAnsi="Times New Roman"/>
                <w:lang w:val="en-US"/>
              </w:rPr>
            </w:pPr>
            <w:r w:rsidRPr="007C3EA3">
              <w:rPr>
                <w:rFonts w:ascii="Times New Roman" w:hAnsi="Times New Roman"/>
                <w:lang w:val="en-US"/>
              </w:rPr>
              <w:t>431</w:t>
            </w:r>
          </w:p>
        </w:tc>
        <w:tc>
          <w:tcPr>
            <w:tcW w:w="1469" w:type="dxa"/>
          </w:tcPr>
          <w:p w:rsidR="00E754A3" w:rsidRPr="007C3EA3" w:rsidRDefault="00E754A3" w:rsidP="00BF6524">
            <w:pPr>
              <w:ind w:firstLine="284"/>
              <w:jc w:val="center"/>
              <w:rPr>
                <w:rFonts w:ascii="Times New Roman" w:hAnsi="Times New Roman"/>
              </w:rPr>
            </w:pPr>
            <w:r w:rsidRPr="007C3EA3">
              <w:rPr>
                <w:rFonts w:ascii="Times New Roman" w:hAnsi="Times New Roman"/>
              </w:rPr>
              <w:t>534 820</w:t>
            </w:r>
          </w:p>
        </w:tc>
      </w:tr>
      <w:tr w:rsidR="00CC7D09" w:rsidRPr="007C3EA3" w:rsidTr="00CC7D09">
        <w:tc>
          <w:tcPr>
            <w:tcW w:w="1101" w:type="dxa"/>
          </w:tcPr>
          <w:p w:rsidR="00E754A3" w:rsidRPr="007C3EA3" w:rsidRDefault="00E754A3" w:rsidP="00BF6524">
            <w:pPr>
              <w:ind w:firstLine="284"/>
              <w:jc w:val="center"/>
              <w:rPr>
                <w:rFonts w:ascii="Times New Roman" w:hAnsi="Times New Roman"/>
                <w:lang w:val="en-US"/>
              </w:rPr>
            </w:pPr>
            <w:r w:rsidRPr="007C3EA3">
              <w:rPr>
                <w:rFonts w:ascii="Times New Roman" w:hAnsi="Times New Roman"/>
                <w:lang w:val="en-US"/>
              </w:rPr>
              <w:t>W7</w:t>
            </w:r>
          </w:p>
        </w:tc>
        <w:tc>
          <w:tcPr>
            <w:tcW w:w="1516" w:type="dxa"/>
          </w:tcPr>
          <w:p w:rsidR="00E754A3" w:rsidRPr="007C3EA3" w:rsidRDefault="00E754A3" w:rsidP="00BF6524">
            <w:pPr>
              <w:ind w:firstLine="284"/>
              <w:jc w:val="center"/>
              <w:rPr>
                <w:rFonts w:ascii="Times New Roman" w:hAnsi="Times New Roman"/>
                <w:lang w:val="en-US"/>
              </w:rPr>
            </w:pPr>
            <w:r w:rsidRPr="007C3EA3">
              <w:rPr>
                <w:rFonts w:ascii="Times New Roman" w:hAnsi="Times New Roman"/>
                <w:lang w:val="en-US"/>
              </w:rPr>
              <w:t>573 134</w:t>
            </w:r>
          </w:p>
        </w:tc>
        <w:tc>
          <w:tcPr>
            <w:tcW w:w="1460" w:type="dxa"/>
          </w:tcPr>
          <w:p w:rsidR="00E754A3" w:rsidRPr="007C3EA3" w:rsidRDefault="00E754A3" w:rsidP="00BF6524">
            <w:pPr>
              <w:ind w:firstLine="284"/>
              <w:jc w:val="center"/>
              <w:rPr>
                <w:rFonts w:ascii="Times New Roman" w:hAnsi="Times New Roman"/>
                <w:lang w:val="en-US"/>
              </w:rPr>
            </w:pPr>
            <w:r w:rsidRPr="007C3EA3">
              <w:rPr>
                <w:rFonts w:ascii="Times New Roman" w:hAnsi="Times New Roman"/>
                <w:lang w:val="en-US"/>
              </w:rPr>
              <w:t>5174</w:t>
            </w:r>
          </w:p>
        </w:tc>
        <w:tc>
          <w:tcPr>
            <w:tcW w:w="1134" w:type="dxa"/>
          </w:tcPr>
          <w:p w:rsidR="00E754A3" w:rsidRPr="007C3EA3" w:rsidRDefault="00E754A3" w:rsidP="00BF6524">
            <w:pPr>
              <w:ind w:firstLine="284"/>
              <w:jc w:val="center"/>
              <w:rPr>
                <w:rFonts w:ascii="Times New Roman" w:hAnsi="Times New Roman"/>
                <w:lang w:val="en-US"/>
              </w:rPr>
            </w:pPr>
            <w:r w:rsidRPr="007C3EA3">
              <w:rPr>
                <w:rFonts w:ascii="Times New Roman" w:hAnsi="Times New Roman"/>
                <w:lang w:val="en-US"/>
              </w:rPr>
              <w:t>506</w:t>
            </w:r>
          </w:p>
        </w:tc>
        <w:tc>
          <w:tcPr>
            <w:tcW w:w="1469" w:type="dxa"/>
          </w:tcPr>
          <w:p w:rsidR="00E754A3" w:rsidRPr="007C3EA3" w:rsidRDefault="00E754A3" w:rsidP="00BF6524">
            <w:pPr>
              <w:ind w:firstLine="284"/>
              <w:jc w:val="center"/>
              <w:rPr>
                <w:rFonts w:ascii="Times New Roman" w:hAnsi="Times New Roman"/>
              </w:rPr>
            </w:pPr>
            <w:r w:rsidRPr="007C3EA3">
              <w:rPr>
                <w:rFonts w:ascii="Times New Roman" w:hAnsi="Times New Roman"/>
              </w:rPr>
              <w:t>578 814</w:t>
            </w:r>
          </w:p>
        </w:tc>
      </w:tr>
      <w:tr w:rsidR="00CC7D09" w:rsidRPr="007C3EA3" w:rsidTr="00CC7D09">
        <w:tc>
          <w:tcPr>
            <w:tcW w:w="1101" w:type="dxa"/>
          </w:tcPr>
          <w:p w:rsidR="00E754A3" w:rsidRPr="007C3EA3" w:rsidRDefault="00E754A3" w:rsidP="00BF6524">
            <w:pPr>
              <w:ind w:firstLine="284"/>
              <w:jc w:val="center"/>
              <w:rPr>
                <w:rFonts w:ascii="Times New Roman" w:hAnsi="Times New Roman"/>
                <w:lang w:val="en-US"/>
              </w:rPr>
            </w:pPr>
            <w:r w:rsidRPr="007C3EA3">
              <w:rPr>
                <w:rFonts w:ascii="Times New Roman" w:hAnsi="Times New Roman"/>
                <w:lang w:val="en-US"/>
              </w:rPr>
              <w:t>W8</w:t>
            </w:r>
          </w:p>
        </w:tc>
        <w:tc>
          <w:tcPr>
            <w:tcW w:w="1516" w:type="dxa"/>
          </w:tcPr>
          <w:p w:rsidR="00E754A3" w:rsidRPr="007C3EA3" w:rsidRDefault="00E754A3" w:rsidP="00BF6524">
            <w:pPr>
              <w:ind w:firstLine="284"/>
              <w:jc w:val="center"/>
              <w:rPr>
                <w:rFonts w:ascii="Times New Roman" w:hAnsi="Times New Roman"/>
                <w:lang w:val="en-US"/>
              </w:rPr>
            </w:pPr>
            <w:r w:rsidRPr="007C3EA3">
              <w:rPr>
                <w:rFonts w:ascii="Times New Roman" w:hAnsi="Times New Roman"/>
                <w:lang w:val="en-US"/>
              </w:rPr>
              <w:t>611 573</w:t>
            </w:r>
          </w:p>
        </w:tc>
        <w:tc>
          <w:tcPr>
            <w:tcW w:w="1460" w:type="dxa"/>
          </w:tcPr>
          <w:p w:rsidR="00E754A3" w:rsidRPr="007C3EA3" w:rsidRDefault="00E754A3" w:rsidP="00BF6524">
            <w:pPr>
              <w:ind w:firstLine="284"/>
              <w:jc w:val="center"/>
              <w:rPr>
                <w:rFonts w:ascii="Times New Roman" w:hAnsi="Times New Roman"/>
                <w:lang w:val="en-US"/>
              </w:rPr>
            </w:pPr>
            <w:r w:rsidRPr="007C3EA3">
              <w:rPr>
                <w:rFonts w:ascii="Times New Roman" w:hAnsi="Times New Roman"/>
                <w:lang w:val="en-US"/>
              </w:rPr>
              <w:t>4525</w:t>
            </w:r>
          </w:p>
        </w:tc>
        <w:tc>
          <w:tcPr>
            <w:tcW w:w="1134" w:type="dxa"/>
          </w:tcPr>
          <w:p w:rsidR="00E754A3" w:rsidRPr="007C3EA3" w:rsidRDefault="00E754A3" w:rsidP="00BF6524">
            <w:pPr>
              <w:ind w:firstLine="284"/>
              <w:jc w:val="center"/>
              <w:rPr>
                <w:rFonts w:ascii="Times New Roman" w:hAnsi="Times New Roman"/>
                <w:lang w:val="en-US"/>
              </w:rPr>
            </w:pPr>
            <w:r w:rsidRPr="007C3EA3">
              <w:rPr>
                <w:rFonts w:ascii="Times New Roman" w:hAnsi="Times New Roman"/>
                <w:lang w:val="en-US"/>
              </w:rPr>
              <w:t>625</w:t>
            </w:r>
          </w:p>
        </w:tc>
        <w:tc>
          <w:tcPr>
            <w:tcW w:w="1469" w:type="dxa"/>
          </w:tcPr>
          <w:p w:rsidR="00E754A3" w:rsidRPr="007C3EA3" w:rsidRDefault="00E754A3" w:rsidP="00BF6524">
            <w:pPr>
              <w:ind w:firstLine="284"/>
              <w:jc w:val="center"/>
              <w:rPr>
                <w:rFonts w:ascii="Times New Roman" w:hAnsi="Times New Roman"/>
              </w:rPr>
            </w:pPr>
            <w:r w:rsidRPr="007C3EA3">
              <w:rPr>
                <w:rFonts w:ascii="Times New Roman" w:hAnsi="Times New Roman"/>
              </w:rPr>
              <w:t>616 723</w:t>
            </w:r>
          </w:p>
        </w:tc>
      </w:tr>
      <w:tr w:rsidR="00CC7D09" w:rsidRPr="007C3EA3" w:rsidTr="00CC7D09">
        <w:tc>
          <w:tcPr>
            <w:tcW w:w="1101" w:type="dxa"/>
          </w:tcPr>
          <w:p w:rsidR="00E754A3" w:rsidRPr="007C3EA3" w:rsidRDefault="00E754A3" w:rsidP="00BF6524">
            <w:pPr>
              <w:ind w:firstLine="284"/>
              <w:jc w:val="center"/>
              <w:rPr>
                <w:rFonts w:ascii="Times New Roman" w:hAnsi="Times New Roman"/>
                <w:lang w:val="en-US"/>
              </w:rPr>
            </w:pPr>
            <w:r w:rsidRPr="007C3EA3">
              <w:rPr>
                <w:rFonts w:ascii="Times New Roman" w:hAnsi="Times New Roman"/>
                <w:lang w:val="en-US"/>
              </w:rPr>
              <w:t>W9</w:t>
            </w:r>
          </w:p>
        </w:tc>
        <w:tc>
          <w:tcPr>
            <w:tcW w:w="1516" w:type="dxa"/>
          </w:tcPr>
          <w:p w:rsidR="00E754A3" w:rsidRPr="007C3EA3" w:rsidRDefault="00E754A3" w:rsidP="00BF6524">
            <w:pPr>
              <w:ind w:firstLine="284"/>
              <w:jc w:val="center"/>
              <w:rPr>
                <w:rFonts w:ascii="Times New Roman" w:hAnsi="Times New Roman"/>
                <w:lang w:val="en-US"/>
              </w:rPr>
            </w:pPr>
            <w:r w:rsidRPr="007C3EA3">
              <w:rPr>
                <w:rFonts w:ascii="Times New Roman" w:hAnsi="Times New Roman"/>
                <w:lang w:val="en-US"/>
              </w:rPr>
              <w:t>557 633</w:t>
            </w:r>
          </w:p>
        </w:tc>
        <w:tc>
          <w:tcPr>
            <w:tcW w:w="1460" w:type="dxa"/>
          </w:tcPr>
          <w:p w:rsidR="00E754A3" w:rsidRPr="007C3EA3" w:rsidRDefault="00E754A3" w:rsidP="00BF6524">
            <w:pPr>
              <w:ind w:firstLine="284"/>
              <w:jc w:val="center"/>
              <w:rPr>
                <w:rFonts w:ascii="Times New Roman" w:hAnsi="Times New Roman"/>
                <w:lang w:val="en-US"/>
              </w:rPr>
            </w:pPr>
            <w:r w:rsidRPr="007C3EA3">
              <w:rPr>
                <w:rFonts w:ascii="Times New Roman" w:hAnsi="Times New Roman"/>
                <w:lang w:val="en-US"/>
              </w:rPr>
              <w:t>4435</w:t>
            </w:r>
          </w:p>
        </w:tc>
        <w:tc>
          <w:tcPr>
            <w:tcW w:w="1134" w:type="dxa"/>
          </w:tcPr>
          <w:p w:rsidR="00E754A3" w:rsidRPr="007C3EA3" w:rsidRDefault="00E754A3" w:rsidP="00BF6524">
            <w:pPr>
              <w:ind w:firstLine="284"/>
              <w:jc w:val="center"/>
              <w:rPr>
                <w:rFonts w:ascii="Times New Roman" w:hAnsi="Times New Roman"/>
                <w:lang w:val="en-US"/>
              </w:rPr>
            </w:pPr>
            <w:r w:rsidRPr="007C3EA3">
              <w:rPr>
                <w:rFonts w:ascii="Times New Roman" w:hAnsi="Times New Roman"/>
                <w:lang w:val="en-US"/>
              </w:rPr>
              <w:t>431</w:t>
            </w:r>
          </w:p>
        </w:tc>
        <w:tc>
          <w:tcPr>
            <w:tcW w:w="1469" w:type="dxa"/>
          </w:tcPr>
          <w:p w:rsidR="00E754A3" w:rsidRPr="007C3EA3" w:rsidRDefault="00E754A3" w:rsidP="00BF6524">
            <w:pPr>
              <w:ind w:firstLine="284"/>
              <w:jc w:val="center"/>
              <w:rPr>
                <w:rFonts w:ascii="Times New Roman" w:hAnsi="Times New Roman"/>
              </w:rPr>
            </w:pPr>
            <w:r w:rsidRPr="007C3EA3">
              <w:rPr>
                <w:rFonts w:ascii="Times New Roman" w:hAnsi="Times New Roman"/>
              </w:rPr>
              <w:t>562 499</w:t>
            </w:r>
          </w:p>
        </w:tc>
      </w:tr>
      <w:tr w:rsidR="00CC7D09" w:rsidRPr="007C3EA3" w:rsidTr="00CC7D09">
        <w:tc>
          <w:tcPr>
            <w:tcW w:w="1101" w:type="dxa"/>
          </w:tcPr>
          <w:p w:rsidR="00E754A3" w:rsidRPr="007C3EA3" w:rsidRDefault="00E754A3" w:rsidP="00BF6524">
            <w:pPr>
              <w:ind w:firstLine="284"/>
              <w:jc w:val="center"/>
              <w:rPr>
                <w:rFonts w:ascii="Times New Roman" w:hAnsi="Times New Roman"/>
                <w:lang w:val="en-US"/>
              </w:rPr>
            </w:pPr>
            <w:r w:rsidRPr="007C3EA3">
              <w:rPr>
                <w:rFonts w:ascii="Times New Roman" w:hAnsi="Times New Roman"/>
                <w:lang w:val="en-US"/>
              </w:rPr>
              <w:t>W10</w:t>
            </w:r>
          </w:p>
        </w:tc>
        <w:tc>
          <w:tcPr>
            <w:tcW w:w="1516" w:type="dxa"/>
          </w:tcPr>
          <w:p w:rsidR="00E754A3" w:rsidRPr="007C3EA3" w:rsidRDefault="00E754A3" w:rsidP="00BF6524">
            <w:pPr>
              <w:ind w:firstLine="284"/>
              <w:jc w:val="center"/>
              <w:rPr>
                <w:rFonts w:ascii="Times New Roman" w:hAnsi="Times New Roman"/>
                <w:lang w:val="en-US"/>
              </w:rPr>
            </w:pPr>
            <w:r w:rsidRPr="007C3EA3">
              <w:rPr>
                <w:rFonts w:ascii="Times New Roman" w:hAnsi="Times New Roman"/>
                <w:lang w:val="en-US"/>
              </w:rPr>
              <w:t>673 287</w:t>
            </w:r>
          </w:p>
        </w:tc>
        <w:tc>
          <w:tcPr>
            <w:tcW w:w="1460" w:type="dxa"/>
          </w:tcPr>
          <w:p w:rsidR="00E754A3" w:rsidRPr="007C3EA3" w:rsidRDefault="00E754A3" w:rsidP="00BF6524">
            <w:pPr>
              <w:ind w:firstLine="284"/>
              <w:jc w:val="center"/>
              <w:rPr>
                <w:rFonts w:ascii="Times New Roman" w:hAnsi="Times New Roman"/>
                <w:lang w:val="en-US"/>
              </w:rPr>
            </w:pPr>
            <w:r w:rsidRPr="007C3EA3">
              <w:rPr>
                <w:rFonts w:ascii="Times New Roman" w:hAnsi="Times New Roman"/>
                <w:lang w:val="en-US"/>
              </w:rPr>
              <w:t>4653</w:t>
            </w:r>
          </w:p>
        </w:tc>
        <w:tc>
          <w:tcPr>
            <w:tcW w:w="1134" w:type="dxa"/>
          </w:tcPr>
          <w:p w:rsidR="00E754A3" w:rsidRPr="007C3EA3" w:rsidRDefault="00E754A3" w:rsidP="00BF6524">
            <w:pPr>
              <w:ind w:firstLine="284"/>
              <w:jc w:val="center"/>
              <w:rPr>
                <w:rFonts w:ascii="Times New Roman" w:hAnsi="Times New Roman"/>
                <w:lang w:val="en-US"/>
              </w:rPr>
            </w:pPr>
            <w:r w:rsidRPr="007C3EA3">
              <w:rPr>
                <w:rFonts w:ascii="Times New Roman" w:hAnsi="Times New Roman"/>
                <w:lang w:val="en-US"/>
              </w:rPr>
              <w:t>651</w:t>
            </w:r>
          </w:p>
        </w:tc>
        <w:tc>
          <w:tcPr>
            <w:tcW w:w="1469" w:type="dxa"/>
          </w:tcPr>
          <w:p w:rsidR="00E754A3" w:rsidRPr="007C3EA3" w:rsidRDefault="00E754A3" w:rsidP="00BF6524">
            <w:pPr>
              <w:ind w:firstLine="284"/>
              <w:jc w:val="center"/>
              <w:rPr>
                <w:rFonts w:ascii="Times New Roman" w:hAnsi="Times New Roman"/>
              </w:rPr>
            </w:pPr>
            <w:r w:rsidRPr="007C3EA3">
              <w:rPr>
                <w:rFonts w:ascii="Times New Roman" w:hAnsi="Times New Roman"/>
              </w:rPr>
              <w:t>678 591</w:t>
            </w:r>
          </w:p>
        </w:tc>
      </w:tr>
      <w:tr w:rsidR="00CC7D09" w:rsidRPr="007C3EA3" w:rsidTr="00CC7D09">
        <w:tc>
          <w:tcPr>
            <w:tcW w:w="1101" w:type="dxa"/>
          </w:tcPr>
          <w:p w:rsidR="00E754A3" w:rsidRPr="007C3EA3" w:rsidRDefault="00E754A3" w:rsidP="00BF6524">
            <w:pPr>
              <w:ind w:firstLine="284"/>
              <w:jc w:val="center"/>
              <w:rPr>
                <w:rFonts w:ascii="Times New Roman" w:hAnsi="Times New Roman"/>
                <w:lang w:val="en-US"/>
              </w:rPr>
            </w:pPr>
            <w:r w:rsidRPr="007C3EA3">
              <w:rPr>
                <w:rFonts w:ascii="Times New Roman" w:hAnsi="Times New Roman"/>
                <w:lang w:val="en-US"/>
              </w:rPr>
              <w:t>W11</w:t>
            </w:r>
          </w:p>
        </w:tc>
        <w:tc>
          <w:tcPr>
            <w:tcW w:w="1516" w:type="dxa"/>
          </w:tcPr>
          <w:p w:rsidR="00E754A3" w:rsidRPr="007C3EA3" w:rsidRDefault="00E754A3" w:rsidP="00BF6524">
            <w:pPr>
              <w:ind w:firstLine="284"/>
              <w:jc w:val="center"/>
              <w:rPr>
                <w:rFonts w:ascii="Times New Roman" w:hAnsi="Times New Roman"/>
                <w:lang w:val="en-US"/>
              </w:rPr>
            </w:pPr>
            <w:r w:rsidRPr="007C3EA3">
              <w:rPr>
                <w:rFonts w:ascii="Times New Roman" w:hAnsi="Times New Roman"/>
                <w:lang w:val="en-US"/>
              </w:rPr>
              <w:t>703 458</w:t>
            </w:r>
          </w:p>
        </w:tc>
        <w:tc>
          <w:tcPr>
            <w:tcW w:w="1460" w:type="dxa"/>
          </w:tcPr>
          <w:p w:rsidR="00E754A3" w:rsidRPr="007C3EA3" w:rsidRDefault="00E754A3" w:rsidP="00BF6524">
            <w:pPr>
              <w:ind w:firstLine="284"/>
              <w:jc w:val="center"/>
              <w:rPr>
                <w:rFonts w:ascii="Times New Roman" w:hAnsi="Times New Roman"/>
                <w:lang w:val="en-US"/>
              </w:rPr>
            </w:pPr>
            <w:r w:rsidRPr="007C3EA3">
              <w:rPr>
                <w:rFonts w:ascii="Times New Roman" w:hAnsi="Times New Roman"/>
                <w:lang w:val="en-US"/>
              </w:rPr>
              <w:t>4821</w:t>
            </w:r>
          </w:p>
        </w:tc>
        <w:tc>
          <w:tcPr>
            <w:tcW w:w="1134" w:type="dxa"/>
          </w:tcPr>
          <w:p w:rsidR="00E754A3" w:rsidRPr="007C3EA3" w:rsidRDefault="00E754A3" w:rsidP="00BF6524">
            <w:pPr>
              <w:ind w:firstLine="284"/>
              <w:jc w:val="center"/>
              <w:rPr>
                <w:rFonts w:ascii="Times New Roman" w:hAnsi="Times New Roman"/>
                <w:lang w:val="en-US"/>
              </w:rPr>
            </w:pPr>
            <w:r w:rsidRPr="007C3EA3">
              <w:rPr>
                <w:rFonts w:ascii="Times New Roman" w:hAnsi="Times New Roman"/>
                <w:lang w:val="en-US"/>
              </w:rPr>
              <w:t>870</w:t>
            </w:r>
          </w:p>
        </w:tc>
        <w:tc>
          <w:tcPr>
            <w:tcW w:w="1469" w:type="dxa"/>
          </w:tcPr>
          <w:p w:rsidR="00E754A3" w:rsidRPr="007C3EA3" w:rsidRDefault="00E754A3" w:rsidP="00BF6524">
            <w:pPr>
              <w:ind w:firstLine="284"/>
              <w:jc w:val="center"/>
              <w:rPr>
                <w:rFonts w:ascii="Times New Roman" w:hAnsi="Times New Roman"/>
              </w:rPr>
            </w:pPr>
            <w:r w:rsidRPr="007C3EA3">
              <w:rPr>
                <w:rFonts w:ascii="Times New Roman" w:hAnsi="Times New Roman"/>
              </w:rPr>
              <w:t>709 149</w:t>
            </w:r>
          </w:p>
        </w:tc>
      </w:tr>
      <w:tr w:rsidR="00E754A3" w:rsidRPr="007C3EA3" w:rsidTr="00CC7D09">
        <w:tc>
          <w:tcPr>
            <w:tcW w:w="1101" w:type="dxa"/>
          </w:tcPr>
          <w:p w:rsidR="00E754A3" w:rsidRPr="007C3EA3" w:rsidRDefault="00E754A3" w:rsidP="00BF6524">
            <w:pPr>
              <w:ind w:firstLine="284"/>
              <w:jc w:val="center"/>
              <w:rPr>
                <w:rFonts w:ascii="Times New Roman" w:hAnsi="Times New Roman"/>
                <w:lang w:val="en-US"/>
              </w:rPr>
            </w:pPr>
            <w:r w:rsidRPr="007C3EA3">
              <w:rPr>
                <w:rFonts w:ascii="Times New Roman" w:hAnsi="Times New Roman"/>
                <w:lang w:val="en-US"/>
              </w:rPr>
              <w:t>W12</w:t>
            </w:r>
          </w:p>
        </w:tc>
        <w:tc>
          <w:tcPr>
            <w:tcW w:w="1516" w:type="dxa"/>
          </w:tcPr>
          <w:p w:rsidR="00E754A3" w:rsidRPr="007C3EA3" w:rsidRDefault="00E754A3" w:rsidP="00BF6524">
            <w:pPr>
              <w:ind w:firstLine="284"/>
              <w:jc w:val="center"/>
              <w:rPr>
                <w:rFonts w:ascii="Times New Roman" w:hAnsi="Times New Roman"/>
                <w:lang w:val="en-US"/>
              </w:rPr>
            </w:pPr>
            <w:r w:rsidRPr="007C3EA3">
              <w:rPr>
                <w:rFonts w:ascii="Times New Roman" w:hAnsi="Times New Roman"/>
                <w:lang w:val="en-US"/>
              </w:rPr>
              <w:t>684 127</w:t>
            </w:r>
          </w:p>
        </w:tc>
        <w:tc>
          <w:tcPr>
            <w:tcW w:w="1460" w:type="dxa"/>
          </w:tcPr>
          <w:p w:rsidR="00E754A3" w:rsidRPr="007C3EA3" w:rsidRDefault="00E754A3" w:rsidP="00BF6524">
            <w:pPr>
              <w:ind w:firstLine="284"/>
              <w:jc w:val="center"/>
              <w:rPr>
                <w:rFonts w:ascii="Times New Roman" w:hAnsi="Times New Roman"/>
                <w:lang w:val="en-US"/>
              </w:rPr>
            </w:pPr>
            <w:r w:rsidRPr="007C3EA3">
              <w:rPr>
                <w:rFonts w:ascii="Times New Roman" w:hAnsi="Times New Roman"/>
                <w:lang w:val="en-US"/>
              </w:rPr>
              <w:t>4731</w:t>
            </w:r>
          </w:p>
        </w:tc>
        <w:tc>
          <w:tcPr>
            <w:tcW w:w="1134" w:type="dxa"/>
          </w:tcPr>
          <w:p w:rsidR="00E754A3" w:rsidRPr="007C3EA3" w:rsidRDefault="00E754A3" w:rsidP="00BF6524">
            <w:pPr>
              <w:ind w:firstLine="284"/>
              <w:jc w:val="center"/>
              <w:rPr>
                <w:rFonts w:ascii="Times New Roman" w:hAnsi="Times New Roman"/>
                <w:lang w:val="en-US"/>
              </w:rPr>
            </w:pPr>
            <w:r w:rsidRPr="007C3EA3">
              <w:rPr>
                <w:rFonts w:ascii="Times New Roman" w:hAnsi="Times New Roman"/>
                <w:lang w:val="en-US"/>
              </w:rPr>
              <w:t>791</w:t>
            </w:r>
          </w:p>
        </w:tc>
        <w:tc>
          <w:tcPr>
            <w:tcW w:w="1469" w:type="dxa"/>
          </w:tcPr>
          <w:p w:rsidR="00E754A3" w:rsidRPr="007C3EA3" w:rsidRDefault="00E754A3" w:rsidP="00BF6524">
            <w:pPr>
              <w:ind w:firstLine="284"/>
              <w:jc w:val="center"/>
              <w:rPr>
                <w:rFonts w:ascii="Times New Roman" w:hAnsi="Times New Roman"/>
              </w:rPr>
            </w:pPr>
            <w:r w:rsidRPr="007C3EA3">
              <w:rPr>
                <w:rFonts w:ascii="Times New Roman" w:hAnsi="Times New Roman"/>
              </w:rPr>
              <w:t>689 649</w:t>
            </w:r>
          </w:p>
        </w:tc>
      </w:tr>
      <w:tr w:rsidR="00E754A3" w:rsidRPr="007C3EA3" w:rsidTr="00CC7D09">
        <w:tc>
          <w:tcPr>
            <w:tcW w:w="1101" w:type="dxa"/>
          </w:tcPr>
          <w:p w:rsidR="00E754A3" w:rsidRPr="007C3EA3" w:rsidRDefault="00E754A3" w:rsidP="00BF6524">
            <w:pPr>
              <w:ind w:firstLine="284"/>
              <w:jc w:val="center"/>
              <w:rPr>
                <w:rFonts w:ascii="Times New Roman" w:hAnsi="Times New Roman"/>
              </w:rPr>
            </w:pPr>
            <w:r w:rsidRPr="007C3EA3">
              <w:rPr>
                <w:rFonts w:ascii="Times New Roman" w:hAnsi="Times New Roman"/>
              </w:rPr>
              <w:t>Итого</w:t>
            </w:r>
          </w:p>
        </w:tc>
        <w:tc>
          <w:tcPr>
            <w:tcW w:w="1516" w:type="dxa"/>
          </w:tcPr>
          <w:p w:rsidR="00E754A3" w:rsidRPr="007C3EA3" w:rsidRDefault="00E754A3" w:rsidP="00BF6524">
            <w:pPr>
              <w:ind w:firstLine="284"/>
              <w:jc w:val="center"/>
              <w:rPr>
                <w:rFonts w:ascii="Times New Roman" w:hAnsi="Times New Roman"/>
                <w:lang w:val="en-US"/>
              </w:rPr>
            </w:pPr>
            <w:r w:rsidRPr="007C3EA3">
              <w:rPr>
                <w:rFonts w:ascii="Times New Roman" w:hAnsi="Times New Roman"/>
                <w:lang w:val="en-US"/>
              </w:rPr>
              <w:t>7 232 557</w:t>
            </w:r>
          </w:p>
        </w:tc>
        <w:tc>
          <w:tcPr>
            <w:tcW w:w="1460" w:type="dxa"/>
          </w:tcPr>
          <w:p w:rsidR="00E754A3" w:rsidRPr="007C3EA3" w:rsidRDefault="00E754A3" w:rsidP="00BF6524">
            <w:pPr>
              <w:ind w:firstLine="284"/>
              <w:jc w:val="center"/>
              <w:rPr>
                <w:rFonts w:ascii="Times New Roman" w:hAnsi="Times New Roman"/>
                <w:lang w:val="en-US"/>
              </w:rPr>
            </w:pPr>
            <w:r w:rsidRPr="007C3EA3">
              <w:rPr>
                <w:rFonts w:ascii="Times New Roman" w:hAnsi="Times New Roman"/>
                <w:lang w:val="en-US"/>
              </w:rPr>
              <w:t>5</w:t>
            </w:r>
            <w:r w:rsidRPr="007C3EA3">
              <w:rPr>
                <w:rFonts w:ascii="Times New Roman" w:hAnsi="Times New Roman"/>
              </w:rPr>
              <w:t>8</w:t>
            </w:r>
            <w:r w:rsidRPr="007C3EA3">
              <w:rPr>
                <w:rFonts w:ascii="Times New Roman" w:hAnsi="Times New Roman"/>
                <w:lang w:val="en-US"/>
              </w:rPr>
              <w:t xml:space="preserve"> 380</w:t>
            </w:r>
          </w:p>
        </w:tc>
        <w:tc>
          <w:tcPr>
            <w:tcW w:w="1134" w:type="dxa"/>
          </w:tcPr>
          <w:p w:rsidR="00E754A3" w:rsidRPr="007C3EA3" w:rsidRDefault="00E754A3" w:rsidP="00BF6524">
            <w:pPr>
              <w:ind w:firstLine="284"/>
              <w:jc w:val="center"/>
              <w:rPr>
                <w:rFonts w:ascii="Times New Roman" w:hAnsi="Times New Roman"/>
                <w:lang w:val="en-US"/>
              </w:rPr>
            </w:pPr>
            <w:r w:rsidRPr="007C3EA3">
              <w:rPr>
                <w:rFonts w:ascii="Times New Roman" w:hAnsi="Times New Roman"/>
                <w:lang w:val="en-US"/>
              </w:rPr>
              <w:t>7 105</w:t>
            </w:r>
          </w:p>
        </w:tc>
        <w:tc>
          <w:tcPr>
            <w:tcW w:w="1469" w:type="dxa"/>
          </w:tcPr>
          <w:p w:rsidR="00E754A3" w:rsidRPr="007C3EA3" w:rsidRDefault="00E754A3" w:rsidP="00BF6524">
            <w:pPr>
              <w:ind w:firstLine="284"/>
              <w:jc w:val="center"/>
              <w:rPr>
                <w:rFonts w:ascii="Times New Roman" w:hAnsi="Times New Roman"/>
              </w:rPr>
            </w:pPr>
            <w:r w:rsidRPr="007C3EA3">
              <w:rPr>
                <w:rFonts w:ascii="Times New Roman" w:hAnsi="Times New Roman"/>
              </w:rPr>
              <w:t>7 298 042</w:t>
            </w:r>
          </w:p>
        </w:tc>
      </w:tr>
    </w:tbl>
    <w:p w:rsidR="00E754A3" w:rsidRPr="007C3EA3" w:rsidRDefault="00E754A3" w:rsidP="00BF6524">
      <w:pPr>
        <w:ind w:firstLine="284"/>
        <w:jc w:val="both"/>
        <w:rPr>
          <w:rFonts w:ascii="Times New Roman" w:hAnsi="Times New Roman"/>
        </w:rPr>
      </w:pPr>
    </w:p>
    <w:p w:rsidR="00E754A3" w:rsidRPr="007C3EA3" w:rsidRDefault="00E754A3" w:rsidP="007A35A4">
      <w:pPr>
        <w:shd w:val="clear" w:color="auto" w:fill="FFFFFF"/>
        <w:ind w:firstLine="284"/>
        <w:jc w:val="both"/>
        <w:rPr>
          <w:rFonts w:ascii="Times New Roman" w:hAnsi="Times New Roman"/>
          <w:bCs/>
        </w:rPr>
      </w:pPr>
      <w:r w:rsidRPr="007C3EA3">
        <w:rPr>
          <w:rFonts w:ascii="Times New Roman" w:hAnsi="Times New Roman"/>
          <w:bCs/>
        </w:rPr>
        <w:t>Таким образом</w:t>
      </w:r>
      <w:r w:rsidR="00100557" w:rsidRPr="007C3EA3">
        <w:rPr>
          <w:rFonts w:ascii="Times New Roman" w:hAnsi="Times New Roman"/>
          <w:bCs/>
        </w:rPr>
        <w:t xml:space="preserve">, </w:t>
      </w:r>
      <w:r w:rsidR="00FA1A75" w:rsidRPr="007C3EA3">
        <w:rPr>
          <w:rFonts w:ascii="Times New Roman" w:hAnsi="Times New Roman"/>
          <w:bCs/>
        </w:rPr>
        <w:t>результаты</w:t>
      </w:r>
      <w:r w:rsidR="00F46AD7" w:rsidRPr="007C3EA3">
        <w:rPr>
          <w:rFonts w:ascii="Times New Roman" w:hAnsi="Times New Roman"/>
          <w:bCs/>
        </w:rPr>
        <w:t xml:space="preserve"> расчетов</w:t>
      </w:r>
      <w:r w:rsidR="00FA1A75" w:rsidRPr="007C3EA3">
        <w:rPr>
          <w:rFonts w:ascii="Times New Roman" w:hAnsi="Times New Roman"/>
          <w:bCs/>
        </w:rPr>
        <w:t xml:space="preserve"> представлены в таблице 1,</w:t>
      </w:r>
      <w:r w:rsidRPr="007C3EA3">
        <w:rPr>
          <w:rFonts w:ascii="Times New Roman" w:hAnsi="Times New Roman"/>
          <w:bCs/>
        </w:rPr>
        <w:t xml:space="preserve"> общий объем потерь в трансформаторах составил 58 380 кВтч в месяц, объем потерь в линиях составил 7 105 кВтч в месяц. Общий объем электроэнергии по 12 счетчикам, с учетом потерь в трансформаторах и линиях составил 7 298 042 кВтч.</w:t>
      </w:r>
    </w:p>
    <w:p w:rsidR="007A35A4" w:rsidRPr="007C3EA3" w:rsidRDefault="00987942" w:rsidP="007A35A4">
      <w:pPr>
        <w:shd w:val="clear" w:color="auto" w:fill="FFFFFF"/>
        <w:ind w:firstLine="284"/>
        <w:jc w:val="both"/>
        <w:rPr>
          <w:rFonts w:ascii="Times New Roman" w:hAnsi="Times New Roman"/>
          <w:bCs/>
        </w:rPr>
      </w:pPr>
      <w:r w:rsidRPr="007C3EA3">
        <w:rPr>
          <w:rFonts w:ascii="Times New Roman" w:hAnsi="Times New Roman"/>
          <w:bCs/>
        </w:rPr>
        <w:t xml:space="preserve">Расход электроэнергии за расчетный период (месяц) согласно счетчику коммерческого учета электроэнергии i-TOR-110, расположенного на границе балансовой принадлежности, составил </w:t>
      </w:r>
      <m:oMath>
        <m:r>
          <w:rPr>
            <w:rFonts w:ascii="Cambria Math" w:hAnsi="Times New Roman"/>
          </w:rPr>
          <m:t>7</m:t>
        </m:r>
        <m:r>
          <w:rPr>
            <w:rFonts w:ascii="Cambria Math" w:hAnsi="Times New Roman"/>
          </w:rPr>
          <m:t> </m:t>
        </m:r>
        <m:r>
          <w:rPr>
            <w:rFonts w:ascii="Cambria Math" w:hAnsi="Times New Roman"/>
          </w:rPr>
          <m:t>285 605</m:t>
        </m:r>
      </m:oMath>
      <w:r w:rsidRPr="007C3EA3">
        <w:rPr>
          <w:rFonts w:ascii="Times New Roman" w:hAnsi="Times New Roman"/>
          <w:bCs/>
        </w:rPr>
        <w:t xml:space="preserve"> кВтч.</w:t>
      </w:r>
    </w:p>
    <w:p w:rsidR="00BF6524" w:rsidRPr="007C3EA3" w:rsidRDefault="00BF6524" w:rsidP="007A35A4">
      <w:pPr>
        <w:shd w:val="clear" w:color="auto" w:fill="FFFFFF"/>
        <w:ind w:firstLine="284"/>
        <w:jc w:val="both"/>
        <w:rPr>
          <w:rFonts w:ascii="Times New Roman" w:hAnsi="Times New Roman"/>
          <w:bCs/>
        </w:rPr>
      </w:pPr>
      <w:r w:rsidRPr="007C3EA3">
        <w:rPr>
          <w:rFonts w:ascii="Times New Roman" w:hAnsi="Times New Roman"/>
          <w:bCs/>
        </w:rPr>
        <w:t xml:space="preserve">Разница объема потребления электроэнергии 12-ти счетчиков на подстанциях и счетчика </w:t>
      </w:r>
      <w:proofErr w:type="spellStart"/>
      <w:r w:rsidRPr="007C3EA3">
        <w:rPr>
          <w:rFonts w:ascii="Times New Roman" w:hAnsi="Times New Roman"/>
          <w:bCs/>
          <w:lang w:val="en-US"/>
        </w:rPr>
        <w:t>i</w:t>
      </w:r>
      <w:proofErr w:type="spellEnd"/>
      <w:r w:rsidRPr="007C3EA3">
        <w:rPr>
          <w:rFonts w:ascii="Times New Roman" w:hAnsi="Times New Roman"/>
          <w:bCs/>
        </w:rPr>
        <w:t>-</w:t>
      </w:r>
      <w:r w:rsidRPr="007C3EA3">
        <w:rPr>
          <w:rFonts w:ascii="Times New Roman" w:hAnsi="Times New Roman"/>
          <w:bCs/>
          <w:lang w:val="en-US"/>
        </w:rPr>
        <w:t>TOR</w:t>
      </w:r>
      <w:r w:rsidRPr="007C3EA3">
        <w:rPr>
          <w:rFonts w:ascii="Times New Roman" w:hAnsi="Times New Roman"/>
          <w:bCs/>
        </w:rPr>
        <w:t xml:space="preserve"> составил 12 437 кВтч:</w:t>
      </w:r>
    </w:p>
    <w:p w:rsidR="0053769C" w:rsidRPr="007C3EA3" w:rsidRDefault="0053769C" w:rsidP="007A35A4">
      <w:pPr>
        <w:shd w:val="clear" w:color="auto" w:fill="FFFFFF"/>
        <w:ind w:firstLine="284"/>
        <w:jc w:val="both"/>
        <w:rPr>
          <w:rFonts w:ascii="Times New Roman" w:hAnsi="Times New Roman"/>
          <w:bCs/>
        </w:rPr>
      </w:pPr>
    </w:p>
    <w:p w:rsidR="00BF6524" w:rsidRPr="007C3EA3" w:rsidRDefault="00BF6524" w:rsidP="007A35A4">
      <w:pPr>
        <w:shd w:val="clear" w:color="auto" w:fill="FFFFFF"/>
        <w:ind w:firstLine="284"/>
        <w:jc w:val="both"/>
        <w:rPr>
          <w:rFonts w:ascii="Times New Roman" w:hAnsi="Times New Roman"/>
          <w:bCs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Times New Roman" w:hAnsi="Times New Roman"/>
            </w:rPr>
            <m:t>∆</m:t>
          </m:r>
          <m:r>
            <w:rPr>
              <w:rFonts w:ascii="Cambria Math" w:hAnsi="Cambria Math"/>
            </w:rPr>
            <m:t>W</m:t>
          </m:r>
          <m:r>
            <w:rPr>
              <w:rFonts w:ascii="Cambria Math" w:hAnsi="Times New Roman"/>
            </w:rPr>
            <m:t>=</m:t>
          </m:r>
          <m:sSub>
            <m:sSubPr>
              <m:ctrlPr>
                <w:rPr>
                  <w:rFonts w:ascii="Cambria Math" w:hAnsi="Times New Roman"/>
                  <w:bCs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</w:rPr>
                <m:t>общ</m:t>
              </m:r>
            </m:sub>
          </m:sSub>
          <m:r>
            <w:rPr>
              <w:rFonts w:ascii="Times New Roman" w:hAnsi="Times New Roman"/>
            </w:rPr>
            <m:t>-</m:t>
          </m:r>
          <m:sSub>
            <m:sSubPr>
              <m:ctrlPr>
                <w:rPr>
                  <w:rFonts w:ascii="Cambria Math" w:hAnsi="Times New Roman"/>
                  <w:bCs/>
                </w:rPr>
              </m:ctrlPr>
            </m:sSubPr>
            <m:e>
              <m:r>
                <w:rPr>
                  <w:rFonts w:ascii="Cambria Math" w:hAnsi="Cambria Math"/>
                </w:rPr>
                <m:t>W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  <m:r>
                <w:rPr>
                  <w:rFonts w:ascii="Times New Roman" w:hAnsi="Times New Roman"/>
                  <w:lang w:val="en-US"/>
                </w:rPr>
                <m:t>-</m:t>
              </m:r>
              <m:r>
                <w:rPr>
                  <w:rFonts w:ascii="Cambria Math" w:hAnsi="Cambria Math"/>
                  <w:lang w:val="en-US"/>
                </w:rPr>
                <m:t>tor</m:t>
              </m:r>
            </m:sub>
          </m:sSub>
          <m:r>
            <w:rPr>
              <w:rFonts w:ascii="Cambria Math" w:hAnsi="Times New Roman"/>
            </w:rPr>
            <m:t>=7</m:t>
          </m:r>
          <m:r>
            <w:rPr>
              <w:rFonts w:ascii="Cambria Math" w:hAnsi="Times New Roman"/>
            </w:rPr>
            <m:t> </m:t>
          </m:r>
          <m:r>
            <w:rPr>
              <w:rFonts w:ascii="Cambria Math" w:hAnsi="Times New Roman"/>
            </w:rPr>
            <m:t xml:space="preserve">298 042 </m:t>
          </m:r>
          <m:r>
            <w:rPr>
              <w:rFonts w:ascii="Cambria Math" w:hAnsi="Times New Roman"/>
            </w:rPr>
            <m:t>кВтч-</m:t>
          </m:r>
          <m:r>
            <w:rPr>
              <w:rFonts w:ascii="Cambria Math" w:hAnsi="Times New Roman"/>
            </w:rPr>
            <m:t>7</m:t>
          </m:r>
          <m:r>
            <w:rPr>
              <w:rFonts w:ascii="Cambria Math" w:hAnsi="Times New Roman"/>
            </w:rPr>
            <m:t> </m:t>
          </m:r>
          <m:r>
            <w:rPr>
              <w:rFonts w:ascii="Cambria Math" w:hAnsi="Times New Roman"/>
            </w:rPr>
            <m:t xml:space="preserve">285 605 </m:t>
          </m:r>
          <m:r>
            <w:rPr>
              <w:rFonts w:ascii="Cambria Math" w:hAnsi="Times New Roman"/>
            </w:rPr>
            <m:t>кВтч</m:t>
          </m:r>
          <m:r>
            <w:rPr>
              <w:rFonts w:ascii="Cambria Math" w:hAnsi="Times New Roman"/>
            </w:rPr>
            <m:t xml:space="preserve">=12 437 </m:t>
          </m:r>
          <m:r>
            <w:rPr>
              <w:rFonts w:ascii="Cambria Math" w:hAnsi="Times New Roman"/>
            </w:rPr>
            <m:t>кВтч</m:t>
          </m:r>
        </m:oMath>
      </m:oMathPara>
    </w:p>
    <w:p w:rsidR="00BF6524" w:rsidRPr="007C3EA3" w:rsidRDefault="00BF6524" w:rsidP="007A35A4">
      <w:pPr>
        <w:shd w:val="clear" w:color="auto" w:fill="FFFFFF"/>
        <w:ind w:firstLine="284"/>
        <w:jc w:val="both"/>
        <w:rPr>
          <w:rFonts w:ascii="Times New Roman" w:hAnsi="Times New Roman"/>
          <w:bCs/>
        </w:rPr>
      </w:pPr>
    </w:p>
    <w:p w:rsidR="00BF6524" w:rsidRPr="007C3EA3" w:rsidRDefault="007A35A4" w:rsidP="007A35A4">
      <w:pPr>
        <w:shd w:val="clear" w:color="auto" w:fill="FFFFFF"/>
        <w:ind w:firstLine="284"/>
        <w:jc w:val="both"/>
        <w:rPr>
          <w:rFonts w:ascii="Times New Roman" w:hAnsi="Times New Roman"/>
          <w:bCs/>
        </w:rPr>
      </w:pPr>
      <w:r w:rsidRPr="007C3EA3">
        <w:rPr>
          <w:rFonts w:ascii="Times New Roman" w:hAnsi="Times New Roman"/>
          <w:bCs/>
        </w:rPr>
        <w:t>Э</w:t>
      </w:r>
      <w:r w:rsidR="00BF6524" w:rsidRPr="007C3EA3">
        <w:rPr>
          <w:rFonts w:ascii="Times New Roman" w:hAnsi="Times New Roman"/>
          <w:bCs/>
        </w:rPr>
        <w:t>кономический эффект рассчитаем по формуле:</w:t>
      </w:r>
    </w:p>
    <w:p w:rsidR="0053769C" w:rsidRPr="007C3EA3" w:rsidRDefault="0053769C" w:rsidP="007A35A4">
      <w:pPr>
        <w:shd w:val="clear" w:color="auto" w:fill="FFFFFF"/>
        <w:ind w:firstLine="284"/>
        <w:jc w:val="both"/>
        <w:rPr>
          <w:rFonts w:ascii="Times New Roman" w:hAnsi="Times New Roman"/>
          <w:bCs/>
        </w:rPr>
      </w:pPr>
    </w:p>
    <w:p w:rsidR="00BF6524" w:rsidRPr="007C3EA3" w:rsidRDefault="00BF6524" w:rsidP="00BF6524">
      <w:pPr>
        <w:shd w:val="clear" w:color="auto" w:fill="FFFFFF"/>
        <w:spacing w:after="150"/>
        <w:ind w:firstLine="284"/>
        <w:jc w:val="both"/>
        <w:rPr>
          <w:rFonts w:ascii="Times New Roman" w:hAnsi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/>
                  <w:bCs/>
                </w:rPr>
              </m:ctrlPr>
            </m:sSubPr>
            <m:e>
              <m:r>
                <w:rPr>
                  <w:rFonts w:ascii="Cambria Math" w:hAnsi="Times New Roman"/>
                </w:rPr>
                <m:t>Э</m:t>
              </m:r>
            </m:e>
            <m:sub>
              <m:r>
                <w:rPr>
                  <w:rFonts w:ascii="Cambria Math" w:hAnsi="Times New Roman"/>
                </w:rPr>
                <m:t>м</m:t>
              </m:r>
            </m:sub>
          </m:sSub>
          <m:r>
            <m:rPr>
              <m:sty m:val="p"/>
            </m:rPr>
            <w:rPr>
              <w:rFonts w:ascii="Cambria Math" w:hAnsi="Times New Roman"/>
            </w:rPr>
            <m:t>=</m:t>
          </m:r>
          <m:r>
            <m:rPr>
              <m:sty m:val="p"/>
            </m:rPr>
            <w:rPr>
              <w:rFonts w:ascii="Cambria Math" w:hAnsi="Times New Roman"/>
            </w:rPr>
            <m:t>∆</m:t>
          </m:r>
          <m:r>
            <w:rPr>
              <w:rFonts w:ascii="Cambria Math" w:hAnsi="Cambria Math"/>
            </w:rPr>
            <m:t>W*</m:t>
          </m:r>
          <m:r>
            <w:rPr>
              <w:rFonts w:ascii="Cambria Math" w:hAnsi="Times New Roman"/>
            </w:rPr>
            <m:t>Т</m:t>
          </m:r>
          <m:r>
            <w:rPr>
              <w:rFonts w:ascii="Cambria Math" w:hAnsi="Times New Roman"/>
            </w:rPr>
            <m:t>=12 437</m:t>
          </m:r>
          <m:r>
            <w:rPr>
              <w:rFonts w:ascii="Cambria Math" w:hAnsi="Cambria Math"/>
            </w:rPr>
            <m:t>*</m:t>
          </m:r>
          <m:r>
            <w:rPr>
              <w:rFonts w:ascii="Cambria Math" w:hAnsi="Times New Roman"/>
            </w:rPr>
            <m:t xml:space="preserve">3,24=40 295,88 </m:t>
          </m:r>
          <m:r>
            <w:rPr>
              <w:rFonts w:ascii="Cambria Math" w:hAnsi="Times New Roman"/>
            </w:rPr>
            <m:t>руб</m:t>
          </m:r>
          <m:r>
            <w:rPr>
              <w:rFonts w:ascii="Cambria Math" w:hAnsi="Times New Roman"/>
            </w:rPr>
            <m:t>.</m:t>
          </m:r>
        </m:oMath>
      </m:oMathPara>
    </w:p>
    <w:p w:rsidR="0085569A" w:rsidRPr="007C3EA3" w:rsidRDefault="00BF6524" w:rsidP="0085569A">
      <w:pPr>
        <w:shd w:val="clear" w:color="auto" w:fill="FFFFFF"/>
        <w:ind w:firstLine="284"/>
        <w:jc w:val="both"/>
        <w:rPr>
          <w:rFonts w:ascii="Times New Roman" w:hAnsi="Times New Roman"/>
        </w:rPr>
      </w:pPr>
      <w:r w:rsidRPr="007C3EA3">
        <w:rPr>
          <w:rFonts w:ascii="Times New Roman" w:hAnsi="Times New Roman"/>
        </w:rPr>
        <w:t>Общий экономический эффект с учетом потерь и обслуживания 12 счетчиков в год составит  700 150,56 руб.</w:t>
      </w:r>
    </w:p>
    <w:p w:rsidR="00A010B5" w:rsidRPr="007C3EA3" w:rsidRDefault="00A010B5" w:rsidP="0085569A">
      <w:pPr>
        <w:shd w:val="clear" w:color="auto" w:fill="FFFFFF"/>
        <w:ind w:firstLine="284"/>
        <w:jc w:val="both"/>
        <w:rPr>
          <w:rFonts w:ascii="Times New Roman" w:hAnsi="Times New Roman"/>
        </w:rPr>
      </w:pPr>
    </w:p>
    <w:p w:rsidR="00290CDA" w:rsidRPr="007C3EA3" w:rsidRDefault="00290CDA" w:rsidP="00290CDA">
      <w:pPr>
        <w:shd w:val="clear" w:color="auto" w:fill="FFFFFF"/>
        <w:ind w:firstLine="284"/>
        <w:jc w:val="right"/>
        <w:rPr>
          <w:rFonts w:ascii="Times New Roman" w:hAnsi="Times New Roman"/>
        </w:rPr>
      </w:pPr>
      <w:r w:rsidRPr="007C3EA3">
        <w:rPr>
          <w:rFonts w:ascii="Times New Roman" w:hAnsi="Times New Roman"/>
        </w:rPr>
        <w:lastRenderedPageBreak/>
        <w:t>Таблица 2.</w:t>
      </w:r>
    </w:p>
    <w:p w:rsidR="00290CDA" w:rsidRPr="007C3EA3" w:rsidRDefault="00290CDA" w:rsidP="00290CDA">
      <w:pPr>
        <w:shd w:val="clear" w:color="auto" w:fill="FFFFFF"/>
        <w:ind w:firstLine="284"/>
        <w:jc w:val="center"/>
        <w:rPr>
          <w:rFonts w:ascii="Times New Roman" w:hAnsi="Times New Roman"/>
          <w:b/>
        </w:rPr>
      </w:pPr>
      <w:r w:rsidRPr="007C3EA3">
        <w:rPr>
          <w:rFonts w:ascii="Times New Roman" w:hAnsi="Times New Roman"/>
          <w:b/>
        </w:rPr>
        <w:t xml:space="preserve">Расчет стоимости организации автономного подвесного пункта коммерческого учёта для </w:t>
      </w:r>
      <w:proofErr w:type="spellStart"/>
      <w:r w:rsidRPr="007C3EA3">
        <w:rPr>
          <w:rFonts w:ascii="Times New Roman" w:hAnsi="Times New Roman"/>
          <w:b/>
        </w:rPr>
        <w:t>двухцепной</w:t>
      </w:r>
      <w:proofErr w:type="spellEnd"/>
      <w:r w:rsidRPr="007C3EA3">
        <w:rPr>
          <w:rFonts w:ascii="Times New Roman" w:hAnsi="Times New Roman"/>
          <w:b/>
        </w:rPr>
        <w:t xml:space="preserve"> ЛЭП</w:t>
      </w:r>
    </w:p>
    <w:p w:rsidR="00290CDA" w:rsidRPr="007C3EA3" w:rsidRDefault="00290CDA" w:rsidP="00290CDA">
      <w:pPr>
        <w:shd w:val="clear" w:color="auto" w:fill="FFFFFF"/>
        <w:ind w:firstLine="284"/>
        <w:jc w:val="both"/>
        <w:rPr>
          <w:rFonts w:ascii="Times New Roman" w:hAnsi="Times New Roman"/>
        </w:rPr>
      </w:pPr>
    </w:p>
    <w:tbl>
      <w:tblPr>
        <w:tblStyle w:val="a4"/>
        <w:tblW w:w="0" w:type="auto"/>
        <w:tblLook w:val="04A0"/>
      </w:tblPr>
      <w:tblGrid>
        <w:gridCol w:w="789"/>
        <w:gridCol w:w="3733"/>
        <w:gridCol w:w="2158"/>
      </w:tblGrid>
      <w:tr w:rsidR="00290CDA" w:rsidRPr="007C3EA3" w:rsidTr="00D87AB4">
        <w:tc>
          <w:tcPr>
            <w:tcW w:w="988" w:type="dxa"/>
          </w:tcPr>
          <w:p w:rsidR="00290CDA" w:rsidRPr="007C3EA3" w:rsidRDefault="00290CDA" w:rsidP="00290CDA">
            <w:pPr>
              <w:ind w:firstLine="284"/>
              <w:jc w:val="both"/>
              <w:rPr>
                <w:rFonts w:ascii="Times New Roman" w:hAnsi="Times New Roman"/>
              </w:rPr>
            </w:pPr>
            <w:r w:rsidRPr="007C3EA3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7C3EA3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7C3EA3">
              <w:rPr>
                <w:rFonts w:ascii="Times New Roman" w:hAnsi="Times New Roman"/>
              </w:rPr>
              <w:t>/</w:t>
            </w:r>
            <w:proofErr w:type="spellStart"/>
            <w:r w:rsidRPr="007C3EA3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244" w:type="dxa"/>
          </w:tcPr>
          <w:p w:rsidR="00290CDA" w:rsidRPr="007C3EA3" w:rsidRDefault="00290CDA" w:rsidP="00290CDA">
            <w:pPr>
              <w:ind w:firstLine="284"/>
              <w:jc w:val="center"/>
              <w:rPr>
                <w:rFonts w:ascii="Times New Roman" w:hAnsi="Times New Roman"/>
              </w:rPr>
            </w:pPr>
            <w:r w:rsidRPr="007C3EA3">
              <w:rPr>
                <w:rFonts w:ascii="Times New Roman" w:hAnsi="Times New Roman"/>
              </w:rPr>
              <w:t>Статья расходов</w:t>
            </w:r>
          </w:p>
        </w:tc>
        <w:tc>
          <w:tcPr>
            <w:tcW w:w="2829" w:type="dxa"/>
          </w:tcPr>
          <w:p w:rsidR="00290CDA" w:rsidRPr="007C3EA3" w:rsidRDefault="00290CDA" w:rsidP="00290CDA">
            <w:pPr>
              <w:ind w:firstLine="284"/>
              <w:jc w:val="both"/>
              <w:rPr>
                <w:rFonts w:ascii="Times New Roman" w:hAnsi="Times New Roman"/>
              </w:rPr>
            </w:pPr>
            <w:r w:rsidRPr="007C3EA3">
              <w:rPr>
                <w:rFonts w:ascii="Times New Roman" w:hAnsi="Times New Roman"/>
              </w:rPr>
              <w:t>Стоимость без НДС</w:t>
            </w:r>
          </w:p>
        </w:tc>
      </w:tr>
      <w:tr w:rsidR="00290CDA" w:rsidRPr="007C3EA3" w:rsidTr="00D87AB4">
        <w:tc>
          <w:tcPr>
            <w:tcW w:w="988" w:type="dxa"/>
          </w:tcPr>
          <w:p w:rsidR="00290CDA" w:rsidRPr="007C3EA3" w:rsidRDefault="00290CDA" w:rsidP="00290CDA">
            <w:pPr>
              <w:ind w:firstLine="284"/>
              <w:jc w:val="both"/>
              <w:rPr>
                <w:rFonts w:ascii="Times New Roman" w:hAnsi="Times New Roman"/>
              </w:rPr>
            </w:pPr>
            <w:r w:rsidRPr="007C3EA3">
              <w:rPr>
                <w:rFonts w:ascii="Times New Roman" w:hAnsi="Times New Roman"/>
              </w:rPr>
              <w:t>1</w:t>
            </w:r>
          </w:p>
        </w:tc>
        <w:tc>
          <w:tcPr>
            <w:tcW w:w="5244" w:type="dxa"/>
          </w:tcPr>
          <w:p w:rsidR="00290CDA" w:rsidRPr="007C3EA3" w:rsidRDefault="00290CDA" w:rsidP="00290CDA">
            <w:pPr>
              <w:ind w:firstLine="284"/>
              <w:jc w:val="both"/>
              <w:rPr>
                <w:rFonts w:ascii="Times New Roman" w:hAnsi="Times New Roman"/>
              </w:rPr>
            </w:pPr>
            <w:r w:rsidRPr="007C3EA3">
              <w:rPr>
                <w:rFonts w:ascii="Times New Roman" w:hAnsi="Times New Roman"/>
              </w:rPr>
              <w:t>Инженерные изыскания и разработка проектно-сметной документации</w:t>
            </w:r>
          </w:p>
        </w:tc>
        <w:tc>
          <w:tcPr>
            <w:tcW w:w="2829" w:type="dxa"/>
          </w:tcPr>
          <w:p w:rsidR="00290CDA" w:rsidRPr="007C3EA3" w:rsidRDefault="00290CDA" w:rsidP="00290CDA">
            <w:pPr>
              <w:ind w:firstLine="284"/>
              <w:jc w:val="right"/>
              <w:rPr>
                <w:rFonts w:ascii="Times New Roman" w:hAnsi="Times New Roman"/>
              </w:rPr>
            </w:pPr>
            <w:r w:rsidRPr="007C3EA3">
              <w:rPr>
                <w:rFonts w:ascii="Times New Roman" w:hAnsi="Times New Roman"/>
              </w:rPr>
              <w:t>450 000,00</w:t>
            </w:r>
          </w:p>
        </w:tc>
      </w:tr>
      <w:tr w:rsidR="00290CDA" w:rsidRPr="007C3EA3" w:rsidTr="00D87AB4">
        <w:tc>
          <w:tcPr>
            <w:tcW w:w="988" w:type="dxa"/>
          </w:tcPr>
          <w:p w:rsidR="00290CDA" w:rsidRPr="007C3EA3" w:rsidRDefault="00290CDA" w:rsidP="00290CDA">
            <w:pPr>
              <w:ind w:firstLine="284"/>
              <w:jc w:val="both"/>
              <w:rPr>
                <w:rFonts w:ascii="Times New Roman" w:hAnsi="Times New Roman"/>
              </w:rPr>
            </w:pPr>
            <w:r w:rsidRPr="007C3EA3">
              <w:rPr>
                <w:rFonts w:ascii="Times New Roman" w:hAnsi="Times New Roman"/>
              </w:rPr>
              <w:t>2</w:t>
            </w:r>
          </w:p>
        </w:tc>
        <w:tc>
          <w:tcPr>
            <w:tcW w:w="5244" w:type="dxa"/>
          </w:tcPr>
          <w:p w:rsidR="00290CDA" w:rsidRPr="007C3EA3" w:rsidRDefault="00290CDA" w:rsidP="00290CDA">
            <w:pPr>
              <w:ind w:firstLine="284"/>
              <w:jc w:val="both"/>
              <w:rPr>
                <w:rFonts w:ascii="Times New Roman" w:hAnsi="Times New Roman"/>
              </w:rPr>
            </w:pPr>
            <w:r w:rsidRPr="007C3EA3">
              <w:rPr>
                <w:rFonts w:ascii="Times New Roman" w:hAnsi="Times New Roman"/>
              </w:rPr>
              <w:t>Стоимость оборудования и материалов</w:t>
            </w:r>
          </w:p>
        </w:tc>
        <w:tc>
          <w:tcPr>
            <w:tcW w:w="2829" w:type="dxa"/>
          </w:tcPr>
          <w:p w:rsidR="00290CDA" w:rsidRPr="007C3EA3" w:rsidRDefault="00290CDA" w:rsidP="00290CDA">
            <w:pPr>
              <w:ind w:firstLine="284"/>
              <w:jc w:val="right"/>
              <w:rPr>
                <w:rFonts w:ascii="Times New Roman" w:hAnsi="Times New Roman"/>
              </w:rPr>
            </w:pPr>
            <w:r w:rsidRPr="007C3EA3">
              <w:rPr>
                <w:rFonts w:ascii="Times New Roman" w:hAnsi="Times New Roman"/>
              </w:rPr>
              <w:t>2 300 00,00</w:t>
            </w:r>
          </w:p>
        </w:tc>
      </w:tr>
      <w:tr w:rsidR="00290CDA" w:rsidRPr="007C3EA3" w:rsidTr="00D87AB4">
        <w:tc>
          <w:tcPr>
            <w:tcW w:w="988" w:type="dxa"/>
            <w:tcBorders>
              <w:bottom w:val="single" w:sz="4" w:space="0" w:color="auto"/>
            </w:tcBorders>
          </w:tcPr>
          <w:p w:rsidR="00290CDA" w:rsidRPr="007C3EA3" w:rsidRDefault="00290CDA" w:rsidP="00290CDA">
            <w:pPr>
              <w:ind w:firstLine="284"/>
              <w:jc w:val="both"/>
              <w:rPr>
                <w:rFonts w:ascii="Times New Roman" w:hAnsi="Times New Roman"/>
              </w:rPr>
            </w:pPr>
            <w:r w:rsidRPr="007C3EA3">
              <w:rPr>
                <w:rFonts w:ascii="Times New Roman" w:hAnsi="Times New Roman"/>
              </w:rPr>
              <w:t>3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290CDA" w:rsidRPr="007C3EA3" w:rsidRDefault="00290CDA" w:rsidP="00290CDA">
            <w:pPr>
              <w:ind w:firstLine="284"/>
              <w:jc w:val="both"/>
              <w:rPr>
                <w:rFonts w:ascii="Times New Roman" w:hAnsi="Times New Roman"/>
              </w:rPr>
            </w:pPr>
            <w:r w:rsidRPr="007C3EA3">
              <w:rPr>
                <w:rFonts w:ascii="Times New Roman" w:hAnsi="Times New Roman"/>
              </w:rPr>
              <w:t>Стоимость строительно-монтажных работ</w:t>
            </w:r>
          </w:p>
        </w:tc>
        <w:tc>
          <w:tcPr>
            <w:tcW w:w="2829" w:type="dxa"/>
          </w:tcPr>
          <w:p w:rsidR="00290CDA" w:rsidRPr="007C3EA3" w:rsidRDefault="00290CDA" w:rsidP="00290CDA">
            <w:pPr>
              <w:ind w:firstLine="284"/>
              <w:jc w:val="right"/>
              <w:rPr>
                <w:rFonts w:ascii="Times New Roman" w:hAnsi="Times New Roman"/>
              </w:rPr>
            </w:pPr>
            <w:r w:rsidRPr="007C3EA3">
              <w:rPr>
                <w:rFonts w:ascii="Times New Roman" w:hAnsi="Times New Roman"/>
              </w:rPr>
              <w:t>380 000,00</w:t>
            </w:r>
          </w:p>
        </w:tc>
      </w:tr>
      <w:tr w:rsidR="00290CDA" w:rsidRPr="007C3EA3" w:rsidTr="00D87AB4">
        <w:tc>
          <w:tcPr>
            <w:tcW w:w="988" w:type="dxa"/>
            <w:tcBorders>
              <w:bottom w:val="single" w:sz="4" w:space="0" w:color="auto"/>
            </w:tcBorders>
          </w:tcPr>
          <w:p w:rsidR="00290CDA" w:rsidRPr="007C3EA3" w:rsidRDefault="00290CDA" w:rsidP="00290CDA">
            <w:pPr>
              <w:ind w:firstLine="284"/>
              <w:jc w:val="both"/>
              <w:rPr>
                <w:rFonts w:ascii="Times New Roman" w:hAnsi="Times New Roman"/>
              </w:rPr>
            </w:pPr>
            <w:r w:rsidRPr="007C3EA3">
              <w:rPr>
                <w:rFonts w:ascii="Times New Roman" w:hAnsi="Times New Roman"/>
              </w:rPr>
              <w:t>4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290CDA" w:rsidRPr="007C3EA3" w:rsidRDefault="00290CDA" w:rsidP="00290CDA">
            <w:pPr>
              <w:ind w:firstLine="284"/>
              <w:jc w:val="both"/>
              <w:rPr>
                <w:rFonts w:ascii="Times New Roman" w:hAnsi="Times New Roman"/>
              </w:rPr>
            </w:pPr>
            <w:r w:rsidRPr="007C3EA3">
              <w:rPr>
                <w:rFonts w:ascii="Times New Roman" w:hAnsi="Times New Roman"/>
              </w:rPr>
              <w:t>Стоимость пуско-наладочных работ</w:t>
            </w: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:rsidR="00290CDA" w:rsidRPr="007C3EA3" w:rsidRDefault="00290CDA" w:rsidP="00290CDA">
            <w:pPr>
              <w:ind w:firstLine="284"/>
              <w:jc w:val="right"/>
              <w:rPr>
                <w:rFonts w:ascii="Times New Roman" w:hAnsi="Times New Roman"/>
              </w:rPr>
            </w:pPr>
            <w:r w:rsidRPr="007C3EA3">
              <w:rPr>
                <w:rFonts w:ascii="Times New Roman" w:hAnsi="Times New Roman"/>
              </w:rPr>
              <w:t>320 000,00</w:t>
            </w:r>
          </w:p>
        </w:tc>
      </w:tr>
      <w:tr w:rsidR="00290CDA" w:rsidRPr="007C3EA3" w:rsidTr="00D87AB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DA" w:rsidRPr="007C3EA3" w:rsidRDefault="00290CDA" w:rsidP="00290CDA">
            <w:pPr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DA" w:rsidRPr="007C3EA3" w:rsidRDefault="00290CDA" w:rsidP="00290CDA">
            <w:pPr>
              <w:ind w:firstLine="284"/>
              <w:jc w:val="right"/>
              <w:rPr>
                <w:rFonts w:ascii="Times New Roman" w:hAnsi="Times New Roman"/>
              </w:rPr>
            </w:pPr>
            <w:r w:rsidRPr="007C3EA3">
              <w:rPr>
                <w:rFonts w:ascii="Times New Roman" w:hAnsi="Times New Roman"/>
              </w:rPr>
              <w:t>Итого</w:t>
            </w:r>
          </w:p>
        </w:tc>
        <w:tc>
          <w:tcPr>
            <w:tcW w:w="2829" w:type="dxa"/>
            <w:tcBorders>
              <w:left w:val="single" w:sz="4" w:space="0" w:color="auto"/>
            </w:tcBorders>
          </w:tcPr>
          <w:p w:rsidR="00290CDA" w:rsidRPr="007C3EA3" w:rsidRDefault="00290CDA" w:rsidP="00290CDA">
            <w:pPr>
              <w:ind w:firstLine="284"/>
              <w:jc w:val="right"/>
              <w:rPr>
                <w:rFonts w:ascii="Times New Roman" w:hAnsi="Times New Roman"/>
                <w:b/>
              </w:rPr>
            </w:pPr>
            <w:r w:rsidRPr="007C3EA3">
              <w:rPr>
                <w:rFonts w:ascii="Times New Roman" w:hAnsi="Times New Roman"/>
                <w:b/>
              </w:rPr>
              <w:t>3 450 000,00</w:t>
            </w:r>
          </w:p>
        </w:tc>
      </w:tr>
      <w:tr w:rsidR="00290CDA" w:rsidRPr="007C3EA3" w:rsidTr="00D87AB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DA" w:rsidRPr="007C3EA3" w:rsidRDefault="00290CDA" w:rsidP="00290CDA">
            <w:pPr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DA" w:rsidRPr="007C3EA3" w:rsidRDefault="00290CDA" w:rsidP="00290CDA">
            <w:pPr>
              <w:ind w:firstLine="284"/>
              <w:jc w:val="right"/>
              <w:rPr>
                <w:rFonts w:ascii="Times New Roman" w:hAnsi="Times New Roman"/>
              </w:rPr>
            </w:pPr>
            <w:r w:rsidRPr="007C3EA3">
              <w:rPr>
                <w:rFonts w:ascii="Times New Roman" w:hAnsi="Times New Roman"/>
              </w:rPr>
              <w:t>+ НДС 20%</w:t>
            </w:r>
          </w:p>
        </w:tc>
        <w:tc>
          <w:tcPr>
            <w:tcW w:w="2829" w:type="dxa"/>
            <w:tcBorders>
              <w:left w:val="single" w:sz="4" w:space="0" w:color="auto"/>
            </w:tcBorders>
          </w:tcPr>
          <w:p w:rsidR="00290CDA" w:rsidRPr="007C3EA3" w:rsidRDefault="00290CDA" w:rsidP="00290CDA">
            <w:pPr>
              <w:ind w:firstLine="284"/>
              <w:jc w:val="right"/>
              <w:rPr>
                <w:rFonts w:ascii="Times New Roman" w:hAnsi="Times New Roman"/>
                <w:b/>
              </w:rPr>
            </w:pPr>
            <w:r w:rsidRPr="007C3EA3">
              <w:rPr>
                <w:rFonts w:ascii="Times New Roman" w:hAnsi="Times New Roman"/>
                <w:b/>
              </w:rPr>
              <w:t>690 000,00</w:t>
            </w:r>
          </w:p>
        </w:tc>
      </w:tr>
      <w:tr w:rsidR="00290CDA" w:rsidRPr="007C3EA3" w:rsidTr="00D87AB4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DA" w:rsidRPr="007C3EA3" w:rsidRDefault="00290CDA" w:rsidP="00290CDA">
            <w:pPr>
              <w:ind w:firstLine="284"/>
              <w:jc w:val="both"/>
              <w:rPr>
                <w:rFonts w:ascii="Times New Roman" w:hAnsi="Times New Roman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DA" w:rsidRPr="007C3EA3" w:rsidRDefault="00290CDA" w:rsidP="00290CDA">
            <w:pPr>
              <w:ind w:firstLine="284"/>
              <w:jc w:val="right"/>
              <w:rPr>
                <w:rFonts w:ascii="Times New Roman" w:hAnsi="Times New Roman"/>
              </w:rPr>
            </w:pPr>
            <w:r w:rsidRPr="007C3EA3">
              <w:rPr>
                <w:rFonts w:ascii="Times New Roman" w:hAnsi="Times New Roman"/>
              </w:rPr>
              <w:t>ВСЕГО</w:t>
            </w:r>
          </w:p>
        </w:tc>
        <w:tc>
          <w:tcPr>
            <w:tcW w:w="2829" w:type="dxa"/>
            <w:tcBorders>
              <w:left w:val="single" w:sz="4" w:space="0" w:color="auto"/>
            </w:tcBorders>
          </w:tcPr>
          <w:p w:rsidR="00290CDA" w:rsidRPr="007C3EA3" w:rsidRDefault="00290CDA" w:rsidP="00290CDA">
            <w:pPr>
              <w:ind w:firstLine="284"/>
              <w:jc w:val="right"/>
              <w:rPr>
                <w:rFonts w:ascii="Times New Roman" w:hAnsi="Times New Roman"/>
                <w:b/>
              </w:rPr>
            </w:pPr>
            <w:r w:rsidRPr="007C3EA3">
              <w:rPr>
                <w:rFonts w:ascii="Times New Roman" w:hAnsi="Times New Roman"/>
                <w:b/>
              </w:rPr>
              <w:t>4 140 000,00</w:t>
            </w:r>
          </w:p>
        </w:tc>
      </w:tr>
    </w:tbl>
    <w:p w:rsidR="00A010B5" w:rsidRPr="007C3EA3" w:rsidRDefault="00A010B5" w:rsidP="0085569A">
      <w:pPr>
        <w:shd w:val="clear" w:color="auto" w:fill="FFFFFF"/>
        <w:ind w:firstLine="284"/>
        <w:jc w:val="both"/>
        <w:rPr>
          <w:rFonts w:ascii="Times New Roman" w:hAnsi="Times New Roman"/>
        </w:rPr>
      </w:pPr>
    </w:p>
    <w:p w:rsidR="00BF6524" w:rsidRPr="007C3EA3" w:rsidRDefault="00BF6524" w:rsidP="0085569A">
      <w:pPr>
        <w:shd w:val="clear" w:color="auto" w:fill="FFFFFF"/>
        <w:ind w:firstLine="284"/>
        <w:jc w:val="both"/>
        <w:rPr>
          <w:rFonts w:ascii="Times New Roman" w:hAnsi="Times New Roman"/>
        </w:rPr>
      </w:pPr>
      <w:r w:rsidRPr="007C3EA3">
        <w:rPr>
          <w:rFonts w:ascii="Times New Roman" w:hAnsi="Times New Roman"/>
        </w:rPr>
        <w:t xml:space="preserve">Так как стоимость установки  </w:t>
      </w:r>
      <w:proofErr w:type="spellStart"/>
      <w:r w:rsidRPr="007C3EA3">
        <w:rPr>
          <w:rFonts w:ascii="Times New Roman" w:hAnsi="Times New Roman"/>
          <w:lang w:val="en-US"/>
        </w:rPr>
        <w:t>i</w:t>
      </w:r>
      <w:proofErr w:type="spellEnd"/>
      <w:r w:rsidRPr="007C3EA3">
        <w:rPr>
          <w:rFonts w:ascii="Times New Roman" w:hAnsi="Times New Roman"/>
        </w:rPr>
        <w:t>-</w:t>
      </w:r>
      <w:r w:rsidRPr="007C3EA3">
        <w:rPr>
          <w:rFonts w:ascii="Times New Roman" w:hAnsi="Times New Roman"/>
          <w:lang w:val="en-US"/>
        </w:rPr>
        <w:t>TOR</w:t>
      </w:r>
      <w:r w:rsidRPr="007C3EA3">
        <w:rPr>
          <w:rFonts w:ascii="Times New Roman" w:hAnsi="Times New Roman"/>
        </w:rPr>
        <w:t xml:space="preserve"> </w:t>
      </w:r>
      <w:proofErr w:type="gramStart"/>
      <w:r w:rsidRPr="007C3EA3">
        <w:rPr>
          <w:rFonts w:ascii="Times New Roman" w:hAnsi="Times New Roman"/>
        </w:rPr>
        <w:t>составляет 4 140 000 рублей окупаемость рассчитывается</w:t>
      </w:r>
      <w:proofErr w:type="gramEnd"/>
      <w:r w:rsidRPr="007C3EA3">
        <w:rPr>
          <w:rFonts w:ascii="Times New Roman" w:hAnsi="Times New Roman"/>
        </w:rPr>
        <w:t xml:space="preserve"> по формуле: </w:t>
      </w:r>
    </w:p>
    <w:p w:rsidR="00290CDA" w:rsidRPr="007C3EA3" w:rsidRDefault="00BF6524" w:rsidP="00BF6524">
      <w:pPr>
        <w:shd w:val="clear" w:color="auto" w:fill="FFFFFF"/>
        <w:tabs>
          <w:tab w:val="left" w:pos="2527"/>
        </w:tabs>
        <w:spacing w:after="150"/>
        <w:ind w:firstLine="284"/>
        <w:jc w:val="both"/>
        <w:rPr>
          <w:rFonts w:ascii="Times New Roman" w:hAnsi="Times New Roman"/>
        </w:rPr>
      </w:pPr>
      <w:r w:rsidRPr="007C3EA3">
        <w:rPr>
          <w:rFonts w:ascii="Times New Roman" w:hAnsi="Times New Roman"/>
        </w:rPr>
        <w:t xml:space="preserve">        </w:t>
      </w:r>
    </w:p>
    <w:p w:rsidR="00BF6524" w:rsidRPr="007C3EA3" w:rsidRDefault="00BF6524" w:rsidP="00BF6524">
      <w:pPr>
        <w:shd w:val="clear" w:color="auto" w:fill="FFFFFF"/>
        <w:tabs>
          <w:tab w:val="left" w:pos="2527"/>
        </w:tabs>
        <w:spacing w:after="150"/>
        <w:ind w:firstLine="284"/>
        <w:jc w:val="both"/>
        <w:rPr>
          <w:rFonts w:ascii="Times New Roman" w:hAnsi="Times New Roman"/>
          <w:lang w:eastAsia="zh-CN"/>
        </w:rPr>
      </w:pPr>
      <m:oMathPara>
        <m:oMath>
          <m:sSub>
            <m:sSubPr>
              <m:ctrlPr>
                <w:rPr>
                  <w:rFonts w:ascii="Cambria Math" w:hAnsi="Times New Roman"/>
                  <w:i/>
                  <w:lang w:eastAsia="zh-C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/>
                  <w:lang w:val="en-US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Times New Roman"/>
                </w:rPr>
                <m:t>ок</m:t>
              </m:r>
            </m:sub>
          </m:sSub>
          <m:r>
            <w:rPr>
              <w:rFonts w:ascii="Cambria Math" w:hAnsi="Times New Roman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lang w:eastAsia="zh-CN"/>
                </w:rPr>
              </m:ctrlPr>
            </m:fPr>
            <m:num>
              <m:r>
                <w:rPr>
                  <w:rFonts w:ascii="Cambria Math" w:hAnsi="Cambria Math"/>
                  <w:lang w:val="en-US"/>
                </w:rPr>
                <m:t>K</m:t>
              </m:r>
            </m:num>
            <m:den>
              <m:r>
                <w:rPr>
                  <w:rFonts w:ascii="Cambria Math" w:hAnsi="Times New Roman"/>
                </w:rPr>
                <m:t>П</m:t>
              </m:r>
            </m:den>
          </m:f>
        </m:oMath>
      </m:oMathPara>
    </w:p>
    <w:p w:rsidR="0053769C" w:rsidRPr="007C3EA3" w:rsidRDefault="0053769C" w:rsidP="00BF6524">
      <w:pPr>
        <w:shd w:val="clear" w:color="auto" w:fill="FFFFFF"/>
        <w:tabs>
          <w:tab w:val="left" w:pos="2527"/>
        </w:tabs>
        <w:spacing w:after="150"/>
        <w:ind w:firstLine="284"/>
        <w:jc w:val="both"/>
        <w:rPr>
          <w:rFonts w:ascii="Times New Roman" w:hAnsi="Times New Roman"/>
          <w:lang w:eastAsia="zh-CN"/>
        </w:rPr>
      </w:pPr>
    </w:p>
    <w:p w:rsidR="00BF6524" w:rsidRPr="007C3EA3" w:rsidRDefault="00BF6524" w:rsidP="00BF6524">
      <w:pPr>
        <w:shd w:val="clear" w:color="auto" w:fill="FFFFFF"/>
        <w:tabs>
          <w:tab w:val="left" w:pos="2527"/>
        </w:tabs>
        <w:spacing w:after="150"/>
        <w:ind w:firstLine="284"/>
        <w:jc w:val="both"/>
        <w:rPr>
          <w:rFonts w:ascii="Times New Roman" w:hAnsi="Times New Roman"/>
        </w:rPr>
      </w:pPr>
      <m:oMathPara>
        <m:oMath>
          <m:sSub>
            <m:sSubPr>
              <m:ctrlPr>
                <w:rPr>
                  <w:rFonts w:ascii="Cambria Math" w:hAnsi="Times New Roman"/>
                  <w:i/>
                  <w:lang w:eastAsia="zh-CN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Times New Roma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Times New Roman"/>
                  <w:lang w:val="en-US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Times New Roman" w:hAnsi="Times New Roman"/>
                </w:rPr>
                <m:t>ок</m:t>
              </m:r>
            </m:sub>
          </m:sSub>
          <m:r>
            <w:rPr>
              <w:rFonts w:ascii="Cambria Math" w:hAnsi="Times New Roman"/>
            </w:rPr>
            <m:t>=</m:t>
          </m:r>
          <m:f>
            <m:fPr>
              <m:ctrlPr>
                <w:rPr>
                  <w:rFonts w:ascii="Cambria Math" w:hAnsi="Times New Roman"/>
                  <w:i/>
                  <w:lang w:eastAsia="zh-CN"/>
                </w:rPr>
              </m:ctrlPr>
            </m:fPr>
            <m:num>
              <m:r>
                <w:rPr>
                  <w:rFonts w:ascii="Cambria Math" w:hAnsi="Times New Roman"/>
                </w:rPr>
                <m:t>4</m:t>
              </m:r>
              <m:r>
                <w:rPr>
                  <w:rFonts w:ascii="Times New Roman" w:hAnsi="Times New Roman"/>
                </w:rPr>
                <m:t> </m:t>
              </m:r>
              <m:r>
                <w:rPr>
                  <w:rFonts w:ascii="Cambria Math" w:hAnsi="Times New Roman"/>
                </w:rPr>
                <m:t>140 000</m:t>
              </m:r>
            </m:num>
            <m:den>
              <m:r>
                <w:rPr>
                  <w:rFonts w:ascii="Cambria Math" w:hAnsi="Times New Roman"/>
                </w:rPr>
                <m:t>700</m:t>
              </m:r>
              <m:r>
                <w:rPr>
                  <w:rFonts w:ascii="Times New Roman" w:hAnsi="Times New Roman"/>
                </w:rPr>
                <m:t> </m:t>
              </m:r>
              <m:r>
                <w:rPr>
                  <w:rFonts w:ascii="Cambria Math" w:hAnsi="Times New Roman"/>
                </w:rPr>
                <m:t>150,56</m:t>
              </m:r>
            </m:den>
          </m:f>
          <m:r>
            <w:rPr>
              <w:rFonts w:ascii="Cambria Math" w:hAnsi="Times New Roman"/>
            </w:rPr>
            <m:t xml:space="preserve">=6 </m:t>
          </m:r>
          <m:r>
            <w:rPr>
              <w:rFonts w:ascii="Times New Roman" w:hAnsi="Times New Roman"/>
            </w:rPr>
            <m:t>лет</m:t>
          </m:r>
        </m:oMath>
      </m:oMathPara>
    </w:p>
    <w:p w:rsidR="00290CDA" w:rsidRPr="007C3EA3" w:rsidRDefault="00290CDA" w:rsidP="00BF6524">
      <w:pPr>
        <w:shd w:val="clear" w:color="auto" w:fill="FFFFFF"/>
        <w:tabs>
          <w:tab w:val="left" w:pos="2527"/>
        </w:tabs>
        <w:spacing w:after="150"/>
        <w:ind w:firstLine="284"/>
        <w:jc w:val="both"/>
        <w:rPr>
          <w:rFonts w:ascii="Times New Roman" w:hAnsi="Times New Roman"/>
        </w:rPr>
      </w:pPr>
    </w:p>
    <w:p w:rsidR="00BF6524" w:rsidRPr="007C3EA3" w:rsidRDefault="00290CDA" w:rsidP="00BF6524">
      <w:pPr>
        <w:shd w:val="clear" w:color="auto" w:fill="FFFFFF"/>
        <w:tabs>
          <w:tab w:val="left" w:pos="2527"/>
        </w:tabs>
        <w:spacing w:after="150"/>
        <w:ind w:firstLine="284"/>
        <w:jc w:val="both"/>
        <w:rPr>
          <w:rFonts w:ascii="Times New Roman" w:hAnsi="Times New Roman"/>
        </w:rPr>
      </w:pPr>
      <w:r w:rsidRPr="007C3EA3">
        <w:rPr>
          <w:rFonts w:ascii="Times New Roman" w:hAnsi="Times New Roman"/>
        </w:rPr>
        <w:t xml:space="preserve">  </w:t>
      </w:r>
      <w:proofErr w:type="gramStart"/>
      <w:r w:rsidR="00BF6524" w:rsidRPr="007C3EA3">
        <w:rPr>
          <w:rFonts w:ascii="Times New Roman" w:hAnsi="Times New Roman"/>
        </w:rPr>
        <w:t xml:space="preserve">Установка </w:t>
      </w:r>
      <w:proofErr w:type="spellStart"/>
      <w:r w:rsidR="00BF6524" w:rsidRPr="007C3EA3">
        <w:rPr>
          <w:rFonts w:ascii="Times New Roman" w:hAnsi="Times New Roman"/>
          <w:lang w:val="en-US"/>
        </w:rPr>
        <w:t>i</w:t>
      </w:r>
      <w:proofErr w:type="spellEnd"/>
      <w:r w:rsidR="00BF6524" w:rsidRPr="007C3EA3">
        <w:rPr>
          <w:rFonts w:ascii="Times New Roman" w:hAnsi="Times New Roman"/>
        </w:rPr>
        <w:t>-</w:t>
      </w:r>
      <w:r w:rsidR="00BF6524" w:rsidRPr="007C3EA3">
        <w:rPr>
          <w:rFonts w:ascii="Times New Roman" w:hAnsi="Times New Roman"/>
          <w:lang w:val="en-US"/>
        </w:rPr>
        <w:t>TOR</w:t>
      </w:r>
      <w:r w:rsidR="00BF6524" w:rsidRPr="007C3EA3">
        <w:rPr>
          <w:rFonts w:ascii="Times New Roman" w:hAnsi="Times New Roman"/>
        </w:rPr>
        <w:t xml:space="preserve"> является современным, высокотехнологичным, решением организации коммерческого учета электроэнергии на уровне напряжения 110кВ для крупнейших потребителей электроэнергии, позволяющий снизить затраты за счет снижения эксплуатационных затрат на обслуживание средств учета электроэнергии, а также снижения затрат за счет корректного учета фактических потерь в электроустановках.</w:t>
      </w:r>
      <w:proofErr w:type="gramEnd"/>
      <w:r w:rsidR="00BF6524" w:rsidRPr="007C3EA3">
        <w:rPr>
          <w:rFonts w:ascii="Times New Roman" w:hAnsi="Times New Roman"/>
        </w:rPr>
        <w:t xml:space="preserve"> Так как, срок окупаемости </w:t>
      </w:r>
      <w:proofErr w:type="spellStart"/>
      <w:r w:rsidR="00BF6524" w:rsidRPr="007C3EA3">
        <w:rPr>
          <w:rFonts w:ascii="Times New Roman" w:hAnsi="Times New Roman"/>
          <w:lang w:val="en-US"/>
        </w:rPr>
        <w:t>i</w:t>
      </w:r>
      <w:proofErr w:type="spellEnd"/>
      <w:r w:rsidR="00BF6524" w:rsidRPr="007C3EA3">
        <w:rPr>
          <w:rFonts w:ascii="Times New Roman" w:hAnsi="Times New Roman"/>
        </w:rPr>
        <w:t>-</w:t>
      </w:r>
      <w:r w:rsidR="00BF6524" w:rsidRPr="007C3EA3">
        <w:rPr>
          <w:rFonts w:ascii="Times New Roman" w:hAnsi="Times New Roman"/>
          <w:lang w:val="en-US"/>
        </w:rPr>
        <w:t>TOR</w:t>
      </w:r>
      <w:r w:rsidR="00BF6524" w:rsidRPr="007C3EA3">
        <w:rPr>
          <w:rFonts w:ascii="Times New Roman" w:hAnsi="Times New Roman"/>
        </w:rPr>
        <w:t xml:space="preserve"> составил 6 лет, целесообразным будет внедрение проекта, что в последующем будет приносить прибыль для компании.</w:t>
      </w:r>
    </w:p>
    <w:p w:rsidR="00290CDA" w:rsidRPr="007C3EA3" w:rsidRDefault="00290CDA" w:rsidP="00EA41FA">
      <w:pPr>
        <w:pStyle w:val="4"/>
        <w:spacing w:before="120"/>
      </w:pPr>
    </w:p>
    <w:p w:rsidR="0053769C" w:rsidRPr="007C3EA3" w:rsidRDefault="0053769C" w:rsidP="0053769C">
      <w:pPr>
        <w:pStyle w:val="5"/>
      </w:pPr>
    </w:p>
    <w:p w:rsidR="00EA41FA" w:rsidRPr="007C3EA3" w:rsidRDefault="00EA41FA" w:rsidP="00EA41FA">
      <w:pPr>
        <w:pStyle w:val="4"/>
        <w:spacing w:before="120"/>
      </w:pPr>
      <w:r w:rsidRPr="007C3EA3">
        <w:lastRenderedPageBreak/>
        <w:t>Лите</w:t>
      </w:r>
      <w:bookmarkStart w:id="0" w:name="_GoBack"/>
      <w:bookmarkEnd w:id="0"/>
      <w:r w:rsidRPr="007C3EA3">
        <w:t>ратура</w:t>
      </w:r>
    </w:p>
    <w:p w:rsidR="00F067CF" w:rsidRPr="007C3EA3" w:rsidRDefault="00F067CF" w:rsidP="00F067CF">
      <w:pPr>
        <w:pStyle w:val="5"/>
        <w:numPr>
          <w:ilvl w:val="0"/>
          <w:numId w:val="1"/>
        </w:numPr>
        <w:spacing w:line="240" w:lineRule="auto"/>
      </w:pPr>
      <w:r w:rsidRPr="007C3EA3">
        <w:rPr>
          <w:b/>
        </w:rPr>
        <w:t>Денисова А.Р., Фархутдинов А.Р</w:t>
      </w:r>
      <w:r w:rsidRPr="007C3EA3">
        <w:t>. Внедрение систем интеллектуального учета электроэнергии и повышение наблюдаемости в высоковольтных сетях ПАО «</w:t>
      </w:r>
      <w:proofErr w:type="spellStart"/>
      <w:r w:rsidRPr="007C3EA3">
        <w:t>Татнефть</w:t>
      </w:r>
      <w:proofErr w:type="spellEnd"/>
      <w:r w:rsidRPr="007C3EA3">
        <w:t xml:space="preserve">» // В сборнике: </w:t>
      </w:r>
      <w:proofErr w:type="spellStart"/>
      <w:r w:rsidRPr="007C3EA3">
        <w:t>Энергоэффективность</w:t>
      </w:r>
      <w:proofErr w:type="spellEnd"/>
      <w:r w:rsidRPr="007C3EA3">
        <w:t xml:space="preserve"> и </w:t>
      </w:r>
      <w:proofErr w:type="spellStart"/>
      <w:r w:rsidRPr="007C3EA3">
        <w:t>энергобезопасность</w:t>
      </w:r>
      <w:proofErr w:type="spellEnd"/>
      <w:r w:rsidRPr="007C3EA3">
        <w:t xml:space="preserve"> производственных процессов (ЭЭПП-2019) сборник трудов. </w:t>
      </w:r>
      <w:proofErr w:type="gramStart"/>
      <w:r w:rsidRPr="007C3EA3">
        <w:t>Ответственный за выпуск В.В. Вахнина. 2019.</w:t>
      </w:r>
      <w:proofErr w:type="gramEnd"/>
      <w:r w:rsidRPr="007C3EA3">
        <w:t xml:space="preserve"> С. 53-58.</w:t>
      </w:r>
    </w:p>
    <w:p w:rsidR="00F067CF" w:rsidRPr="007C3EA3" w:rsidRDefault="00F067CF" w:rsidP="00F067CF">
      <w:pPr>
        <w:pStyle w:val="5"/>
        <w:numPr>
          <w:ilvl w:val="0"/>
          <w:numId w:val="1"/>
        </w:numPr>
        <w:spacing w:line="240" w:lineRule="auto"/>
      </w:pPr>
      <w:r w:rsidRPr="007C3EA3">
        <w:rPr>
          <w:b/>
        </w:rPr>
        <w:t>Денисова А.Р., Фархутдинов А.Р.</w:t>
      </w:r>
      <w:r w:rsidRPr="007C3EA3">
        <w:t xml:space="preserve"> Применение устройства </w:t>
      </w:r>
      <w:proofErr w:type="spellStart"/>
      <w:r w:rsidRPr="007C3EA3">
        <w:t>i-tor</w:t>
      </w:r>
      <w:proofErr w:type="spellEnd"/>
      <w:r w:rsidRPr="007C3EA3">
        <w:t xml:space="preserve"> на подстанциях </w:t>
      </w:r>
      <w:proofErr w:type="spellStart"/>
      <w:r w:rsidRPr="007C3EA3">
        <w:t>Татнефти</w:t>
      </w:r>
      <w:proofErr w:type="spellEnd"/>
      <w:r w:rsidRPr="007C3EA3">
        <w:t xml:space="preserve"> // ТИНЧУРИНСКИЕ ЧТЕНИЯ-2020 «ЭНЕРГЕТИКА И ЦИФРОВАЯ ТРАНСФОРМАЦИЯ» </w:t>
      </w:r>
      <w:r w:rsidRPr="007C3EA3">
        <w:rPr>
          <w:b/>
        </w:rPr>
        <w:t>XV</w:t>
      </w:r>
      <w:r w:rsidRPr="007C3EA3">
        <w:t xml:space="preserve"> МЕЖДУНАРОДНАЯ МОЛОДЕЖНАЯ НАУЧНАЯ КОНФЕРЕНЦИЯ.</w:t>
      </w:r>
    </w:p>
    <w:p w:rsidR="00F067CF" w:rsidRPr="007C3EA3" w:rsidRDefault="00F067CF" w:rsidP="00F067CF">
      <w:pPr>
        <w:pStyle w:val="5"/>
        <w:numPr>
          <w:ilvl w:val="0"/>
          <w:numId w:val="1"/>
        </w:numPr>
        <w:spacing w:line="240" w:lineRule="auto"/>
      </w:pPr>
      <w:r w:rsidRPr="007C3EA3">
        <w:rPr>
          <w:b/>
        </w:rPr>
        <w:t xml:space="preserve">Денисова А.Р., </w:t>
      </w:r>
      <w:proofErr w:type="spellStart"/>
      <w:r w:rsidRPr="007C3EA3">
        <w:rPr>
          <w:b/>
        </w:rPr>
        <w:t>Гайфуллин</w:t>
      </w:r>
      <w:proofErr w:type="spellEnd"/>
      <w:r w:rsidRPr="007C3EA3">
        <w:rPr>
          <w:b/>
        </w:rPr>
        <w:t xml:space="preserve"> А.Р.</w:t>
      </w:r>
      <w:r w:rsidRPr="007C3EA3">
        <w:t xml:space="preserve"> Модернизация системы электроснабжения на предприятии нефтеперерабатывающей отрасли с использованием альтернативных источников энергии./ Сборник XLVIII Международная научно-практическая конференция с элементами научной школы «Фёдоровские чтения – 2018» Москва, 2018. С. 396.</w:t>
      </w:r>
    </w:p>
    <w:p w:rsidR="001C1688" w:rsidRPr="007C3EA3" w:rsidRDefault="001C1688" w:rsidP="00F067CF">
      <w:pPr>
        <w:pStyle w:val="5"/>
        <w:numPr>
          <w:ilvl w:val="0"/>
          <w:numId w:val="1"/>
        </w:numPr>
        <w:spacing w:line="240" w:lineRule="auto"/>
      </w:pPr>
      <w:proofErr w:type="spellStart"/>
      <w:r w:rsidRPr="007C3EA3">
        <w:rPr>
          <w:b/>
        </w:rPr>
        <w:t>Роженцова</w:t>
      </w:r>
      <w:proofErr w:type="spellEnd"/>
      <w:r w:rsidRPr="007C3EA3">
        <w:rPr>
          <w:b/>
        </w:rPr>
        <w:t xml:space="preserve"> Н.В., </w:t>
      </w:r>
      <w:proofErr w:type="spellStart"/>
      <w:r w:rsidRPr="007C3EA3">
        <w:rPr>
          <w:b/>
        </w:rPr>
        <w:t>Шигапов</w:t>
      </w:r>
      <w:proofErr w:type="spellEnd"/>
      <w:r w:rsidRPr="007C3EA3">
        <w:rPr>
          <w:b/>
        </w:rPr>
        <w:t xml:space="preserve"> А.И.</w:t>
      </w:r>
      <w:r w:rsidRPr="007C3EA3">
        <w:t xml:space="preserve"> Автоматизация </w:t>
      </w:r>
      <w:proofErr w:type="spellStart"/>
      <w:r w:rsidRPr="007C3EA3">
        <w:t>энергоучета</w:t>
      </w:r>
      <w:proofErr w:type="spellEnd"/>
      <w:r w:rsidRPr="007C3EA3">
        <w:t xml:space="preserve"> как основа </w:t>
      </w:r>
      <w:proofErr w:type="spellStart"/>
      <w:r w:rsidRPr="007C3EA3">
        <w:t>энергосбережния</w:t>
      </w:r>
      <w:proofErr w:type="spellEnd"/>
      <w:r w:rsidRPr="007C3EA3">
        <w:t xml:space="preserve"> // В сборнике: Инновации в науке и практике Сборник статей по материалам IX международной научно-практической конференции. В 3-х частях. 2018. С. 172-176.</w:t>
      </w:r>
    </w:p>
    <w:p w:rsidR="001C1688" w:rsidRPr="007C3EA3" w:rsidRDefault="001C1688" w:rsidP="00F72358">
      <w:pPr>
        <w:pStyle w:val="a8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284"/>
        <w:jc w:val="both"/>
        <w:rPr>
          <w:sz w:val="18"/>
          <w:szCs w:val="18"/>
          <w:lang w:eastAsia="ru-RU"/>
        </w:rPr>
      </w:pPr>
      <w:proofErr w:type="spellStart"/>
      <w:r w:rsidRPr="007C3EA3">
        <w:rPr>
          <w:b/>
          <w:sz w:val="18"/>
          <w:szCs w:val="18"/>
          <w:lang w:eastAsia="ru-RU"/>
        </w:rPr>
        <w:t>i-TOR</w:t>
      </w:r>
      <w:proofErr w:type="spellEnd"/>
      <w:r w:rsidRPr="007C3EA3">
        <w:rPr>
          <w:sz w:val="18"/>
          <w:szCs w:val="18"/>
          <w:lang w:eastAsia="ru-RU"/>
        </w:rPr>
        <w:t xml:space="preserve"> [Электронный ресурс] /. — Электрон</w:t>
      </w:r>
      <w:proofErr w:type="gramStart"/>
      <w:r w:rsidRPr="007C3EA3">
        <w:rPr>
          <w:sz w:val="18"/>
          <w:szCs w:val="18"/>
          <w:lang w:eastAsia="ru-RU"/>
        </w:rPr>
        <w:t>.</w:t>
      </w:r>
      <w:proofErr w:type="gramEnd"/>
      <w:r w:rsidRPr="007C3EA3">
        <w:rPr>
          <w:sz w:val="18"/>
          <w:szCs w:val="18"/>
          <w:lang w:eastAsia="ru-RU"/>
        </w:rPr>
        <w:t xml:space="preserve"> </w:t>
      </w:r>
      <w:proofErr w:type="gramStart"/>
      <w:r w:rsidRPr="007C3EA3">
        <w:rPr>
          <w:sz w:val="18"/>
          <w:szCs w:val="18"/>
          <w:lang w:eastAsia="ru-RU"/>
        </w:rPr>
        <w:t>т</w:t>
      </w:r>
      <w:proofErr w:type="gramEnd"/>
      <w:r w:rsidRPr="007C3EA3">
        <w:rPr>
          <w:sz w:val="18"/>
          <w:szCs w:val="18"/>
          <w:lang w:eastAsia="ru-RU"/>
        </w:rPr>
        <w:t>екстовые дан. — Режим доступа: http://www.i-tor.ru/ [Дата обращения 27.05.2020]</w:t>
      </w:r>
    </w:p>
    <w:p w:rsidR="001C1688" w:rsidRPr="007C3EA3" w:rsidRDefault="001C1688" w:rsidP="00EA41FA">
      <w:pPr>
        <w:pStyle w:val="5"/>
        <w:spacing w:line="240" w:lineRule="auto"/>
        <w:ind w:left="284" w:hanging="284"/>
      </w:pPr>
    </w:p>
    <w:sectPr w:rsidR="001C1688" w:rsidRPr="007C3EA3" w:rsidSect="00520E00">
      <w:pgSz w:w="8392" w:h="11907" w:code="11"/>
      <w:pgMar w:top="1134" w:right="964" w:bottom="1134" w:left="964" w:header="720" w:footer="720" w:gutter="0"/>
      <w:cols w:space="187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B1BB8"/>
    <w:multiLevelType w:val="hybridMultilevel"/>
    <w:tmpl w:val="57A493A4"/>
    <w:lvl w:ilvl="0" w:tplc="8306E742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2967"/>
    <w:rsid w:val="00086C0E"/>
    <w:rsid w:val="00094D8B"/>
    <w:rsid w:val="00100557"/>
    <w:rsid w:val="00112D94"/>
    <w:rsid w:val="00152040"/>
    <w:rsid w:val="001A6FE7"/>
    <w:rsid w:val="001C1688"/>
    <w:rsid w:val="001D39D4"/>
    <w:rsid w:val="0021712D"/>
    <w:rsid w:val="002544F8"/>
    <w:rsid w:val="00290CDA"/>
    <w:rsid w:val="002F069E"/>
    <w:rsid w:val="002F27CA"/>
    <w:rsid w:val="00316DF4"/>
    <w:rsid w:val="003725DE"/>
    <w:rsid w:val="003E0ADF"/>
    <w:rsid w:val="003F6A52"/>
    <w:rsid w:val="004152D3"/>
    <w:rsid w:val="00501F48"/>
    <w:rsid w:val="00520E00"/>
    <w:rsid w:val="0053769C"/>
    <w:rsid w:val="0065564D"/>
    <w:rsid w:val="006D53B8"/>
    <w:rsid w:val="007A35A4"/>
    <w:rsid w:val="007B7DF4"/>
    <w:rsid w:val="007C3EA3"/>
    <w:rsid w:val="00845D42"/>
    <w:rsid w:val="0085569A"/>
    <w:rsid w:val="00872843"/>
    <w:rsid w:val="00964391"/>
    <w:rsid w:val="00987942"/>
    <w:rsid w:val="009A11E1"/>
    <w:rsid w:val="00A010B5"/>
    <w:rsid w:val="00A139CE"/>
    <w:rsid w:val="00A955C1"/>
    <w:rsid w:val="00AF0055"/>
    <w:rsid w:val="00B87B92"/>
    <w:rsid w:val="00BF6524"/>
    <w:rsid w:val="00C83F1B"/>
    <w:rsid w:val="00CC7D09"/>
    <w:rsid w:val="00CE5EC2"/>
    <w:rsid w:val="00D31E72"/>
    <w:rsid w:val="00DA2560"/>
    <w:rsid w:val="00DC75AF"/>
    <w:rsid w:val="00DF0E4C"/>
    <w:rsid w:val="00E6610D"/>
    <w:rsid w:val="00E6697C"/>
    <w:rsid w:val="00E754A3"/>
    <w:rsid w:val="00EA41FA"/>
    <w:rsid w:val="00EB56FE"/>
    <w:rsid w:val="00F067CF"/>
    <w:rsid w:val="00F46AD7"/>
    <w:rsid w:val="00F72358"/>
    <w:rsid w:val="00F92967"/>
    <w:rsid w:val="00FA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9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_НазвДоклада"/>
    <w:next w:val="3"/>
    <w:rsid w:val="00F92967"/>
    <w:pPr>
      <w:keepNext/>
      <w:suppressAutoHyphens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customStyle="1" w:styleId="3">
    <w:name w:val="3_ОснТекст"/>
    <w:rsid w:val="00F92967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4_СпЛитературы"/>
    <w:next w:val="5"/>
    <w:rsid w:val="00F929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5">
    <w:name w:val="5_ЛитСсылка"/>
    <w:rsid w:val="00F92967"/>
    <w:pPr>
      <w:spacing w:after="0" w:line="235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7">
    <w:name w:val="7_Формула"/>
    <w:basedOn w:val="3"/>
    <w:next w:val="3"/>
    <w:rsid w:val="00F92967"/>
    <w:pPr>
      <w:tabs>
        <w:tab w:val="center" w:pos="2835"/>
        <w:tab w:val="right" w:pos="6663"/>
      </w:tabs>
      <w:ind w:firstLine="0"/>
    </w:pPr>
  </w:style>
  <w:style w:type="paragraph" w:customStyle="1" w:styleId="6">
    <w:name w:val="6_ПодРис"/>
    <w:rsid w:val="00F92967"/>
    <w:pPr>
      <w:framePr w:hSpace="181" w:wrap="auto" w:hAnchor="margin" w:xAlign="right" w:yAlign="top"/>
      <w:spacing w:after="0" w:line="240" w:lineRule="auto"/>
      <w:jc w:val="center"/>
    </w:pPr>
    <w:rPr>
      <w:rFonts w:ascii="Times New Roman" w:eastAsia="Times New Roman" w:hAnsi="Times New Roman" w:cs="Times New Roman"/>
      <w:b/>
      <w:sz w:val="18"/>
      <w:szCs w:val="18"/>
      <w:lang w:eastAsia="ru-RU"/>
    </w:rPr>
  </w:style>
  <w:style w:type="character" w:styleId="a3">
    <w:name w:val="Hyperlink"/>
    <w:uiPriority w:val="99"/>
    <w:unhideWhenUsed/>
    <w:rsid w:val="00F92967"/>
    <w:rPr>
      <w:color w:val="0000FF"/>
      <w:u w:val="single"/>
    </w:rPr>
  </w:style>
  <w:style w:type="table" w:styleId="a4">
    <w:name w:val="Table Grid"/>
    <w:basedOn w:val="a1"/>
    <w:uiPriority w:val="59"/>
    <w:rsid w:val="00CE5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A11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1E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BF6524"/>
    <w:rPr>
      <w:color w:val="808080"/>
    </w:rPr>
  </w:style>
  <w:style w:type="paragraph" w:styleId="a8">
    <w:name w:val="List Paragraph"/>
    <w:basedOn w:val="a"/>
    <w:uiPriority w:val="34"/>
    <w:qFormat/>
    <w:rsid w:val="001C1688"/>
    <w:pPr>
      <w:suppressAutoHyphens/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farhutdinov@mail.ru" TargetMode="External"/><Relationship Id="rId5" Type="http://schemas.openxmlformats.org/officeDocument/2006/relationships/hyperlink" Target="mailto:denisova_a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1211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 sss</dc:creator>
  <cp:keywords/>
  <dc:description/>
  <cp:lastModifiedBy>Айдар Раилевич</cp:lastModifiedBy>
  <cp:revision>54</cp:revision>
  <dcterms:created xsi:type="dcterms:W3CDTF">2020-06-08T18:04:00Z</dcterms:created>
  <dcterms:modified xsi:type="dcterms:W3CDTF">2020-06-15T13:30:00Z</dcterms:modified>
</cp:coreProperties>
</file>