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03" w:rsidRPr="00922ED1" w:rsidRDefault="00B02D03" w:rsidP="00B02D03">
      <w:pPr>
        <w:spacing w:after="36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УДК</w:t>
      </w:r>
      <w:r w:rsidRPr="00922ED1">
        <w:rPr>
          <w:rFonts w:ascii="Times New Roman" w:hAnsi="Times New Roman" w:cs="Times New Roman"/>
          <w:sz w:val="24"/>
          <w:szCs w:val="28"/>
          <w:lang w:val="en-US"/>
        </w:rPr>
        <w:t xml:space="preserve"> 621.31</w:t>
      </w:r>
    </w:p>
    <w:p w:rsidR="00DF5C53" w:rsidRPr="00922ED1" w:rsidRDefault="00DF5C53" w:rsidP="001D020E">
      <w:pPr>
        <w:shd w:val="clear" w:color="auto" w:fill="FFFFFF"/>
        <w:spacing w:before="100" w:beforeAutospacing="1" w:after="100" w:afterAutospacing="1" w:line="360" w:lineRule="atLeast"/>
        <w:ind w:firstLine="709"/>
        <w:jc w:val="center"/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val="en-US" w:eastAsia="ru-RU"/>
        </w:rPr>
      </w:pPr>
      <w:r w:rsidRPr="005249BB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eastAsia="ru-RU"/>
        </w:rPr>
        <w:t>Применение</w:t>
      </w:r>
      <w:r w:rsidRPr="00922ED1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val="en-US" w:eastAsia="ru-RU"/>
        </w:rPr>
        <w:t xml:space="preserve"> </w:t>
      </w:r>
      <w:r w:rsidRPr="005249BB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eastAsia="ru-RU"/>
        </w:rPr>
        <w:t>тёплых</w:t>
      </w:r>
      <w:r w:rsidRPr="00922ED1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val="en-US" w:eastAsia="ru-RU"/>
        </w:rPr>
        <w:t xml:space="preserve"> </w:t>
      </w:r>
      <w:r w:rsidRPr="005249BB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eastAsia="ru-RU"/>
        </w:rPr>
        <w:t>полов</w:t>
      </w:r>
    </w:p>
    <w:p w:rsidR="00B02D03" w:rsidRPr="00922ED1" w:rsidRDefault="00B02D03" w:rsidP="001D020E">
      <w:pPr>
        <w:shd w:val="clear" w:color="auto" w:fill="FFFFFF"/>
        <w:spacing w:before="100" w:beforeAutospacing="1" w:after="100" w:afterAutospacing="1" w:line="360" w:lineRule="atLeast"/>
        <w:ind w:firstLine="709"/>
        <w:jc w:val="center"/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val="en-US" w:eastAsia="ru-RU"/>
        </w:rPr>
      </w:pPr>
      <w:r w:rsidRPr="00922ED1">
        <w:rPr>
          <w:rFonts w:ascii="Times New Roman" w:eastAsia="Times New Roman" w:hAnsi="Times New Roman" w:cstheme="minorHAnsi"/>
          <w:b/>
          <w:caps/>
          <w:color w:val="000000"/>
          <w:sz w:val="28"/>
          <w:szCs w:val="32"/>
          <w:lang w:val="en-US" w:eastAsia="ru-RU"/>
        </w:rPr>
        <w:t>APPLICATION OF HEATED FLOORS</w:t>
      </w:r>
    </w:p>
    <w:p w:rsidR="00B02D03" w:rsidRDefault="00B02D03" w:rsidP="00B02D03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D0B08">
        <w:rPr>
          <w:rFonts w:ascii="Times New Roman" w:hAnsi="Times New Roman" w:cs="Times New Roman"/>
          <w:b/>
          <w:sz w:val="24"/>
          <w:szCs w:val="28"/>
        </w:rPr>
        <w:t>Инсаф</w:t>
      </w:r>
      <w:proofErr w:type="spellEnd"/>
      <w:r w:rsidRPr="009D0B0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D0B08">
        <w:rPr>
          <w:rFonts w:ascii="Times New Roman" w:hAnsi="Times New Roman" w:cs="Times New Roman"/>
          <w:b/>
          <w:sz w:val="24"/>
          <w:szCs w:val="28"/>
        </w:rPr>
        <w:t>Илнарович</w:t>
      </w:r>
      <w:proofErr w:type="spellEnd"/>
      <w:r w:rsidRPr="009D0B08">
        <w:rPr>
          <w:rFonts w:ascii="Times New Roman" w:hAnsi="Times New Roman" w:cs="Times New Roman"/>
          <w:b/>
          <w:sz w:val="24"/>
          <w:szCs w:val="28"/>
        </w:rPr>
        <w:t xml:space="preserve"> Галяутдинов</w:t>
      </w:r>
      <w:r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9D0B08">
        <w:rPr>
          <w:rFonts w:ascii="Times New Roman" w:hAnsi="Times New Roman" w:cs="Times New Roman"/>
          <w:b/>
          <w:sz w:val="24"/>
          <w:szCs w:val="28"/>
        </w:rPr>
        <w:t xml:space="preserve">Ильнар </w:t>
      </w:r>
      <w:proofErr w:type="spellStart"/>
      <w:r w:rsidRPr="009D0B08">
        <w:rPr>
          <w:rFonts w:ascii="Times New Roman" w:hAnsi="Times New Roman" w:cs="Times New Roman"/>
          <w:b/>
          <w:sz w:val="24"/>
          <w:szCs w:val="28"/>
        </w:rPr>
        <w:t>Раилевич</w:t>
      </w:r>
      <w:proofErr w:type="spellEnd"/>
      <w:r w:rsidRPr="009D0B08">
        <w:rPr>
          <w:rFonts w:ascii="Times New Roman" w:hAnsi="Times New Roman" w:cs="Times New Roman"/>
          <w:b/>
          <w:sz w:val="24"/>
          <w:szCs w:val="28"/>
        </w:rPr>
        <w:t xml:space="preserve"> Аухадуллин</w:t>
      </w:r>
      <w:r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, Максим </w:t>
      </w:r>
      <w:r w:rsidRPr="009D0B08">
        <w:rPr>
          <w:rFonts w:ascii="Times New Roman" w:hAnsi="Times New Roman" w:cs="Times New Roman"/>
          <w:b/>
          <w:sz w:val="24"/>
          <w:szCs w:val="28"/>
        </w:rPr>
        <w:t>Валерьевич Мишин</w:t>
      </w:r>
      <w:r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9D0B08">
        <w:rPr>
          <w:rFonts w:ascii="Times New Roman" w:hAnsi="Times New Roman" w:cs="Times New Roman"/>
          <w:b/>
          <w:sz w:val="24"/>
          <w:szCs w:val="28"/>
        </w:rPr>
        <w:t xml:space="preserve">Алина </w:t>
      </w:r>
      <w:proofErr w:type="spellStart"/>
      <w:r w:rsidRPr="009D0B08">
        <w:rPr>
          <w:rFonts w:ascii="Times New Roman" w:hAnsi="Times New Roman" w:cs="Times New Roman"/>
          <w:b/>
          <w:sz w:val="24"/>
          <w:szCs w:val="28"/>
        </w:rPr>
        <w:t>Ринатовна</w:t>
      </w:r>
      <w:proofErr w:type="spellEnd"/>
      <w:r w:rsidRPr="009D0B08">
        <w:rPr>
          <w:rFonts w:ascii="Times New Roman" w:hAnsi="Times New Roman" w:cs="Times New Roman"/>
          <w:b/>
          <w:sz w:val="24"/>
          <w:szCs w:val="28"/>
        </w:rPr>
        <w:t xml:space="preserve"> Измайлова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</w:rPr>
        <w:t>4</w:t>
      </w:r>
    </w:p>
    <w:p w:rsidR="00B02D03" w:rsidRDefault="00B02D03" w:rsidP="00B02D03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Insaf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Ilnarovich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Galyautdinov</w:t>
      </w:r>
      <w:r w:rsidRPr="00B02D03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Ilnar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Railevich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Aukhadullin</w:t>
      </w:r>
      <w:r w:rsidRPr="00B02D03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Maxim </w:t>
      </w: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Valerievich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Mishin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  <w:proofErr w:type="gram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r w:rsidRPr="00B02D03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 xml:space="preserve"> </w:t>
      </w:r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Alina</w:t>
      </w:r>
      <w:proofErr w:type="gram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>Rinatovna</w:t>
      </w:r>
      <w:proofErr w:type="spellEnd"/>
      <w:r w:rsidRPr="00B02D0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Izmailova</w:t>
      </w:r>
      <w:r w:rsidRPr="00B02D03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4</w:t>
      </w:r>
    </w:p>
    <w:p w:rsidR="00B02D03" w:rsidRPr="009D0B08" w:rsidRDefault="00B02D03" w:rsidP="00B02D03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insaf2012@list.ru, 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aukhadullin2011@mail.ru, 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mmisin62@gmail.com, 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4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zmailik10@yandex.ru </w:t>
      </w:r>
    </w:p>
    <w:p w:rsidR="00B02D03" w:rsidRDefault="00B02D03" w:rsidP="00B02D03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55AC">
        <w:rPr>
          <w:rFonts w:ascii="Times New Roman" w:hAnsi="Times New Roman" w:cs="Times New Roman"/>
          <w:b/>
          <w:sz w:val="24"/>
          <w:szCs w:val="28"/>
        </w:rPr>
        <w:t>ФГБОУ ВО "КГЭУ", г. Казань, Республика Татарстан</w:t>
      </w:r>
    </w:p>
    <w:p w:rsidR="00A10018" w:rsidRDefault="00A1001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</w:pPr>
      <w:r w:rsidRPr="001D020E">
        <w:rPr>
          <w:rFonts w:ascii="Times New Roman" w:eastAsia="Times New Roman" w:hAnsi="Times New Roman" w:cstheme="minorHAnsi"/>
          <w:b/>
          <w:color w:val="000000"/>
          <w:sz w:val="24"/>
          <w:szCs w:val="28"/>
          <w:lang w:eastAsia="ru-RU"/>
        </w:rPr>
        <w:t xml:space="preserve">Аннотация. </w:t>
      </w:r>
      <w:r w:rsidRPr="001D020E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 xml:space="preserve">В статье рассматривается </w:t>
      </w:r>
      <w:r w:rsidR="00946BE5" w:rsidRPr="001D020E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>целесообразность применения тё</w:t>
      </w:r>
      <w:r w:rsidRPr="001D020E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>плых полов</w:t>
      </w:r>
      <w:r w:rsidR="00946BE5" w:rsidRPr="001D020E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>,</w:t>
      </w:r>
      <w:r w:rsidR="00B02D03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 xml:space="preserve"> </w:t>
      </w:r>
      <w:r w:rsidR="00946BE5" w:rsidRPr="001D020E">
        <w:rPr>
          <w:rFonts w:ascii="Times New Roman" w:eastAsia="Times New Roman" w:hAnsi="Times New Roman" w:cstheme="minorHAnsi"/>
          <w:color w:val="000000"/>
          <w:sz w:val="24"/>
          <w:szCs w:val="28"/>
          <w:lang w:eastAsia="ru-RU"/>
        </w:rPr>
        <w:t>а также способ установки водяного тёплого пола.</w:t>
      </w:r>
    </w:p>
    <w:p w:rsidR="00B02D03" w:rsidRPr="00B02D03" w:rsidRDefault="00B02D03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4"/>
          <w:szCs w:val="28"/>
          <w:lang w:val="en-US" w:eastAsia="ru-RU"/>
        </w:rPr>
      </w:pPr>
      <w:r w:rsidRPr="00B02D03">
        <w:rPr>
          <w:rFonts w:ascii="Times New Roman" w:eastAsia="Times New Roman" w:hAnsi="Times New Roman" w:cstheme="minorHAnsi"/>
          <w:color w:val="000000"/>
          <w:sz w:val="24"/>
          <w:szCs w:val="28"/>
          <w:lang w:val="en-US" w:eastAsia="ru-RU"/>
        </w:rPr>
        <w:t>Annotation. The article discusses the feasibility of using underfloor heating, as well as the method of installing a water underfloor heating.</w:t>
      </w:r>
    </w:p>
    <w:p w:rsidR="00946BE5" w:rsidRDefault="00946BE5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</w:pPr>
      <w:r w:rsidRPr="001D020E">
        <w:rPr>
          <w:rFonts w:ascii="Times New Roman" w:eastAsia="Times New Roman" w:hAnsi="Times New Roman" w:cstheme="minorHAnsi"/>
          <w:b/>
          <w:color w:val="000000"/>
          <w:sz w:val="24"/>
          <w:szCs w:val="24"/>
          <w:lang w:eastAsia="ru-RU"/>
        </w:rPr>
        <w:t xml:space="preserve">Ключевые слова: </w:t>
      </w:r>
      <w:r w:rsidRPr="001D020E"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  <w:t>тёплый пол, применение, монтаж.</w:t>
      </w:r>
    </w:p>
    <w:p w:rsidR="00B02D03" w:rsidRPr="00B02D03" w:rsidRDefault="00B02D03" w:rsidP="00922ED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val="en-US" w:eastAsia="ru-RU"/>
        </w:rPr>
      </w:pPr>
      <w:r w:rsidRPr="00B02D03">
        <w:rPr>
          <w:rFonts w:ascii="Times New Roman" w:eastAsia="Times New Roman" w:hAnsi="Times New Roman" w:cstheme="minorHAnsi"/>
          <w:color w:val="000000"/>
          <w:sz w:val="24"/>
          <w:szCs w:val="24"/>
          <w:lang w:val="en-US" w:eastAsia="ru-RU"/>
        </w:rPr>
        <w:t>Key words: warm floor, application, installation.</w:t>
      </w:r>
    </w:p>
    <w:p w:rsidR="00EE3788" w:rsidRPr="00EE3788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Отопление дома теплыми полами набирает популярность благодаря удобству пользования, безопасности и возможности создания комфортной для человека зоны внизу помещения, когда согреваются ноги.</w:t>
      </w:r>
    </w:p>
    <w:p w:rsidR="00EE3788" w:rsidRPr="00EE3788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Сегодня напольными обогревающими системами оборудуются большинство жилых домов, коттеджей, дач, квартир. Они успешно используются как основной или дополнительный, общий или локальный источник обогрева помещения.</w:t>
      </w:r>
    </w:p>
    <w:p w:rsidR="00EE3788" w:rsidRPr="00946BE5" w:rsidRDefault="00946BE5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lang w:eastAsia="ru-RU"/>
        </w:rPr>
        <w:t>Что представляют собой тё</w:t>
      </w:r>
      <w:r w:rsidR="00EE3788" w:rsidRPr="00EE3788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lang w:eastAsia="ru-RU"/>
        </w:rPr>
        <w:t>плые полы.</w:t>
      </w:r>
    </w:p>
    <w:p w:rsidR="00577B04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Традиционно теплым полом принято называть саму систему обогрева частных домов или квартир, которая монтируется под напольное покрытие.</w:t>
      </w:r>
      <w:r w:rsidR="00922ED1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 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В зависимости от вида теплоносителя и способа подключения теплые полы бывают водяными, электрическими, инфракрасными. В водяных полах используются гибкие трубки с горячей водой, в электрических – токоведущие кабели, в инфракрасных – специальная пленка с </w:t>
      </w:r>
      <w:proofErr w:type="spellStart"/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эл</w:t>
      </w:r>
      <w:r w:rsidR="00B02D03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ектро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подключением</w:t>
      </w:r>
      <w:proofErr w:type="spellEnd"/>
      <w:r w:rsidR="00B02D03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</w:t>
      </w:r>
    </w:p>
    <w:p w:rsidR="00B02D03" w:rsidRDefault="00EE3788" w:rsidP="00922ED1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lastRenderedPageBreak/>
        <w:t>.</w:t>
      </w:r>
      <w:r w:rsidR="00577B04" w:rsidRPr="00577B04"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577B04"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1392B7B0" wp14:editId="7E9D8ABD">
            <wp:extent cx="2575560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ing-mat-anb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88" w:rsidRPr="00EE3788" w:rsidRDefault="00577B04" w:rsidP="00922ED1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t>Рис.1</w:t>
      </w:r>
      <w:r w:rsidR="00B02D03"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t>. Теплый пол.</w:t>
      </w:r>
    </w:p>
    <w:p w:rsidR="00EE3788" w:rsidRPr="00EE3788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Процесс установки теплого пола в помещении включает комплекс строительно-ремонтных мероприятий:</w:t>
      </w:r>
    </w:p>
    <w:p w:rsidR="00EE3788" w:rsidRPr="00EE3788" w:rsidRDefault="00EE3788" w:rsidP="00922ED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Подготовка и выравнивание базового основания.</w:t>
      </w:r>
    </w:p>
    <w:p w:rsidR="00EE3788" w:rsidRPr="00EE3788" w:rsidRDefault="00EE3788" w:rsidP="00922ED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Укладка и подключение обогревающих элементов (труб, кабеля или пленки).</w:t>
      </w:r>
    </w:p>
    <w:p w:rsidR="00EE3788" w:rsidRPr="00EE3788" w:rsidRDefault="00EE3788" w:rsidP="00922ED1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Финишное оформление обогревающих сетей напольным покрытием.</w:t>
      </w:r>
    </w:p>
    <w:p w:rsidR="00EE3788" w:rsidRDefault="00EE3788" w:rsidP="00922ED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По мнению экспертов, монтаж теплого пола в частном доме предпочтительнее, чем установка радиаторов.</w:t>
      </w:r>
    </w:p>
    <w:p w:rsidR="00B02D03" w:rsidRDefault="00577B04" w:rsidP="00922ED1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1780" cy="1610383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f7245275a360336c4b73416a68e8f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2853" cy="16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04" w:rsidRPr="00EE3788" w:rsidRDefault="00577B04" w:rsidP="00922ED1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Рис.2</w:t>
      </w:r>
      <w:r w:rsidR="00B02D03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 Монтаж теплого пола</w:t>
      </w:r>
    </w:p>
    <w:p w:rsidR="005249BB" w:rsidRPr="00EE3788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Теплые полы могут устанавливаться по всей площади здания или только лок</w:t>
      </w:r>
      <w:r w:rsidR="00922ED1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ально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 Такое отопление хорошо зарекомендовало себя за годы своего существования, получив положительные отзывы потребителей и высокую оценку экспертов.</w:t>
      </w:r>
    </w:p>
    <w:p w:rsidR="00EE3788" w:rsidRPr="00EE3788" w:rsidRDefault="00EE3788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Оборудование помещения теплыми полами выигрывает перед установкой радиаторов с тем же типом теплоносителя по нескольким критериям:</w:t>
      </w:r>
    </w:p>
    <w:p w:rsidR="00EE3788" w:rsidRPr="00EE3788" w:rsidRDefault="00EE3788" w:rsidP="00922ED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Выше </w:t>
      </w:r>
      <w:proofErr w:type="spellStart"/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. Этим способом можно обогреть большую площадь с меньшими </w:t>
      </w:r>
      <w:proofErr w:type="spellStart"/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энергозатратами</w:t>
      </w:r>
      <w:proofErr w:type="spellEnd"/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</w:t>
      </w:r>
    </w:p>
    <w:p w:rsidR="00EE3788" w:rsidRPr="00EE3788" w:rsidRDefault="00EE3788" w:rsidP="00922ED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Качество нагрева лучше. В отличие от традиционных радиаторов отопления напольная система дает равномерный нагрев, при 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lastRenderedPageBreak/>
        <w:t xml:space="preserve">этом тепло концентрируется внизу, где находятся люди, распространяется </w:t>
      </w:r>
      <w:r w:rsidR="00B02D03"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снизу-вверх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</w:t>
      </w:r>
    </w:p>
    <w:p w:rsidR="00EE3788" w:rsidRPr="00EE3788" w:rsidRDefault="00EE3788" w:rsidP="00922ED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Напольный обогрев дает комфортное для человека тепло,</w:t>
      </w:r>
      <w:r w:rsidR="00922ED1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 согревая в первую очередь ноги</w:t>
      </w: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</w:t>
      </w:r>
    </w:p>
    <w:p w:rsidR="00275769" w:rsidRDefault="00EE3788" w:rsidP="00922ED1">
      <w:pPr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EE3788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 xml:space="preserve">Улучшается эстетический вид помещения. </w:t>
      </w:r>
    </w:p>
    <w:p w:rsidR="00B02D03" w:rsidRDefault="00577B04" w:rsidP="00922ED1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2700" cy="17983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plyj-pol-banya_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325" cy="18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04" w:rsidRDefault="00577B04" w:rsidP="00922ED1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Рис.3</w:t>
      </w:r>
      <w:r w:rsidR="00B02D03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. Система отопления</w:t>
      </w:r>
    </w:p>
    <w:p w:rsidR="00577B04" w:rsidRPr="00577B04" w:rsidRDefault="00577B04" w:rsidP="00922E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Монтаж теплых полов производится с учетом общих для всех типов изделий правил:</w:t>
      </w:r>
    </w:p>
    <w:p w:rsidR="00577B04" w:rsidRPr="00577B04" w:rsidRDefault="00577B04" w:rsidP="00922ED1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укладка обогревающих кабелей, труб, пленки всегда производится на жесткое базовое основание;</w:t>
      </w:r>
    </w:p>
    <w:p w:rsidR="00577B04" w:rsidRPr="00577B04" w:rsidRDefault="00577B04" w:rsidP="00922ED1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непосредственно под элементы с теплоносителем укладывается фольгированная теплоотражающая подложка;</w:t>
      </w:r>
    </w:p>
    <w:p w:rsidR="00577B04" w:rsidRPr="00577B04" w:rsidRDefault="00577B04" w:rsidP="00922ED1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трубы, кабель или пленка фиксируются к основанию при помощи специального крепежа (клипс, скоб, скотча) с целью предотвращения их перемещения;</w:t>
      </w:r>
    </w:p>
    <w:p w:rsidR="00577B04" w:rsidRPr="00577B04" w:rsidRDefault="00577B04" w:rsidP="00922ED1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поверх обогревающих линий обязательно кладется ровная жесткая плита из ДСП или фанеры, препятствующая их повреждению;</w:t>
      </w:r>
    </w:p>
    <w:p w:rsidR="00DF5C53" w:rsidRPr="00B02D03" w:rsidRDefault="00577B04" w:rsidP="00922ED1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B04"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  <w:t>в большинстве случаев подключение к сети производится только через термостат.</w:t>
      </w:r>
    </w:p>
    <w:p w:rsidR="00B02D03" w:rsidRPr="000B4ED2" w:rsidRDefault="00B02D03" w:rsidP="00922ED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55A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02D03" w:rsidRDefault="00B02D03" w:rsidP="00922ED1">
      <w:pPr>
        <w:pStyle w:val="aa"/>
        <w:numPr>
          <w:ilvl w:val="0"/>
          <w:numId w:val="5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4"/>
          <w:sz w:val="28"/>
          <w:szCs w:val="28"/>
        </w:rPr>
        <w:t>Теплый пол</w:t>
      </w:r>
      <w:r w:rsidRPr="68012512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</w:t>
      </w:r>
      <w:r w:rsidRPr="006E76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E761D">
        <w:rPr>
          <w:rFonts w:ascii="Times New Roman" w:hAnsi="Times New Roman" w:cs="Times New Roman"/>
          <w:sz w:val="28"/>
          <w:szCs w:val="28"/>
        </w:rPr>
        <w:t>]</w:t>
      </w:r>
      <w:r w:rsidRPr="00526DD2">
        <w:rPr>
          <w:rFonts w:ascii="Times New Roman" w:hAnsi="Times New Roman" w:cs="Times New Roman"/>
          <w:sz w:val="28"/>
          <w:szCs w:val="28"/>
        </w:rPr>
        <w:t xml:space="preserve"> // </w:t>
      </w:r>
      <w:r w:rsidRPr="00526D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DD2">
        <w:rPr>
          <w:rFonts w:ascii="Times New Roman" w:hAnsi="Times New Roman" w:cs="Times New Roman"/>
          <w:sz w:val="28"/>
          <w:szCs w:val="28"/>
        </w:rPr>
        <w:t xml:space="preserve">: </w:t>
      </w:r>
      <w:r w:rsidRPr="00B02D03">
        <w:rPr>
          <w:rStyle w:val="a9"/>
          <w:rFonts w:ascii="Times New Roman" w:eastAsia="Times New Roman" w:hAnsi="Times New Roman" w:cs="Times New Roman"/>
          <w:sz w:val="28"/>
          <w:szCs w:val="28"/>
        </w:rPr>
        <w:t>https://video-praktik.ru/teplye_poly.html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27.10.2020).</w:t>
      </w:r>
    </w:p>
    <w:p w:rsidR="00B02D03" w:rsidRDefault="00B02D03" w:rsidP="00922ED1">
      <w:pPr>
        <w:pStyle w:val="aa"/>
        <w:numPr>
          <w:ilvl w:val="0"/>
          <w:numId w:val="5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4"/>
          <w:sz w:val="28"/>
          <w:szCs w:val="28"/>
        </w:rPr>
        <w:t>Теплый пол</w:t>
      </w:r>
      <w:r w:rsidRPr="009D0B08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</w:t>
      </w:r>
      <w:r w:rsidRPr="009D0B08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Pr="009D0B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0B08">
        <w:rPr>
          <w:rFonts w:ascii="Times New Roman" w:hAnsi="Times New Roman" w:cs="Times New Roman"/>
          <w:sz w:val="28"/>
          <w:szCs w:val="28"/>
        </w:rPr>
        <w:t>:</w:t>
      </w:r>
      <w:r w:rsidRPr="00B02D03">
        <w:t xml:space="preserve"> </w:t>
      </w:r>
      <w:r w:rsidRPr="00B02D03"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https://ru.wikipedia.org/wiki/%D0%A2%D1%91%D0%BF%D0%BB%D1%8B%D0%B9_%D0%BF%D0%BE%D0%BB </w:t>
      </w:r>
      <w:r>
        <w:rPr>
          <w:rFonts w:ascii="Times New Roman" w:hAnsi="Times New Roman" w:cs="Times New Roman"/>
          <w:sz w:val="28"/>
          <w:szCs w:val="28"/>
        </w:rPr>
        <w:t>(дата обращения: 27</w:t>
      </w:r>
      <w:r w:rsidRPr="009D0B08">
        <w:rPr>
          <w:rFonts w:ascii="Times New Roman" w:hAnsi="Times New Roman" w:cs="Times New Roman"/>
          <w:sz w:val="28"/>
          <w:szCs w:val="28"/>
        </w:rPr>
        <w:t>.10.2020).</w:t>
      </w:r>
    </w:p>
    <w:p w:rsidR="00B02D03" w:rsidRPr="009D0B08" w:rsidRDefault="00B02D03" w:rsidP="00922ED1">
      <w:pPr>
        <w:pStyle w:val="aa"/>
        <w:numPr>
          <w:ilvl w:val="0"/>
          <w:numId w:val="5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4"/>
          <w:sz w:val="28"/>
          <w:szCs w:val="28"/>
        </w:rPr>
        <w:t>Виды теплых полов</w:t>
      </w:r>
      <w:r w:rsidRPr="009D0B08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</w:t>
      </w:r>
      <w:r w:rsidRPr="009D0B08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gramStart"/>
      <w:r w:rsidRPr="009D0B08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11" w:history="1">
        <w:r w:rsidRPr="00C9385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https://stroyusnulya.ru/remontpola/kakie_sushhestvuyut_vidy_tyoplyx_polov.html</w:t>
        </w:r>
        <w:proofErr w:type="gramEnd"/>
      </w:hyperlink>
      <w:r w:rsidRPr="009D0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27</w:t>
      </w:r>
      <w:r w:rsidRPr="009D0B08">
        <w:rPr>
          <w:rFonts w:ascii="Times New Roman" w:hAnsi="Times New Roman" w:cs="Times New Roman"/>
          <w:sz w:val="28"/>
          <w:szCs w:val="28"/>
        </w:rPr>
        <w:t>.10.2020).</w:t>
      </w:r>
    </w:p>
    <w:p w:rsidR="001D020E" w:rsidRDefault="001D020E" w:rsidP="00B02D03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D020E" w:rsidRPr="001D020E" w:rsidRDefault="001D020E" w:rsidP="00B02D03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D020E" w:rsidRPr="001D020E" w:rsidSect="00577B04">
      <w:footerReference w:type="default" r:id="rId12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8F" w:rsidRDefault="00BA4B8F" w:rsidP="00DF5C53">
      <w:pPr>
        <w:spacing w:after="0" w:line="240" w:lineRule="auto"/>
      </w:pPr>
      <w:r>
        <w:separator/>
      </w:r>
    </w:p>
  </w:endnote>
  <w:endnote w:type="continuationSeparator" w:id="0">
    <w:p w:rsidR="00BA4B8F" w:rsidRDefault="00BA4B8F" w:rsidP="00DF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00566"/>
      <w:docPartObj>
        <w:docPartGallery w:val="Page Numbers (Bottom of Page)"/>
        <w:docPartUnique/>
      </w:docPartObj>
    </w:sdtPr>
    <w:sdtEndPr/>
    <w:sdtContent>
      <w:p w:rsidR="005249BB" w:rsidRDefault="00524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D1">
          <w:rPr>
            <w:noProof/>
          </w:rPr>
          <w:t>2</w:t>
        </w:r>
        <w:r>
          <w:fldChar w:fldCharType="end"/>
        </w:r>
      </w:p>
    </w:sdtContent>
  </w:sdt>
  <w:p w:rsidR="005249BB" w:rsidRDefault="00524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8F" w:rsidRDefault="00BA4B8F" w:rsidP="00DF5C53">
      <w:pPr>
        <w:spacing w:after="0" w:line="240" w:lineRule="auto"/>
      </w:pPr>
      <w:r>
        <w:separator/>
      </w:r>
    </w:p>
  </w:footnote>
  <w:footnote w:type="continuationSeparator" w:id="0">
    <w:p w:rsidR="00BA4B8F" w:rsidRDefault="00BA4B8F" w:rsidP="00DF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03A"/>
    <w:multiLevelType w:val="multilevel"/>
    <w:tmpl w:val="7E6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1521"/>
    <w:multiLevelType w:val="hybridMultilevel"/>
    <w:tmpl w:val="7C7C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A2B"/>
    <w:multiLevelType w:val="multilevel"/>
    <w:tmpl w:val="56C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E40A2"/>
    <w:multiLevelType w:val="hybridMultilevel"/>
    <w:tmpl w:val="75222490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 w15:restartNumberingAfterBreak="0">
    <w:nsid w:val="768E0440"/>
    <w:multiLevelType w:val="multilevel"/>
    <w:tmpl w:val="5492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31"/>
    <w:rsid w:val="001D020E"/>
    <w:rsid w:val="00222DF8"/>
    <w:rsid w:val="00275769"/>
    <w:rsid w:val="005249BB"/>
    <w:rsid w:val="00577B04"/>
    <w:rsid w:val="008C0F4A"/>
    <w:rsid w:val="00922ED1"/>
    <w:rsid w:val="00946BE5"/>
    <w:rsid w:val="009C4060"/>
    <w:rsid w:val="00A10018"/>
    <w:rsid w:val="00B02D03"/>
    <w:rsid w:val="00BA4B8F"/>
    <w:rsid w:val="00D90E72"/>
    <w:rsid w:val="00DF4E04"/>
    <w:rsid w:val="00DF5C53"/>
    <w:rsid w:val="00EE3788"/>
    <w:rsid w:val="00E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B05C-94EC-4AF8-AB05-01E6C5A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C53"/>
  </w:style>
  <w:style w:type="paragraph" w:styleId="a6">
    <w:name w:val="footer"/>
    <w:basedOn w:val="a"/>
    <w:link w:val="a7"/>
    <w:uiPriority w:val="99"/>
    <w:unhideWhenUsed/>
    <w:rsid w:val="00DF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C53"/>
  </w:style>
  <w:style w:type="paragraph" w:styleId="a8">
    <w:name w:val="List Paragraph"/>
    <w:basedOn w:val="a"/>
    <w:uiPriority w:val="34"/>
    <w:qFormat/>
    <w:rsid w:val="005249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00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7B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B0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oyusnulya.ru/remontpola/kakie_sushhestvuyut_vidy_tyoplyx_polov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FD70-28B8-463A-9EDE-A52F1D07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zmailik10@yandex.ru</cp:lastModifiedBy>
  <cp:revision>7</cp:revision>
  <dcterms:created xsi:type="dcterms:W3CDTF">2020-10-29T15:57:00Z</dcterms:created>
  <dcterms:modified xsi:type="dcterms:W3CDTF">2020-11-01T21:23:00Z</dcterms:modified>
</cp:coreProperties>
</file>