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F0" w:rsidRDefault="00EA5FFB" w:rsidP="00334057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307F31">
        <w:t>УДК 681.51</w:t>
      </w:r>
    </w:p>
    <w:p w:rsidR="00A04BF0" w:rsidRPr="00A04BF0" w:rsidRDefault="00A04BF0" w:rsidP="00334057">
      <w:pPr>
        <w:pStyle w:val="a3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</w:p>
    <w:p w:rsidR="00D97B13" w:rsidRDefault="00D97B13" w:rsidP="00334057">
      <w:pPr>
        <w:pStyle w:val="a3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ВЛИЯНИЕ ПАРАМЕТРОВ НЕИЗМЕНЯЕМОЙ ЧАСТИ </w:t>
      </w:r>
    </w:p>
    <w:p w:rsidR="00D97B13" w:rsidRDefault="00D97B13" w:rsidP="00334057">
      <w:pPr>
        <w:pStyle w:val="a3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СИСТЕМЫ АВТОМАТИЧЕСКОГО УПРАВЛЕНИЯ НА ВОЗМОЖНОСТЬ </w:t>
      </w:r>
      <w:r w:rsidR="00DC16DD">
        <w:rPr>
          <w:b/>
          <w:color w:val="000000"/>
          <w:sz w:val="28"/>
          <w:szCs w:val="28"/>
        </w:rPr>
        <w:t xml:space="preserve">ЕЕ </w:t>
      </w:r>
      <w:r>
        <w:rPr>
          <w:b/>
          <w:color w:val="000000"/>
          <w:sz w:val="28"/>
          <w:szCs w:val="28"/>
        </w:rPr>
        <w:t>НАСТРОЙКИ НА ОПТИМУМ ПО МОДУЛЮ</w:t>
      </w:r>
    </w:p>
    <w:p w:rsidR="00763EB5" w:rsidRDefault="00763EB5" w:rsidP="00334057">
      <w:pPr>
        <w:spacing w:line="360" w:lineRule="atLeast"/>
        <w:jc w:val="both"/>
        <w:rPr>
          <w:sz w:val="28"/>
          <w:szCs w:val="28"/>
        </w:rPr>
      </w:pPr>
    </w:p>
    <w:p w:rsidR="00A04BF0" w:rsidRPr="00877217" w:rsidRDefault="00D97B13" w:rsidP="00334057">
      <w:pPr>
        <w:spacing w:line="360" w:lineRule="atLeast"/>
        <w:jc w:val="center"/>
        <w:rPr>
          <w:sz w:val="24"/>
          <w:szCs w:val="24"/>
        </w:rPr>
      </w:pPr>
      <w:proofErr w:type="spellStart"/>
      <w:r w:rsidRPr="00877217">
        <w:rPr>
          <w:sz w:val="24"/>
          <w:szCs w:val="24"/>
        </w:rPr>
        <w:t>Оморов</w:t>
      </w:r>
      <w:proofErr w:type="spellEnd"/>
      <w:r w:rsidRPr="00877217">
        <w:rPr>
          <w:sz w:val="24"/>
          <w:szCs w:val="24"/>
        </w:rPr>
        <w:t xml:space="preserve"> М.Б.</w:t>
      </w:r>
      <w:r w:rsidR="00A60335" w:rsidRPr="00877217">
        <w:rPr>
          <w:sz w:val="24"/>
          <w:szCs w:val="24"/>
          <w:vertAlign w:val="superscript"/>
        </w:rPr>
        <w:t>1</w:t>
      </w:r>
      <w:r w:rsidRPr="00877217">
        <w:rPr>
          <w:sz w:val="24"/>
          <w:szCs w:val="24"/>
        </w:rPr>
        <w:t>, Росляков А.В.</w:t>
      </w:r>
      <w:r w:rsidR="00087936" w:rsidRPr="00877217">
        <w:rPr>
          <w:sz w:val="24"/>
          <w:szCs w:val="24"/>
          <w:vertAlign w:val="superscript"/>
        </w:rPr>
        <w:t xml:space="preserve"> 1</w:t>
      </w:r>
    </w:p>
    <w:p w:rsidR="00A04BF0" w:rsidRPr="00877217" w:rsidRDefault="00E91D69" w:rsidP="00334057">
      <w:pPr>
        <w:spacing w:line="360" w:lineRule="atLeast"/>
        <w:jc w:val="center"/>
        <w:rPr>
          <w:sz w:val="24"/>
          <w:szCs w:val="24"/>
        </w:rPr>
      </w:pPr>
      <w:r w:rsidRPr="00877217">
        <w:rPr>
          <w:sz w:val="24"/>
          <w:szCs w:val="24"/>
          <w:vertAlign w:val="superscript"/>
        </w:rPr>
        <w:t>1</w:t>
      </w:r>
      <w:r w:rsidR="00A04BF0" w:rsidRPr="00877217">
        <w:rPr>
          <w:sz w:val="24"/>
          <w:szCs w:val="24"/>
        </w:rPr>
        <w:t xml:space="preserve">ФГБОУ ВО «КГЭУ», г. Казань, </w:t>
      </w:r>
      <w:r w:rsidR="00A60335" w:rsidRPr="00877217">
        <w:rPr>
          <w:sz w:val="24"/>
          <w:szCs w:val="24"/>
        </w:rPr>
        <w:t>Россия</w:t>
      </w:r>
    </w:p>
    <w:p w:rsidR="00A04BF0" w:rsidRPr="00877217" w:rsidRDefault="00A60335" w:rsidP="00334057">
      <w:pPr>
        <w:spacing w:line="360" w:lineRule="atLeast"/>
        <w:ind w:firstLine="709"/>
        <w:jc w:val="center"/>
        <w:rPr>
          <w:rFonts w:eastAsia="TimesNewRomanPSMT"/>
          <w:sz w:val="24"/>
          <w:szCs w:val="24"/>
          <w:lang w:eastAsia="en-US"/>
        </w:rPr>
      </w:pPr>
      <w:proofErr w:type="spellStart"/>
      <w:r w:rsidRPr="00877217">
        <w:rPr>
          <w:rFonts w:eastAsia="TimesNewRomanPSMT"/>
          <w:sz w:val="24"/>
          <w:szCs w:val="24"/>
          <w:lang w:eastAsia="en-US"/>
        </w:rPr>
        <w:t>Науч</w:t>
      </w:r>
      <w:proofErr w:type="spellEnd"/>
      <w:r w:rsidRPr="00877217">
        <w:rPr>
          <w:rFonts w:eastAsia="TimesNewRomanPSMT"/>
          <w:sz w:val="24"/>
          <w:szCs w:val="24"/>
          <w:lang w:eastAsia="en-US"/>
        </w:rPr>
        <w:t>. рук</w:t>
      </w:r>
      <w:proofErr w:type="gramStart"/>
      <w:r w:rsidRPr="00877217">
        <w:rPr>
          <w:rFonts w:eastAsia="TimesNewRomanPSMT"/>
          <w:sz w:val="24"/>
          <w:szCs w:val="24"/>
          <w:lang w:eastAsia="en-US"/>
        </w:rPr>
        <w:t>.</w:t>
      </w:r>
      <w:proofErr w:type="gramEnd"/>
      <w:r w:rsidRPr="00877217">
        <w:rPr>
          <w:rFonts w:eastAsia="TimesNewRomanPSMT"/>
          <w:sz w:val="24"/>
          <w:szCs w:val="24"/>
          <w:lang w:eastAsia="en-US"/>
        </w:rPr>
        <w:t xml:space="preserve"> </w:t>
      </w:r>
      <w:proofErr w:type="gramStart"/>
      <w:r w:rsidRPr="00877217">
        <w:rPr>
          <w:rFonts w:eastAsia="TimesNewRomanPSMT"/>
          <w:sz w:val="24"/>
          <w:szCs w:val="24"/>
          <w:lang w:eastAsia="en-US"/>
        </w:rPr>
        <w:t>д</w:t>
      </w:r>
      <w:proofErr w:type="gramEnd"/>
      <w:r w:rsidRPr="00877217">
        <w:rPr>
          <w:rFonts w:eastAsia="TimesNewRomanPSMT"/>
          <w:sz w:val="24"/>
          <w:szCs w:val="24"/>
          <w:lang w:eastAsia="en-US"/>
        </w:rPr>
        <w:t xml:space="preserve">оц. </w:t>
      </w:r>
      <w:proofErr w:type="spellStart"/>
      <w:r w:rsidRPr="00877217">
        <w:rPr>
          <w:rFonts w:eastAsia="TimesNewRomanPSMT"/>
          <w:sz w:val="24"/>
          <w:szCs w:val="24"/>
          <w:lang w:eastAsia="en-US"/>
        </w:rPr>
        <w:t>Бутаков</w:t>
      </w:r>
      <w:proofErr w:type="spellEnd"/>
      <w:r w:rsidRPr="00877217">
        <w:rPr>
          <w:rFonts w:eastAsia="TimesNewRomanPSMT"/>
          <w:sz w:val="24"/>
          <w:szCs w:val="24"/>
          <w:lang w:eastAsia="en-US"/>
        </w:rPr>
        <w:t xml:space="preserve"> В.М.</w:t>
      </w:r>
    </w:p>
    <w:p w:rsidR="00A60335" w:rsidRPr="00A60335" w:rsidRDefault="00A60335" w:rsidP="00334057">
      <w:pPr>
        <w:spacing w:line="360" w:lineRule="atLeast"/>
        <w:ind w:firstLine="709"/>
        <w:jc w:val="center"/>
        <w:rPr>
          <w:sz w:val="28"/>
          <w:szCs w:val="28"/>
        </w:rPr>
      </w:pPr>
    </w:p>
    <w:p w:rsidR="006E1E1A" w:rsidRPr="006154B2" w:rsidRDefault="00763EB5" w:rsidP="00334057">
      <w:pPr>
        <w:spacing w:line="360" w:lineRule="atLeast"/>
        <w:jc w:val="both"/>
        <w:rPr>
          <w:sz w:val="28"/>
          <w:szCs w:val="28"/>
        </w:rPr>
      </w:pPr>
      <w:r w:rsidRPr="00E9218B">
        <w:rPr>
          <w:sz w:val="28"/>
          <w:szCs w:val="28"/>
        </w:rPr>
        <w:tab/>
      </w:r>
      <w:r w:rsidR="0003366A" w:rsidRPr="00E9218B">
        <w:rPr>
          <w:sz w:val="28"/>
          <w:szCs w:val="28"/>
        </w:rPr>
        <w:t>Настройк</w:t>
      </w:r>
      <w:r w:rsidR="0003366A">
        <w:rPr>
          <w:sz w:val="28"/>
          <w:szCs w:val="28"/>
        </w:rPr>
        <w:t>а контура системы автоматического управления (САУ)</w:t>
      </w:r>
      <w:r w:rsidR="0003366A" w:rsidRPr="00E9218B">
        <w:rPr>
          <w:sz w:val="28"/>
          <w:szCs w:val="28"/>
        </w:rPr>
        <w:t xml:space="preserve"> на </w:t>
      </w:r>
      <w:r w:rsidR="0003366A">
        <w:rPr>
          <w:sz w:val="28"/>
          <w:szCs w:val="28"/>
        </w:rPr>
        <w:t>оптимум по модулю (</w:t>
      </w:r>
      <w:r w:rsidR="0003366A" w:rsidRPr="00E9218B">
        <w:rPr>
          <w:sz w:val="28"/>
          <w:szCs w:val="28"/>
        </w:rPr>
        <w:t>ОМ</w:t>
      </w:r>
      <w:r w:rsidR="0003366A">
        <w:rPr>
          <w:sz w:val="28"/>
          <w:szCs w:val="28"/>
        </w:rPr>
        <w:t>)</w:t>
      </w:r>
      <w:r w:rsidR="0003366A" w:rsidRPr="00E9218B">
        <w:rPr>
          <w:sz w:val="28"/>
          <w:szCs w:val="28"/>
        </w:rPr>
        <w:t xml:space="preserve"> </w:t>
      </w:r>
      <w:r w:rsidR="0003366A">
        <w:rPr>
          <w:sz w:val="28"/>
          <w:szCs w:val="28"/>
        </w:rPr>
        <w:t xml:space="preserve">производится путем </w:t>
      </w:r>
      <w:r w:rsidR="0003366A" w:rsidRPr="00E9218B">
        <w:rPr>
          <w:sz w:val="28"/>
          <w:szCs w:val="28"/>
        </w:rPr>
        <w:t>синтез</w:t>
      </w:r>
      <w:r w:rsidR="0003366A">
        <w:rPr>
          <w:sz w:val="28"/>
          <w:szCs w:val="28"/>
        </w:rPr>
        <w:t>а</w:t>
      </w:r>
      <w:r w:rsidR="0003366A" w:rsidRPr="00E9218B">
        <w:rPr>
          <w:sz w:val="28"/>
          <w:szCs w:val="28"/>
        </w:rPr>
        <w:t xml:space="preserve"> регулятора с целью получения динамических характеристик замкнутого контура, близких к характеристикам колебательного звена с относительным коэффициентом затухания </w:t>
      </w:r>
      <w:r w:rsidR="00087936" w:rsidRPr="00E9218B">
        <w:rPr>
          <w:position w:val="-10"/>
          <w:sz w:val="28"/>
          <w:szCs w:val="28"/>
        </w:rPr>
        <w:object w:dxaOrig="1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17pt" o:ole="">
            <v:imagedata r:id="rId7" o:title=""/>
          </v:shape>
          <o:OLEObject Type="Embed" ProgID="Equation.3" ShapeID="_x0000_i1025" DrawAspect="Content" ObjectID="_1667493111" r:id="rId8"/>
        </w:object>
      </w:r>
      <w:r w:rsidR="0003366A" w:rsidRPr="00E9218B">
        <w:rPr>
          <w:sz w:val="28"/>
          <w:szCs w:val="28"/>
        </w:rPr>
        <w:t xml:space="preserve">, перерегулированием </w:t>
      </w:r>
      <w:r w:rsidR="00087936" w:rsidRPr="00087936">
        <w:rPr>
          <w:position w:val="-10"/>
          <w:sz w:val="28"/>
          <w:szCs w:val="28"/>
        </w:rPr>
        <w:object w:dxaOrig="1120" w:dyaOrig="340">
          <v:shape id="_x0000_i1026" type="#_x0000_t75" style="width:57.05pt;height:17.65pt" o:ole="">
            <v:imagedata r:id="rId9" o:title=""/>
          </v:shape>
          <o:OLEObject Type="Embed" ProgID="Equation.3" ShapeID="_x0000_i1026" DrawAspect="Content" ObjectID="_1667493112" r:id="rId10"/>
        </w:object>
      </w:r>
      <w:r w:rsidR="0003366A" w:rsidRPr="00E9218B">
        <w:rPr>
          <w:sz w:val="28"/>
          <w:szCs w:val="28"/>
        </w:rPr>
        <w:t xml:space="preserve">,  запасом устойчивости  по фазе </w:t>
      </w:r>
      <w:r w:rsidR="0003366A" w:rsidRPr="00E9218B">
        <w:rPr>
          <w:position w:val="-12"/>
          <w:sz w:val="28"/>
          <w:szCs w:val="28"/>
        </w:rPr>
        <w:object w:dxaOrig="920" w:dyaOrig="380">
          <v:shape id="_x0000_i1027" type="#_x0000_t75" style="width:45.5pt;height:19pt" o:ole="">
            <v:imagedata r:id="rId11" o:title=""/>
          </v:shape>
          <o:OLEObject Type="Embed" ProgID="Equation.3" ShapeID="_x0000_i1027" DrawAspect="Content" ObjectID="_1667493113" r:id="rId12"/>
        </w:object>
      </w:r>
      <w:r w:rsidR="0003366A" w:rsidRPr="00E9218B">
        <w:rPr>
          <w:sz w:val="28"/>
          <w:szCs w:val="28"/>
        </w:rPr>
        <w:t xml:space="preserve">º, временем нарастания   </w:t>
      </w:r>
      <w:r w:rsidR="0003366A" w:rsidRPr="00E9218B">
        <w:rPr>
          <w:position w:val="-12"/>
          <w:sz w:val="28"/>
          <w:szCs w:val="28"/>
        </w:rPr>
        <w:object w:dxaOrig="300" w:dyaOrig="380">
          <v:shape id="_x0000_i1028" type="#_x0000_t75" style="width:14.95pt;height:19pt" o:ole="">
            <v:imagedata r:id="rId13" o:title=""/>
          </v:shape>
          <o:OLEObject Type="Embed" ProgID="Equation.3" ShapeID="_x0000_i1028" DrawAspect="Content" ObjectID="_1667493114" r:id="rId14"/>
        </w:object>
      </w:r>
      <w:r w:rsidR="0003366A" w:rsidRPr="00E9218B">
        <w:rPr>
          <w:sz w:val="28"/>
          <w:szCs w:val="28"/>
        </w:rPr>
        <w:t>= 4,7</w:t>
      </w:r>
      <w:proofErr w:type="gramStart"/>
      <w:r w:rsidR="0003366A" w:rsidRPr="00E9218B">
        <w:rPr>
          <w:i/>
          <w:iCs/>
          <w:sz w:val="28"/>
          <w:szCs w:val="28"/>
        </w:rPr>
        <w:t>Т</w:t>
      </w:r>
      <w:proofErr w:type="gramEnd"/>
      <w:r w:rsidR="0003366A" w:rsidRPr="00E9218B">
        <w:rPr>
          <w:sz w:val="28"/>
          <w:szCs w:val="28"/>
          <w:vertAlign w:val="subscript"/>
        </w:rPr>
        <w:t>Σ</w:t>
      </w:r>
      <w:r w:rsidR="00EE1B8F">
        <w:rPr>
          <w:sz w:val="28"/>
          <w:szCs w:val="28"/>
          <w:vertAlign w:val="subscript"/>
        </w:rPr>
        <w:t xml:space="preserve"> </w:t>
      </w:r>
      <w:r w:rsidR="00EE1B8F" w:rsidRPr="00EE1B8F">
        <w:rPr>
          <w:sz w:val="28"/>
          <w:szCs w:val="28"/>
        </w:rPr>
        <w:t>[1]</w:t>
      </w:r>
      <w:r w:rsidR="0003366A" w:rsidRPr="00E9218B">
        <w:rPr>
          <w:sz w:val="28"/>
          <w:szCs w:val="28"/>
        </w:rPr>
        <w:t>.</w:t>
      </w:r>
      <w:r w:rsidR="0003366A">
        <w:rPr>
          <w:sz w:val="28"/>
          <w:szCs w:val="28"/>
        </w:rPr>
        <w:t xml:space="preserve"> При этом </w:t>
      </w:r>
      <w:r w:rsidR="0003366A" w:rsidRPr="00E9218B">
        <w:rPr>
          <w:sz w:val="28"/>
          <w:szCs w:val="28"/>
        </w:rPr>
        <w:t xml:space="preserve">осуществляется компенсация </w:t>
      </w:r>
      <w:proofErr w:type="gramStart"/>
      <w:r w:rsidR="0003366A" w:rsidRPr="00E9218B">
        <w:rPr>
          <w:sz w:val="28"/>
          <w:szCs w:val="28"/>
        </w:rPr>
        <w:t>больших</w:t>
      </w:r>
      <w:proofErr w:type="gramEnd"/>
      <w:r w:rsidR="0003366A" w:rsidRPr="00E9218B">
        <w:rPr>
          <w:sz w:val="28"/>
          <w:szCs w:val="28"/>
        </w:rPr>
        <w:t xml:space="preserve"> постоянных времени </w:t>
      </w:r>
      <w:r w:rsidR="0003366A">
        <w:rPr>
          <w:sz w:val="28"/>
          <w:szCs w:val="28"/>
        </w:rPr>
        <w:t>неизменяемой части САУ</w:t>
      </w:r>
      <w:r w:rsidR="0003366A" w:rsidRPr="00E9218B">
        <w:rPr>
          <w:sz w:val="28"/>
          <w:szCs w:val="28"/>
        </w:rPr>
        <w:t xml:space="preserve"> и динамические процессы будут определяться суммарными малыми постоянными времени</w:t>
      </w:r>
      <w:r w:rsidR="00087936">
        <w:rPr>
          <w:sz w:val="28"/>
          <w:szCs w:val="28"/>
        </w:rPr>
        <w:t xml:space="preserve"> </w:t>
      </w:r>
      <w:r w:rsidR="00087936" w:rsidRPr="00E91D69">
        <w:rPr>
          <w:position w:val="-42"/>
          <w:sz w:val="28"/>
          <w:szCs w:val="28"/>
        </w:rPr>
        <w:object w:dxaOrig="1300" w:dyaOrig="940">
          <v:shape id="_x0000_i1029" type="#_x0000_t75" style="width:65.2pt;height:47.55pt" o:ole="">
            <v:imagedata r:id="rId15" o:title=""/>
          </v:shape>
          <o:OLEObject Type="Embed" ProgID="Equation.3" ShapeID="_x0000_i1029" DrawAspect="Content" ObjectID="_1667493115" r:id="rId16"/>
        </w:object>
      </w:r>
      <w:r w:rsidR="0003366A" w:rsidRPr="00E9218B">
        <w:rPr>
          <w:sz w:val="28"/>
          <w:szCs w:val="28"/>
        </w:rPr>
        <w:t xml:space="preserve"> контура.</w:t>
      </w:r>
    </w:p>
    <w:p w:rsidR="00206F81" w:rsidRDefault="00206F81" w:rsidP="00334057">
      <w:pPr>
        <w:spacing w:line="360" w:lineRule="atLeast"/>
        <w:ind w:firstLine="709"/>
        <w:jc w:val="both"/>
        <w:rPr>
          <w:sz w:val="28"/>
          <w:szCs w:val="28"/>
        </w:rPr>
      </w:pPr>
      <w:r w:rsidRPr="00E9218B">
        <w:rPr>
          <w:sz w:val="28"/>
          <w:szCs w:val="28"/>
        </w:rPr>
        <w:t>Любой контур</w:t>
      </w:r>
      <w:r>
        <w:rPr>
          <w:sz w:val="28"/>
          <w:szCs w:val="28"/>
        </w:rPr>
        <w:t xml:space="preserve"> САУ</w:t>
      </w:r>
      <w:r w:rsidRPr="00E9218B">
        <w:rPr>
          <w:sz w:val="28"/>
          <w:szCs w:val="28"/>
        </w:rPr>
        <w:t xml:space="preserve"> считается настроенным на ОМ, если его передаточная функция в разомкнутом состоянии имеет вид:</w:t>
      </w:r>
    </w:p>
    <w:p w:rsidR="00334057" w:rsidRPr="00E9218B" w:rsidRDefault="00334057" w:rsidP="00334057">
      <w:pPr>
        <w:spacing w:line="360" w:lineRule="atLeast"/>
        <w:ind w:firstLine="709"/>
        <w:jc w:val="both"/>
        <w:rPr>
          <w:sz w:val="28"/>
          <w:szCs w:val="28"/>
        </w:rPr>
      </w:pPr>
    </w:p>
    <w:p w:rsidR="00206F81" w:rsidRPr="00E9218B" w:rsidRDefault="00E91D69" w:rsidP="00087936">
      <w:pPr>
        <w:spacing w:line="360" w:lineRule="atLeast"/>
        <w:jc w:val="center"/>
        <w:rPr>
          <w:sz w:val="28"/>
          <w:szCs w:val="28"/>
        </w:rPr>
      </w:pPr>
      <w:r w:rsidRPr="00E9218B">
        <w:rPr>
          <w:position w:val="-34"/>
          <w:sz w:val="28"/>
          <w:szCs w:val="28"/>
          <w:lang w:val="en-US"/>
        </w:rPr>
        <w:object w:dxaOrig="2460" w:dyaOrig="780">
          <v:shape id="_x0000_i1030" type="#_x0000_t75" style="width:122.95pt;height:40.1pt" o:ole="">
            <v:imagedata r:id="rId17" o:title=""/>
          </v:shape>
          <o:OLEObject Type="Embed" ProgID="Equation.3" ShapeID="_x0000_i1030" DrawAspect="Content" ObjectID="_1667493116" r:id="rId18"/>
        </w:object>
      </w:r>
      <w:r w:rsidR="00087936">
        <w:rPr>
          <w:sz w:val="28"/>
          <w:szCs w:val="28"/>
        </w:rPr>
        <w:t>.</w:t>
      </w:r>
    </w:p>
    <w:p w:rsidR="00206F81" w:rsidRDefault="00206F81" w:rsidP="00334057">
      <w:pPr>
        <w:spacing w:line="360" w:lineRule="atLeast"/>
        <w:ind w:firstLine="709"/>
        <w:jc w:val="both"/>
        <w:rPr>
          <w:sz w:val="28"/>
          <w:szCs w:val="28"/>
        </w:rPr>
      </w:pPr>
    </w:p>
    <w:p w:rsidR="00EE1B8F" w:rsidRDefault="00EE1B8F" w:rsidP="0033405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9218B">
        <w:rPr>
          <w:sz w:val="28"/>
          <w:szCs w:val="28"/>
        </w:rPr>
        <w:t>еизменяем</w:t>
      </w:r>
      <w:r>
        <w:rPr>
          <w:sz w:val="28"/>
          <w:szCs w:val="28"/>
        </w:rPr>
        <w:t>ая</w:t>
      </w:r>
      <w:r w:rsidRPr="00E9218B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="00334057">
        <w:rPr>
          <w:sz w:val="28"/>
          <w:szCs w:val="28"/>
        </w:rPr>
        <w:t xml:space="preserve"> любой</w:t>
      </w:r>
      <w:r w:rsidRPr="00E92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САУ </w:t>
      </w:r>
      <w:r w:rsidR="00334057">
        <w:rPr>
          <w:sz w:val="28"/>
          <w:szCs w:val="28"/>
        </w:rPr>
        <w:t>может быть представлена</w:t>
      </w:r>
      <w:r w:rsidRPr="00E9218B">
        <w:rPr>
          <w:sz w:val="28"/>
          <w:szCs w:val="28"/>
        </w:rPr>
        <w:t xml:space="preserve"> передаточной функцией</w:t>
      </w:r>
    </w:p>
    <w:p w:rsidR="00334057" w:rsidRPr="00E9218B" w:rsidRDefault="00334057" w:rsidP="00334057">
      <w:pPr>
        <w:spacing w:line="360" w:lineRule="atLeast"/>
        <w:ind w:firstLine="709"/>
        <w:jc w:val="both"/>
        <w:rPr>
          <w:sz w:val="28"/>
          <w:szCs w:val="28"/>
        </w:rPr>
      </w:pPr>
    </w:p>
    <w:p w:rsidR="00EE1B8F" w:rsidRPr="00E9218B" w:rsidRDefault="00E91D69" w:rsidP="00087936">
      <w:pPr>
        <w:spacing w:line="360" w:lineRule="atLeast"/>
        <w:jc w:val="center"/>
        <w:rPr>
          <w:sz w:val="28"/>
          <w:szCs w:val="28"/>
        </w:rPr>
      </w:pPr>
      <w:r w:rsidRPr="00E91D69">
        <w:rPr>
          <w:position w:val="-86"/>
          <w:sz w:val="28"/>
          <w:szCs w:val="28"/>
        </w:rPr>
        <w:object w:dxaOrig="3640" w:dyaOrig="1300">
          <v:shape id="_x0000_i1031" type="#_x0000_t75" style="width:182.05pt;height:65.2pt" o:ole="">
            <v:imagedata r:id="rId19" o:title=""/>
          </v:shape>
          <o:OLEObject Type="Embed" ProgID="Equation.3" ShapeID="_x0000_i1031" DrawAspect="Content" ObjectID="_1667493117" r:id="rId20"/>
        </w:object>
      </w:r>
      <w:r w:rsidR="00EE1B8F" w:rsidRPr="00E9218B">
        <w:rPr>
          <w:sz w:val="28"/>
          <w:szCs w:val="28"/>
        </w:rPr>
        <w:t>,</w:t>
      </w:r>
    </w:p>
    <w:p w:rsidR="00EE1B8F" w:rsidRPr="00EE1B8F" w:rsidRDefault="00EE1B8F" w:rsidP="00334057">
      <w:pPr>
        <w:spacing w:line="360" w:lineRule="atLeast"/>
        <w:jc w:val="both"/>
        <w:rPr>
          <w:sz w:val="28"/>
          <w:szCs w:val="28"/>
        </w:rPr>
      </w:pPr>
      <w:r w:rsidRPr="00E9218B">
        <w:rPr>
          <w:sz w:val="28"/>
          <w:szCs w:val="28"/>
        </w:rPr>
        <w:t xml:space="preserve">где </w:t>
      </w:r>
      <w:r w:rsidRPr="00E9218B">
        <w:rPr>
          <w:i/>
          <w:sz w:val="28"/>
          <w:szCs w:val="28"/>
        </w:rPr>
        <w:t>Т</w:t>
      </w:r>
      <w:proofErr w:type="spellStart"/>
      <w:r w:rsidRPr="00E9218B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E9218B">
        <w:rPr>
          <w:sz w:val="28"/>
          <w:szCs w:val="28"/>
        </w:rPr>
        <w:t xml:space="preserve"> – </w:t>
      </w:r>
      <w:proofErr w:type="gramStart"/>
      <w:r w:rsidRPr="00E9218B">
        <w:rPr>
          <w:sz w:val="28"/>
          <w:szCs w:val="28"/>
        </w:rPr>
        <w:t>компенсируемые</w:t>
      </w:r>
      <w:proofErr w:type="gramEnd"/>
      <w:r w:rsidRPr="00E9218B">
        <w:rPr>
          <w:sz w:val="28"/>
          <w:szCs w:val="28"/>
        </w:rPr>
        <w:t xml:space="preserve"> большие постоянные времени контура.</w:t>
      </w:r>
      <w:r w:rsidRPr="00E9218B">
        <w:rPr>
          <w:sz w:val="28"/>
          <w:szCs w:val="28"/>
        </w:rPr>
        <w:tab/>
      </w:r>
    </w:p>
    <w:p w:rsidR="00087936" w:rsidRDefault="00087936" w:rsidP="00334057">
      <w:pPr>
        <w:spacing w:line="360" w:lineRule="atLeast"/>
        <w:ind w:firstLine="709"/>
        <w:jc w:val="both"/>
        <w:rPr>
          <w:sz w:val="28"/>
          <w:szCs w:val="28"/>
        </w:rPr>
      </w:pPr>
    </w:p>
    <w:p w:rsidR="00EE1B8F" w:rsidRPr="00E9218B" w:rsidRDefault="00EE1B8F" w:rsidP="00DC16DD">
      <w:pPr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Считается, что п</w:t>
      </w:r>
      <w:r w:rsidRPr="00E9218B">
        <w:rPr>
          <w:sz w:val="28"/>
          <w:szCs w:val="28"/>
        </w:rPr>
        <w:t>ри выполнении условия</w:t>
      </w:r>
      <w:r w:rsidR="00087936">
        <w:rPr>
          <w:sz w:val="28"/>
          <w:szCs w:val="28"/>
        </w:rPr>
        <w:t xml:space="preserve"> </w:t>
      </w:r>
      <w:r w:rsidR="00E91D69" w:rsidRPr="00E91D69">
        <w:rPr>
          <w:position w:val="-12"/>
          <w:sz w:val="28"/>
          <w:szCs w:val="28"/>
        </w:rPr>
        <w:object w:dxaOrig="999" w:dyaOrig="380">
          <v:shape id="_x0000_i1032" type="#_x0000_t75" style="width:50.25pt;height:19.7pt" o:ole="">
            <v:imagedata r:id="rId21" o:title=""/>
          </v:shape>
          <o:OLEObject Type="Embed" ProgID="Equation.3" ShapeID="_x0000_i1032" DrawAspect="Content" ObjectID="_1667493118" r:id="rId22"/>
        </w:object>
      </w:r>
      <w:r w:rsidRPr="00E9218B">
        <w:rPr>
          <w:sz w:val="28"/>
          <w:szCs w:val="28"/>
        </w:rPr>
        <w:t xml:space="preserve">,   </w:t>
      </w:r>
      <w:r w:rsidR="00DC16DD" w:rsidRPr="00E9218B">
        <w:rPr>
          <w:sz w:val="28"/>
          <w:szCs w:val="28"/>
        </w:rPr>
        <w:t xml:space="preserve">передаточная функция неизменяемой части </w:t>
      </w:r>
      <w:r w:rsidR="00DC16DD">
        <w:rPr>
          <w:sz w:val="28"/>
          <w:szCs w:val="28"/>
        </w:rPr>
        <w:t>САУ может быть представлена следующим выражением</w:t>
      </w:r>
      <w:r w:rsidRPr="00E9218B">
        <w:rPr>
          <w:sz w:val="28"/>
          <w:szCs w:val="28"/>
        </w:rPr>
        <w:t xml:space="preserve">                  </w:t>
      </w:r>
    </w:p>
    <w:p w:rsidR="00EE1B8F" w:rsidRDefault="00EE1B8F" w:rsidP="00334057">
      <w:pPr>
        <w:spacing w:line="360" w:lineRule="atLeast"/>
        <w:jc w:val="both"/>
        <w:rPr>
          <w:sz w:val="28"/>
          <w:szCs w:val="28"/>
        </w:rPr>
      </w:pPr>
    </w:p>
    <w:p w:rsidR="00EE1B8F" w:rsidRPr="00E9218B" w:rsidRDefault="00E91D69" w:rsidP="00DC16DD">
      <w:pPr>
        <w:spacing w:line="360" w:lineRule="atLeast"/>
        <w:jc w:val="center"/>
        <w:rPr>
          <w:sz w:val="28"/>
          <w:szCs w:val="28"/>
        </w:rPr>
      </w:pPr>
      <w:r w:rsidRPr="00E91D69">
        <w:rPr>
          <w:position w:val="-82"/>
          <w:sz w:val="28"/>
          <w:szCs w:val="28"/>
          <w:lang w:val="en-US"/>
        </w:rPr>
        <w:object w:dxaOrig="3340" w:dyaOrig="1260">
          <v:shape id="_x0000_i1033" type="#_x0000_t75" style="width:167.1pt;height:63.15pt" o:ole="">
            <v:imagedata r:id="rId23" o:title=""/>
          </v:shape>
          <o:OLEObject Type="Embed" ProgID="Equation.3" ShapeID="_x0000_i1033" DrawAspect="Content" ObjectID="_1667493119" r:id="rId24"/>
        </w:object>
      </w:r>
      <w:r w:rsidR="00EE1B8F" w:rsidRPr="00E9218B">
        <w:rPr>
          <w:sz w:val="28"/>
          <w:szCs w:val="28"/>
        </w:rPr>
        <w:t>.</w:t>
      </w:r>
    </w:p>
    <w:p w:rsidR="00C628FF" w:rsidRDefault="00C628FF" w:rsidP="00C628FF">
      <w:pPr>
        <w:spacing w:line="360" w:lineRule="atLeast"/>
        <w:ind w:firstLine="709"/>
        <w:jc w:val="both"/>
        <w:rPr>
          <w:sz w:val="28"/>
          <w:szCs w:val="28"/>
        </w:rPr>
      </w:pPr>
    </w:p>
    <w:p w:rsidR="00EE1B8F" w:rsidRDefault="00372656" w:rsidP="00C628FF">
      <w:pPr>
        <w:spacing w:line="360" w:lineRule="atLeast"/>
        <w:ind w:firstLine="709"/>
        <w:jc w:val="both"/>
        <w:rPr>
          <w:sz w:val="28"/>
          <w:szCs w:val="28"/>
        </w:rPr>
      </w:pPr>
      <w:r w:rsidRPr="00E9218B">
        <w:rPr>
          <w:sz w:val="28"/>
          <w:szCs w:val="28"/>
        </w:rPr>
        <w:t>При последовательной коррекции передаточная функция регулятора</w:t>
      </w:r>
      <w:r w:rsidR="00C628FF">
        <w:rPr>
          <w:sz w:val="28"/>
          <w:szCs w:val="28"/>
        </w:rPr>
        <w:t xml:space="preserve"> равна </w:t>
      </w:r>
      <w:r w:rsidR="00E91D69" w:rsidRPr="00E91D69">
        <w:rPr>
          <w:position w:val="-18"/>
          <w:sz w:val="28"/>
          <w:szCs w:val="28"/>
          <w:lang w:val="en-US"/>
        </w:rPr>
        <w:object w:dxaOrig="2400" w:dyaOrig="440">
          <v:shape id="_x0000_i1034" type="#_x0000_t75" style="width:119.55pt;height:21.75pt" o:ole="">
            <v:imagedata r:id="rId25" o:title=""/>
          </v:shape>
          <o:OLEObject Type="Embed" ProgID="Equation.3" ShapeID="_x0000_i1034" DrawAspect="Content" ObjectID="_1667493120" r:id="rId26"/>
        </w:object>
      </w:r>
      <w:r w:rsidRPr="00E9218B">
        <w:rPr>
          <w:sz w:val="28"/>
          <w:szCs w:val="28"/>
        </w:rPr>
        <w:t xml:space="preserve">.                                                 </w:t>
      </w:r>
    </w:p>
    <w:p w:rsidR="00372656" w:rsidRDefault="00372656" w:rsidP="0033405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при выполне</w:t>
      </w:r>
      <w:r w:rsidR="00D83A66">
        <w:rPr>
          <w:sz w:val="28"/>
          <w:szCs w:val="28"/>
        </w:rPr>
        <w:t xml:space="preserve">нии настройки возникает вопрос о том, насколько строго должно выполняться неравенство </w:t>
      </w:r>
      <w:r w:rsidR="00087936" w:rsidRPr="00E91D69">
        <w:rPr>
          <w:position w:val="-12"/>
          <w:sz w:val="28"/>
          <w:szCs w:val="28"/>
        </w:rPr>
        <w:object w:dxaOrig="999" w:dyaOrig="380">
          <v:shape id="_x0000_i1035" type="#_x0000_t75" style="width:50.25pt;height:19.7pt" o:ole="">
            <v:imagedata r:id="rId21" o:title=""/>
          </v:shape>
          <o:OLEObject Type="Embed" ProgID="Equation.3" ShapeID="_x0000_i1035" DrawAspect="Content" ObjectID="_1667493121" r:id="rId27"/>
        </w:object>
      </w:r>
      <w:r w:rsidR="00087936">
        <w:rPr>
          <w:position w:val="-16"/>
          <w:sz w:val="28"/>
          <w:szCs w:val="28"/>
        </w:rPr>
        <w:t xml:space="preserve"> </w:t>
      </w:r>
      <w:r w:rsidR="00D83A66">
        <w:rPr>
          <w:sz w:val="28"/>
          <w:szCs w:val="28"/>
        </w:rPr>
        <w:t>и как отразится на результатах настройки его нарушение.</w:t>
      </w:r>
    </w:p>
    <w:p w:rsidR="00927980" w:rsidRDefault="005F400D" w:rsidP="0033405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83A66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D83A66">
        <w:rPr>
          <w:sz w:val="28"/>
          <w:szCs w:val="28"/>
        </w:rPr>
        <w:t xml:space="preserve"> исследования, проведенного на примере </w:t>
      </w:r>
      <w:proofErr w:type="gramStart"/>
      <w:r w:rsidR="00D83A66">
        <w:rPr>
          <w:sz w:val="28"/>
          <w:szCs w:val="28"/>
        </w:rPr>
        <w:t>настройки контура скорости электропривода постоянного тока</w:t>
      </w:r>
      <w:proofErr w:type="gramEnd"/>
      <w:r w:rsidR="00D83A66">
        <w:rPr>
          <w:sz w:val="28"/>
          <w:szCs w:val="28"/>
        </w:rPr>
        <w:t xml:space="preserve"> на ОМ</w:t>
      </w:r>
      <w:r w:rsidR="00904B3C">
        <w:rPr>
          <w:sz w:val="28"/>
          <w:szCs w:val="28"/>
        </w:rPr>
        <w:t xml:space="preserve"> при различных отношениях </w:t>
      </w:r>
      <w:r w:rsidR="00E91D69" w:rsidRPr="00E91D69">
        <w:rPr>
          <w:position w:val="-12"/>
        </w:rPr>
        <w:object w:dxaOrig="740" w:dyaOrig="380">
          <v:shape id="_x0000_i1036" type="#_x0000_t75" style="width:36.7pt;height:19pt" o:ole="">
            <v:imagedata r:id="rId28" o:title=""/>
          </v:shape>
          <o:OLEObject Type="Embed" ProgID="Equation.3" ShapeID="_x0000_i1036" DrawAspect="Content" ObjectID="_1667493122" r:id="rId29"/>
        </w:object>
      </w:r>
      <w:r w:rsidRPr="005F400D">
        <w:rPr>
          <w:sz w:val="28"/>
          <w:szCs w:val="28"/>
        </w:rPr>
        <w:t>представлены в табл.1</w:t>
      </w:r>
    </w:p>
    <w:p w:rsidR="00435B57" w:rsidRDefault="00435B57" w:rsidP="00334057">
      <w:pPr>
        <w:spacing w:line="360" w:lineRule="atLeast"/>
        <w:ind w:firstLine="709"/>
        <w:jc w:val="both"/>
        <w:rPr>
          <w:sz w:val="28"/>
          <w:szCs w:val="28"/>
        </w:rPr>
      </w:pPr>
    </w:p>
    <w:p w:rsidR="00334057" w:rsidRDefault="00334057" w:rsidP="00334057">
      <w:pPr>
        <w:spacing w:line="36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334057" w:rsidRDefault="00334057" w:rsidP="00334057">
      <w:pPr>
        <w:spacing w:line="36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качества САУ</w:t>
      </w:r>
    </w:p>
    <w:p w:rsidR="005F400D" w:rsidRDefault="005F400D" w:rsidP="00334057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Ind w:w="1029" w:type="dxa"/>
        <w:tblLook w:val="04A0"/>
      </w:tblPr>
      <w:tblGrid>
        <w:gridCol w:w="1202"/>
        <w:gridCol w:w="2239"/>
        <w:gridCol w:w="2163"/>
        <w:gridCol w:w="1729"/>
      </w:tblGrid>
      <w:tr w:rsidR="005F400D" w:rsidRPr="005F400D" w:rsidTr="00087936">
        <w:tc>
          <w:tcPr>
            <w:tcW w:w="1202" w:type="dxa"/>
            <w:vAlign w:val="center"/>
          </w:tcPr>
          <w:p w:rsidR="005F400D" w:rsidRPr="005F400D" w:rsidRDefault="005F400D" w:rsidP="006154B2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6154B2">
              <w:rPr>
                <w:i/>
                <w:sz w:val="24"/>
                <w:szCs w:val="24"/>
              </w:rPr>
              <w:t>Т</w:t>
            </w:r>
            <w:proofErr w:type="spellStart"/>
            <w:r w:rsidR="006154B2" w:rsidRPr="006154B2">
              <w:rPr>
                <w:i/>
                <w:sz w:val="32"/>
                <w:szCs w:val="32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5F400D">
              <w:rPr>
                <w:sz w:val="24"/>
                <w:szCs w:val="24"/>
              </w:rPr>
              <w:t>/</w:t>
            </w:r>
            <w:r w:rsidRPr="006154B2">
              <w:rPr>
                <w:i/>
                <w:sz w:val="24"/>
                <w:szCs w:val="24"/>
              </w:rPr>
              <w:t>Т</w:t>
            </w:r>
            <w:proofErr w:type="gramEnd"/>
            <w:r w:rsidRPr="005F400D">
              <w:rPr>
                <w:sz w:val="24"/>
                <w:szCs w:val="24"/>
                <w:vertAlign w:val="subscript"/>
              </w:rPr>
              <w:t>∑</w:t>
            </w:r>
          </w:p>
        </w:tc>
        <w:tc>
          <w:tcPr>
            <w:tcW w:w="2239" w:type="dxa"/>
            <w:vAlign w:val="center"/>
          </w:tcPr>
          <w:p w:rsidR="005F400D" w:rsidRDefault="005F400D" w:rsidP="00334057">
            <w:pPr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F400D">
              <w:rPr>
                <w:sz w:val="24"/>
                <w:szCs w:val="24"/>
              </w:rPr>
              <w:t>еререгулирование</w:t>
            </w:r>
          </w:p>
          <w:p w:rsidR="005F400D" w:rsidRPr="00DC16DD" w:rsidRDefault="00DC16DD" w:rsidP="00DC16D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DC16DD">
              <w:rPr>
                <w:position w:val="-6"/>
                <w:sz w:val="24"/>
                <w:szCs w:val="24"/>
              </w:rPr>
              <w:t>σ</w:t>
            </w:r>
            <w:r w:rsidR="00087936" w:rsidRPr="00DC16DD">
              <w:rPr>
                <w:position w:val="-6"/>
                <w:sz w:val="24"/>
                <w:szCs w:val="24"/>
              </w:rPr>
              <w:t>, %</w:t>
            </w:r>
          </w:p>
        </w:tc>
        <w:tc>
          <w:tcPr>
            <w:tcW w:w="2163" w:type="dxa"/>
            <w:vAlign w:val="center"/>
          </w:tcPr>
          <w:p w:rsidR="005F400D" w:rsidRDefault="005F400D" w:rsidP="00334057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5F400D">
              <w:rPr>
                <w:sz w:val="24"/>
                <w:szCs w:val="24"/>
              </w:rPr>
              <w:t>Время нарастания</w:t>
            </w:r>
          </w:p>
          <w:p w:rsidR="005F400D" w:rsidRPr="00DC16DD" w:rsidRDefault="00DC16DD" w:rsidP="00DC16DD">
            <w:pPr>
              <w:jc w:val="center"/>
              <w:rPr>
                <w:sz w:val="24"/>
                <w:szCs w:val="24"/>
              </w:rPr>
            </w:pPr>
            <w:r w:rsidRPr="00DC16DD">
              <w:rPr>
                <w:i/>
                <w:sz w:val="24"/>
                <w:szCs w:val="24"/>
                <w:lang w:val="en-US"/>
              </w:rPr>
              <w:t>t</w:t>
            </w:r>
            <w:proofErr w:type="spellStart"/>
            <w:r w:rsidRPr="00DC16DD">
              <w:rPr>
                <w:sz w:val="32"/>
                <w:szCs w:val="32"/>
                <w:vertAlign w:val="subscript"/>
              </w:rPr>
              <w:t>н</w:t>
            </w:r>
            <w:proofErr w:type="spellEnd"/>
            <w:r w:rsidRPr="00DC16DD">
              <w:rPr>
                <w:sz w:val="24"/>
                <w:szCs w:val="24"/>
              </w:rPr>
              <w:t>, с</w:t>
            </w:r>
          </w:p>
        </w:tc>
        <w:tc>
          <w:tcPr>
            <w:tcW w:w="1729" w:type="dxa"/>
            <w:vAlign w:val="center"/>
          </w:tcPr>
          <w:p w:rsidR="005F400D" w:rsidRDefault="005F400D" w:rsidP="00334057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5F400D">
              <w:rPr>
                <w:sz w:val="24"/>
                <w:szCs w:val="24"/>
              </w:rPr>
              <w:t>Запас по фазе</w:t>
            </w:r>
          </w:p>
          <w:p w:rsidR="005F400D" w:rsidRPr="00DC16DD" w:rsidRDefault="00DC16DD" w:rsidP="00C14FC9">
            <w:pPr>
              <w:jc w:val="center"/>
              <w:rPr>
                <w:sz w:val="24"/>
                <w:szCs w:val="24"/>
              </w:rPr>
            </w:pPr>
            <w:r w:rsidRPr="00DC16DD">
              <w:rPr>
                <w:sz w:val="24"/>
                <w:szCs w:val="24"/>
              </w:rPr>
              <w:t>θ</w:t>
            </w:r>
            <w:r w:rsidRPr="00DC16DD">
              <w:rPr>
                <w:sz w:val="32"/>
                <w:szCs w:val="32"/>
                <w:vertAlign w:val="subscript"/>
              </w:rPr>
              <w:t>з</w:t>
            </w:r>
            <w:r w:rsidRPr="00DC16DD">
              <w:rPr>
                <w:sz w:val="24"/>
                <w:szCs w:val="24"/>
              </w:rPr>
              <w:t xml:space="preserve">, </w:t>
            </w:r>
            <w:r w:rsidR="00C14FC9">
              <w:rPr>
                <w:sz w:val="24"/>
                <w:szCs w:val="24"/>
              </w:rPr>
              <w:t>º</w:t>
            </w:r>
          </w:p>
        </w:tc>
      </w:tr>
      <w:tr w:rsidR="00DC16DD" w:rsidRPr="005F400D" w:rsidTr="00C14FC9">
        <w:tc>
          <w:tcPr>
            <w:tcW w:w="1202" w:type="dxa"/>
            <w:vAlign w:val="center"/>
          </w:tcPr>
          <w:p w:rsidR="00DC16DD" w:rsidRPr="005F400D" w:rsidRDefault="00DC16DD" w:rsidP="00334057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5F400D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  <w:vAlign w:val="center"/>
          </w:tcPr>
          <w:p w:rsidR="00DC16DD" w:rsidRPr="00C14FC9" w:rsidRDefault="00DC16DD" w:rsidP="00C14FC9">
            <w:pPr>
              <w:jc w:val="center"/>
              <w:rPr>
                <w:sz w:val="24"/>
                <w:szCs w:val="24"/>
              </w:rPr>
            </w:pPr>
            <w:r w:rsidRPr="00C14FC9">
              <w:rPr>
                <w:sz w:val="24"/>
                <w:szCs w:val="24"/>
              </w:rPr>
              <w:t>4,15</w:t>
            </w:r>
          </w:p>
        </w:tc>
        <w:tc>
          <w:tcPr>
            <w:tcW w:w="2163" w:type="dxa"/>
            <w:vAlign w:val="center"/>
          </w:tcPr>
          <w:p w:rsidR="00DC16DD" w:rsidRPr="00C14FC9" w:rsidRDefault="00DC16DD" w:rsidP="00C14FC9">
            <w:pPr>
              <w:jc w:val="center"/>
              <w:rPr>
                <w:sz w:val="24"/>
                <w:szCs w:val="24"/>
              </w:rPr>
            </w:pPr>
            <w:r w:rsidRPr="00C14FC9">
              <w:rPr>
                <w:sz w:val="24"/>
                <w:szCs w:val="24"/>
              </w:rPr>
              <w:t>0,0245</w:t>
            </w:r>
          </w:p>
        </w:tc>
        <w:tc>
          <w:tcPr>
            <w:tcW w:w="1729" w:type="dxa"/>
            <w:vAlign w:val="center"/>
          </w:tcPr>
          <w:p w:rsidR="00DC16DD" w:rsidRPr="00C14FC9" w:rsidRDefault="00DC16DD" w:rsidP="00C14FC9">
            <w:pPr>
              <w:jc w:val="center"/>
              <w:rPr>
                <w:sz w:val="24"/>
                <w:szCs w:val="24"/>
              </w:rPr>
            </w:pPr>
            <w:r w:rsidRPr="00C14FC9">
              <w:rPr>
                <w:sz w:val="24"/>
                <w:szCs w:val="24"/>
              </w:rPr>
              <w:t>65,5</w:t>
            </w:r>
          </w:p>
        </w:tc>
      </w:tr>
      <w:tr w:rsidR="00DC16DD" w:rsidRPr="005F400D" w:rsidTr="00C14FC9">
        <w:tc>
          <w:tcPr>
            <w:tcW w:w="1202" w:type="dxa"/>
            <w:vAlign w:val="center"/>
          </w:tcPr>
          <w:p w:rsidR="00DC16DD" w:rsidRPr="005F400D" w:rsidRDefault="00DC16DD" w:rsidP="00334057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5F400D">
              <w:rPr>
                <w:sz w:val="24"/>
                <w:szCs w:val="24"/>
              </w:rPr>
              <w:t>5</w:t>
            </w:r>
          </w:p>
        </w:tc>
        <w:tc>
          <w:tcPr>
            <w:tcW w:w="2239" w:type="dxa"/>
            <w:vAlign w:val="center"/>
          </w:tcPr>
          <w:p w:rsidR="00DC16DD" w:rsidRPr="00C14FC9" w:rsidRDefault="00DC16DD" w:rsidP="00C14FC9">
            <w:pPr>
              <w:jc w:val="center"/>
              <w:rPr>
                <w:sz w:val="24"/>
                <w:szCs w:val="24"/>
              </w:rPr>
            </w:pPr>
            <w:r w:rsidRPr="00C14FC9">
              <w:rPr>
                <w:sz w:val="24"/>
                <w:szCs w:val="24"/>
              </w:rPr>
              <w:t>3,94</w:t>
            </w:r>
          </w:p>
        </w:tc>
        <w:tc>
          <w:tcPr>
            <w:tcW w:w="2163" w:type="dxa"/>
            <w:vAlign w:val="center"/>
          </w:tcPr>
          <w:p w:rsidR="00DC16DD" w:rsidRPr="00C14FC9" w:rsidRDefault="00DC16DD" w:rsidP="00C14FC9">
            <w:pPr>
              <w:jc w:val="center"/>
              <w:rPr>
                <w:sz w:val="24"/>
                <w:szCs w:val="24"/>
              </w:rPr>
            </w:pPr>
            <w:r w:rsidRPr="00C14FC9">
              <w:rPr>
                <w:sz w:val="24"/>
                <w:szCs w:val="24"/>
              </w:rPr>
              <w:t>0,025</w:t>
            </w:r>
          </w:p>
        </w:tc>
        <w:tc>
          <w:tcPr>
            <w:tcW w:w="1729" w:type="dxa"/>
            <w:vAlign w:val="center"/>
          </w:tcPr>
          <w:p w:rsidR="00DC16DD" w:rsidRPr="00C14FC9" w:rsidRDefault="00DC16DD" w:rsidP="00C14FC9">
            <w:pPr>
              <w:jc w:val="center"/>
              <w:rPr>
                <w:sz w:val="24"/>
                <w:szCs w:val="24"/>
              </w:rPr>
            </w:pPr>
            <w:r w:rsidRPr="00C14FC9">
              <w:rPr>
                <w:sz w:val="24"/>
                <w:szCs w:val="24"/>
              </w:rPr>
              <w:t>65,5</w:t>
            </w:r>
          </w:p>
        </w:tc>
      </w:tr>
      <w:tr w:rsidR="00DC16DD" w:rsidRPr="005F400D" w:rsidTr="00C14FC9">
        <w:tc>
          <w:tcPr>
            <w:tcW w:w="1202" w:type="dxa"/>
            <w:vAlign w:val="center"/>
          </w:tcPr>
          <w:p w:rsidR="00DC16DD" w:rsidRPr="005F400D" w:rsidRDefault="00DC16DD" w:rsidP="00334057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5F400D">
              <w:rPr>
                <w:sz w:val="24"/>
                <w:szCs w:val="24"/>
              </w:rPr>
              <w:t>10</w:t>
            </w:r>
          </w:p>
        </w:tc>
        <w:tc>
          <w:tcPr>
            <w:tcW w:w="2239" w:type="dxa"/>
            <w:vAlign w:val="center"/>
          </w:tcPr>
          <w:p w:rsidR="00DC16DD" w:rsidRPr="00C14FC9" w:rsidRDefault="00DC16DD" w:rsidP="00C14FC9">
            <w:pPr>
              <w:jc w:val="center"/>
              <w:rPr>
                <w:sz w:val="24"/>
                <w:szCs w:val="24"/>
              </w:rPr>
            </w:pPr>
            <w:r w:rsidRPr="00C14FC9">
              <w:rPr>
                <w:sz w:val="24"/>
                <w:szCs w:val="24"/>
              </w:rPr>
              <w:t>4,3</w:t>
            </w:r>
          </w:p>
        </w:tc>
        <w:tc>
          <w:tcPr>
            <w:tcW w:w="2163" w:type="dxa"/>
            <w:vAlign w:val="center"/>
          </w:tcPr>
          <w:p w:rsidR="00DC16DD" w:rsidRPr="00C14FC9" w:rsidRDefault="00DC16DD" w:rsidP="00C14FC9">
            <w:pPr>
              <w:jc w:val="center"/>
              <w:rPr>
                <w:sz w:val="24"/>
                <w:szCs w:val="24"/>
              </w:rPr>
            </w:pPr>
            <w:r w:rsidRPr="00C14FC9">
              <w:rPr>
                <w:sz w:val="24"/>
                <w:szCs w:val="24"/>
              </w:rPr>
              <w:t>0,0242</w:t>
            </w:r>
          </w:p>
        </w:tc>
        <w:tc>
          <w:tcPr>
            <w:tcW w:w="1729" w:type="dxa"/>
            <w:vAlign w:val="center"/>
          </w:tcPr>
          <w:p w:rsidR="00DC16DD" w:rsidRPr="00C14FC9" w:rsidRDefault="00DC16DD" w:rsidP="00C14FC9">
            <w:pPr>
              <w:jc w:val="center"/>
              <w:rPr>
                <w:sz w:val="24"/>
                <w:szCs w:val="24"/>
              </w:rPr>
            </w:pPr>
            <w:r w:rsidRPr="00C14FC9">
              <w:rPr>
                <w:sz w:val="24"/>
                <w:szCs w:val="24"/>
              </w:rPr>
              <w:t>65,5</w:t>
            </w:r>
          </w:p>
        </w:tc>
      </w:tr>
      <w:tr w:rsidR="00DC16DD" w:rsidRPr="005F400D" w:rsidTr="00C14FC9">
        <w:tc>
          <w:tcPr>
            <w:tcW w:w="1202" w:type="dxa"/>
            <w:vAlign w:val="center"/>
          </w:tcPr>
          <w:p w:rsidR="00DC16DD" w:rsidRPr="005F400D" w:rsidRDefault="00DC16DD" w:rsidP="00334057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5F400D">
              <w:rPr>
                <w:sz w:val="24"/>
                <w:szCs w:val="24"/>
              </w:rPr>
              <w:t>50</w:t>
            </w:r>
          </w:p>
        </w:tc>
        <w:tc>
          <w:tcPr>
            <w:tcW w:w="2239" w:type="dxa"/>
            <w:vAlign w:val="center"/>
          </w:tcPr>
          <w:p w:rsidR="00DC16DD" w:rsidRPr="00C14FC9" w:rsidRDefault="00DC16DD" w:rsidP="00C14FC9">
            <w:pPr>
              <w:jc w:val="center"/>
              <w:rPr>
                <w:sz w:val="24"/>
                <w:szCs w:val="24"/>
              </w:rPr>
            </w:pPr>
            <w:r w:rsidRPr="00C14FC9">
              <w:rPr>
                <w:sz w:val="24"/>
                <w:szCs w:val="24"/>
              </w:rPr>
              <w:t>4,32</w:t>
            </w:r>
          </w:p>
        </w:tc>
        <w:tc>
          <w:tcPr>
            <w:tcW w:w="2163" w:type="dxa"/>
            <w:vAlign w:val="center"/>
          </w:tcPr>
          <w:p w:rsidR="00DC16DD" w:rsidRPr="00C14FC9" w:rsidRDefault="00DC16DD" w:rsidP="00C14FC9">
            <w:pPr>
              <w:jc w:val="center"/>
              <w:rPr>
                <w:sz w:val="24"/>
                <w:szCs w:val="24"/>
              </w:rPr>
            </w:pPr>
            <w:r w:rsidRPr="00C14FC9">
              <w:rPr>
                <w:sz w:val="24"/>
                <w:szCs w:val="24"/>
              </w:rPr>
              <w:t>0,0241</w:t>
            </w:r>
          </w:p>
        </w:tc>
        <w:tc>
          <w:tcPr>
            <w:tcW w:w="1729" w:type="dxa"/>
            <w:vAlign w:val="center"/>
          </w:tcPr>
          <w:p w:rsidR="00DC16DD" w:rsidRPr="00C14FC9" w:rsidRDefault="00DC16DD" w:rsidP="00C14FC9">
            <w:pPr>
              <w:jc w:val="center"/>
              <w:rPr>
                <w:sz w:val="24"/>
                <w:szCs w:val="24"/>
              </w:rPr>
            </w:pPr>
            <w:r w:rsidRPr="00C14FC9">
              <w:rPr>
                <w:sz w:val="24"/>
                <w:szCs w:val="24"/>
              </w:rPr>
              <w:t>65,5</w:t>
            </w:r>
          </w:p>
        </w:tc>
      </w:tr>
      <w:tr w:rsidR="00DC16DD" w:rsidRPr="005F400D" w:rsidTr="00C14FC9">
        <w:tc>
          <w:tcPr>
            <w:tcW w:w="1202" w:type="dxa"/>
            <w:vAlign w:val="center"/>
          </w:tcPr>
          <w:p w:rsidR="00DC16DD" w:rsidRPr="005F400D" w:rsidRDefault="00DC16DD" w:rsidP="00334057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5F400D">
              <w:rPr>
                <w:sz w:val="24"/>
                <w:szCs w:val="24"/>
              </w:rPr>
              <w:t>100</w:t>
            </w:r>
          </w:p>
        </w:tc>
        <w:tc>
          <w:tcPr>
            <w:tcW w:w="2239" w:type="dxa"/>
            <w:vAlign w:val="center"/>
          </w:tcPr>
          <w:p w:rsidR="00DC16DD" w:rsidRPr="00C14FC9" w:rsidRDefault="00DC16DD" w:rsidP="00C14FC9">
            <w:pPr>
              <w:jc w:val="center"/>
              <w:rPr>
                <w:sz w:val="24"/>
                <w:szCs w:val="24"/>
              </w:rPr>
            </w:pPr>
            <w:r w:rsidRPr="00C14FC9">
              <w:rPr>
                <w:sz w:val="24"/>
                <w:szCs w:val="24"/>
              </w:rPr>
              <w:t>4,2</w:t>
            </w:r>
          </w:p>
        </w:tc>
        <w:tc>
          <w:tcPr>
            <w:tcW w:w="2163" w:type="dxa"/>
            <w:vAlign w:val="center"/>
          </w:tcPr>
          <w:p w:rsidR="00DC16DD" w:rsidRPr="00C14FC9" w:rsidRDefault="00DC16DD" w:rsidP="00C14FC9">
            <w:pPr>
              <w:jc w:val="center"/>
              <w:rPr>
                <w:sz w:val="24"/>
                <w:szCs w:val="24"/>
              </w:rPr>
            </w:pPr>
            <w:r w:rsidRPr="00C14FC9">
              <w:rPr>
                <w:sz w:val="24"/>
                <w:szCs w:val="24"/>
              </w:rPr>
              <w:t>0,02391</w:t>
            </w:r>
          </w:p>
        </w:tc>
        <w:tc>
          <w:tcPr>
            <w:tcW w:w="1729" w:type="dxa"/>
            <w:vAlign w:val="center"/>
          </w:tcPr>
          <w:p w:rsidR="00DC16DD" w:rsidRPr="00C14FC9" w:rsidRDefault="00DC16DD" w:rsidP="00C14FC9">
            <w:pPr>
              <w:jc w:val="center"/>
              <w:rPr>
                <w:sz w:val="24"/>
                <w:szCs w:val="24"/>
              </w:rPr>
            </w:pPr>
            <w:r w:rsidRPr="00C14FC9">
              <w:rPr>
                <w:sz w:val="24"/>
                <w:szCs w:val="24"/>
              </w:rPr>
              <w:t>65,5</w:t>
            </w:r>
          </w:p>
        </w:tc>
      </w:tr>
    </w:tbl>
    <w:p w:rsidR="00C628FF" w:rsidRDefault="00C628FF" w:rsidP="00334057">
      <w:pPr>
        <w:spacing w:line="360" w:lineRule="atLeast"/>
        <w:ind w:firstLine="709"/>
        <w:jc w:val="both"/>
        <w:rPr>
          <w:sz w:val="28"/>
          <w:szCs w:val="28"/>
        </w:rPr>
      </w:pPr>
    </w:p>
    <w:p w:rsidR="005F400D" w:rsidRPr="006154B2" w:rsidRDefault="00C628FF" w:rsidP="0033405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следует, что </w:t>
      </w:r>
      <w:r w:rsidR="006154B2">
        <w:rPr>
          <w:sz w:val="28"/>
          <w:szCs w:val="28"/>
        </w:rPr>
        <w:t xml:space="preserve">даже </w:t>
      </w:r>
      <w:r>
        <w:rPr>
          <w:sz w:val="28"/>
          <w:szCs w:val="28"/>
        </w:rPr>
        <w:t xml:space="preserve">при соотношении </w:t>
      </w:r>
      <w:r w:rsidR="00733E20" w:rsidRPr="00E91D69">
        <w:rPr>
          <w:position w:val="-12"/>
        </w:rPr>
        <w:object w:dxaOrig="1100" w:dyaOrig="380">
          <v:shape id="_x0000_i1037" type="#_x0000_t75" style="width:54.35pt;height:19pt" o:ole="">
            <v:imagedata r:id="rId30" o:title=""/>
          </v:shape>
          <o:OLEObject Type="Embed" ProgID="Equation.3" ShapeID="_x0000_i1037" DrawAspect="Content" ObjectID="_1667493123" r:id="rId31"/>
        </w:object>
      </w:r>
      <w:r w:rsidR="00733E20">
        <w:rPr>
          <w:sz w:val="28"/>
          <w:szCs w:val="28"/>
        </w:rPr>
        <w:t xml:space="preserve">  </w:t>
      </w:r>
      <w:r w:rsidR="006154B2" w:rsidRPr="006154B2">
        <w:rPr>
          <w:sz w:val="28"/>
          <w:szCs w:val="28"/>
        </w:rPr>
        <w:t>показатели качества</w:t>
      </w:r>
      <w:r w:rsidR="006154B2">
        <w:rPr>
          <w:sz w:val="24"/>
          <w:szCs w:val="24"/>
        </w:rPr>
        <w:t xml:space="preserve"> </w:t>
      </w:r>
      <w:r w:rsidR="006154B2" w:rsidRPr="006154B2">
        <w:rPr>
          <w:sz w:val="28"/>
          <w:szCs w:val="28"/>
        </w:rPr>
        <w:t>соо</w:t>
      </w:r>
      <w:r w:rsidR="006154B2">
        <w:rPr>
          <w:sz w:val="28"/>
          <w:szCs w:val="28"/>
        </w:rPr>
        <w:t xml:space="preserve">тветствуют САУ, </w:t>
      </w:r>
      <w:proofErr w:type="gramStart"/>
      <w:r w:rsidR="006154B2">
        <w:rPr>
          <w:sz w:val="28"/>
          <w:szCs w:val="28"/>
        </w:rPr>
        <w:t>настроенной</w:t>
      </w:r>
      <w:proofErr w:type="gramEnd"/>
      <w:r w:rsidR="006154B2">
        <w:rPr>
          <w:sz w:val="28"/>
          <w:szCs w:val="28"/>
        </w:rPr>
        <w:t xml:space="preserve"> на ОМ. Однако в этом случае не удается получить существенного увеличения быстродействия, поскольку компенсируемая постоянная времени </w:t>
      </w:r>
      <w:r w:rsidR="006154B2" w:rsidRPr="00087936">
        <w:rPr>
          <w:i/>
          <w:sz w:val="28"/>
          <w:szCs w:val="28"/>
        </w:rPr>
        <w:t>Т</w:t>
      </w:r>
      <w:proofErr w:type="spellStart"/>
      <w:r w:rsidR="006154B2" w:rsidRPr="006154B2">
        <w:rPr>
          <w:i/>
          <w:sz w:val="32"/>
          <w:szCs w:val="32"/>
          <w:vertAlign w:val="subscript"/>
          <w:lang w:val="en-US"/>
        </w:rPr>
        <w:t>i</w:t>
      </w:r>
      <w:proofErr w:type="spellEnd"/>
      <w:r w:rsidR="006154B2">
        <w:rPr>
          <w:sz w:val="28"/>
          <w:szCs w:val="28"/>
        </w:rPr>
        <w:t xml:space="preserve"> соизмерима с суммарной малой постоянной времени</w:t>
      </w:r>
      <w:proofErr w:type="gramStart"/>
      <w:r w:rsidR="006154B2">
        <w:rPr>
          <w:sz w:val="28"/>
          <w:szCs w:val="28"/>
        </w:rPr>
        <w:t xml:space="preserve"> </w:t>
      </w:r>
      <w:r w:rsidR="006154B2" w:rsidRPr="00087936">
        <w:rPr>
          <w:i/>
          <w:sz w:val="28"/>
          <w:szCs w:val="28"/>
        </w:rPr>
        <w:t>Т</w:t>
      </w:r>
      <w:proofErr w:type="gramEnd"/>
      <w:r w:rsidR="006154B2" w:rsidRPr="005F400D">
        <w:rPr>
          <w:sz w:val="24"/>
          <w:szCs w:val="24"/>
          <w:vertAlign w:val="subscript"/>
        </w:rPr>
        <w:t>∑</w:t>
      </w:r>
      <w:r w:rsidR="006154B2">
        <w:rPr>
          <w:sz w:val="28"/>
          <w:szCs w:val="28"/>
        </w:rPr>
        <w:t>.</w:t>
      </w:r>
    </w:p>
    <w:p w:rsidR="005F400D" w:rsidRPr="006154B2" w:rsidRDefault="005F400D" w:rsidP="00334057">
      <w:pPr>
        <w:spacing w:line="360" w:lineRule="atLeast"/>
        <w:ind w:firstLine="709"/>
        <w:jc w:val="both"/>
        <w:rPr>
          <w:sz w:val="28"/>
          <w:szCs w:val="28"/>
        </w:rPr>
      </w:pPr>
    </w:p>
    <w:p w:rsidR="00763EB5" w:rsidRDefault="00CE0B53" w:rsidP="00334057">
      <w:pPr>
        <w:spacing w:line="36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CE0B53" w:rsidRPr="00690555" w:rsidRDefault="00CE0B53" w:rsidP="00334057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BD3086" w:rsidRDefault="00763EB5" w:rsidP="00334057">
      <w:pPr>
        <w:spacing w:line="360" w:lineRule="atLeast"/>
        <w:ind w:left="284" w:hanging="284"/>
        <w:jc w:val="both"/>
      </w:pPr>
      <w:r w:rsidRPr="00CB6484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B6484">
        <w:rPr>
          <w:sz w:val="28"/>
          <w:szCs w:val="28"/>
        </w:rPr>
        <w:t xml:space="preserve">Бутаков В.М., Гатин Б.Ф., Павлов С.В. Стандартные настройки и их применение // </w:t>
      </w:r>
      <w:r w:rsidRPr="00CB6484">
        <w:rPr>
          <w:bCs/>
          <w:sz w:val="28"/>
          <w:szCs w:val="28"/>
        </w:rPr>
        <w:t>Актуальные вопросы науки и техники</w:t>
      </w:r>
      <w:r w:rsidRPr="00CB6484">
        <w:rPr>
          <w:sz w:val="28"/>
          <w:szCs w:val="28"/>
        </w:rPr>
        <w:t>: Сборник научных трудов по итогам международной научно-практической конференции. №3. – Самара, 2016. – с. 141–144.</w:t>
      </w:r>
    </w:p>
    <w:sectPr w:rsidR="00BD3086" w:rsidSect="00E91D69">
      <w:footerReference w:type="default" r:id="rId32"/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E5" w:rsidRDefault="003E5BE5" w:rsidP="0032357A">
      <w:r>
        <w:separator/>
      </w:r>
    </w:p>
  </w:endnote>
  <w:endnote w:type="continuationSeparator" w:id="0">
    <w:p w:rsidR="003E5BE5" w:rsidRDefault="003E5BE5" w:rsidP="00323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361"/>
      <w:docPartObj>
        <w:docPartGallery w:val="Page Numbers (Bottom of Page)"/>
        <w:docPartUnique/>
      </w:docPartObj>
    </w:sdtPr>
    <w:sdtContent>
      <w:p w:rsidR="00904B3C" w:rsidRDefault="00970AC2">
        <w:pPr>
          <w:pStyle w:val="a6"/>
          <w:jc w:val="center"/>
        </w:pPr>
        <w:fldSimple w:instr=" PAGE   \* MERGEFORMAT ">
          <w:r w:rsidR="00877217">
            <w:rPr>
              <w:noProof/>
            </w:rPr>
            <w:t>2</w:t>
          </w:r>
        </w:fldSimple>
      </w:p>
    </w:sdtContent>
  </w:sdt>
  <w:p w:rsidR="00904B3C" w:rsidRDefault="00904B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E5" w:rsidRDefault="003E5BE5" w:rsidP="0032357A">
      <w:r>
        <w:separator/>
      </w:r>
    </w:p>
  </w:footnote>
  <w:footnote w:type="continuationSeparator" w:id="0">
    <w:p w:rsidR="003E5BE5" w:rsidRDefault="003E5BE5" w:rsidP="00323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264"/>
    <w:multiLevelType w:val="hybridMultilevel"/>
    <w:tmpl w:val="9598777A"/>
    <w:lvl w:ilvl="0" w:tplc="6832D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5009AC"/>
    <w:multiLevelType w:val="hybridMultilevel"/>
    <w:tmpl w:val="6186DA64"/>
    <w:lvl w:ilvl="0" w:tplc="6C628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EB5"/>
    <w:rsid w:val="00011BD2"/>
    <w:rsid w:val="0003366A"/>
    <w:rsid w:val="00087936"/>
    <w:rsid w:val="000903C4"/>
    <w:rsid w:val="000D0D85"/>
    <w:rsid w:val="001144AB"/>
    <w:rsid w:val="0015675F"/>
    <w:rsid w:val="00206F81"/>
    <w:rsid w:val="00233F0A"/>
    <w:rsid w:val="00253A0B"/>
    <w:rsid w:val="0032357A"/>
    <w:rsid w:val="00334057"/>
    <w:rsid w:val="00360858"/>
    <w:rsid w:val="00372656"/>
    <w:rsid w:val="003E3225"/>
    <w:rsid w:val="003E5BE5"/>
    <w:rsid w:val="003F2132"/>
    <w:rsid w:val="004113A7"/>
    <w:rsid w:val="00435B57"/>
    <w:rsid w:val="004C08BC"/>
    <w:rsid w:val="005908B6"/>
    <w:rsid w:val="005F400D"/>
    <w:rsid w:val="006154B2"/>
    <w:rsid w:val="006351A5"/>
    <w:rsid w:val="006658F7"/>
    <w:rsid w:val="00670B49"/>
    <w:rsid w:val="00671333"/>
    <w:rsid w:val="006E1E1A"/>
    <w:rsid w:val="00733E20"/>
    <w:rsid w:val="00763EB5"/>
    <w:rsid w:val="007A5829"/>
    <w:rsid w:val="007C0BBF"/>
    <w:rsid w:val="007C40F9"/>
    <w:rsid w:val="0083626C"/>
    <w:rsid w:val="00854CCE"/>
    <w:rsid w:val="00854D9A"/>
    <w:rsid w:val="00877217"/>
    <w:rsid w:val="00904B3C"/>
    <w:rsid w:val="00927980"/>
    <w:rsid w:val="00970AC2"/>
    <w:rsid w:val="009A3200"/>
    <w:rsid w:val="00A04BF0"/>
    <w:rsid w:val="00A60335"/>
    <w:rsid w:val="00AA3CCC"/>
    <w:rsid w:val="00AC1497"/>
    <w:rsid w:val="00B548D4"/>
    <w:rsid w:val="00BD169C"/>
    <w:rsid w:val="00BD3086"/>
    <w:rsid w:val="00C14FC9"/>
    <w:rsid w:val="00C2736A"/>
    <w:rsid w:val="00C41D8D"/>
    <w:rsid w:val="00C628FF"/>
    <w:rsid w:val="00CE0B53"/>
    <w:rsid w:val="00D83A66"/>
    <w:rsid w:val="00D97B13"/>
    <w:rsid w:val="00DC16DD"/>
    <w:rsid w:val="00E07624"/>
    <w:rsid w:val="00E91D69"/>
    <w:rsid w:val="00EA5FFB"/>
    <w:rsid w:val="00ED22FE"/>
    <w:rsid w:val="00EE1B8F"/>
    <w:rsid w:val="00EE3887"/>
    <w:rsid w:val="00EE5B08"/>
    <w:rsid w:val="00EF6683"/>
    <w:rsid w:val="00F2700A"/>
    <w:rsid w:val="00FD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EB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23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3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3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35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27980"/>
    <w:pPr>
      <w:ind w:left="720"/>
      <w:contextualSpacing/>
    </w:pPr>
  </w:style>
  <w:style w:type="table" w:styleId="a9">
    <w:name w:val="Table Grid"/>
    <w:basedOn w:val="a1"/>
    <w:uiPriority w:val="59"/>
    <w:rsid w:val="005F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10</cp:revision>
  <dcterms:created xsi:type="dcterms:W3CDTF">2020-11-21T13:46:00Z</dcterms:created>
  <dcterms:modified xsi:type="dcterms:W3CDTF">2020-11-21T16:42:00Z</dcterms:modified>
</cp:coreProperties>
</file>