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tLeast"/>
        <w:jc w:val="both"/>
        <w:rPr>
          <w:rStyle w:val="8"/>
          <w:rFonts w:ascii="Times New Roman" w:hAnsi="Times New Roman" w:cs="Times New Roman"/>
          <w:i w:val="0"/>
          <w:sz w:val="24"/>
          <w:szCs w:val="24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>УДК 620.95</w:t>
      </w:r>
    </w:p>
    <w:p>
      <w:pPr>
        <w:spacing w:after="0" w:line="360" w:lineRule="atLeast"/>
        <w:ind w:firstLine="709"/>
        <w:jc w:val="both"/>
        <w:rPr>
          <w:rStyle w:val="8"/>
          <w:rFonts w:ascii="Times New Roman" w:hAnsi="Times New Roman" w:cs="Times New Roman"/>
          <w:i w:val="0"/>
          <w:sz w:val="28"/>
          <w:szCs w:val="28"/>
        </w:rPr>
      </w:pPr>
    </w:p>
    <w:p>
      <w:pPr>
        <w:spacing w:after="0" w:line="360" w:lineRule="atLeast"/>
        <w:jc w:val="center"/>
        <w:rPr>
          <w:rStyle w:val="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/>
          <w:i w:val="0"/>
          <w:sz w:val="28"/>
          <w:szCs w:val="28"/>
        </w:rPr>
        <w:t>БИОЭНЕРГЕТИКА В СОВРЕМЕННОМ МИРЕ</w:t>
      </w:r>
    </w:p>
    <w:p>
      <w:pPr>
        <w:spacing w:after="0" w:line="360" w:lineRule="atLeast"/>
        <w:jc w:val="both"/>
        <w:rPr>
          <w:rStyle w:val="8"/>
          <w:rFonts w:ascii="Times New Roman" w:hAnsi="Times New Roman" w:cs="Times New Roman"/>
          <w:i w:val="0"/>
          <w:sz w:val="28"/>
          <w:szCs w:val="28"/>
        </w:rPr>
      </w:pPr>
    </w:p>
    <w:p>
      <w:pPr>
        <w:spacing w:after="0" w:line="360" w:lineRule="atLeast"/>
        <w:jc w:val="center"/>
        <w:rPr>
          <w:rStyle w:val="8"/>
          <w:rFonts w:ascii="Times New Roman" w:hAnsi="Times New Roman" w:cs="Times New Roman"/>
          <w:i w:val="0"/>
          <w:sz w:val="24"/>
          <w:szCs w:val="24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>Э.Н. Насырова, О.В. Леухина</w:t>
      </w:r>
    </w:p>
    <w:p>
      <w:pPr>
        <w:spacing w:after="0" w:line="360" w:lineRule="atLeast"/>
        <w:jc w:val="center"/>
        <w:rPr>
          <w:rStyle w:val="8"/>
          <w:rFonts w:ascii="Times New Roman" w:hAnsi="Times New Roman" w:cs="Times New Roman"/>
          <w:i w:val="0"/>
          <w:sz w:val="24"/>
          <w:szCs w:val="24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>ФГБОУ ВО «КГЭУ», г. Казань, Республика Татарстан</w:t>
      </w:r>
    </w:p>
    <w:p>
      <w:pPr>
        <w:spacing w:after="0" w:line="360" w:lineRule="atLeast"/>
        <w:jc w:val="center"/>
        <w:rPr>
          <w:rStyle w:val="8"/>
          <w:rFonts w:ascii="Times New Roman" w:hAnsi="Times New Roman" w:cs="Times New Roman"/>
          <w:i w:val="0"/>
          <w:sz w:val="24"/>
          <w:szCs w:val="24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elina</w:t>
      </w:r>
      <w:r>
        <w:rPr>
          <w:rStyle w:val="8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nasyrova</w:t>
      </w:r>
      <w:r>
        <w:rPr>
          <w:rStyle w:val="8"/>
          <w:rFonts w:ascii="Times New Roman" w:hAnsi="Times New Roman" w:cs="Times New Roman"/>
          <w:i w:val="0"/>
          <w:sz w:val="24"/>
          <w:szCs w:val="24"/>
        </w:rPr>
        <w:t>01@</w:t>
      </w: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yandex</w:t>
      </w:r>
      <w:r>
        <w:rPr>
          <w:rStyle w:val="8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ru</w:t>
      </w:r>
      <w:r>
        <w:rPr>
          <w:rStyle w:val="8"/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bgdkgeu</w:t>
      </w:r>
      <w:r>
        <w:rPr>
          <w:rStyle w:val="8"/>
          <w:rFonts w:ascii="Times New Roman" w:hAnsi="Times New Roman" w:cs="Times New Roman"/>
          <w:i w:val="0"/>
          <w:sz w:val="24"/>
          <w:szCs w:val="24"/>
        </w:rPr>
        <w:t>@</w:t>
      </w: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yandex</w:t>
      </w:r>
      <w:r>
        <w:rPr>
          <w:rStyle w:val="8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8"/>
          <w:rFonts w:ascii="Times New Roman" w:hAnsi="Times New Roman" w:cs="Times New Roman"/>
          <w:i w:val="0"/>
          <w:sz w:val="24"/>
          <w:szCs w:val="24"/>
          <w:lang w:val="en-US"/>
        </w:rPr>
        <w:t>ru</w:t>
      </w:r>
    </w:p>
    <w:p>
      <w:pPr>
        <w:spacing w:after="0" w:line="360" w:lineRule="atLeast"/>
        <w:ind w:firstLine="709"/>
        <w:jc w:val="both"/>
        <w:rPr>
          <w:rStyle w:val="8"/>
          <w:rFonts w:ascii="Times New Roman" w:hAnsi="Times New Roman" w:cs="Times New Roman"/>
          <w:i w:val="0"/>
          <w:sz w:val="28"/>
          <w:szCs w:val="28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>
        <w:rPr>
          <w:rStyle w:val="8"/>
          <w:rFonts w:ascii="Times New Roman" w:hAnsi="Times New Roman" w:cs="Times New Roman"/>
          <w:i w:val="0"/>
          <w:spacing w:val="-8"/>
          <w:sz w:val="24"/>
          <w:szCs w:val="24"/>
        </w:rPr>
        <w:t>В представленной работе рассмотрено одно из актуальных направлений возобновляемой энергетики, приведен ряд преимуществ и недостатков путей развития данной отрасли. Биоэнергетика – является отраслью народного хозяйства, которая связывает решение проблем получения топлива из биомассы и охраны окружающей среды.</w:t>
      </w:r>
    </w:p>
    <w:p>
      <w:pPr>
        <w:spacing w:after="0" w:line="360" w:lineRule="atLeast"/>
        <w:ind w:firstLine="709"/>
        <w:jc w:val="both"/>
        <w:rPr>
          <w:rStyle w:val="8"/>
          <w:rFonts w:ascii="Times New Roman" w:hAnsi="Times New Roman" w:cs="Times New Roman"/>
          <w:i w:val="0"/>
          <w:spacing w:val="-8"/>
          <w:sz w:val="24"/>
          <w:szCs w:val="24"/>
        </w:rPr>
      </w:pPr>
      <w:r>
        <w:rPr>
          <w:rStyle w:val="8"/>
          <w:rFonts w:ascii="Times New Roman" w:hAnsi="Times New Roman" w:cs="Times New Roman"/>
          <w:b/>
          <w:i w:val="0"/>
          <w:spacing w:val="-8"/>
          <w:sz w:val="24"/>
          <w:szCs w:val="24"/>
        </w:rPr>
        <w:t>Ключевые слова:</w:t>
      </w:r>
      <w:r>
        <w:rPr>
          <w:rStyle w:val="8"/>
          <w:rFonts w:ascii="Times New Roman" w:hAnsi="Times New Roman" w:cs="Times New Roman"/>
          <w:i w:val="0"/>
          <w:spacing w:val="-8"/>
          <w:sz w:val="24"/>
          <w:szCs w:val="24"/>
        </w:rPr>
        <w:t xml:space="preserve"> биоэнергетика, биотопливо, электрическая энергия, тепловая энергия, биоэнергетические ресурсы, экологичность.</w:t>
      </w:r>
    </w:p>
    <w:p>
      <w:pPr>
        <w:spacing w:after="0" w:line="360" w:lineRule="atLeast"/>
        <w:ind w:firstLine="709"/>
        <w:jc w:val="both"/>
        <w:rPr>
          <w:rStyle w:val="8"/>
          <w:rFonts w:ascii="Times New Roman" w:hAnsi="Times New Roman" w:cs="Times New Roman"/>
          <w:i w:val="0"/>
          <w:sz w:val="28"/>
          <w:szCs w:val="28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Современные проблемы энергетики могут быть решены при рациональном использовании всех существующих источников топлива и энергии. В мире и в России все чаще и острее возникает вопрос нехватки энергоресурсов. В настоящее время успешно развивается ветроэнергетика, солнечная, а также актуальное применение получает биоэнергетика [1-3].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8"/>
          <w:rFonts w:ascii="Times New Roman" w:hAnsi="Times New Roman" w:cs="Times New Roman"/>
          <w:i w:val="0"/>
          <w:sz w:val="28"/>
          <w:szCs w:val="28"/>
        </w:rPr>
        <w:t xml:space="preserve">Биоэнергетика – это новая отрасль народного хозяйства, которая связывает решение проблем получения топлива из биомассы и охраны окружающей среды. В настоящее время биоэнергетика активно развивается, так как в этой отрасли используются возобновляемые ресурсы для получения энергии различных видов (тепловой и электрической). Особое внимание уделяется получению различных видов биотоплива из отходов биологического происхождения.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Такое топливо может быть различным: производные древесины (щепа, опилки и так далее), брикеты из соломы, торфа, бумаги, а также биогаз и жидкое биологическое топливо. Кроме того, в мире активно производятся жидкие виды биотоплива (например, биоэтанол и др.), которые призваны заменить традиционный бензин и солярку в двигателях внутреннего сгорания.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Биоэнергетика вовсе не является новшеством сегодняшнего дня. Подобные виды топлива использовались человечеством с древнейших времен. Но со временем биотопливо было вытеснено ископаемыми видами топлива: газом, каменным углем, нефтью. Однако, ископаемые запасы подходят к концу, и мы опять возвращаемся к биологическим вариантам, которые имеют существенный плюс: являются возобновляемыми источниками энергии.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Биоэнергетика использует три основных видов биотоплива: жидкое, твердое и газообразное: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жидкое биотопливо используется в двигателях внутреннего сгорания так же, как и традиционные для ДВС виды топлива (солярка и так далее), разница лишь в происхождении;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твердое биотопливо применяется в различных обогревательных котлах, в том числе и таких, которые вырабатывают наряду с тепловой энергией электрическую;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газообразное биотопливо используется как для получения тепловой, так и электрической энергии. Особенно актуально оно там, где требуются горючие газы (например, для газовых плит, газовых отопительных котлов и так далее.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Россия является одном из мировых лидеров по производству биотоплива различных видов. Пока в основном производится и экспортируется твердое биотопливо, но уже строятся биогазовые электростанции различной мощности (в том числе и до 10 МВт), которые способны производить как электрическую, так и тепловую энергию. Расширяется промышленное производство бытовых биогазовых установок, предназначенных для обслуживания одного хозяйства. Подобные установки активно внедряются, и уже существуют хозяйства, которые не только обеспечивают себя электрической и тепловой энергией, но даже продают государству избыток выработанной электроэнергии. Биоэнергетика стремительно набирает обороты, наряду с другими альтернативными методами получения энергии.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для получения электричества, тепла или моторного топлива можно использовать отходы деревообрабатывающей продукции. Использование сельскохозяйственных угодий для производства биомассы на энергетические цели неуклонно растет. Интерес к быстрорастущим древесным насаждениям в немалой степени обуславливается их высоким природоохранным потенциалом [4-5].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Основными преимуществами</w:t>
      </w:r>
      <w:r>
        <w:rPr>
          <w:rFonts w:ascii="Times New Roman" w:hAnsi="Times New Roman" w:cs="Times New Roman"/>
          <w:sz w:val="28"/>
          <w:szCs w:val="28"/>
        </w:rPr>
        <w:t xml:space="preserve"> биоэнергетики является: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утилизация органического мусора;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– не нужно обладать нефтяными или газовыми месторождениями. Правда, это относится не ко всем видам. Страны без выхода к морю не смогут получать волновую энергию, а геотермальную можно преобразовывать только в вулканических районах;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экологичность – при образовании тепла и электричества нет вредных выбросов в окружающую среду;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– полученная энергия имеет низкую себестоимость.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Биотопливо изготавливается из различного сырья, такого как отходы сельскохозяйственных культур и растений, выращенных специально для топлива. Это возобновляемые ресурсы, которые, вероятно, не закончатся в ближайшее время. Биотопливо снижает выбросы парниковых газов. Кроме того, при выращивании культур для биотоплива они частично поглощают оксид углерода, что делает систему использования биотоплива ещё более устойчивой.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 недостаткам</w:t>
      </w:r>
      <w:r>
        <w:rPr>
          <w:rFonts w:ascii="Times New Roman" w:hAnsi="Times New Roman" w:cs="Times New Roman"/>
          <w:sz w:val="28"/>
          <w:szCs w:val="28"/>
        </w:rPr>
        <w:t xml:space="preserve"> применения биотоплива относятся: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региональной пригодности (в некоторых местностях просто невозможно выращивать биотопливные культуры, например, в местности с холодным или засушливым климатом);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водопользование – чем меньше воды используется для выращивания сельскохозяйственной культуры, тем лучше, так как вода является ограниченным ресурсом;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продовольственная безопасность (слишком активное выращивание биотоплива может привести к голоду). Проблема с выращиванием сельскохозяйственных культур для топлива заключается в том, что они займут землю, которую можно было бы использовать для выращивания продуктов питания;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разрушение среды обитания животных и риск изменения окружающей среды, вследствие применения удобрений и пестицидов при выращивании биотопливных культур (чаще всего это монокультуры для удобства выращивания);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траты на этапе строительства и обслуживание – оборудование и расходные материалы дорогие. Из-за этого повышается итоговая цена электроэнергии, поэтому она не всегда оправдана экономически;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зависимость от внешних факторов – невозможно контролировать силу ветра, уровень приливов, результат переработки солнечной энергии зависит от географии страны.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Десятки хозяйств локально начинают использовать технологии производства альтернативных видов топлива и энергии в собственных интересах. Например, во Владимирской, Калужской, Ленинградской, Нижегородской, Липецкой, Вологодской, Мурманской областях, Республиках Дагестан, Татарстан, Марий-Эл, Удмуртской, Краснодарском крае, используются установки различной мощности для получения биогаза из отходов животноводства, птицеводства, растениеводства и применения его для выработки электроэнергии и отопления производственных помещений.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8"/>
          <w:rFonts w:ascii="Times New Roman" w:hAnsi="Times New Roman" w:cs="Times New Roman"/>
          <w:i w:val="0"/>
          <w:sz w:val="28"/>
          <w:szCs w:val="28"/>
        </w:rPr>
        <w:t>Таким образом, широкомасштабное производство биоэнергетических ресурсов из сырья растительного происхождения непродовольственного назначения, переработка отходов сельского и лесного хозяйства, лесопромышленного комплекса и деревообрабатывающих предприятий, органических, бытовых отходов, также позволит улучшить экологическую ситуацию в стране.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биоэнергетики не является альтернативой топливо-энергетическому комплексу России. Биотехнологии позволяют получать в России такие виды биотоплив, которые при смешивании с нефтепродуктами улучшают их качество до международных стандартов. Несомненно, комплексный подход к развитию биотопливной промышленности позволит России сохранить и упрочить свои позиции как мировой энергопроизводящей державы и в определенной мере качественно дополнить и изменить энергетическую матрицу страны.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Бубенчиков А.А., Николаев М.И., Киселёв Г.Ю., Есипович Н.В., Феофанов М.К., Шкандюк Д.О. Возможность применения солнечной энергии на территории россии и омской области // Современная наука и практика. 2015. № 4 (4). С. 85-89.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Бубенчиков А.А., Артамонова Е.Ю., Р.А. Дайчман Р.А., Файфер Л.А., Катеров Ф.В., Бубенчикова Т.В. Проблемы применения ветроэнергетических установок в регионах с малой ветровой нагрузкой // Международный научно-исследовательский журнал. 2015. № 5-2 (36). С. 39-43.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Бубенчиков А.А., Киселёв Г.Ю., Киселёв Б.Ю., Есипович Н.В., Николаев М.И. Целесообразность применения гелиоустановок // Современная наука и практика. 2015. № 4 (4). С. 77-80.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Горностаев В.Н. О направлениях использования древесины пней в биоэнергетике и промышленности // Образование и наука в современных условиях. 2015. № 3. С. 281-282.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Родькин О.И. Экономические аспекты производства возобновляемой энергии из древесины быстрорастущей ивы. // Научный журнал НИУ ИТМО. Серия: Экономика и экологический менеджмент. 2013. № 4. С. 7.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102225" cy="9104630"/>
            <wp:effectExtent l="0" t="0" r="3175" b="1270"/>
            <wp:docPr id="1" name="Изображение 1" descr="Лист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ист регистраци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91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102225" cy="7737475"/>
            <wp:effectExtent l="0" t="0" r="3175" b="15875"/>
            <wp:docPr id="2" name="Изображение 2" descr="Лист регистрации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Лист регистрации.1"/>
                    <pic:cNvPicPr>
                      <a:picLocks noChangeAspect="1"/>
                    </pic:cNvPicPr>
                  </pic:nvPicPr>
                  <pic:blipFill>
                    <a:blip r:embed="rId5"/>
                    <a:srcRect b="14701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935980" cy="2741295"/>
            <wp:effectExtent l="0" t="0" r="7620" b="1905"/>
            <wp:docPr id="3" name="Изображение 3" descr="Фото высту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Фото выступлени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6"/>
    <w:rsid w:val="0008397B"/>
    <w:rsid w:val="000C4563"/>
    <w:rsid w:val="00150F04"/>
    <w:rsid w:val="00172F2E"/>
    <w:rsid w:val="00195A85"/>
    <w:rsid w:val="001A57DD"/>
    <w:rsid w:val="0022436A"/>
    <w:rsid w:val="0023370A"/>
    <w:rsid w:val="002F21DD"/>
    <w:rsid w:val="00404AD0"/>
    <w:rsid w:val="00465604"/>
    <w:rsid w:val="004C4F82"/>
    <w:rsid w:val="00521595"/>
    <w:rsid w:val="00552360"/>
    <w:rsid w:val="005847D8"/>
    <w:rsid w:val="0060717D"/>
    <w:rsid w:val="00683EF5"/>
    <w:rsid w:val="00764B17"/>
    <w:rsid w:val="0077512F"/>
    <w:rsid w:val="008213AD"/>
    <w:rsid w:val="008A5DC3"/>
    <w:rsid w:val="008A71C6"/>
    <w:rsid w:val="0093515A"/>
    <w:rsid w:val="00985F56"/>
    <w:rsid w:val="009D1525"/>
    <w:rsid w:val="00A63D96"/>
    <w:rsid w:val="00A77D51"/>
    <w:rsid w:val="00B0175A"/>
    <w:rsid w:val="00B66A6D"/>
    <w:rsid w:val="00DE7A2F"/>
    <w:rsid w:val="00EF4071"/>
    <w:rsid w:val="00F0767B"/>
    <w:rsid w:val="00F64D82"/>
    <w:rsid w:val="00F6624E"/>
    <w:rsid w:val="00F860A8"/>
    <w:rsid w:val="00FD2CBB"/>
    <w:rsid w:val="1D2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character" w:customStyle="1" w:styleId="12">
    <w:name w:val="Заголовок 2 Знак"/>
    <w:basedOn w:val="7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3">
    <w:name w:val="wp-caption-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7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Заголовок 3 Знак"/>
    <w:basedOn w:val="7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1254</Words>
  <Characters>7152</Characters>
  <Lines>59</Lines>
  <Paragraphs>16</Paragraphs>
  <TotalTime>306</TotalTime>
  <ScaleCrop>false</ScaleCrop>
  <LinksUpToDate>false</LinksUpToDate>
  <CharactersWithSpaces>8390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Пользователь Windows</dc:creator>
  <cp:lastModifiedBy>Елена Насырова</cp:lastModifiedBy>
  <dcterms:modified xsi:type="dcterms:W3CDTF">2020-08-03T12:05:20Z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