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B86B03" w:rsidRPr="00E3289F" w:rsidTr="00B86B03">
        <w:trPr>
          <w:trHeight w:val="1316"/>
        </w:trPr>
        <w:tc>
          <w:tcPr>
            <w:tcW w:w="1031" w:type="dxa"/>
          </w:tcPr>
          <w:p w:rsidR="00B86B03" w:rsidRPr="005666E2" w:rsidRDefault="00B86B03" w:rsidP="00036FB0">
            <w:pPr>
              <w:suppressAutoHyphens/>
              <w:jc w:val="center"/>
              <w:rPr>
                <w:sz w:val="8"/>
                <w:szCs w:val="8"/>
              </w:rPr>
            </w:pPr>
          </w:p>
          <w:p w:rsidR="00B86B03" w:rsidRPr="00E3289F" w:rsidRDefault="00B86B03" w:rsidP="009742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2.85pt" o:ole="">
                  <v:imagedata r:id="rId6" o:title=""/>
                </v:shape>
                <o:OLEObject Type="Embed" ProgID="MSDraw" ShapeID="_x0000_i1025" DrawAspect="Content" ObjectID="_1655541442" r:id="rId7"/>
              </w:object>
            </w: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B86B03" w:rsidRPr="000E554C" w:rsidRDefault="00B86B03" w:rsidP="00036FB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B86B03" w:rsidRPr="00E3289F" w:rsidRDefault="00B86B03" w:rsidP="00B86B03">
      <w:pPr>
        <w:spacing w:before="20"/>
        <w:ind w:firstLine="709"/>
        <w:rPr>
          <w:sz w:val="16"/>
          <w:szCs w:val="16"/>
        </w:rPr>
      </w:pP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</w:t>
      </w:r>
      <w:r w:rsidR="005C2DB8">
        <w:rPr>
          <w:sz w:val="28"/>
          <w:szCs w:val="28"/>
        </w:rPr>
        <w:t xml:space="preserve"> </w:t>
      </w:r>
      <w:proofErr w:type="gramStart"/>
      <w:r w:rsidR="00BE5B93" w:rsidRPr="00BE5B93">
        <w:rPr>
          <w:sz w:val="28"/>
          <w:szCs w:val="28"/>
          <w:shd w:val="clear" w:color="auto" w:fill="FFFFFF"/>
        </w:rPr>
        <w:t>Институт</w:t>
      </w:r>
      <w:proofErr w:type="gramEnd"/>
      <w:r w:rsidR="00BE5B93" w:rsidRPr="00BE5B93">
        <w:rPr>
          <w:sz w:val="28"/>
          <w:szCs w:val="28"/>
          <w:shd w:val="clear" w:color="auto" w:fill="FFFFFF"/>
        </w:rPr>
        <w:t xml:space="preserve"> цифровых технологий и экономики</w:t>
      </w:r>
      <w:r w:rsidR="00BE5B93">
        <w:rPr>
          <w:rFonts w:ascii="Arial" w:hAnsi="Arial" w:cs="Arial"/>
          <w:color w:val="0000FF"/>
          <w:sz w:val="13"/>
          <w:szCs w:val="13"/>
          <w:shd w:val="clear" w:color="auto" w:fill="FFFFFF"/>
        </w:rPr>
        <w:t> </w:t>
      </w:r>
      <w:r>
        <w:rPr>
          <w:sz w:val="28"/>
          <w:szCs w:val="28"/>
        </w:rPr>
        <w:t>___</w:t>
      </w: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</w:t>
      </w:r>
      <w:r w:rsidR="00BE5B93">
        <w:rPr>
          <w:sz w:val="28"/>
          <w:szCs w:val="28"/>
        </w:rPr>
        <w:t>Менеджмент</w:t>
      </w:r>
      <w:r>
        <w:rPr>
          <w:sz w:val="28"/>
          <w:szCs w:val="28"/>
        </w:rPr>
        <w:t>_______________________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974270" w:rsidRPr="009D0526" w:rsidRDefault="00974270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E3289F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B86B03" w:rsidRPr="009D0526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B86B03" w:rsidRPr="00E3289F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E5B93" w:rsidP="00B86B0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86B0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435512">
        <w:rPr>
          <w:b/>
          <w:bCs/>
          <w:color w:val="000000"/>
          <w:sz w:val="28"/>
          <w:szCs w:val="28"/>
        </w:rPr>
        <w:t>учеб</w:t>
      </w:r>
      <w:r>
        <w:rPr>
          <w:b/>
          <w:bCs/>
          <w:color w:val="000000"/>
          <w:sz w:val="28"/>
          <w:szCs w:val="28"/>
        </w:rPr>
        <w:t xml:space="preserve">ной </w:t>
      </w:r>
      <w:r w:rsidR="00AF7DAE">
        <w:rPr>
          <w:b/>
          <w:bCs/>
          <w:color w:val="000000"/>
          <w:sz w:val="28"/>
          <w:szCs w:val="28"/>
        </w:rPr>
        <w:t>практике</w:t>
      </w:r>
    </w:p>
    <w:p w:rsidR="00B86B03" w:rsidRDefault="00FF4B38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proofErr w:type="spellStart"/>
      <w:r w:rsidRPr="00FF4B38">
        <w:rPr>
          <w:bCs/>
          <w:color w:val="000000"/>
          <w:sz w:val="28"/>
          <w:szCs w:val="28"/>
          <w:u w:val="single"/>
        </w:rPr>
        <w:t>Гайнутдиновой</w:t>
      </w:r>
      <w:proofErr w:type="spellEnd"/>
      <w:r w:rsidRPr="00FF4B38">
        <w:rPr>
          <w:bCs/>
          <w:color w:val="000000"/>
          <w:sz w:val="28"/>
          <w:szCs w:val="28"/>
          <w:u w:val="single"/>
        </w:rPr>
        <w:t xml:space="preserve"> Дианы </w:t>
      </w:r>
      <w:proofErr w:type="spellStart"/>
      <w:r w:rsidRPr="00FF4B38">
        <w:rPr>
          <w:bCs/>
          <w:color w:val="000000"/>
          <w:sz w:val="28"/>
          <w:szCs w:val="28"/>
          <w:u w:val="single"/>
        </w:rPr>
        <w:t>Рамильевны</w:t>
      </w:r>
      <w:proofErr w:type="spellEnd"/>
      <w:r w:rsidR="00B86B03">
        <w:rPr>
          <w:bCs/>
          <w:color w:val="000000"/>
          <w:sz w:val="28"/>
          <w:szCs w:val="28"/>
        </w:rPr>
        <w:t>,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</w:t>
      </w:r>
      <w:proofErr w:type="gramStart"/>
      <w:r w:rsidRPr="002E365C">
        <w:rPr>
          <w:bCs/>
          <w:i/>
          <w:color w:val="000000"/>
          <w:sz w:val="24"/>
          <w:szCs w:val="24"/>
        </w:rPr>
        <w:t>.</w:t>
      </w:r>
      <w:proofErr w:type="gramEnd"/>
      <w:r>
        <w:rPr>
          <w:bCs/>
          <w:i/>
          <w:color w:val="000000"/>
          <w:sz w:val="24"/>
          <w:szCs w:val="24"/>
        </w:rPr>
        <w:t xml:space="preserve"> </w:t>
      </w:r>
      <w:proofErr w:type="gramStart"/>
      <w:r w:rsidRPr="002E365C">
        <w:rPr>
          <w:bCs/>
          <w:i/>
          <w:color w:val="000000"/>
          <w:sz w:val="24"/>
          <w:szCs w:val="24"/>
        </w:rPr>
        <w:t>п</w:t>
      </w:r>
      <w:proofErr w:type="gramEnd"/>
      <w:r w:rsidRPr="002E365C">
        <w:rPr>
          <w:bCs/>
          <w:i/>
          <w:color w:val="000000"/>
          <w:sz w:val="24"/>
          <w:szCs w:val="24"/>
        </w:rPr>
        <w:t>адеже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</w:t>
      </w:r>
      <w:proofErr w:type="gramStart"/>
      <w:r>
        <w:rPr>
          <w:bCs/>
          <w:color w:val="000000"/>
          <w:sz w:val="28"/>
          <w:szCs w:val="28"/>
        </w:rPr>
        <w:t>о(</w:t>
      </w:r>
      <w:proofErr w:type="gramEnd"/>
      <w:r>
        <w:rPr>
          <w:bCs/>
          <w:color w:val="000000"/>
          <w:sz w:val="28"/>
          <w:szCs w:val="28"/>
        </w:rPr>
        <w:t>ей)</w:t>
      </w:r>
      <w:proofErr w:type="spellStart"/>
      <w:r>
        <w:rPr>
          <w:bCs/>
          <w:color w:val="000000"/>
          <w:sz w:val="28"/>
          <w:szCs w:val="28"/>
        </w:rPr>
        <w:t>ся</w:t>
      </w:r>
      <w:proofErr w:type="spellEnd"/>
      <w:r>
        <w:rPr>
          <w:bCs/>
          <w:color w:val="000000"/>
          <w:sz w:val="28"/>
          <w:szCs w:val="28"/>
        </w:rPr>
        <w:t xml:space="preserve"> в группе </w:t>
      </w:r>
      <w:r w:rsidR="00BE5B93">
        <w:rPr>
          <w:bCs/>
          <w:color w:val="000000"/>
          <w:sz w:val="28"/>
          <w:szCs w:val="28"/>
        </w:rPr>
        <w:t>ЗУПм-1-1</w:t>
      </w:r>
      <w:r w:rsidR="00602ECD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_ по образовательной программе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</w:t>
      </w:r>
      <w:r w:rsidR="00BE5B93">
        <w:rPr>
          <w:sz w:val="28"/>
          <w:szCs w:val="28"/>
        </w:rPr>
        <w:t>38.04.02 Менеджмент</w:t>
      </w:r>
      <w:r w:rsidR="00A23F4E">
        <w:rPr>
          <w:sz w:val="28"/>
          <w:szCs w:val="28"/>
        </w:rPr>
        <w:t>________</w:t>
      </w:r>
      <w:r w:rsidR="00BE5B93">
        <w:rPr>
          <w:sz w:val="28"/>
          <w:szCs w:val="28"/>
        </w:rPr>
        <w:t xml:space="preserve"> 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BE5B93">
        <w:rPr>
          <w:sz w:val="28"/>
          <w:szCs w:val="28"/>
        </w:rPr>
        <w:t>«Управление проектами»</w:t>
      </w:r>
      <w:r w:rsidR="00BE5B93">
        <w:rPr>
          <w:bCs/>
          <w:i/>
          <w:color w:val="000000"/>
          <w:sz w:val="28"/>
          <w:szCs w:val="28"/>
        </w:rPr>
        <w:t>_____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86B03" w:rsidRPr="009D0526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4016A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:rsidR="00B86B03" w:rsidRPr="004016A3" w:rsidRDefault="00DF3FB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</w:t>
      </w:r>
      <w:proofErr w:type="spellStart"/>
      <w:r w:rsidR="00602ECD" w:rsidRPr="00602ECD">
        <w:rPr>
          <w:bCs/>
          <w:color w:val="000000"/>
          <w:sz w:val="24"/>
          <w:szCs w:val="24"/>
          <w:u w:val="single"/>
        </w:rPr>
        <w:t>Махиянова</w:t>
      </w:r>
      <w:proofErr w:type="spellEnd"/>
      <w:r w:rsidR="00602ECD" w:rsidRPr="00602ECD">
        <w:rPr>
          <w:bCs/>
          <w:color w:val="000000"/>
          <w:sz w:val="24"/>
          <w:szCs w:val="24"/>
          <w:u w:val="single"/>
        </w:rPr>
        <w:t xml:space="preserve"> А.В.</w:t>
      </w:r>
      <w:r w:rsidR="00602ECD">
        <w:rPr>
          <w:bCs/>
          <w:color w:val="000000"/>
          <w:sz w:val="24"/>
          <w:szCs w:val="24"/>
        </w:rPr>
        <w:t>_</w:t>
      </w:r>
      <w:r>
        <w:rPr>
          <w:bCs/>
          <w:color w:val="000000"/>
          <w:sz w:val="24"/>
          <w:szCs w:val="24"/>
        </w:rPr>
        <w:t xml:space="preserve">_____________ 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</w:t>
      </w:r>
      <w:r w:rsidR="0010218B">
        <w:rPr>
          <w:bCs/>
          <w:color w:val="000000"/>
          <w:sz w:val="24"/>
          <w:szCs w:val="24"/>
        </w:rPr>
        <w:t>10</w:t>
      </w:r>
      <w:r w:rsidRPr="004016A3">
        <w:rPr>
          <w:bCs/>
          <w:color w:val="000000"/>
          <w:sz w:val="24"/>
          <w:szCs w:val="24"/>
        </w:rPr>
        <w:t>___» ________</w:t>
      </w:r>
      <w:r w:rsidR="0010218B">
        <w:rPr>
          <w:bCs/>
          <w:color w:val="000000"/>
          <w:sz w:val="24"/>
          <w:szCs w:val="24"/>
        </w:rPr>
        <w:t>07_______ 2020</w:t>
      </w:r>
      <w:r w:rsidRPr="004016A3">
        <w:rPr>
          <w:bCs/>
          <w:color w:val="000000"/>
          <w:sz w:val="24"/>
          <w:szCs w:val="24"/>
        </w:rPr>
        <w:t>__ г.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86B03" w:rsidRPr="004016A3" w:rsidRDefault="00B86B03" w:rsidP="00B86B0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B86B0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CB6BC5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B86B03" w:rsidRDefault="00B86B03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Казань</w:t>
      </w:r>
      <w:r w:rsidR="00E20E9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20</w:t>
      </w:r>
      <w:r w:rsidR="00FF4B38">
        <w:rPr>
          <w:bCs/>
          <w:color w:val="000000"/>
          <w:sz w:val="24"/>
          <w:szCs w:val="24"/>
        </w:rPr>
        <w:t>20</w:t>
      </w:r>
      <w:r w:rsidRPr="004016A3">
        <w:rPr>
          <w:bCs/>
          <w:color w:val="000000"/>
          <w:sz w:val="24"/>
          <w:szCs w:val="24"/>
        </w:rPr>
        <w:t xml:space="preserve"> г.</w:t>
      </w:r>
      <w:r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A23F4E" w:rsidRPr="00550D09" w:rsidTr="00036FB0">
        <w:trPr>
          <w:trHeight w:val="1418"/>
          <w:jc w:val="center"/>
        </w:trPr>
        <w:tc>
          <w:tcPr>
            <w:tcW w:w="1083" w:type="dxa"/>
          </w:tcPr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D09">
              <w:rPr>
                <w:sz w:val="24"/>
                <w:szCs w:val="24"/>
              </w:rPr>
              <w:object w:dxaOrig="3160" w:dyaOrig="2921">
                <v:shape id="_x0000_i1026" type="#_x0000_t75" style="width:32.85pt;height:32.85pt" o:ole="">
                  <v:imagedata r:id="rId6" o:title=""/>
                </v:shape>
                <o:OLEObject Type="Embed" ProgID="MSDraw" ShapeID="_x0000_i1026" DrawAspect="Content" ObjectID="_1655541443" r:id="rId8"/>
              </w:object>
            </w:r>
          </w:p>
          <w:p w:rsidR="00A23F4E" w:rsidRPr="00550D09" w:rsidRDefault="00A23F4E" w:rsidP="00036FB0">
            <w:pPr>
              <w:ind w:right="-112"/>
              <w:jc w:val="center"/>
              <w:rPr>
                <w:sz w:val="24"/>
                <w:szCs w:val="24"/>
              </w:rPr>
            </w:pPr>
            <w:r w:rsidRPr="00550D0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A23F4E" w:rsidRPr="00550D09" w:rsidRDefault="00A23F4E" w:rsidP="00036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D09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A23F4E" w:rsidRPr="00550D09" w:rsidRDefault="00A23F4E" w:rsidP="00036FB0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50D09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23F4E" w:rsidRPr="00550D09" w:rsidRDefault="00A23F4E" w:rsidP="00036FB0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550D09">
        <w:rPr>
          <w:sz w:val="24"/>
          <w:szCs w:val="24"/>
        </w:rPr>
        <w:t xml:space="preserve">У Т В Е </w:t>
      </w:r>
      <w:proofErr w:type="gramStart"/>
      <w:r w:rsidRPr="00550D09">
        <w:rPr>
          <w:sz w:val="24"/>
          <w:szCs w:val="24"/>
        </w:rPr>
        <w:t>Р</w:t>
      </w:r>
      <w:proofErr w:type="gramEnd"/>
      <w:r w:rsidRPr="00550D09">
        <w:rPr>
          <w:sz w:val="24"/>
          <w:szCs w:val="24"/>
        </w:rPr>
        <w:t xml:space="preserve"> Ж Д А Ю</w:t>
      </w:r>
    </w:p>
    <w:p w:rsidR="00A23F4E" w:rsidRPr="00550D09" w:rsidRDefault="00A23F4E" w:rsidP="00A23F4E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proofErr w:type="spellStart"/>
      <w:r>
        <w:rPr>
          <w:b w:val="0"/>
          <w:color w:val="auto"/>
          <w:sz w:val="24"/>
          <w:szCs w:val="24"/>
        </w:rPr>
        <w:t>Зав</w:t>
      </w:r>
      <w:proofErr w:type="gramStart"/>
      <w:r>
        <w:rPr>
          <w:b w:val="0"/>
          <w:color w:val="auto"/>
          <w:sz w:val="24"/>
          <w:szCs w:val="24"/>
        </w:rPr>
        <w:t>.к</w:t>
      </w:r>
      <w:proofErr w:type="gramEnd"/>
      <w:r>
        <w:rPr>
          <w:b w:val="0"/>
          <w:color w:val="auto"/>
          <w:sz w:val="24"/>
          <w:szCs w:val="24"/>
        </w:rPr>
        <w:t>афедрой</w:t>
      </w:r>
      <w:proofErr w:type="spellEnd"/>
      <w:r>
        <w:rPr>
          <w:b w:val="0"/>
          <w:color w:val="auto"/>
          <w:sz w:val="24"/>
          <w:szCs w:val="24"/>
        </w:rPr>
        <w:t xml:space="preserve">  А.</w:t>
      </w:r>
      <w:r w:rsidR="005C2DB8">
        <w:rPr>
          <w:b w:val="0"/>
          <w:color w:val="auto"/>
          <w:sz w:val="24"/>
          <w:szCs w:val="24"/>
        </w:rPr>
        <w:t>В</w:t>
      </w:r>
      <w:r>
        <w:rPr>
          <w:b w:val="0"/>
          <w:color w:val="auto"/>
          <w:sz w:val="24"/>
          <w:szCs w:val="24"/>
        </w:rPr>
        <w:t>.</w:t>
      </w:r>
      <w:r w:rsidR="005C2DB8"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Махиянова</w:t>
      </w:r>
      <w:proofErr w:type="spellEnd"/>
    </w:p>
    <w:p w:rsidR="00A23F4E" w:rsidRPr="00550D09" w:rsidRDefault="00A23F4E" w:rsidP="00A23F4E">
      <w:pPr>
        <w:suppressAutoHyphens/>
        <w:spacing w:line="288" w:lineRule="auto"/>
      </w:pP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  <w:t xml:space="preserve">   </w:t>
      </w:r>
    </w:p>
    <w:p w:rsidR="00A23F4E" w:rsidRPr="00550D09" w:rsidRDefault="00A23F4E" w:rsidP="00A23F4E">
      <w:pPr>
        <w:suppressAutoHyphens/>
        <w:spacing w:line="288" w:lineRule="auto"/>
      </w:pPr>
      <w:r w:rsidRPr="00550D09">
        <w:t xml:space="preserve">                                                                                                     “__</w:t>
      </w:r>
      <w:r w:rsidR="0010218B">
        <w:t>29</w:t>
      </w:r>
      <w:r w:rsidRPr="00550D09">
        <w:t>___”_______</w:t>
      </w:r>
      <w:r w:rsidR="0010218B">
        <w:t>05</w:t>
      </w:r>
      <w:r w:rsidRPr="00550D09">
        <w:t>___________20</w:t>
      </w:r>
      <w:r w:rsidR="0010218B">
        <w:t>20</w:t>
      </w:r>
      <w:r w:rsidRPr="00550D09">
        <w:t>__  г.</w:t>
      </w:r>
    </w:p>
    <w:p w:rsidR="00A23F4E" w:rsidRPr="00550D09" w:rsidRDefault="00A23F4E" w:rsidP="00A23F4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550D09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на </w:t>
      </w:r>
      <w:r w:rsidR="00566A88">
        <w:rPr>
          <w:b/>
          <w:bCs/>
          <w:sz w:val="24"/>
        </w:rPr>
        <w:t>учеб</w:t>
      </w:r>
      <w:r>
        <w:rPr>
          <w:b/>
          <w:bCs/>
          <w:sz w:val="24"/>
        </w:rPr>
        <w:t>ную практику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sz w:val="8"/>
          <w:szCs w:val="8"/>
        </w:rPr>
      </w:pP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.02  Менеджмент</w:t>
      </w: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проектами</w:t>
      </w:r>
    </w:p>
    <w:p w:rsidR="00A23F4E" w:rsidRPr="00550D09" w:rsidRDefault="00A23F4E" w:rsidP="00A23F4E">
      <w:pPr>
        <w:pStyle w:val="a4"/>
        <w:suppressAutoHyphens/>
        <w:spacing w:line="288" w:lineRule="auto"/>
        <w:rPr>
          <w:sz w:val="24"/>
        </w:rPr>
      </w:pPr>
      <w:r w:rsidRPr="00550D09">
        <w:rPr>
          <w:sz w:val="24"/>
        </w:rPr>
        <w:t>Выпускающая кафедра</w:t>
      </w:r>
      <w:r>
        <w:rPr>
          <w:sz w:val="24"/>
        </w:rPr>
        <w:t xml:space="preserve">   Менеджмент</w:t>
      </w:r>
    </w:p>
    <w:p w:rsidR="00A23F4E" w:rsidRPr="00550D09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Место прохождения практики   </w:t>
      </w:r>
      <w:r w:rsidR="008F7F32">
        <w:rPr>
          <w:sz w:val="24"/>
          <w:szCs w:val="24"/>
        </w:rPr>
        <w:t>___</w:t>
      </w:r>
      <w:r w:rsidR="00435512" w:rsidRPr="00435512">
        <w:rPr>
          <w:rFonts w:eastAsia="Times New Roman"/>
          <w:sz w:val="28"/>
          <w:szCs w:val="28"/>
          <w:u w:val="single"/>
        </w:rPr>
        <w:t xml:space="preserve"> </w:t>
      </w:r>
      <w:r w:rsidR="00435512" w:rsidRPr="00435512">
        <w:rPr>
          <w:rFonts w:eastAsia="Times New Roman"/>
          <w:sz w:val="24"/>
          <w:szCs w:val="24"/>
          <w:u w:val="single"/>
        </w:rPr>
        <w:t>ФГБОУ ВО КГЭУ</w:t>
      </w:r>
      <w:r w:rsidR="00435512" w:rsidRPr="00435512">
        <w:rPr>
          <w:sz w:val="24"/>
          <w:szCs w:val="24"/>
        </w:rPr>
        <w:t xml:space="preserve"> </w:t>
      </w:r>
      <w:r w:rsidR="008F7F32" w:rsidRPr="00435512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 </w:t>
      </w:r>
    </w:p>
    <w:p w:rsidR="00A23F4E" w:rsidRPr="00550D09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Обучающийся    </w:t>
      </w:r>
      <w:r w:rsidR="00FF4B38">
        <w:rPr>
          <w:sz w:val="24"/>
          <w:szCs w:val="24"/>
        </w:rPr>
        <w:t xml:space="preserve"> </w:t>
      </w:r>
      <w:proofErr w:type="spellStart"/>
      <w:r w:rsidR="00FF4B38">
        <w:rPr>
          <w:sz w:val="24"/>
          <w:szCs w:val="24"/>
          <w:u w:val="single"/>
        </w:rPr>
        <w:t>Гайнутдинова</w:t>
      </w:r>
      <w:proofErr w:type="spellEnd"/>
      <w:r w:rsidR="00FF4B38">
        <w:rPr>
          <w:sz w:val="24"/>
          <w:szCs w:val="24"/>
          <w:u w:val="single"/>
        </w:rPr>
        <w:t xml:space="preserve"> Диана </w:t>
      </w:r>
      <w:proofErr w:type="spellStart"/>
      <w:r w:rsidR="00FF4B38">
        <w:rPr>
          <w:sz w:val="24"/>
          <w:szCs w:val="24"/>
          <w:u w:val="single"/>
        </w:rPr>
        <w:t>Рамильевна</w:t>
      </w:r>
      <w:proofErr w:type="spellEnd"/>
      <w:r>
        <w:rPr>
          <w:sz w:val="24"/>
          <w:szCs w:val="24"/>
        </w:rPr>
        <w:t xml:space="preserve">, </w:t>
      </w:r>
      <w:r w:rsidR="00602ECD">
        <w:rPr>
          <w:sz w:val="24"/>
          <w:szCs w:val="24"/>
        </w:rPr>
        <w:t>1</w:t>
      </w:r>
      <w:r>
        <w:rPr>
          <w:sz w:val="24"/>
          <w:szCs w:val="24"/>
        </w:rPr>
        <w:t xml:space="preserve"> курс, </w:t>
      </w:r>
      <w:r w:rsidR="0016203C">
        <w:rPr>
          <w:b/>
          <w:bCs/>
          <w:sz w:val="24"/>
          <w:szCs w:val="24"/>
        </w:rPr>
        <w:t>ЗУПм-1-1</w:t>
      </w:r>
      <w:r w:rsidR="00602ECD">
        <w:rPr>
          <w:b/>
          <w:bCs/>
          <w:sz w:val="24"/>
          <w:szCs w:val="24"/>
        </w:rPr>
        <w:t>9</w:t>
      </w:r>
    </w:p>
    <w:p w:rsidR="00435512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  <w:u w:val="single"/>
        </w:rPr>
      </w:pPr>
      <w:r>
        <w:rPr>
          <w:sz w:val="24"/>
          <w:szCs w:val="24"/>
        </w:rPr>
        <w:t xml:space="preserve">Период прохождения практики    </w:t>
      </w:r>
      <w:r w:rsidR="00DE62DE" w:rsidRPr="00FA6E49">
        <w:rPr>
          <w:sz w:val="24"/>
          <w:szCs w:val="24"/>
          <w:u w:val="single"/>
        </w:rPr>
        <w:t>30</w:t>
      </w:r>
      <w:r w:rsidR="00DE62DE">
        <w:rPr>
          <w:rFonts w:eastAsia="Times New Roman"/>
          <w:sz w:val="24"/>
          <w:szCs w:val="24"/>
          <w:u w:val="single"/>
        </w:rPr>
        <w:t>.</w:t>
      </w:r>
      <w:r w:rsidR="00435512" w:rsidRPr="00435512">
        <w:rPr>
          <w:rFonts w:eastAsia="Times New Roman"/>
          <w:sz w:val="24"/>
          <w:szCs w:val="24"/>
          <w:u w:val="single"/>
        </w:rPr>
        <w:t>0</w:t>
      </w:r>
      <w:r w:rsidR="00DE62DE">
        <w:rPr>
          <w:rFonts w:eastAsia="Times New Roman"/>
          <w:sz w:val="24"/>
          <w:szCs w:val="24"/>
          <w:u w:val="single"/>
        </w:rPr>
        <w:t>5</w:t>
      </w:r>
      <w:r w:rsidR="00435512" w:rsidRPr="00435512">
        <w:rPr>
          <w:rFonts w:eastAsia="Times New Roman"/>
          <w:sz w:val="24"/>
          <w:szCs w:val="24"/>
          <w:u w:val="single"/>
        </w:rPr>
        <w:t>.</w:t>
      </w:r>
      <w:r w:rsidR="00DE62DE">
        <w:rPr>
          <w:rFonts w:eastAsia="Times New Roman"/>
          <w:sz w:val="24"/>
          <w:szCs w:val="24"/>
          <w:u w:val="single"/>
        </w:rPr>
        <w:t>20</w:t>
      </w:r>
      <w:r w:rsidR="00435512" w:rsidRPr="00435512">
        <w:rPr>
          <w:rFonts w:eastAsia="Times New Roman"/>
          <w:sz w:val="24"/>
          <w:szCs w:val="24"/>
          <w:u w:val="single"/>
        </w:rPr>
        <w:t>-</w:t>
      </w:r>
      <w:r w:rsidR="00DE62DE" w:rsidRPr="00DE62DE">
        <w:rPr>
          <w:sz w:val="24"/>
          <w:szCs w:val="24"/>
          <w:u w:val="single"/>
        </w:rPr>
        <w:t>27.06.2020</w:t>
      </w:r>
    </w:p>
    <w:p w:rsidR="00A23F4E" w:rsidRPr="00550D09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550D09">
        <w:rPr>
          <w:sz w:val="24"/>
          <w:szCs w:val="24"/>
        </w:rPr>
        <w:t>Руководитель практики от Университета</w:t>
      </w:r>
      <w:r>
        <w:rPr>
          <w:sz w:val="24"/>
          <w:szCs w:val="24"/>
        </w:rPr>
        <w:t xml:space="preserve"> </w:t>
      </w:r>
      <w:r w:rsidR="008F7F32">
        <w:rPr>
          <w:sz w:val="24"/>
          <w:szCs w:val="24"/>
        </w:rPr>
        <w:t>__</w:t>
      </w:r>
      <w:r w:rsidR="00435512">
        <w:rPr>
          <w:sz w:val="24"/>
          <w:szCs w:val="24"/>
        </w:rPr>
        <w:t>_</w:t>
      </w:r>
      <w:r w:rsidR="0058001A" w:rsidRPr="0058001A">
        <w:rPr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001A" w:rsidRPr="00602ECD">
        <w:rPr>
          <w:bCs/>
          <w:color w:val="000000"/>
          <w:sz w:val="24"/>
          <w:szCs w:val="24"/>
          <w:u w:val="single"/>
        </w:rPr>
        <w:t>Махиянова</w:t>
      </w:r>
      <w:proofErr w:type="spellEnd"/>
      <w:r w:rsidR="0058001A" w:rsidRPr="00602ECD">
        <w:rPr>
          <w:bCs/>
          <w:color w:val="000000"/>
          <w:sz w:val="24"/>
          <w:szCs w:val="24"/>
          <w:u w:val="single"/>
        </w:rPr>
        <w:t xml:space="preserve"> А.В.</w:t>
      </w:r>
      <w:r w:rsidR="00435512">
        <w:rPr>
          <w:sz w:val="24"/>
          <w:szCs w:val="24"/>
        </w:rPr>
        <w:t>___</w:t>
      </w:r>
    </w:p>
    <w:p w:rsidR="00A23F4E" w:rsidRPr="00550D09" w:rsidRDefault="00A23F4E" w:rsidP="00A23F4E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A23F4E" w:rsidRPr="00550D09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A23F4E" w:rsidRPr="00BB133E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550D0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видуальное задание на практику:  </w:t>
      </w:r>
      <w:r w:rsidR="00FF4B38">
        <w:rPr>
          <w:sz w:val="24"/>
          <w:szCs w:val="24"/>
        </w:rPr>
        <w:t>Провести анализ структуры и деятельности института цифровых технологий и экономики КГЭУ</w:t>
      </w:r>
    </w:p>
    <w:p w:rsidR="00A23F4E" w:rsidRPr="00BB133E" w:rsidRDefault="00A23F4E" w:rsidP="00A23F4E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BB133E">
        <w:rPr>
          <w:sz w:val="24"/>
          <w:szCs w:val="24"/>
        </w:rPr>
        <w:t>График (план)  проведения практики с перечнем и описанием работ:</w:t>
      </w:r>
    </w:p>
    <w:p w:rsidR="00A23F4E" w:rsidRPr="00BB133E" w:rsidRDefault="00A23F4E" w:rsidP="00A23F4E">
      <w:pPr>
        <w:tabs>
          <w:tab w:val="left" w:pos="9355"/>
        </w:tabs>
        <w:suppressAutoHyphens/>
        <w:ind w:right="-5"/>
        <w:jc w:val="both"/>
        <w:rPr>
          <w:sz w:val="24"/>
          <w:szCs w:val="24"/>
        </w:rPr>
      </w:pPr>
    </w:p>
    <w:tbl>
      <w:tblPr>
        <w:tblW w:w="9874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786"/>
      </w:tblGrid>
      <w:tr w:rsidR="00A23F4E" w:rsidRPr="00BB133E" w:rsidTr="00036FB0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№</w:t>
            </w:r>
          </w:p>
          <w:p w:rsidR="00A23F4E" w:rsidRPr="00BB133E" w:rsidRDefault="00A23F4E" w:rsidP="00036FB0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proofErr w:type="gramStart"/>
            <w:r w:rsidRPr="00BB133E">
              <w:rPr>
                <w:sz w:val="24"/>
                <w:szCs w:val="24"/>
              </w:rPr>
              <w:t>п</w:t>
            </w:r>
            <w:proofErr w:type="gramEnd"/>
            <w:r w:rsidRPr="00BB133E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Сроки выполнения</w:t>
            </w:r>
          </w:p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(график) </w:t>
            </w:r>
          </w:p>
        </w:tc>
      </w:tr>
      <w:tr w:rsidR="00A23F4E" w:rsidRPr="00BB133E" w:rsidTr="00C157E3">
        <w:trPr>
          <w:trHeight w:hRule="exact" w:val="1028"/>
          <w:jc w:val="center"/>
        </w:trPr>
        <w:tc>
          <w:tcPr>
            <w:tcW w:w="709" w:type="dxa"/>
            <w:shd w:val="clear" w:color="auto" w:fill="FFFFFF"/>
          </w:tcPr>
          <w:p w:rsidR="00A23F4E" w:rsidRPr="00BB133E" w:rsidRDefault="00A23F4E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435512" w:rsidRPr="00C157E3" w:rsidRDefault="00A23F4E" w:rsidP="00036FB0">
            <w:pPr>
              <w:shd w:val="clear" w:color="auto" w:fill="FFFFFF"/>
              <w:rPr>
                <w:rFonts w:eastAsia="Times New Roman"/>
                <w:sz w:val="24"/>
                <w:szCs w:val="24"/>
                <w:u w:val="single"/>
              </w:rPr>
            </w:pPr>
            <w:r w:rsidRPr="00C157E3">
              <w:rPr>
                <w:sz w:val="24"/>
                <w:szCs w:val="24"/>
              </w:rPr>
              <w:t xml:space="preserve">Изучение </w:t>
            </w:r>
            <w:r w:rsidR="00C157E3">
              <w:rPr>
                <w:sz w:val="24"/>
                <w:szCs w:val="24"/>
              </w:rPr>
              <w:t xml:space="preserve">положений о структурном подразделении </w:t>
            </w:r>
            <w:r w:rsidRPr="00C157E3">
              <w:rPr>
                <w:sz w:val="24"/>
                <w:szCs w:val="24"/>
              </w:rPr>
              <w:t>уставных и разрешительных документов</w:t>
            </w:r>
            <w:r w:rsidR="00C157E3">
              <w:rPr>
                <w:sz w:val="24"/>
                <w:szCs w:val="24"/>
              </w:rPr>
              <w:t xml:space="preserve"> </w:t>
            </w:r>
            <w:r w:rsidR="00FF4B38">
              <w:rPr>
                <w:sz w:val="24"/>
                <w:szCs w:val="24"/>
              </w:rPr>
              <w:t>института цифровых технологий и экономики КГЭУ</w:t>
            </w:r>
          </w:p>
          <w:p w:rsidR="00A23F4E" w:rsidRPr="005C2DB8" w:rsidRDefault="00A23F4E" w:rsidP="00435512">
            <w:pPr>
              <w:shd w:val="clear" w:color="auto" w:fill="FFFFFF"/>
              <w:rPr>
                <w:sz w:val="24"/>
                <w:szCs w:val="24"/>
                <w:highlight w:val="red"/>
              </w:rPr>
            </w:pPr>
          </w:p>
        </w:tc>
        <w:tc>
          <w:tcPr>
            <w:tcW w:w="2786" w:type="dxa"/>
            <w:shd w:val="clear" w:color="auto" w:fill="FFFFFF"/>
          </w:tcPr>
          <w:p w:rsidR="00A23F4E" w:rsidRPr="00BB133E" w:rsidRDefault="00A23F4E" w:rsidP="0091450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 с </w:t>
            </w:r>
            <w:r w:rsidR="00C157E3">
              <w:rPr>
                <w:sz w:val="24"/>
                <w:szCs w:val="24"/>
              </w:rPr>
              <w:t>30</w:t>
            </w:r>
            <w:r w:rsidR="00850782">
              <w:rPr>
                <w:sz w:val="24"/>
                <w:szCs w:val="24"/>
              </w:rPr>
              <w:t>.0</w:t>
            </w:r>
            <w:r w:rsidR="00C157E3">
              <w:rPr>
                <w:sz w:val="24"/>
                <w:szCs w:val="24"/>
              </w:rPr>
              <w:t>5</w:t>
            </w:r>
            <w:r w:rsidRPr="00BB133E">
              <w:rPr>
                <w:sz w:val="24"/>
                <w:szCs w:val="24"/>
              </w:rPr>
              <w:t>.20</w:t>
            </w:r>
            <w:r w:rsidR="00C157E3">
              <w:rPr>
                <w:sz w:val="24"/>
                <w:szCs w:val="24"/>
              </w:rPr>
              <w:t>20</w:t>
            </w:r>
            <w:r w:rsidRPr="00BB133E">
              <w:rPr>
                <w:sz w:val="24"/>
                <w:szCs w:val="24"/>
              </w:rPr>
              <w:t>-</w:t>
            </w:r>
            <w:r w:rsidR="00914505">
              <w:rPr>
                <w:sz w:val="24"/>
                <w:szCs w:val="24"/>
              </w:rPr>
              <w:t>8</w:t>
            </w:r>
            <w:r w:rsidR="00C157E3">
              <w:rPr>
                <w:sz w:val="24"/>
                <w:szCs w:val="24"/>
              </w:rPr>
              <w:t>.06</w:t>
            </w:r>
            <w:r w:rsidRPr="00BB133E">
              <w:rPr>
                <w:sz w:val="24"/>
                <w:szCs w:val="24"/>
              </w:rPr>
              <w:t>.20</w:t>
            </w:r>
            <w:r w:rsidR="00C157E3">
              <w:rPr>
                <w:sz w:val="24"/>
                <w:szCs w:val="24"/>
              </w:rPr>
              <w:t>20</w:t>
            </w:r>
          </w:p>
        </w:tc>
      </w:tr>
      <w:tr w:rsidR="00A23F4E" w:rsidRPr="00BB133E" w:rsidTr="008F7F32">
        <w:trPr>
          <w:trHeight w:hRule="exact" w:val="570"/>
          <w:jc w:val="center"/>
        </w:trPr>
        <w:tc>
          <w:tcPr>
            <w:tcW w:w="709" w:type="dxa"/>
            <w:shd w:val="clear" w:color="auto" w:fill="FFFFFF"/>
          </w:tcPr>
          <w:p w:rsidR="00A23F4E" w:rsidRPr="00BB133E" w:rsidRDefault="00A23F4E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C157E3" w:rsidRPr="00C157E3" w:rsidRDefault="00C157E3" w:rsidP="00C157E3">
            <w:pPr>
              <w:shd w:val="clear" w:color="auto" w:fill="FFFFFF"/>
              <w:rPr>
                <w:rFonts w:eastAsia="Times New Roman"/>
                <w:sz w:val="24"/>
                <w:szCs w:val="24"/>
                <w:u w:val="single"/>
              </w:rPr>
            </w:pPr>
            <w:r w:rsidRPr="00C157E3">
              <w:rPr>
                <w:sz w:val="24"/>
                <w:szCs w:val="24"/>
              </w:rPr>
              <w:t xml:space="preserve">Изучение структуры </w:t>
            </w:r>
            <w:r w:rsidR="00FF4B38">
              <w:rPr>
                <w:sz w:val="24"/>
                <w:szCs w:val="24"/>
              </w:rPr>
              <w:t>института цифровых технологий и экономики КГЭУ</w:t>
            </w:r>
          </w:p>
          <w:p w:rsidR="00A23F4E" w:rsidRPr="00C157E3" w:rsidRDefault="00A23F4E" w:rsidP="00C157E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786" w:type="dxa"/>
            <w:shd w:val="clear" w:color="auto" w:fill="FFFFFF"/>
          </w:tcPr>
          <w:p w:rsidR="00A23F4E" w:rsidRPr="00BB133E" w:rsidRDefault="00A23F4E" w:rsidP="0091450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с </w:t>
            </w:r>
            <w:r w:rsidR="00914505">
              <w:rPr>
                <w:sz w:val="24"/>
                <w:szCs w:val="24"/>
              </w:rPr>
              <w:t>9</w:t>
            </w:r>
            <w:r w:rsidRPr="00BB133E">
              <w:rPr>
                <w:sz w:val="24"/>
                <w:szCs w:val="24"/>
              </w:rPr>
              <w:t>.</w:t>
            </w:r>
            <w:r w:rsidR="00914505">
              <w:rPr>
                <w:sz w:val="24"/>
                <w:szCs w:val="24"/>
              </w:rPr>
              <w:t>06.2020</w:t>
            </w:r>
            <w:r w:rsidRPr="00BB133E">
              <w:rPr>
                <w:sz w:val="24"/>
                <w:szCs w:val="24"/>
              </w:rPr>
              <w:t>-</w:t>
            </w:r>
            <w:r w:rsidR="00914505">
              <w:rPr>
                <w:sz w:val="24"/>
                <w:szCs w:val="24"/>
              </w:rPr>
              <w:t>16</w:t>
            </w:r>
            <w:r w:rsidRPr="00BB133E">
              <w:rPr>
                <w:sz w:val="24"/>
                <w:szCs w:val="24"/>
              </w:rPr>
              <w:t>.</w:t>
            </w:r>
            <w:r w:rsidR="00914505">
              <w:rPr>
                <w:sz w:val="24"/>
                <w:szCs w:val="24"/>
              </w:rPr>
              <w:t>06</w:t>
            </w:r>
            <w:r w:rsidRPr="00BB133E">
              <w:rPr>
                <w:sz w:val="24"/>
                <w:szCs w:val="24"/>
              </w:rPr>
              <w:t>.20</w:t>
            </w:r>
            <w:r w:rsidR="00914505">
              <w:rPr>
                <w:sz w:val="24"/>
                <w:szCs w:val="24"/>
              </w:rPr>
              <w:t>20</w:t>
            </w:r>
          </w:p>
        </w:tc>
      </w:tr>
      <w:tr w:rsidR="00567F26" w:rsidRPr="00BB133E" w:rsidTr="00036FB0">
        <w:trPr>
          <w:trHeight w:hRule="exact" w:val="543"/>
          <w:jc w:val="center"/>
        </w:trPr>
        <w:tc>
          <w:tcPr>
            <w:tcW w:w="709" w:type="dxa"/>
            <w:shd w:val="clear" w:color="auto" w:fill="FFFFFF"/>
          </w:tcPr>
          <w:p w:rsidR="00567F26" w:rsidRPr="00BB133E" w:rsidRDefault="00567F26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567F26" w:rsidRPr="00C157E3" w:rsidRDefault="00C157E3" w:rsidP="0085062B">
            <w:pPr>
              <w:rPr>
                <w:sz w:val="24"/>
                <w:szCs w:val="24"/>
                <w:highlight w:val="red"/>
              </w:rPr>
            </w:pPr>
            <w:r w:rsidRPr="00C157E3">
              <w:rPr>
                <w:sz w:val="24"/>
                <w:szCs w:val="24"/>
              </w:rPr>
              <w:t>Изучение численности</w:t>
            </w:r>
            <w:r w:rsidR="0085062B">
              <w:rPr>
                <w:sz w:val="24"/>
                <w:szCs w:val="24"/>
              </w:rPr>
              <w:t>,</w:t>
            </w:r>
            <w:r w:rsidR="0085062B" w:rsidRPr="00C157E3">
              <w:rPr>
                <w:sz w:val="24"/>
                <w:szCs w:val="24"/>
              </w:rPr>
              <w:t xml:space="preserve"> </w:t>
            </w:r>
            <w:r w:rsidR="0085062B">
              <w:rPr>
                <w:sz w:val="24"/>
                <w:szCs w:val="24"/>
              </w:rPr>
              <w:t xml:space="preserve">должностей и функций </w:t>
            </w:r>
            <w:r w:rsidRPr="00C157E3">
              <w:rPr>
                <w:sz w:val="24"/>
                <w:szCs w:val="24"/>
              </w:rPr>
              <w:t xml:space="preserve">персонала </w:t>
            </w:r>
            <w:r w:rsidR="00FF4B38">
              <w:rPr>
                <w:sz w:val="24"/>
                <w:szCs w:val="24"/>
              </w:rPr>
              <w:t>института цифровых технологий и экономики КГЭУ</w:t>
            </w:r>
          </w:p>
        </w:tc>
        <w:tc>
          <w:tcPr>
            <w:tcW w:w="2786" w:type="dxa"/>
            <w:shd w:val="clear" w:color="auto" w:fill="FFFFFF"/>
          </w:tcPr>
          <w:p w:rsidR="00567F26" w:rsidRPr="00BB133E" w:rsidRDefault="00567F26" w:rsidP="00DE62D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с </w:t>
            </w:r>
            <w:r w:rsidR="00DE62DE">
              <w:rPr>
                <w:sz w:val="24"/>
                <w:szCs w:val="24"/>
              </w:rPr>
              <w:t>17</w:t>
            </w:r>
            <w:r w:rsidRPr="00BB133E">
              <w:rPr>
                <w:sz w:val="24"/>
                <w:szCs w:val="24"/>
              </w:rPr>
              <w:t>.</w:t>
            </w:r>
            <w:r w:rsidR="00DE62DE">
              <w:rPr>
                <w:sz w:val="24"/>
                <w:szCs w:val="24"/>
              </w:rPr>
              <w:t>06</w:t>
            </w:r>
            <w:r w:rsidRPr="00BB133E">
              <w:rPr>
                <w:sz w:val="24"/>
                <w:szCs w:val="24"/>
              </w:rPr>
              <w:t>.20</w:t>
            </w:r>
            <w:r w:rsidR="00DE62DE">
              <w:rPr>
                <w:sz w:val="24"/>
                <w:szCs w:val="24"/>
              </w:rPr>
              <w:t>20</w:t>
            </w:r>
            <w:r w:rsidRPr="00BB133E">
              <w:rPr>
                <w:sz w:val="24"/>
                <w:szCs w:val="24"/>
              </w:rPr>
              <w:t>-2</w:t>
            </w:r>
            <w:r w:rsidR="00DE62DE">
              <w:rPr>
                <w:sz w:val="24"/>
                <w:szCs w:val="24"/>
              </w:rPr>
              <w:t>7</w:t>
            </w:r>
            <w:r w:rsidRPr="00BB133E">
              <w:rPr>
                <w:sz w:val="24"/>
                <w:szCs w:val="24"/>
              </w:rPr>
              <w:t>.</w:t>
            </w:r>
            <w:r w:rsidR="00DE62DE">
              <w:rPr>
                <w:sz w:val="24"/>
                <w:szCs w:val="24"/>
              </w:rPr>
              <w:t>06</w:t>
            </w:r>
            <w:r w:rsidR="00DE62DE" w:rsidRPr="00BB133E">
              <w:rPr>
                <w:sz w:val="24"/>
                <w:szCs w:val="24"/>
              </w:rPr>
              <w:t>.20</w:t>
            </w:r>
            <w:r w:rsidR="00DE62DE">
              <w:rPr>
                <w:sz w:val="24"/>
                <w:szCs w:val="24"/>
              </w:rPr>
              <w:t>20</w:t>
            </w: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jc w:val="both"/>
      </w:pPr>
    </w:p>
    <w:p w:rsidR="00A23F4E" w:rsidRPr="00550D09" w:rsidRDefault="00A23F4E" w:rsidP="00A23F4E">
      <w:pPr>
        <w:tabs>
          <w:tab w:val="left" w:pos="9355"/>
        </w:tabs>
        <w:suppressAutoHyphens/>
        <w:jc w:val="both"/>
      </w:pPr>
      <w:r w:rsidRPr="00550D09">
        <w:rPr>
          <w:sz w:val="24"/>
          <w:szCs w:val="24"/>
        </w:rPr>
        <w:t>Руководитель практики от Университета</w:t>
      </w:r>
      <w:r w:rsidRPr="00550D09">
        <w:t xml:space="preserve">        __________________________  ____________________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550D09">
        <w:rPr>
          <w:sz w:val="24"/>
          <w:szCs w:val="24"/>
        </w:rPr>
        <w:t>Согласовано: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практики 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от профильной организации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(Научный руководитель **)    _______________________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индивидуальным заданием </w:t>
      </w:r>
      <w:proofErr w:type="gramStart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</w:t>
      </w:r>
      <w:proofErr w:type="gramEnd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_______________________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</w:t>
      </w:r>
      <w:proofErr w:type="gramStart"/>
      <w:r w:rsidRPr="00550D09">
        <w:rPr>
          <w:i/>
          <w:sz w:val="18"/>
          <w:szCs w:val="18"/>
        </w:rPr>
        <w:t>обучающегося</w:t>
      </w:r>
      <w:proofErr w:type="gramEnd"/>
      <w:r w:rsidRPr="00550D09">
        <w:rPr>
          <w:i/>
          <w:sz w:val="18"/>
          <w:szCs w:val="18"/>
        </w:rPr>
        <w:t>)</w:t>
      </w: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4A53C5">
      <w:pPr>
        <w:suppressAutoHyphens/>
        <w:rPr>
          <w:b/>
          <w:bCs/>
          <w:color w:val="000000"/>
          <w:sz w:val="28"/>
          <w:szCs w:val="28"/>
        </w:rPr>
      </w:pPr>
    </w:p>
    <w:p w:rsidR="00A23F4E" w:rsidRPr="00780CAD" w:rsidRDefault="00A23F4E" w:rsidP="00A23F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53C5">
        <w:rPr>
          <w:b/>
          <w:bCs/>
          <w:color w:val="000000"/>
          <w:sz w:val="28"/>
          <w:szCs w:val="28"/>
        </w:rPr>
        <w:lastRenderedPageBreak/>
        <w:t>2.</w:t>
      </w:r>
      <w:r w:rsidRPr="004A53C5">
        <w:rPr>
          <w:b/>
          <w:sz w:val="28"/>
          <w:szCs w:val="28"/>
        </w:rPr>
        <w:t xml:space="preserve"> Введение</w:t>
      </w:r>
    </w:p>
    <w:p w:rsidR="00FF4B38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Цель учебной практики</w:t>
      </w:r>
      <w:r>
        <w:rPr>
          <w:sz w:val="28"/>
          <w:szCs w:val="28"/>
        </w:rPr>
        <w:t xml:space="preserve"> – получение первичных профессиональных умений и навыков, закрепление теоретических знаний, а также подготовка к осуществлению профессиональной деятельности. </w:t>
      </w:r>
      <w:r>
        <w:rPr>
          <w:i/>
          <w:sz w:val="28"/>
          <w:szCs w:val="28"/>
        </w:rPr>
        <w:t>Задачи учебной практики</w:t>
      </w:r>
      <w:r>
        <w:rPr>
          <w:sz w:val="28"/>
          <w:szCs w:val="28"/>
        </w:rPr>
        <w:t xml:space="preserve"> – закрепление и апробирование знаний, на основе изучения практического опыта управления проектами в организациях; знакомство с новыми управленческими технологиями, используемыми при управлении проектами с целью повышения профессиональной подготовки; осуществление выбора необходимых и эффективных методов, приемов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актических вопросов управленческой деятельности; закрепление навыков командной работы. Учебная практика осуществляется в научной библиотеке, лабораториях КГЭУ и других вузах, ведущих магистерскую </w:t>
      </w:r>
      <w:proofErr w:type="spellStart"/>
      <w:r>
        <w:rPr>
          <w:sz w:val="28"/>
          <w:szCs w:val="28"/>
        </w:rPr>
        <w:t>подготовку</w:t>
      </w:r>
      <w:proofErr w:type="gramStart"/>
      <w:r>
        <w:rPr>
          <w:sz w:val="28"/>
          <w:szCs w:val="28"/>
        </w:rPr>
        <w:t>.</w:t>
      </w:r>
      <w:r w:rsidR="00FF4B38" w:rsidRPr="002E73F0">
        <w:rPr>
          <w:sz w:val="28"/>
        </w:rPr>
        <w:t>И</w:t>
      </w:r>
      <w:proofErr w:type="gramEnd"/>
      <w:r w:rsidR="00FF4B38" w:rsidRPr="002E73F0">
        <w:rPr>
          <w:sz w:val="28"/>
        </w:rPr>
        <w:t>нститут</w:t>
      </w:r>
      <w:proofErr w:type="spellEnd"/>
      <w:r w:rsidR="00FF4B38" w:rsidRPr="002E73F0">
        <w:rPr>
          <w:sz w:val="28"/>
        </w:rPr>
        <w:t xml:space="preserve"> цифровых технологий и экономики (ИЦТЭ)</w:t>
      </w:r>
      <w:r w:rsidR="00FF4B38" w:rsidRPr="00405AC7">
        <w:rPr>
          <w:rFonts w:eastAsia="Times New Roman"/>
          <w:color w:val="000000"/>
          <w:sz w:val="28"/>
          <w:szCs w:val="28"/>
        </w:rPr>
        <w:t> берет свое начало от созданного в 1998 году инженерно-экономического факультета Казанского филиала Московского энергетического института. Институт был создан с целью объединения инженерно-технических, экономических и социально-гуманитарных направлений высшего университетского образования, сопряженной с задачами подготовки кадров для отраслей экономики.  </w:t>
      </w:r>
    </w:p>
    <w:p w:rsidR="009E1819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3634A8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</w:p>
    <w:p w:rsidR="009E1819" w:rsidRDefault="009E1819" w:rsidP="009E1819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9E1819" w:rsidRDefault="009E1819" w:rsidP="009E1819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E1819">
        <w:rPr>
          <w:b/>
          <w:bCs/>
          <w:color w:val="000000"/>
          <w:sz w:val="28"/>
          <w:szCs w:val="28"/>
        </w:rPr>
        <w:lastRenderedPageBreak/>
        <w:t>3. Общая характеристика института цифровых технологий и экономики КГЭУ</w:t>
      </w:r>
    </w:p>
    <w:p w:rsidR="00FF4B38" w:rsidRPr="009E1819" w:rsidRDefault="00FF4B38" w:rsidP="009E1819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405AC7">
        <w:rPr>
          <w:rFonts w:eastAsia="Times New Roman"/>
          <w:color w:val="000000"/>
          <w:sz w:val="28"/>
          <w:szCs w:val="28"/>
        </w:rPr>
        <w:t>Для работы в институте были привлечены специалисты, состоявшиеся как в областях научно-образовательной. так и практической деятельности. Большая часть из них (около 80%) имеют ученые степени и звания, что позволяет обеспечить высокий уровень подготовки современных профессиональных кадров для современной экономики.</w:t>
      </w:r>
    </w:p>
    <w:p w:rsidR="00FF4B38" w:rsidRPr="003634A8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05AC7">
        <w:rPr>
          <w:rFonts w:eastAsia="Times New Roman"/>
          <w:color w:val="000000"/>
          <w:sz w:val="28"/>
          <w:szCs w:val="28"/>
        </w:rPr>
        <w:t>За годы со дня основания были подготовлены и защищены 14 докторских и 49 кандидатских диссертаций. На кафедрах сформированы школы, позволившие создать профессорско-преподавательский состав современного института.  </w:t>
      </w:r>
    </w:p>
    <w:p w:rsidR="00FF4B38" w:rsidRPr="003634A8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05AC7">
        <w:rPr>
          <w:rFonts w:eastAsia="Times New Roman"/>
          <w:color w:val="000000"/>
          <w:sz w:val="28"/>
          <w:szCs w:val="28"/>
        </w:rPr>
        <w:t>В составе института входят кафедры, специализирующиеся в области it-технологий и математического моделирования. С учетом перспектив развития цифровой экономики и цифровой трансформации промышленности  перед институтом была поставлена задача подготовки высококвалифицированных кадров в области информационных технологий в энергетике и промышленности.</w:t>
      </w:r>
    </w:p>
    <w:p w:rsidR="00FF4B38" w:rsidRPr="003634A8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05AC7">
        <w:rPr>
          <w:rFonts w:eastAsia="Times New Roman"/>
          <w:color w:val="000000"/>
          <w:sz w:val="28"/>
          <w:szCs w:val="28"/>
        </w:rPr>
        <w:t xml:space="preserve">Институт имеет современную лабораторную базу. За </w:t>
      </w:r>
      <w:proofErr w:type="gramStart"/>
      <w:r w:rsidRPr="00405AC7">
        <w:rPr>
          <w:rFonts w:eastAsia="Times New Roman"/>
          <w:color w:val="000000"/>
          <w:sz w:val="28"/>
          <w:szCs w:val="28"/>
        </w:rPr>
        <w:t>последние</w:t>
      </w:r>
      <w:proofErr w:type="gramEnd"/>
      <w:r w:rsidRPr="00405AC7">
        <w:rPr>
          <w:rFonts w:eastAsia="Times New Roman"/>
          <w:color w:val="000000"/>
          <w:sz w:val="28"/>
          <w:szCs w:val="28"/>
        </w:rPr>
        <w:t xml:space="preserve"> 3 года на кафедрах Института открылись 8 цифровых лабораторий.</w:t>
      </w:r>
    </w:p>
    <w:p w:rsidR="00FF4B38" w:rsidRPr="003634A8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05AC7">
        <w:rPr>
          <w:rFonts w:eastAsia="Times New Roman"/>
          <w:color w:val="000000"/>
          <w:sz w:val="28"/>
          <w:szCs w:val="28"/>
        </w:rPr>
        <w:t>В настоящее время в состав ИЦТЭ входят 12 кафедр (7 выпускающих и 5 общеобразовательных):</w:t>
      </w:r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9" w:history="1">
        <w:r w:rsidR="00FF4B38" w:rsidRPr="002E73F0">
          <w:rPr>
            <w:rFonts w:eastAsia="Times New Roman"/>
            <w:sz w:val="28"/>
            <w:szCs w:val="28"/>
          </w:rPr>
          <w:t>Информатика и информационно-управляющие системы</w:t>
        </w:r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0" w:tooltip="Инженерна кибернетика" w:history="1">
        <w:proofErr w:type="spellStart"/>
        <w:r w:rsidR="00FF4B38" w:rsidRPr="002E73F0">
          <w:rPr>
            <w:rFonts w:eastAsia="Times New Roman"/>
            <w:sz w:val="28"/>
            <w:szCs w:val="28"/>
          </w:rPr>
          <w:t>Инженерна</w:t>
        </w:r>
        <w:proofErr w:type="spellEnd"/>
        <w:r w:rsidR="00FF4B38" w:rsidRPr="002E73F0">
          <w:rPr>
            <w:rFonts w:eastAsia="Times New Roman"/>
            <w:sz w:val="28"/>
            <w:szCs w:val="28"/>
          </w:rPr>
          <w:t xml:space="preserve"> кибернетика</w:t>
        </w:r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1" w:tooltip="Приборостроение и мехатроника" w:history="1">
        <w:r w:rsidR="00FF4B38" w:rsidRPr="002E73F0">
          <w:rPr>
            <w:rFonts w:eastAsia="Times New Roman"/>
            <w:sz w:val="28"/>
            <w:szCs w:val="28"/>
          </w:rPr>
          <w:t xml:space="preserve">Приборостроение и </w:t>
        </w:r>
        <w:proofErr w:type="spellStart"/>
        <w:r w:rsidR="00FF4B38" w:rsidRPr="002E73F0">
          <w:rPr>
            <w:rFonts w:eastAsia="Times New Roman"/>
            <w:sz w:val="28"/>
            <w:szCs w:val="28"/>
          </w:rPr>
          <w:t>мехатроника</w:t>
        </w:r>
        <w:proofErr w:type="spellEnd"/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2" w:tooltip="Экономика и организация производства" w:history="1">
        <w:r w:rsidR="00FF4B38" w:rsidRPr="002E73F0">
          <w:rPr>
            <w:rFonts w:eastAsia="Times New Roman"/>
            <w:sz w:val="28"/>
            <w:szCs w:val="28"/>
          </w:rPr>
          <w:t>Экономика и организация производства</w:t>
        </w:r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3" w:tooltip="Менеджмент" w:history="1">
        <w:r w:rsidR="00FF4B38" w:rsidRPr="002E73F0">
          <w:rPr>
            <w:rFonts w:eastAsia="Times New Roman"/>
            <w:sz w:val="28"/>
            <w:szCs w:val="28"/>
          </w:rPr>
          <w:t>Менеджмент</w:t>
        </w:r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4" w:tooltip="Социология, политология и право" w:history="1">
        <w:r w:rsidR="00FF4B38" w:rsidRPr="002E73F0">
          <w:rPr>
            <w:rFonts w:eastAsia="Times New Roman"/>
            <w:sz w:val="28"/>
            <w:szCs w:val="28"/>
          </w:rPr>
          <w:t>Социология, политология и право</w:t>
        </w:r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5" w:history="1">
        <w:r w:rsidR="00FF4B38" w:rsidRPr="002E73F0">
          <w:rPr>
            <w:rFonts w:eastAsia="Times New Roman"/>
            <w:sz w:val="28"/>
            <w:szCs w:val="28"/>
          </w:rPr>
          <w:t xml:space="preserve">Философия и </w:t>
        </w:r>
        <w:proofErr w:type="spellStart"/>
        <w:r w:rsidR="00FF4B38" w:rsidRPr="002E73F0">
          <w:rPr>
            <w:rFonts w:eastAsia="Times New Roman"/>
            <w:sz w:val="28"/>
            <w:szCs w:val="28"/>
          </w:rPr>
          <w:t>медиакоммуникации</w:t>
        </w:r>
        <w:proofErr w:type="spellEnd"/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6" w:tooltip="Высшая математика" w:history="1">
        <w:r w:rsidR="00FF4B38" w:rsidRPr="002E73F0">
          <w:rPr>
            <w:rFonts w:eastAsia="Times New Roman"/>
            <w:sz w:val="28"/>
            <w:szCs w:val="28"/>
          </w:rPr>
          <w:t>Высшая математика</w:t>
        </w:r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7" w:history="1">
        <w:r w:rsidR="00FF4B38" w:rsidRPr="002E73F0">
          <w:rPr>
            <w:rFonts w:eastAsia="Times New Roman"/>
            <w:sz w:val="28"/>
            <w:szCs w:val="28"/>
          </w:rPr>
          <w:t>Инженерная графика</w:t>
        </w:r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8" w:history="1">
        <w:r w:rsidR="00FF4B38" w:rsidRPr="002E73F0">
          <w:rPr>
            <w:rFonts w:eastAsia="Times New Roman"/>
            <w:sz w:val="28"/>
            <w:szCs w:val="28"/>
          </w:rPr>
          <w:t>История и педагогика</w:t>
        </w:r>
      </w:hyperlink>
    </w:p>
    <w:p w:rsidR="00FF4B38" w:rsidRPr="003634A8" w:rsidRDefault="00897429" w:rsidP="00FF4B38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19" w:history="1">
        <w:r w:rsidR="00FF4B38" w:rsidRPr="002E73F0">
          <w:rPr>
            <w:rFonts w:eastAsia="Times New Roman"/>
            <w:sz w:val="28"/>
            <w:szCs w:val="28"/>
          </w:rPr>
          <w:t>Иностранные языки</w:t>
        </w:r>
      </w:hyperlink>
    </w:p>
    <w:p w:rsidR="00FF4B38" w:rsidRPr="004A53C5" w:rsidRDefault="00897429" w:rsidP="004A53C5">
      <w:pPr>
        <w:numPr>
          <w:ilvl w:val="0"/>
          <w:numId w:val="11"/>
        </w:numPr>
        <w:spacing w:line="360" w:lineRule="auto"/>
        <w:ind w:left="0" w:firstLine="680"/>
        <w:jc w:val="both"/>
        <w:rPr>
          <w:rFonts w:eastAsia="Times New Roman"/>
          <w:sz w:val="28"/>
          <w:szCs w:val="28"/>
        </w:rPr>
      </w:pPr>
      <w:hyperlink r:id="rId20" w:history="1">
        <w:r w:rsidR="00FF4B38" w:rsidRPr="002E73F0">
          <w:rPr>
            <w:rFonts w:eastAsia="Times New Roman"/>
            <w:sz w:val="28"/>
            <w:szCs w:val="28"/>
          </w:rPr>
          <w:t>Физическое воспитание</w:t>
        </w:r>
      </w:hyperlink>
    </w:p>
    <w:p w:rsidR="00FF4B38" w:rsidRPr="003634A8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05AC7">
        <w:rPr>
          <w:rFonts w:eastAsia="Times New Roman"/>
          <w:color w:val="000000"/>
          <w:sz w:val="28"/>
          <w:szCs w:val="28"/>
        </w:rPr>
        <w:t xml:space="preserve">На кафедрах Института цифровых технологий и экономики осуществляется </w:t>
      </w:r>
      <w:r w:rsidRPr="004A53C5">
        <w:rPr>
          <w:rFonts w:eastAsia="Times New Roman"/>
          <w:color w:val="000000"/>
          <w:sz w:val="28"/>
          <w:szCs w:val="28"/>
        </w:rPr>
        <w:t>подготовка </w:t>
      </w:r>
      <w:r w:rsidRPr="004A53C5">
        <w:rPr>
          <w:rFonts w:eastAsia="Times New Roman"/>
          <w:bCs/>
          <w:color w:val="000000"/>
          <w:sz w:val="28"/>
          <w:szCs w:val="28"/>
        </w:rPr>
        <w:t>бакалавров</w:t>
      </w:r>
      <w:r w:rsidRPr="00405AC7">
        <w:rPr>
          <w:rFonts w:eastAsia="Times New Roman"/>
          <w:color w:val="000000"/>
          <w:sz w:val="28"/>
          <w:szCs w:val="28"/>
        </w:rPr>
        <w:t> по следующим направлениям</w:t>
      </w:r>
      <w:r w:rsidR="004A53C5">
        <w:rPr>
          <w:rFonts w:eastAsia="Times New Roman"/>
          <w:color w:val="000000"/>
          <w:sz w:val="28"/>
          <w:szCs w:val="28"/>
        </w:rPr>
        <w:t>: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01.03.04 – Прикладная математика</w:t>
      </w:r>
    </w:p>
    <w:p w:rsidR="00FF4B38" w:rsidRPr="004A53C5" w:rsidRDefault="00FF4B38" w:rsidP="004A53C5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09.03.01 – Информатика и вычислительная техника</w:t>
      </w:r>
    </w:p>
    <w:p w:rsidR="00FF4B38" w:rsidRPr="004A53C5" w:rsidRDefault="00FF4B38" w:rsidP="004A53C5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09.03.03 – Прикладная информатика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12.03.01 - Приборостроение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13.03.01 - Теплоэнергетика и теплотехника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13.03.02 - Электроэнергетика и электротехника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 xml:space="preserve">• Направление: 15.03.06 - </w:t>
      </w:r>
      <w:proofErr w:type="spellStart"/>
      <w:r w:rsidRPr="004A53C5">
        <w:rPr>
          <w:rFonts w:eastAsia="Times New Roman"/>
          <w:bCs/>
          <w:color w:val="000000"/>
          <w:sz w:val="28"/>
          <w:szCs w:val="28"/>
        </w:rPr>
        <w:t>Мехатроника</w:t>
      </w:r>
      <w:proofErr w:type="spellEnd"/>
      <w:r w:rsidRPr="004A53C5">
        <w:rPr>
          <w:rFonts w:eastAsia="Times New Roman"/>
          <w:bCs/>
          <w:color w:val="000000"/>
          <w:sz w:val="28"/>
          <w:szCs w:val="28"/>
        </w:rPr>
        <w:t xml:space="preserve"> и робототехника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38.03.01 – Экономика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38.03.02 – Менеджмент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39.03.01 – Социология</w:t>
      </w:r>
    </w:p>
    <w:p w:rsidR="00FF4B38" w:rsidRPr="004A53C5" w:rsidRDefault="004A53C5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 xml:space="preserve">• </w:t>
      </w:r>
      <w:r w:rsidR="00FF4B38" w:rsidRPr="004A53C5">
        <w:rPr>
          <w:rFonts w:eastAsia="Times New Roman"/>
          <w:bCs/>
          <w:color w:val="000000"/>
          <w:sz w:val="28"/>
          <w:szCs w:val="28"/>
        </w:rPr>
        <w:t>Направление: 42.03.01 - Реклама и связи с общественностью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</w:t>
      </w:r>
      <w:r w:rsidR="007B625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4A53C5">
        <w:rPr>
          <w:rFonts w:eastAsia="Times New Roman"/>
          <w:bCs/>
          <w:color w:val="000000"/>
          <w:sz w:val="28"/>
          <w:szCs w:val="28"/>
        </w:rPr>
        <w:t>Направление: 46.03.02 – Документоведение и архивоведение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09.04.01 – Информатика и вычислительная техника</w:t>
      </w:r>
    </w:p>
    <w:p w:rsidR="00FF4B38" w:rsidRPr="004A53C5" w:rsidRDefault="00FF4B38" w:rsidP="004A53C5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</w:t>
      </w:r>
      <w:r w:rsidR="007B625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4A53C5">
        <w:rPr>
          <w:rFonts w:eastAsia="Times New Roman"/>
          <w:bCs/>
          <w:color w:val="000000"/>
          <w:sz w:val="28"/>
          <w:szCs w:val="28"/>
        </w:rPr>
        <w:t>Направление: 12.04.01 – Приборостроение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13.04.02 – Электроэнергетика и электротехника</w:t>
      </w:r>
    </w:p>
    <w:p w:rsidR="00FF4B38" w:rsidRPr="004A53C5" w:rsidRDefault="00FF4B38" w:rsidP="004A53C5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 xml:space="preserve">• Направление: 15.04.06 - </w:t>
      </w:r>
      <w:proofErr w:type="spellStart"/>
      <w:r w:rsidRPr="004A53C5">
        <w:rPr>
          <w:rFonts w:eastAsia="Times New Roman"/>
          <w:bCs/>
          <w:color w:val="000000"/>
          <w:sz w:val="28"/>
          <w:szCs w:val="28"/>
        </w:rPr>
        <w:t>Мехатроника</w:t>
      </w:r>
      <w:proofErr w:type="spellEnd"/>
      <w:r w:rsidRPr="004A53C5">
        <w:rPr>
          <w:rFonts w:eastAsia="Times New Roman"/>
          <w:bCs/>
          <w:color w:val="000000"/>
          <w:sz w:val="28"/>
          <w:szCs w:val="28"/>
        </w:rPr>
        <w:t xml:space="preserve"> и робототехника</w:t>
      </w:r>
    </w:p>
    <w:p w:rsidR="00FF4B38" w:rsidRPr="004A53C5" w:rsidRDefault="00FF4B3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404040"/>
          <w:sz w:val="28"/>
          <w:szCs w:val="28"/>
        </w:rPr>
      </w:pPr>
      <w:r w:rsidRPr="004A53C5">
        <w:rPr>
          <w:rFonts w:eastAsia="Times New Roman"/>
          <w:bCs/>
          <w:color w:val="000000"/>
          <w:sz w:val="28"/>
          <w:szCs w:val="28"/>
        </w:rPr>
        <w:t>• Направление: 38.04.02 – Менеджмент</w:t>
      </w:r>
    </w:p>
    <w:p w:rsidR="004A53C5" w:rsidRDefault="004A53C5" w:rsidP="004A53C5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b/>
          <w:szCs w:val="28"/>
          <w:highlight w:val="green"/>
        </w:rPr>
      </w:pPr>
    </w:p>
    <w:p w:rsidR="009E1819" w:rsidRDefault="009E1819" w:rsidP="004A53C5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b/>
          <w:szCs w:val="28"/>
          <w:highlight w:val="green"/>
        </w:rPr>
      </w:pPr>
    </w:p>
    <w:p w:rsidR="009E1819" w:rsidRDefault="009E1819" w:rsidP="004A53C5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b/>
          <w:szCs w:val="28"/>
          <w:highlight w:val="green"/>
        </w:rPr>
      </w:pPr>
    </w:p>
    <w:p w:rsidR="009E1819" w:rsidRDefault="009E1819" w:rsidP="004A53C5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b/>
          <w:szCs w:val="28"/>
          <w:highlight w:val="green"/>
        </w:rPr>
      </w:pPr>
    </w:p>
    <w:p w:rsidR="009E1819" w:rsidRDefault="009E1819" w:rsidP="004A53C5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b/>
          <w:szCs w:val="28"/>
          <w:highlight w:val="green"/>
        </w:rPr>
      </w:pPr>
    </w:p>
    <w:p w:rsidR="009E1819" w:rsidRDefault="009E1819" w:rsidP="004A53C5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b/>
          <w:szCs w:val="28"/>
          <w:highlight w:val="green"/>
        </w:rPr>
      </w:pPr>
    </w:p>
    <w:p w:rsidR="009E1819" w:rsidRDefault="009E1819" w:rsidP="004A53C5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b/>
          <w:szCs w:val="28"/>
          <w:highlight w:val="green"/>
        </w:rPr>
      </w:pPr>
    </w:p>
    <w:p w:rsidR="009E1819" w:rsidRDefault="009E1819" w:rsidP="004A53C5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b/>
          <w:szCs w:val="28"/>
          <w:highlight w:val="green"/>
        </w:rPr>
      </w:pPr>
    </w:p>
    <w:p w:rsidR="00A23F4E" w:rsidRDefault="009E1819" w:rsidP="00A23F4E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b/>
          <w:szCs w:val="28"/>
        </w:rPr>
      </w:pPr>
      <w:r>
        <w:rPr>
          <w:b/>
          <w:szCs w:val="28"/>
        </w:rPr>
        <w:lastRenderedPageBreak/>
        <w:t>4.</w:t>
      </w:r>
      <w:r w:rsidR="00A23F4E" w:rsidRPr="004A53C5">
        <w:rPr>
          <w:b/>
          <w:szCs w:val="28"/>
        </w:rPr>
        <w:t xml:space="preserve"> Результаты выполненного индивидуального задания</w:t>
      </w:r>
    </w:p>
    <w:p w:rsidR="00D0424D" w:rsidRPr="009E1819" w:rsidRDefault="00D0424D" w:rsidP="009E1819">
      <w:pPr>
        <w:tabs>
          <w:tab w:val="left" w:pos="2410"/>
        </w:tabs>
        <w:spacing w:line="360" w:lineRule="auto"/>
        <w:ind w:firstLine="680"/>
        <w:jc w:val="both"/>
        <w:rPr>
          <w:rFonts w:eastAsia="Times New Roman"/>
          <w:sz w:val="28"/>
          <w:szCs w:val="28"/>
        </w:rPr>
      </w:pPr>
      <w:r>
        <w:rPr>
          <w:sz w:val="28"/>
        </w:rPr>
        <w:t>В ходе анализа подразделения и</w:t>
      </w:r>
      <w:r w:rsidRPr="006900CC">
        <w:rPr>
          <w:sz w:val="28"/>
        </w:rPr>
        <w:t>нститут</w:t>
      </w:r>
      <w:r>
        <w:rPr>
          <w:sz w:val="28"/>
        </w:rPr>
        <w:t>а</w:t>
      </w:r>
      <w:r w:rsidRPr="006900CC">
        <w:rPr>
          <w:sz w:val="28"/>
        </w:rPr>
        <w:t xml:space="preserve"> цифровых технологий и экономики</w:t>
      </w:r>
      <w:r>
        <w:rPr>
          <w:sz w:val="28"/>
        </w:rPr>
        <w:t xml:space="preserve"> было выявлено, что подразделение занимается осуществлением</w:t>
      </w:r>
      <w:r w:rsidRPr="00127DC1">
        <w:rPr>
          <w:sz w:val="28"/>
        </w:rPr>
        <w:t xml:space="preserve"> подготов</w:t>
      </w:r>
      <w:r>
        <w:rPr>
          <w:sz w:val="28"/>
        </w:rPr>
        <w:t>ки</w:t>
      </w:r>
      <w:r w:rsidRPr="00127DC1">
        <w:rPr>
          <w:sz w:val="28"/>
        </w:rPr>
        <w:t> бакалавров</w:t>
      </w:r>
      <w:r>
        <w:rPr>
          <w:sz w:val="28"/>
        </w:rPr>
        <w:t xml:space="preserve"> и магистратов по направлениям </w:t>
      </w:r>
      <w:r w:rsidRPr="00D0424D">
        <w:rPr>
          <w:sz w:val="28"/>
          <w:szCs w:val="28"/>
        </w:rPr>
        <w:t>12 кафедр (7 выпускающих и 5 общеобразовательных)</w:t>
      </w:r>
      <w:r>
        <w:rPr>
          <w:szCs w:val="28"/>
        </w:rPr>
        <w:t xml:space="preserve">: </w:t>
      </w:r>
      <w:hyperlink r:id="rId21" w:history="1">
        <w:r>
          <w:rPr>
            <w:rFonts w:eastAsia="Times New Roman"/>
            <w:sz w:val="28"/>
            <w:szCs w:val="28"/>
          </w:rPr>
          <w:t>и</w:t>
        </w:r>
        <w:r w:rsidRPr="002E73F0">
          <w:rPr>
            <w:rFonts w:eastAsia="Times New Roman"/>
            <w:sz w:val="28"/>
            <w:szCs w:val="28"/>
          </w:rPr>
          <w:t>нформатика и информационно-управляющие системы</w:t>
        </w:r>
      </w:hyperlink>
      <w:r>
        <w:rPr>
          <w:rFonts w:eastAsia="Times New Roman"/>
          <w:sz w:val="28"/>
          <w:szCs w:val="28"/>
        </w:rPr>
        <w:t>,</w:t>
      </w:r>
      <w:hyperlink r:id="rId22" w:tooltip="Инженерна кибернетика" w:history="1">
        <w:r w:rsidR="00BF3C29">
          <w:rPr>
            <w:rFonts w:eastAsia="Times New Roman"/>
            <w:sz w:val="28"/>
            <w:szCs w:val="28"/>
          </w:rPr>
          <w:t xml:space="preserve"> и</w:t>
        </w:r>
        <w:r w:rsidRPr="002E73F0">
          <w:rPr>
            <w:rFonts w:eastAsia="Times New Roman"/>
            <w:sz w:val="28"/>
            <w:szCs w:val="28"/>
          </w:rPr>
          <w:t>нженерна</w:t>
        </w:r>
        <w:r>
          <w:rPr>
            <w:rFonts w:eastAsia="Times New Roman"/>
            <w:sz w:val="28"/>
            <w:szCs w:val="28"/>
          </w:rPr>
          <w:t>я</w:t>
        </w:r>
        <w:r w:rsidRPr="002E73F0">
          <w:rPr>
            <w:rFonts w:eastAsia="Times New Roman"/>
            <w:sz w:val="28"/>
            <w:szCs w:val="28"/>
          </w:rPr>
          <w:t xml:space="preserve"> кибернетика</w:t>
        </w:r>
      </w:hyperlink>
      <w:r w:rsidR="00BF3C29">
        <w:rPr>
          <w:rFonts w:eastAsia="Times New Roman"/>
          <w:sz w:val="28"/>
          <w:szCs w:val="28"/>
        </w:rPr>
        <w:t xml:space="preserve">, </w:t>
      </w:r>
      <w:hyperlink r:id="rId23" w:tooltip="Приборостроение и мехатроника" w:history="1">
        <w:r w:rsidR="00BF3C29">
          <w:rPr>
            <w:rFonts w:eastAsia="Times New Roman"/>
            <w:sz w:val="28"/>
            <w:szCs w:val="28"/>
          </w:rPr>
          <w:t>п</w:t>
        </w:r>
        <w:r w:rsidRPr="002E73F0">
          <w:rPr>
            <w:rFonts w:eastAsia="Times New Roman"/>
            <w:sz w:val="28"/>
            <w:szCs w:val="28"/>
          </w:rPr>
          <w:t xml:space="preserve">риборостроение и </w:t>
        </w:r>
        <w:proofErr w:type="spellStart"/>
        <w:r w:rsidRPr="002E73F0">
          <w:rPr>
            <w:rFonts w:eastAsia="Times New Roman"/>
            <w:sz w:val="28"/>
            <w:szCs w:val="28"/>
          </w:rPr>
          <w:t>мехатроника</w:t>
        </w:r>
        <w:proofErr w:type="spellEnd"/>
      </w:hyperlink>
      <w:r w:rsidR="00BF3C29">
        <w:rPr>
          <w:rFonts w:eastAsia="Times New Roman"/>
          <w:sz w:val="28"/>
          <w:szCs w:val="28"/>
        </w:rPr>
        <w:t>,</w:t>
      </w:r>
      <w:r w:rsidR="00BF3C29">
        <w:t xml:space="preserve"> </w:t>
      </w:r>
      <w:proofErr w:type="gramStart"/>
      <w:r w:rsidR="00BF3C29">
        <w:rPr>
          <w:sz w:val="28"/>
        </w:rPr>
        <w:t>э</w:t>
      </w:r>
      <w:hyperlink r:id="rId24" w:tooltip="Экономика и организация производства" w:history="1">
        <w:r w:rsidRPr="002E73F0">
          <w:rPr>
            <w:rFonts w:eastAsia="Times New Roman"/>
            <w:sz w:val="28"/>
            <w:szCs w:val="28"/>
          </w:rPr>
          <w:t>кономика</w:t>
        </w:r>
        <w:proofErr w:type="gramEnd"/>
        <w:r w:rsidRPr="002E73F0">
          <w:rPr>
            <w:rFonts w:eastAsia="Times New Roman"/>
            <w:sz w:val="28"/>
            <w:szCs w:val="28"/>
          </w:rPr>
          <w:t xml:space="preserve"> и организация производства</w:t>
        </w:r>
      </w:hyperlink>
      <w:r w:rsidR="00BF3C29">
        <w:rPr>
          <w:rFonts w:eastAsia="Times New Roman"/>
          <w:sz w:val="28"/>
          <w:szCs w:val="28"/>
        </w:rPr>
        <w:t xml:space="preserve">, </w:t>
      </w:r>
      <w:hyperlink r:id="rId25" w:tooltip="Менеджмент" w:history="1">
        <w:r w:rsidR="00BF3C29">
          <w:rPr>
            <w:rFonts w:eastAsia="Times New Roman"/>
            <w:sz w:val="28"/>
            <w:szCs w:val="28"/>
          </w:rPr>
          <w:t>м</w:t>
        </w:r>
        <w:r w:rsidRPr="002E73F0">
          <w:rPr>
            <w:rFonts w:eastAsia="Times New Roman"/>
            <w:sz w:val="28"/>
            <w:szCs w:val="28"/>
          </w:rPr>
          <w:t>енеджмент</w:t>
        </w:r>
      </w:hyperlink>
      <w:r w:rsidR="00BF3C29">
        <w:rPr>
          <w:rFonts w:eastAsia="Times New Roman"/>
          <w:sz w:val="28"/>
          <w:szCs w:val="28"/>
        </w:rPr>
        <w:t xml:space="preserve">, </w:t>
      </w:r>
      <w:hyperlink r:id="rId26" w:tooltip="Социология, политология и право" w:history="1">
        <w:r w:rsidR="00BF3C29">
          <w:rPr>
            <w:rFonts w:eastAsia="Times New Roman"/>
            <w:sz w:val="28"/>
            <w:szCs w:val="28"/>
          </w:rPr>
          <w:t>с</w:t>
        </w:r>
        <w:r w:rsidRPr="002E73F0">
          <w:rPr>
            <w:rFonts w:eastAsia="Times New Roman"/>
            <w:sz w:val="28"/>
            <w:szCs w:val="28"/>
          </w:rPr>
          <w:t>оциология, политология и право</w:t>
        </w:r>
      </w:hyperlink>
      <w:r w:rsidR="00BF3C29">
        <w:rPr>
          <w:rFonts w:eastAsia="Times New Roman"/>
          <w:sz w:val="28"/>
          <w:szCs w:val="28"/>
        </w:rPr>
        <w:t xml:space="preserve">, </w:t>
      </w:r>
      <w:hyperlink r:id="rId27" w:history="1">
        <w:r w:rsidR="00BF3C29">
          <w:rPr>
            <w:rFonts w:eastAsia="Times New Roman"/>
            <w:sz w:val="28"/>
            <w:szCs w:val="28"/>
          </w:rPr>
          <w:t>ф</w:t>
        </w:r>
        <w:r w:rsidRPr="002E73F0">
          <w:rPr>
            <w:rFonts w:eastAsia="Times New Roman"/>
            <w:sz w:val="28"/>
            <w:szCs w:val="28"/>
          </w:rPr>
          <w:t xml:space="preserve">илософия и </w:t>
        </w:r>
        <w:proofErr w:type="spellStart"/>
        <w:r w:rsidRPr="002E73F0">
          <w:rPr>
            <w:rFonts w:eastAsia="Times New Roman"/>
            <w:sz w:val="28"/>
            <w:szCs w:val="28"/>
          </w:rPr>
          <w:t>медиакоммуникации</w:t>
        </w:r>
        <w:proofErr w:type="spellEnd"/>
      </w:hyperlink>
      <w:r w:rsidR="00BF3C29">
        <w:rPr>
          <w:rFonts w:eastAsia="Times New Roman"/>
          <w:sz w:val="28"/>
          <w:szCs w:val="28"/>
        </w:rPr>
        <w:t xml:space="preserve">, </w:t>
      </w:r>
      <w:hyperlink r:id="rId28" w:tooltip="Высшая математика" w:history="1">
        <w:r w:rsidR="00BF3C29">
          <w:rPr>
            <w:rFonts w:eastAsia="Times New Roman"/>
            <w:sz w:val="28"/>
            <w:szCs w:val="28"/>
          </w:rPr>
          <w:t>в</w:t>
        </w:r>
        <w:r w:rsidRPr="002E73F0">
          <w:rPr>
            <w:rFonts w:eastAsia="Times New Roman"/>
            <w:sz w:val="28"/>
            <w:szCs w:val="28"/>
          </w:rPr>
          <w:t>ысшая математика</w:t>
        </w:r>
      </w:hyperlink>
      <w:r w:rsidR="00BF3C29">
        <w:rPr>
          <w:rFonts w:eastAsia="Times New Roman"/>
          <w:sz w:val="28"/>
          <w:szCs w:val="28"/>
        </w:rPr>
        <w:t xml:space="preserve">, </w:t>
      </w:r>
      <w:hyperlink r:id="rId29" w:history="1">
        <w:r w:rsidR="00BF3C29">
          <w:rPr>
            <w:rFonts w:eastAsia="Times New Roman"/>
            <w:sz w:val="28"/>
            <w:szCs w:val="28"/>
          </w:rPr>
          <w:t>и</w:t>
        </w:r>
        <w:r w:rsidRPr="002E73F0">
          <w:rPr>
            <w:rFonts w:eastAsia="Times New Roman"/>
            <w:sz w:val="28"/>
            <w:szCs w:val="28"/>
          </w:rPr>
          <w:t>нженерная графика</w:t>
        </w:r>
      </w:hyperlink>
      <w:r w:rsidR="00BF3C29">
        <w:rPr>
          <w:rFonts w:eastAsia="Times New Roman"/>
          <w:sz w:val="28"/>
          <w:szCs w:val="28"/>
        </w:rPr>
        <w:t xml:space="preserve">, </w:t>
      </w:r>
      <w:r w:rsidR="00BF3C29" w:rsidRPr="00BF3C29">
        <w:rPr>
          <w:rFonts w:eastAsia="Times New Roman"/>
          <w:sz w:val="28"/>
          <w:szCs w:val="28"/>
        </w:rPr>
        <w:t>и</w:t>
      </w:r>
      <w:hyperlink r:id="rId30" w:history="1">
        <w:r w:rsidRPr="002E73F0">
          <w:rPr>
            <w:rFonts w:eastAsia="Times New Roman"/>
            <w:sz w:val="28"/>
            <w:szCs w:val="28"/>
          </w:rPr>
          <w:t>стория и педагогика</w:t>
        </w:r>
      </w:hyperlink>
      <w:r w:rsidR="00BF3C29">
        <w:rPr>
          <w:rFonts w:eastAsia="Times New Roman"/>
          <w:sz w:val="28"/>
          <w:szCs w:val="28"/>
        </w:rPr>
        <w:t xml:space="preserve">, </w:t>
      </w:r>
      <w:hyperlink r:id="rId31" w:history="1">
        <w:r w:rsidR="00BF3C29">
          <w:rPr>
            <w:rFonts w:eastAsia="Times New Roman"/>
            <w:sz w:val="28"/>
            <w:szCs w:val="28"/>
          </w:rPr>
          <w:t>и</w:t>
        </w:r>
        <w:r w:rsidRPr="002E73F0">
          <w:rPr>
            <w:rFonts w:eastAsia="Times New Roman"/>
            <w:sz w:val="28"/>
            <w:szCs w:val="28"/>
          </w:rPr>
          <w:t>ностранные языки</w:t>
        </w:r>
      </w:hyperlink>
      <w:r w:rsidR="00BF3C29">
        <w:rPr>
          <w:rFonts w:eastAsia="Times New Roman"/>
          <w:sz w:val="28"/>
          <w:szCs w:val="28"/>
        </w:rPr>
        <w:t xml:space="preserve">, </w:t>
      </w:r>
      <w:proofErr w:type="gramStart"/>
      <w:r w:rsidR="00BF3C29" w:rsidRPr="00BF3C29">
        <w:rPr>
          <w:rFonts w:eastAsia="Times New Roman"/>
          <w:sz w:val="28"/>
          <w:szCs w:val="28"/>
        </w:rPr>
        <w:t>ф</w:t>
      </w:r>
      <w:hyperlink r:id="rId32" w:history="1">
        <w:r w:rsidRPr="002E73F0">
          <w:rPr>
            <w:rFonts w:eastAsia="Times New Roman"/>
            <w:sz w:val="28"/>
            <w:szCs w:val="28"/>
          </w:rPr>
          <w:t>изическое</w:t>
        </w:r>
        <w:proofErr w:type="gramEnd"/>
        <w:r w:rsidRPr="002E73F0">
          <w:rPr>
            <w:rFonts w:eastAsia="Times New Roman"/>
            <w:sz w:val="28"/>
            <w:szCs w:val="28"/>
          </w:rPr>
          <w:t xml:space="preserve"> воспитание</w:t>
        </w:r>
      </w:hyperlink>
      <w:r w:rsidR="00BF3C29">
        <w:rPr>
          <w:rFonts w:eastAsia="Times New Roman"/>
          <w:sz w:val="28"/>
          <w:szCs w:val="28"/>
        </w:rPr>
        <w:t>. Организационная структура института представлена ниже, на рис.1.</w:t>
      </w:r>
    </w:p>
    <w:p w:rsidR="007B625E" w:rsidRPr="007B625E" w:rsidRDefault="007B625E" w:rsidP="009E1819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081882" cy="38258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91871" cy="5380366"/>
                      <a:chOff x="3214678" y="428603"/>
                      <a:chExt cx="4791871" cy="5380366"/>
                    </a:xfrm>
                  </a:grpSpPr>
                  <a:pic>
                    <a:nvPicPr>
                      <a:cNvPr id="37" name="table"/>
                      <a:cNvPicPr>
                        <a:picLocks noChangeAspect="1"/>
                      </a:cNvPicPr>
                    </a:nvPicPr>
                    <a:blipFill>
                      <a:blip r:embed="rId33"/>
                      <a:stretch>
                        <a:fillRect/>
                      </a:stretch>
                    </a:blipFill>
                    <a:spPr>
                      <a:xfrm>
                        <a:off x="3214678" y="142873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4" name="Прямая соединительная линия 3"/>
                      <a:cNvCxnSpPr/>
                    </a:nvCxnSpPr>
                    <a:spPr>
                      <a:xfrm>
                        <a:off x="2428860" y="785794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 rot="5400000">
                        <a:off x="71406" y="3143248"/>
                        <a:ext cx="4714908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>
                        <a:off x="2428860" y="157161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единительная линия 9"/>
                      <a:cNvCxnSpPr/>
                    </a:nvCxnSpPr>
                    <a:spPr>
                      <a:xfrm>
                        <a:off x="2428860" y="192880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>
                        <a:off x="2428860" y="228599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единительная линия 12"/>
                      <a:cNvCxnSpPr/>
                    </a:nvCxnSpPr>
                    <a:spPr>
                      <a:xfrm>
                        <a:off x="2428860" y="264318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>
                        <a:off x="2428860" y="300037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>
                        <a:off x="2428860" y="335756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>
                        <a:off x="2428860" y="371475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единительная линия 16"/>
                      <a:cNvCxnSpPr/>
                    </a:nvCxnSpPr>
                    <a:spPr>
                      <a:xfrm>
                        <a:off x="2428860" y="407194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>
                        <a:off x="2428860" y="442913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единительная линия 18"/>
                      <a:cNvCxnSpPr/>
                    </a:nvCxnSpPr>
                    <a:spPr>
                      <a:xfrm>
                        <a:off x="2428860" y="478632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единительная линия 19"/>
                      <a:cNvCxnSpPr/>
                    </a:nvCxnSpPr>
                    <a:spPr>
                      <a:xfrm>
                        <a:off x="2428860" y="514351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единительная линия 20"/>
                      <a:cNvCxnSpPr/>
                    </a:nvCxnSpPr>
                    <a:spPr>
                      <a:xfrm>
                        <a:off x="2428860" y="5500702"/>
                        <a:ext cx="71438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38" name="table"/>
                      <a:cNvPicPr>
                        <a:picLocks noChangeAspect="1"/>
                      </a:cNvPicPr>
                    </a:nvPicPr>
                    <a:blipFill>
                      <a:blip r:embed="rId34"/>
                      <a:stretch>
                        <a:fillRect/>
                      </a:stretch>
                    </a:blipFill>
                    <a:spPr>
                      <a:xfrm>
                        <a:off x="3224202" y="428603"/>
                        <a:ext cx="4779678" cy="78645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9" name="table"/>
                      <a:cNvPicPr>
                        <a:picLocks noChangeAspect="1"/>
                      </a:cNvPicPr>
                    </a:nvPicPr>
                    <a:blipFill>
                      <a:blip r:embed="rId35"/>
                      <a:stretch>
                        <a:fillRect/>
                      </a:stretch>
                    </a:blipFill>
                    <a:spPr>
                      <a:xfrm>
                        <a:off x="3214678" y="178592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0" name="table"/>
                      <a:cNvPicPr>
                        <a:picLocks noChangeAspect="1"/>
                      </a:cNvPicPr>
                    </a:nvPicPr>
                    <a:blipFill>
                      <a:blip r:embed="rId36"/>
                      <a:stretch>
                        <a:fillRect/>
                      </a:stretch>
                    </a:blipFill>
                    <a:spPr>
                      <a:xfrm>
                        <a:off x="3214678" y="214311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1" name="table"/>
                      <a:cNvPicPr>
                        <a:picLocks noChangeAspect="1"/>
                      </a:cNvPicPr>
                    </a:nvPicPr>
                    <a:blipFill>
                      <a:blip r:embed="rId37"/>
                      <a:stretch>
                        <a:fillRect/>
                      </a:stretch>
                    </a:blipFill>
                    <a:spPr>
                      <a:xfrm>
                        <a:off x="3214678" y="250030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2" name="table"/>
                      <a:cNvPicPr>
                        <a:picLocks noChangeAspect="1"/>
                      </a:cNvPicPr>
                    </a:nvPicPr>
                    <a:blipFill>
                      <a:blip r:embed="rId38"/>
                      <a:stretch>
                        <a:fillRect/>
                      </a:stretch>
                    </a:blipFill>
                    <a:spPr>
                      <a:xfrm>
                        <a:off x="3214678" y="285749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3" name="table"/>
                      <a:cNvPicPr>
                        <a:picLocks noChangeAspect="1"/>
                      </a:cNvPicPr>
                    </a:nvPicPr>
                    <a:blipFill>
                      <a:blip r:embed="rId39"/>
                      <a:stretch>
                        <a:fillRect/>
                      </a:stretch>
                    </a:blipFill>
                    <a:spPr>
                      <a:xfrm>
                        <a:off x="3214678" y="321468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4" name="table"/>
                      <a:cNvPicPr>
                        <a:picLocks noChangeAspect="1"/>
                      </a:cNvPicPr>
                    </a:nvPicPr>
                    <a:blipFill>
                      <a:blip r:embed="rId40"/>
                      <a:stretch>
                        <a:fillRect/>
                      </a:stretch>
                    </a:blipFill>
                    <a:spPr>
                      <a:xfrm>
                        <a:off x="3214678" y="357187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5" name="table"/>
                      <a:cNvPicPr>
                        <a:picLocks noChangeAspect="1"/>
                      </a:cNvPicPr>
                    </a:nvPicPr>
                    <a:blipFill>
                      <a:blip r:embed="rId41"/>
                      <a:stretch>
                        <a:fillRect/>
                      </a:stretch>
                    </a:blipFill>
                    <a:spPr>
                      <a:xfrm>
                        <a:off x="3214678" y="392906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6" name="table"/>
                      <a:cNvPicPr>
                        <a:picLocks noChangeAspect="1"/>
                      </a:cNvPicPr>
                    </a:nvPicPr>
                    <a:blipFill>
                      <a:blip r:embed="rId42"/>
                      <a:stretch>
                        <a:fillRect/>
                      </a:stretch>
                    </a:blipFill>
                    <a:spPr>
                      <a:xfrm>
                        <a:off x="3214678" y="428625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7" name="table"/>
                      <a:cNvPicPr>
                        <a:picLocks noChangeAspect="1"/>
                      </a:cNvPicPr>
                    </a:nvPicPr>
                    <a:blipFill>
                      <a:blip r:embed="rId43"/>
                      <a:stretch>
                        <a:fillRect/>
                      </a:stretch>
                    </a:blipFill>
                    <a:spPr>
                      <a:xfrm>
                        <a:off x="3214678" y="464344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8" name="table"/>
                      <a:cNvPicPr>
                        <a:picLocks noChangeAspect="1"/>
                      </a:cNvPicPr>
                    </a:nvPicPr>
                    <a:blipFill>
                      <a:blip r:embed="rId44"/>
                      <a:stretch>
                        <a:fillRect/>
                      </a:stretch>
                    </a:blipFill>
                    <a:spPr>
                      <a:xfrm>
                        <a:off x="3214678" y="500063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9" name="table"/>
                      <a:cNvPicPr>
                        <a:picLocks noChangeAspect="1"/>
                      </a:cNvPicPr>
                    </a:nvPicPr>
                    <a:blipFill>
                      <a:blip r:embed="rId45"/>
                      <a:stretch>
                        <a:fillRect/>
                      </a:stretch>
                    </a:blipFill>
                    <a:spPr>
                      <a:xfrm>
                        <a:off x="3214678" y="5357826"/>
                        <a:ext cx="4791871" cy="451143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7B625E" w:rsidRPr="00BF3C29" w:rsidRDefault="00BF3C29" w:rsidP="00BF3C29">
      <w:pPr>
        <w:spacing w:line="360" w:lineRule="auto"/>
        <w:ind w:firstLine="851"/>
        <w:jc w:val="center"/>
        <w:rPr>
          <w:rFonts w:eastAsiaTheme="minorHAnsi"/>
          <w:sz w:val="24"/>
          <w:szCs w:val="28"/>
          <w:lang w:eastAsia="en-US"/>
        </w:rPr>
      </w:pPr>
      <w:r w:rsidRPr="009E1819">
        <w:rPr>
          <w:rFonts w:eastAsiaTheme="minorHAnsi"/>
          <w:sz w:val="24"/>
          <w:szCs w:val="28"/>
          <w:lang w:eastAsia="en-US"/>
        </w:rPr>
        <w:t>Рис.1 «Организационная структура института</w:t>
      </w:r>
    </w:p>
    <w:p w:rsidR="007B625E" w:rsidRDefault="00BE16FF" w:rsidP="00BE16FF">
      <w:pPr>
        <w:spacing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BE16FF">
        <w:rPr>
          <w:rFonts w:eastAsiaTheme="minorHAnsi"/>
          <w:sz w:val="28"/>
          <w:szCs w:val="28"/>
          <w:lang w:eastAsia="en-US"/>
        </w:rPr>
        <w:t>Рассмотрим</w:t>
      </w:r>
      <w:r>
        <w:rPr>
          <w:rFonts w:eastAsiaTheme="minorHAnsi"/>
          <w:sz w:val="28"/>
          <w:szCs w:val="28"/>
          <w:lang w:eastAsia="en-US"/>
        </w:rPr>
        <w:t xml:space="preserve"> подробнее </w:t>
      </w:r>
      <w:r w:rsidR="00C35285">
        <w:rPr>
          <w:rFonts w:eastAsiaTheme="minorHAnsi"/>
          <w:sz w:val="28"/>
          <w:szCs w:val="28"/>
          <w:lang w:eastAsia="en-US"/>
        </w:rPr>
        <w:t>следующие</w:t>
      </w:r>
      <w:r>
        <w:rPr>
          <w:rFonts w:eastAsiaTheme="minorHAnsi"/>
          <w:sz w:val="28"/>
          <w:szCs w:val="28"/>
          <w:lang w:eastAsia="en-US"/>
        </w:rPr>
        <w:t xml:space="preserve"> кафедры</w:t>
      </w:r>
      <w:r w:rsidR="00C35285">
        <w:rPr>
          <w:rFonts w:eastAsiaTheme="minorHAnsi"/>
          <w:sz w:val="28"/>
          <w:szCs w:val="28"/>
          <w:lang w:eastAsia="en-US"/>
        </w:rPr>
        <w:t>:</w:t>
      </w:r>
    </w:p>
    <w:p w:rsidR="00BE16FF" w:rsidRDefault="00BE16FF" w:rsidP="00BE16FF">
      <w:pPr>
        <w:spacing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1.Кафедра «менеджмент»</w:t>
      </w:r>
    </w:p>
    <w:p w:rsidR="00BE16FF" w:rsidRPr="00BE16FF" w:rsidRDefault="00BE16FF" w:rsidP="00BE16FF">
      <w:pPr>
        <w:pStyle w:val="csd270a20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BE16FF">
        <w:rPr>
          <w:rFonts w:eastAsiaTheme="minorHAnsi"/>
          <w:sz w:val="28"/>
          <w:szCs w:val="28"/>
          <w:lang w:eastAsia="en-US"/>
        </w:rPr>
        <w:t>С мая 2018 г. коллектив кафедры «Менеджмент»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16FF">
        <w:rPr>
          <w:rFonts w:eastAsiaTheme="minorHAnsi"/>
          <w:sz w:val="28"/>
          <w:szCs w:val="28"/>
          <w:lang w:eastAsia="en-US"/>
        </w:rPr>
        <w:t>возглавляет доктор социологических наук, доцент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E16FF">
        <w:rPr>
          <w:rFonts w:eastAsiaTheme="minorHAnsi"/>
          <w:sz w:val="28"/>
          <w:szCs w:val="28"/>
          <w:lang w:eastAsia="en-US"/>
        </w:rPr>
        <w:t>Махиянова</w:t>
      </w:r>
      <w:proofErr w:type="spellEnd"/>
      <w:r w:rsidRPr="00BE16FF">
        <w:rPr>
          <w:rFonts w:eastAsiaTheme="minorHAnsi"/>
          <w:sz w:val="28"/>
          <w:szCs w:val="28"/>
          <w:lang w:eastAsia="en-US"/>
        </w:rPr>
        <w:t xml:space="preserve"> Алина Владимировна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BE16FF">
        <w:rPr>
          <w:rFonts w:eastAsiaTheme="minorHAnsi"/>
          <w:sz w:val="28"/>
          <w:szCs w:val="28"/>
          <w:lang w:eastAsia="en-US"/>
        </w:rPr>
        <w:t xml:space="preserve">Область профессиональной деятельности менеджера – обеспечение эффективного </w:t>
      </w:r>
      <w:r w:rsidRPr="00BE16FF">
        <w:rPr>
          <w:rFonts w:eastAsiaTheme="minorHAnsi"/>
          <w:sz w:val="28"/>
          <w:szCs w:val="28"/>
          <w:lang w:eastAsia="en-US"/>
        </w:rPr>
        <w:lastRenderedPageBreak/>
        <w:t xml:space="preserve">управления организацией, организация систем управления,  совершенствование управления в соответствии с  тенденциями социально-экономического развития. </w:t>
      </w:r>
      <w:proofErr w:type="gramStart"/>
      <w:r w:rsidRPr="00BE16FF">
        <w:rPr>
          <w:rFonts w:eastAsiaTheme="minorHAnsi"/>
          <w:sz w:val="28"/>
          <w:szCs w:val="28"/>
          <w:lang w:eastAsia="en-US"/>
        </w:rPr>
        <w:t>Менеджер подготовлен к следующим видам деятельности, которые выделяются в соответствии с его назначением и местом в системе управления: управленческой, организационной, экономической, планово-финансовой, маркетинговой, информационно-аналитической, проектно-исследовательской, диагностической, инновационной, методической, консультационной и образовательной.</w:t>
      </w:r>
      <w:proofErr w:type="gramEnd"/>
    </w:p>
    <w:p w:rsidR="00BE16FF" w:rsidRPr="00BE16FF" w:rsidRDefault="00BE16FF" w:rsidP="00BE16FF">
      <w:pPr>
        <w:pStyle w:val="csd270a20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BE16FF">
        <w:rPr>
          <w:rFonts w:eastAsiaTheme="minorHAnsi"/>
          <w:sz w:val="28"/>
          <w:szCs w:val="28"/>
          <w:lang w:eastAsia="en-US"/>
        </w:rPr>
        <w:t>В процессе обучения студенты получают фундаментальное образование по экономическим наукам, гуманитарным и ряду технических дисциплин.</w:t>
      </w:r>
    </w:p>
    <w:p w:rsidR="00BE16FF" w:rsidRPr="00BE16FF" w:rsidRDefault="00BE16FF" w:rsidP="00BE16FF">
      <w:pPr>
        <w:pStyle w:val="cs2a4a7cb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BE16F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eastAsiaTheme="minorHAnsi"/>
          <w:sz w:val="28"/>
          <w:szCs w:val="28"/>
          <w:lang w:eastAsia="en-US"/>
        </w:rPr>
        <w:t>К</w:t>
      </w:r>
      <w:r w:rsidRPr="00BE16FF">
        <w:rPr>
          <w:rFonts w:eastAsiaTheme="minorHAnsi"/>
          <w:sz w:val="28"/>
          <w:szCs w:val="28"/>
          <w:lang w:eastAsia="en-US"/>
        </w:rPr>
        <w:t>афедр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BE16FF">
        <w:rPr>
          <w:rFonts w:eastAsiaTheme="minorHAnsi"/>
          <w:sz w:val="28"/>
          <w:szCs w:val="28"/>
          <w:lang w:eastAsia="en-US"/>
        </w:rPr>
        <w:t>«Информатика и информационно-управляющие системы»</w:t>
      </w:r>
    </w:p>
    <w:p w:rsidR="00BE16FF" w:rsidRPr="00BE16FF" w:rsidRDefault="00BE16FF" w:rsidP="00BE16FF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E16FF">
        <w:rPr>
          <w:rFonts w:eastAsiaTheme="minorHAnsi"/>
          <w:sz w:val="28"/>
          <w:szCs w:val="28"/>
          <w:lang w:eastAsia="en-US"/>
        </w:rPr>
        <w:t xml:space="preserve">Заведующий кафедрой ИИУС (с 2017 г. по настоящее время)  д.п.н., доцент </w:t>
      </w:r>
      <w:proofErr w:type="spellStart"/>
      <w:r w:rsidRPr="00BE16FF">
        <w:rPr>
          <w:rFonts w:eastAsiaTheme="minorHAnsi"/>
          <w:sz w:val="28"/>
          <w:szCs w:val="28"/>
          <w:lang w:eastAsia="en-US"/>
        </w:rPr>
        <w:t>Торкунова</w:t>
      </w:r>
      <w:proofErr w:type="spellEnd"/>
      <w:r w:rsidRPr="00BE16FF">
        <w:rPr>
          <w:rFonts w:eastAsiaTheme="minorHAnsi"/>
          <w:sz w:val="28"/>
          <w:szCs w:val="28"/>
          <w:lang w:eastAsia="en-US"/>
        </w:rPr>
        <w:t xml:space="preserve"> Юлия Владимировна</w:t>
      </w:r>
      <w:r>
        <w:rPr>
          <w:rFonts w:eastAsiaTheme="minorHAnsi"/>
          <w:sz w:val="28"/>
          <w:szCs w:val="28"/>
          <w:lang w:eastAsia="en-US"/>
        </w:rPr>
        <w:t>.</w:t>
      </w:r>
      <w:r w:rsidRPr="00BE16F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E16FF">
        <w:rPr>
          <w:rFonts w:eastAsiaTheme="minorHAnsi"/>
          <w:sz w:val="28"/>
          <w:szCs w:val="28"/>
          <w:lang w:eastAsia="en-US"/>
        </w:rPr>
        <w:t xml:space="preserve">Кафедра «Информатика и информационно-управляющие системы» (ИИУС) является относительно молодой, как и сама наука информатика. Кафедра сложилась не сразу, </w:t>
      </w:r>
      <w:proofErr w:type="gramStart"/>
      <w:r w:rsidRPr="00BE16FF">
        <w:rPr>
          <w:rFonts w:eastAsiaTheme="minorHAnsi"/>
          <w:sz w:val="28"/>
          <w:szCs w:val="28"/>
          <w:lang w:eastAsia="en-US"/>
        </w:rPr>
        <w:t>в начале</w:t>
      </w:r>
      <w:proofErr w:type="gramEnd"/>
      <w:r w:rsidRPr="00BE16FF">
        <w:rPr>
          <w:rFonts w:eastAsiaTheme="minorHAnsi"/>
          <w:sz w:val="28"/>
          <w:szCs w:val="28"/>
          <w:lang w:eastAsia="en-US"/>
        </w:rPr>
        <w:t xml:space="preserve"> это были кафедральные коллективы, в которых различные дисциплины и преподаватели были объединены по формальному принципу. Последующее бурное развитие средств вычислительной техники и обусловленное этим широкая информатизация общества потребовали подготовки соответствующих специалистов и организации отдельного специализированного научно-педагогического подразделения. Именно такую кафедру в 1988г. и было поручено организовать д.т.н. проф. Владимиру Алексеевичу Белавину, выпускнику научной и педагогической школы КАИ, роль которого в становлении кафедры трудно переоценить</w:t>
      </w:r>
    </w:p>
    <w:p w:rsidR="00C35285" w:rsidRPr="00C35285" w:rsidRDefault="00C35285" w:rsidP="00C35285">
      <w:pPr>
        <w:pStyle w:val="csd270a20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C35285">
        <w:rPr>
          <w:rFonts w:eastAsiaTheme="minorHAnsi"/>
          <w:sz w:val="28"/>
          <w:szCs w:val="28"/>
          <w:lang w:eastAsia="en-US"/>
        </w:rPr>
        <w:t xml:space="preserve">3. Кафедра «Инженерная кибернетика» была организована в энергетическом институте в 1996 году как звено энергетического образования между кафедрами «Высшая математика», «Физика», «Информатика и информационно-управляющие системы» и профилирующими кафедрами. Зарождалась кафедра как кафедральный коллектив при кафедре «Информатика и информационно-управляющие </w:t>
      </w:r>
      <w:r w:rsidRPr="00C35285">
        <w:rPr>
          <w:rFonts w:eastAsiaTheme="minorHAnsi"/>
          <w:sz w:val="28"/>
          <w:szCs w:val="28"/>
          <w:lang w:eastAsia="en-US"/>
        </w:rPr>
        <w:lastRenderedPageBreak/>
        <w:t>системы» согласно приказу директора КФ МЭИ №56 от 24 апреля 1996года. Через два года приказом ректора № 303-К от 10 февраля 1998 года кафедральный коллектив был преобразован в кафедру «Инженерная кибернетика».</w:t>
      </w:r>
    </w:p>
    <w:p w:rsidR="00C35285" w:rsidRPr="00C35285" w:rsidRDefault="00C35285" w:rsidP="00C35285">
      <w:pPr>
        <w:pStyle w:val="csd270a20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C35285">
        <w:rPr>
          <w:rFonts w:eastAsiaTheme="minorHAnsi"/>
          <w:sz w:val="28"/>
          <w:szCs w:val="28"/>
          <w:lang w:eastAsia="en-US"/>
        </w:rPr>
        <w:t xml:space="preserve">Основателем и руководителем кафедры со дня основания по 2013 год был заслуженный деятель науки Республики Татарстан почетный работник высшего образования Российской Федерации, доктор технических наук, профессор </w:t>
      </w:r>
      <w:proofErr w:type="spellStart"/>
      <w:r w:rsidRPr="00C35285">
        <w:rPr>
          <w:rFonts w:eastAsiaTheme="minorHAnsi"/>
          <w:sz w:val="28"/>
          <w:szCs w:val="28"/>
          <w:lang w:eastAsia="en-US"/>
        </w:rPr>
        <w:t>Шарифуллин</w:t>
      </w:r>
      <w:proofErr w:type="spellEnd"/>
      <w:r w:rsidRPr="00C35285">
        <w:rPr>
          <w:rFonts w:eastAsiaTheme="minorHAnsi"/>
          <w:sz w:val="28"/>
          <w:szCs w:val="28"/>
          <w:lang w:eastAsia="en-US"/>
        </w:rPr>
        <w:t xml:space="preserve"> Вилен </w:t>
      </w:r>
      <w:proofErr w:type="spellStart"/>
      <w:r w:rsidRPr="00C35285">
        <w:rPr>
          <w:rFonts w:eastAsiaTheme="minorHAnsi"/>
          <w:sz w:val="28"/>
          <w:szCs w:val="28"/>
          <w:lang w:eastAsia="en-US"/>
        </w:rPr>
        <w:t>Насибович</w:t>
      </w:r>
      <w:proofErr w:type="spellEnd"/>
      <w:r w:rsidRPr="00C35285">
        <w:rPr>
          <w:rFonts w:eastAsiaTheme="minorHAnsi"/>
          <w:sz w:val="28"/>
          <w:szCs w:val="28"/>
          <w:lang w:eastAsia="en-US"/>
        </w:rPr>
        <w:t>.</w:t>
      </w:r>
    </w:p>
    <w:p w:rsidR="007B625E" w:rsidRPr="00C35285" w:rsidRDefault="00C35285" w:rsidP="00C35285">
      <w:pPr>
        <w:spacing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C3528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Кафедра «Приборостроение и </w:t>
      </w:r>
      <w:proofErr w:type="spellStart"/>
      <w:r>
        <w:rPr>
          <w:rFonts w:eastAsiaTheme="minorHAnsi"/>
          <w:sz w:val="28"/>
          <w:szCs w:val="28"/>
          <w:lang w:eastAsia="en-US"/>
        </w:rPr>
        <w:t>мехатроника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C3528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5285">
        <w:rPr>
          <w:rFonts w:eastAsiaTheme="minorHAnsi"/>
          <w:sz w:val="28"/>
          <w:szCs w:val="28"/>
          <w:lang w:eastAsia="en-US"/>
        </w:rPr>
        <w:t>Коллектив кафедры состоит из высокопрофессиональных преподавателей и сотрудников. Среди них 5 докторов наук, 8 кандидатов наук. 1 лауреат государственной премии и 2 заслуженных деятеля науки РТ.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5285">
        <w:rPr>
          <w:rFonts w:eastAsiaTheme="minorHAnsi"/>
          <w:sz w:val="28"/>
          <w:szCs w:val="28"/>
          <w:lang w:eastAsia="en-US"/>
        </w:rPr>
        <w:t>Коллектив кафедры постоянно следит за передовыми разработками отечественной и мировой науки.</w:t>
      </w:r>
    </w:p>
    <w:p w:rsidR="00C35285" w:rsidRPr="00C35285" w:rsidRDefault="00C35285" w:rsidP="00C35285">
      <w:pPr>
        <w:pStyle w:val="csd270a20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C35285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Кафедр</w:t>
      </w:r>
      <w:r w:rsidRPr="00C35285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«</w:t>
      </w:r>
      <w:r w:rsidRPr="00C35285">
        <w:rPr>
          <w:rFonts w:eastAsiaTheme="minorHAnsi"/>
          <w:sz w:val="28"/>
          <w:szCs w:val="28"/>
          <w:lang w:eastAsia="en-US"/>
        </w:rPr>
        <w:t>Инженерная графика»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C35285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C35285">
        <w:rPr>
          <w:rFonts w:eastAsiaTheme="minorHAnsi"/>
          <w:sz w:val="28"/>
          <w:szCs w:val="28"/>
          <w:lang w:eastAsia="en-US"/>
        </w:rPr>
        <w:t>чебная деятельность кафедры направлена на формирование у студентов первого уровня проектно-конструкторской компетенции, соответствующей самым высоким требованиям современных высокотехнологичных производств и современному уровню развития науки и техники.</w:t>
      </w:r>
    </w:p>
    <w:p w:rsidR="00C35285" w:rsidRPr="00C35285" w:rsidRDefault="00C35285" w:rsidP="00C35285">
      <w:pPr>
        <w:pStyle w:val="csd270a20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C35285">
        <w:rPr>
          <w:rFonts w:eastAsiaTheme="minorHAnsi"/>
          <w:sz w:val="28"/>
          <w:szCs w:val="28"/>
          <w:lang w:eastAsia="en-US"/>
        </w:rPr>
        <w:t>На кафедре имеется четыре компьютерных класса, оснащенных самыми последними версиями программного обеспечения таких компаний как  </w:t>
      </w:r>
      <w:proofErr w:type="spellStart"/>
      <w:r w:rsidRPr="00C35285">
        <w:rPr>
          <w:rFonts w:eastAsiaTheme="minorHAnsi"/>
          <w:sz w:val="28"/>
          <w:szCs w:val="28"/>
          <w:lang w:eastAsia="en-US"/>
        </w:rPr>
        <w:t>Autodesk</w:t>
      </w:r>
      <w:proofErr w:type="spellEnd"/>
      <w:r w:rsidRPr="00C3528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35285">
        <w:rPr>
          <w:rFonts w:eastAsiaTheme="minorHAnsi"/>
          <w:sz w:val="28"/>
          <w:szCs w:val="28"/>
          <w:lang w:eastAsia="en-US"/>
        </w:rPr>
        <w:t>AutoCAD</w:t>
      </w:r>
      <w:proofErr w:type="spellEnd"/>
      <w:r w:rsidRPr="00C3528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35285">
        <w:rPr>
          <w:rFonts w:eastAsiaTheme="minorHAnsi"/>
          <w:sz w:val="28"/>
          <w:szCs w:val="28"/>
          <w:lang w:eastAsia="en-US"/>
        </w:rPr>
        <w:t>Inventor</w:t>
      </w:r>
      <w:proofErr w:type="spellEnd"/>
      <w:r w:rsidRPr="00C35285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C35285">
        <w:rPr>
          <w:rFonts w:eastAsiaTheme="minorHAnsi"/>
          <w:sz w:val="28"/>
          <w:szCs w:val="28"/>
          <w:lang w:eastAsia="en-US"/>
        </w:rPr>
        <w:t>Siemens</w:t>
      </w:r>
      <w:proofErr w:type="spellEnd"/>
      <w:r w:rsidRPr="00C3528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35285">
        <w:rPr>
          <w:rFonts w:eastAsiaTheme="minorHAnsi"/>
          <w:sz w:val="28"/>
          <w:szCs w:val="28"/>
          <w:lang w:eastAsia="en-US"/>
        </w:rPr>
        <w:t>SolidEdge</w:t>
      </w:r>
      <w:proofErr w:type="spellEnd"/>
      <w:r w:rsidRPr="00C35285">
        <w:rPr>
          <w:rFonts w:eastAsiaTheme="minorHAnsi"/>
          <w:sz w:val="28"/>
          <w:szCs w:val="28"/>
          <w:lang w:eastAsia="en-US"/>
        </w:rPr>
        <w:t>) и АСКОН (КОМПАС).</w:t>
      </w:r>
    </w:p>
    <w:p w:rsidR="00C35285" w:rsidRPr="00C35285" w:rsidRDefault="00C35285" w:rsidP="00C35285">
      <w:pPr>
        <w:pStyle w:val="csd270a20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C35285">
        <w:rPr>
          <w:rFonts w:eastAsiaTheme="minorHAnsi"/>
          <w:sz w:val="28"/>
          <w:szCs w:val="28"/>
          <w:lang w:eastAsia="en-US"/>
        </w:rPr>
        <w:t>Лекционные, практические и лабораторные занятия проводятся с использованием мультимедийных средств.</w:t>
      </w:r>
    </w:p>
    <w:p w:rsidR="007B625E" w:rsidRPr="00C35285" w:rsidRDefault="007B625E" w:rsidP="003A5610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E1819" w:rsidRDefault="009E1819" w:rsidP="003A5610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1819" w:rsidRDefault="009E1819" w:rsidP="003A5610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1819" w:rsidRDefault="009E1819" w:rsidP="003A5610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1819" w:rsidRDefault="009E1819" w:rsidP="003A5610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1819" w:rsidRDefault="009E1819" w:rsidP="003A5610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1819" w:rsidRDefault="009E1819" w:rsidP="009E1819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A5610" w:rsidRPr="00ED2FE7" w:rsidRDefault="009E1819" w:rsidP="009E1819">
      <w:pPr>
        <w:spacing w:line="360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5</w:t>
      </w:r>
      <w:r w:rsidR="005C2DB8" w:rsidRPr="00C35285">
        <w:rPr>
          <w:rFonts w:eastAsiaTheme="minorHAnsi"/>
          <w:b/>
          <w:sz w:val="28"/>
          <w:szCs w:val="28"/>
          <w:lang w:eastAsia="en-US"/>
        </w:rPr>
        <w:t>. Заключение</w:t>
      </w:r>
    </w:p>
    <w:p w:rsidR="00E20E9E" w:rsidRDefault="00E25D8D" w:rsidP="00E20E9E">
      <w:pPr>
        <w:pStyle w:val="2"/>
        <w:shd w:val="clear" w:color="auto" w:fill="FFFFFF"/>
        <w:spacing w:before="0" w:after="0" w:line="360" w:lineRule="auto"/>
        <w:ind w:firstLine="680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E20E9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В ходе прохождения практики был проведен </w:t>
      </w:r>
      <w:r w:rsidRPr="00E20E9E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>анализ структуры и деятельности</w:t>
      </w:r>
      <w:r w:rsidR="006A09CC" w:rsidRPr="00E20E9E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 </w:t>
      </w:r>
      <w:r w:rsidR="00A57B86" w:rsidRPr="00E20E9E">
        <w:rPr>
          <w:rFonts w:ascii="Times New Roman" w:hAnsi="Times New Roman" w:cs="Times New Roman"/>
          <w:b w:val="0"/>
          <w:i w:val="0"/>
          <w:color w:val="000000" w:themeColor="text1"/>
        </w:rPr>
        <w:t>институт цифровых технологий и экономики</w:t>
      </w:r>
      <w:r w:rsidR="006A09CC" w:rsidRPr="00E20E9E">
        <w:rPr>
          <w:rFonts w:ascii="Times New Roman" w:hAnsi="Times New Roman" w:cs="Times New Roman"/>
          <w:b w:val="0"/>
          <w:i w:val="0"/>
          <w:color w:val="000000" w:themeColor="text1"/>
        </w:rPr>
        <w:t xml:space="preserve">. </w:t>
      </w:r>
      <w:r w:rsidR="00E20E9E" w:rsidRPr="00E20E9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Директором института на сегодняшний день является </w:t>
      </w:r>
      <w:proofErr w:type="spellStart"/>
      <w:r w:rsidR="00E20E9E" w:rsidRPr="00E20E9E">
        <w:rPr>
          <w:rFonts w:ascii="Times New Roman" w:hAnsi="Times New Roman" w:cs="Times New Roman"/>
          <w:b w:val="0"/>
          <w:i w:val="0"/>
          <w:color w:val="000000" w:themeColor="text1"/>
        </w:rPr>
        <w:t>Торкунова</w:t>
      </w:r>
      <w:proofErr w:type="spellEnd"/>
      <w:r w:rsidR="00E20E9E" w:rsidRPr="00E20E9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Юлия Владимировна</w:t>
      </w:r>
      <w:r w:rsidR="00E20E9E"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  <w:r w:rsidR="006A09CC" w:rsidRPr="00E20E9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</w:p>
    <w:p w:rsidR="00E20E9E" w:rsidRDefault="00E20E9E" w:rsidP="009E1819">
      <w:pPr>
        <w:pStyle w:val="2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E20E9E">
        <w:rPr>
          <w:rFonts w:ascii="Times New Roman" w:hAnsi="Times New Roman" w:cs="Times New Roman"/>
          <w:b w:val="0"/>
          <w:i w:val="0"/>
          <w:color w:val="000000" w:themeColor="text1"/>
        </w:rPr>
        <w:t>На кафедрах Института цифровых технологий и экономики осуществляется подготовка бакалавров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  <w:r w:rsidRPr="00E20E9E">
        <w:rPr>
          <w:rFonts w:ascii="Times New Roman" w:hAnsi="Times New Roman" w:cs="Times New Roman"/>
          <w:b w:val="0"/>
          <w:i w:val="0"/>
          <w:color w:val="000000" w:themeColor="text1"/>
        </w:rPr>
        <w:t> </w:t>
      </w:r>
      <w:r w:rsidR="006A09CC" w:rsidRPr="00E20E9E">
        <w:rPr>
          <w:rFonts w:ascii="Times New Roman" w:hAnsi="Times New Roman" w:cs="Times New Roman"/>
          <w:b w:val="0"/>
          <w:i w:val="0"/>
          <w:color w:val="000000" w:themeColor="text1"/>
        </w:rPr>
        <w:t>В структур</w:t>
      </w:r>
      <w:r w:rsidRPr="00E20E9E">
        <w:rPr>
          <w:rFonts w:ascii="Times New Roman" w:hAnsi="Times New Roman" w:cs="Times New Roman"/>
          <w:b w:val="0"/>
          <w:i w:val="0"/>
          <w:color w:val="000000" w:themeColor="text1"/>
        </w:rPr>
        <w:t>у</w:t>
      </w:r>
      <w:r w:rsidR="006A09CC" w:rsidRPr="00E20E9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E20E9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института входят следующие кафедры: </w:t>
      </w:r>
    </w:p>
    <w:p w:rsidR="00E20E9E" w:rsidRDefault="00E20E9E" w:rsidP="00E20E9E">
      <w:pPr>
        <w:pStyle w:val="2"/>
        <w:shd w:val="clear" w:color="auto" w:fill="FFFFFF"/>
        <w:spacing w:before="0" w:after="0" w:line="360" w:lineRule="auto"/>
        <w:ind w:firstLine="680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1)</w:t>
      </w:r>
      <w:r w:rsidRPr="00E20E9E">
        <w:rPr>
          <w:rFonts w:ascii="Times New Roman" w:hAnsi="Times New Roman" w:cs="Times New Roman"/>
          <w:b w:val="0"/>
          <w:i w:val="0"/>
          <w:color w:val="000000" w:themeColor="text1"/>
        </w:rPr>
        <w:t>Выпускающие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: </w:t>
      </w:r>
      <w:hyperlink r:id="rId46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и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нформатика и информационно-управляющие системы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  <w:shd w:val="clear" w:color="auto" w:fill="FFFFFF"/>
        </w:rPr>
        <w:t xml:space="preserve">, </w:t>
      </w:r>
      <w:hyperlink r:id="rId47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и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нженерная кибернетика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hyperlink r:id="rId48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м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енеджмент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hyperlink r:id="rId49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с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оциология, политология и право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hyperlink r:id="rId50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ф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 xml:space="preserve">илософия и </w:t>
        </w:r>
        <w:proofErr w:type="spellStart"/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медиакоммуникации</w:t>
        </w:r>
        <w:proofErr w:type="spellEnd"/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</w:rPr>
        <w:t>э</w:t>
      </w:r>
      <w:hyperlink r:id="rId51" w:history="1"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кономика</w:t>
        </w:r>
        <w:proofErr w:type="gramEnd"/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 xml:space="preserve"> и организация производства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hyperlink r:id="rId52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п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 xml:space="preserve">риборостроение и </w:t>
        </w:r>
        <w:proofErr w:type="spellStart"/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мехатроника</w:t>
        </w:r>
        <w:proofErr w:type="spellEnd"/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</w:p>
    <w:p w:rsidR="006A09CC" w:rsidRDefault="00E20E9E" w:rsidP="00E20E9E">
      <w:pPr>
        <w:pStyle w:val="2"/>
        <w:shd w:val="clear" w:color="auto" w:fill="FFFFFF"/>
        <w:spacing w:before="0" w:after="0" w:line="360" w:lineRule="auto"/>
        <w:ind w:firstLine="680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2)</w:t>
      </w:r>
      <w:r w:rsidRPr="00E20E9E">
        <w:rPr>
          <w:rFonts w:ascii="Times New Roman" w:hAnsi="Times New Roman" w:cs="Times New Roman"/>
          <w:b w:val="0"/>
          <w:i w:val="0"/>
          <w:color w:val="000000" w:themeColor="text1"/>
        </w:rPr>
        <w:t>Общеобразовательные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: </w:t>
      </w:r>
      <w:hyperlink r:id="rId53" w:history="1"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физическое воспитание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hyperlink r:id="rId54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и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нженерная графика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hyperlink r:id="rId55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и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ностранные языки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hyperlink r:id="rId56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и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стория и педагогика</w:t>
        </w:r>
      </w:hyperlink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, </w:t>
      </w:r>
      <w:hyperlink r:id="rId57" w:history="1">
        <w:r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в</w:t>
        </w:r>
        <w:r w:rsidRPr="00E20E9E">
          <w:rPr>
            <w:rStyle w:val="ad"/>
            <w:rFonts w:ascii="Times New Roman" w:hAnsi="Times New Roman" w:cs="Times New Roman"/>
            <w:b w:val="0"/>
            <w:i w:val="0"/>
            <w:color w:val="000000" w:themeColor="text1"/>
            <w:u w:val="none"/>
            <w:shd w:val="clear" w:color="auto" w:fill="FFFFFF"/>
          </w:rPr>
          <w:t>ысшая математика</w:t>
        </w:r>
      </w:hyperlink>
      <w:r w:rsidRPr="00E20E9E">
        <w:rPr>
          <w:rFonts w:ascii="Times New Roman" w:hAnsi="Times New Roman" w:cs="Times New Roman"/>
          <w:b w:val="0"/>
          <w:i w:val="0"/>
          <w:color w:val="000000" w:themeColor="text1"/>
        </w:rPr>
        <w:t xml:space="preserve">. </w:t>
      </w:r>
    </w:p>
    <w:p w:rsidR="0010218B" w:rsidRPr="00212746" w:rsidRDefault="0010218B" w:rsidP="0010218B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212746">
        <w:rPr>
          <w:i/>
          <w:sz w:val="28"/>
          <w:szCs w:val="28"/>
        </w:rPr>
        <w:t xml:space="preserve">Во время прохождения учебной практики была сформирована  </w:t>
      </w:r>
      <w:r w:rsidRPr="00212746">
        <w:rPr>
          <w:rFonts w:ascii="TimesNewRomanPSMT" w:hAnsi="TimesNewRomanPSMT" w:cs="TimesNewRomanPSMT"/>
          <w:i/>
          <w:sz w:val="28"/>
          <w:szCs w:val="28"/>
        </w:rPr>
        <w:t>готовность к саморазвитию, самореализации, использованию творческого потенциала (</w:t>
      </w:r>
      <w:r w:rsidRPr="00212746">
        <w:rPr>
          <w:rFonts w:eastAsia="Times New Roman"/>
          <w:i/>
          <w:sz w:val="28"/>
          <w:szCs w:val="28"/>
        </w:rPr>
        <w:t xml:space="preserve">ОПК-1). </w:t>
      </w:r>
      <w:proofErr w:type="gramStart"/>
      <w:r w:rsidRPr="00212746">
        <w:rPr>
          <w:i/>
          <w:sz w:val="28"/>
          <w:szCs w:val="28"/>
        </w:rPr>
        <w:t xml:space="preserve">В ходе сбора необходимой информации были сформированы компетенции, отвечающие за </w:t>
      </w:r>
      <w:r w:rsidRPr="00212746">
        <w:rPr>
          <w:rFonts w:ascii="TimesNewRomanPSMT" w:hAnsi="TimesNewRomanPSMT" w:cs="TimesNewRomanPSMT"/>
          <w:i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212746">
        <w:rPr>
          <w:rFonts w:eastAsia="Times New Roman"/>
          <w:i/>
          <w:sz w:val="28"/>
          <w:szCs w:val="28"/>
        </w:rPr>
        <w:t>ОК-3).</w:t>
      </w:r>
      <w:proofErr w:type="gramEnd"/>
      <w:r w:rsidRPr="00212746">
        <w:rPr>
          <w:rFonts w:eastAsia="Times New Roman"/>
          <w:i/>
          <w:sz w:val="28"/>
          <w:szCs w:val="28"/>
        </w:rPr>
        <w:t xml:space="preserve">  Написание отчета по итогам учебной практики сформировало способность </w:t>
      </w:r>
      <w:r w:rsidRPr="00212746">
        <w:rPr>
          <w:rFonts w:ascii="TimesNewRomanPSMT" w:hAnsi="TimesNewRomanPSMT" w:cs="TimesNewRomanPSMT"/>
          <w:i/>
          <w:sz w:val="28"/>
          <w:szCs w:val="28"/>
        </w:rPr>
        <w:t>к абстрактному мышлению, анализу, синтезу (</w:t>
      </w:r>
      <w:r w:rsidRPr="00212746">
        <w:rPr>
          <w:rFonts w:eastAsia="Times New Roman"/>
          <w:i/>
          <w:sz w:val="28"/>
          <w:szCs w:val="28"/>
        </w:rPr>
        <w:t>ОК-1).</w:t>
      </w:r>
    </w:p>
    <w:p w:rsidR="0010218B" w:rsidRPr="00E05DFF" w:rsidRDefault="0010218B" w:rsidP="0010218B">
      <w:pPr>
        <w:autoSpaceDE w:val="0"/>
        <w:autoSpaceDN w:val="0"/>
        <w:adjustRightInd w:val="0"/>
        <w:ind w:firstLine="709"/>
        <w:jc w:val="both"/>
        <w:rPr>
          <w:rFonts w:eastAsia="TimesNewRomanPSMT"/>
          <w:highlight w:val="green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897429" w:rsidRDefault="00897429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</w:p>
    <w:p w:rsidR="0010218B" w:rsidRPr="00212746" w:rsidRDefault="0010218B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bCs/>
          <w:szCs w:val="28"/>
        </w:rPr>
      </w:pPr>
      <w:r>
        <w:rPr>
          <w:b/>
          <w:szCs w:val="28"/>
        </w:rPr>
        <w:lastRenderedPageBreak/>
        <w:t>6</w:t>
      </w:r>
      <w:r w:rsidRPr="00212746">
        <w:rPr>
          <w:b/>
          <w:szCs w:val="28"/>
        </w:rPr>
        <w:t>. Список использованных источников</w:t>
      </w:r>
    </w:p>
    <w:p w:rsidR="0010218B" w:rsidRPr="0033393E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Бутакова М.М.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Магистерская диссертация: методы и организация </w:t>
      </w:r>
      <w:bookmarkStart w:id="0" w:name="_GoBack"/>
      <w:bookmarkEnd w:id="0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исследований, оформление и защита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чебное пособие.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 –2018. URL: https://book.ru/book/929521 </w:t>
      </w:r>
    </w:p>
    <w:p w:rsidR="0010218B" w:rsidRPr="0033393E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Горбунов В.В.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написать научную статью и не только…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Советы студенту по подготовке, написанию и оформлению научной статьи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онография.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 – 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 https://book.ru/book/922803</w:t>
      </w:r>
    </w:p>
    <w:p w:rsidR="0010218B" w:rsidRPr="0033393E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Захарова И.В.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Маркетинг образовательных организаций: учебное пособие.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, 2020 – URL: https://book.ru/book/936088</w:t>
      </w:r>
    </w:p>
    <w:p w:rsidR="0010218B" w:rsidRPr="0033393E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Третьякова Т.Н.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Методология научно-исследовательской работы магистра в сфере туризма и сервиса монография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2017 https://book.ru/book/927912 </w:t>
      </w:r>
    </w:p>
    <w:p w:rsidR="0010218B" w:rsidRPr="0033393E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Христофорова И.В.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URL: https://book.ru/book/934818 </w:t>
      </w:r>
    </w:p>
    <w:p w:rsidR="0010218B" w:rsidRPr="0033393E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sz w:val="28"/>
          <w:szCs w:val="28"/>
        </w:rPr>
        <w:t xml:space="preserve">Официальный сайт Казанского государственного энергетического университета. </w:t>
      </w:r>
      <w:hyperlink r:id="rId58" w:history="1">
        <w:r w:rsidRPr="0033393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https://kgeu.ru/</w:t>
        </w:r>
      </w:hyperlink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0218B" w:rsidRPr="0010218B" w:rsidRDefault="0010218B" w:rsidP="0010218B"/>
    <w:sectPr w:rsidR="0010218B" w:rsidRPr="0010218B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3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  <w:lang w:val="ru-RU" w:eastAsia="ru-RU" w:bidi="ru-RU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  <w:lang w:val="ru-RU" w:eastAsia="ru-RU" w:bidi="ru-RU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  <w:lang w:val="ru-RU" w:eastAsia="ru-RU" w:bidi="ru-RU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  <w:lang w:val="ru-RU" w:eastAsia="ru-RU" w:bidi="ru-RU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  <w:lang w:val="ru-RU" w:eastAsia="ru-RU" w:bidi="ru-RU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  <w:lang w:val="ru-RU" w:eastAsia="ru-RU" w:bidi="ru-RU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  <w:lang w:val="ru-RU" w:eastAsia="ru-RU" w:bidi="ru-RU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  <w:lang w:val="ru-RU" w:eastAsia="ru-RU" w:bidi="ru-RU"/>
      </w:rPr>
    </w:lvl>
  </w:abstractNum>
  <w:abstractNum w:abstractNumId="1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2">
    <w:nsid w:val="0B1F5AA5"/>
    <w:multiLevelType w:val="multilevel"/>
    <w:tmpl w:val="5CFC93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1482258"/>
    <w:multiLevelType w:val="hybridMultilevel"/>
    <w:tmpl w:val="99B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134A"/>
    <w:multiLevelType w:val="multilevel"/>
    <w:tmpl w:val="6AB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7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4411"/>
    <w:multiLevelType w:val="hybridMultilevel"/>
    <w:tmpl w:val="16E8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B03"/>
    <w:rsid w:val="00013919"/>
    <w:rsid w:val="00036FB0"/>
    <w:rsid w:val="00053C34"/>
    <w:rsid w:val="0006469F"/>
    <w:rsid w:val="00090E20"/>
    <w:rsid w:val="00091038"/>
    <w:rsid w:val="000B4B18"/>
    <w:rsid w:val="0010218B"/>
    <w:rsid w:val="00110FC4"/>
    <w:rsid w:val="0015392C"/>
    <w:rsid w:val="0016203C"/>
    <w:rsid w:val="001F7B92"/>
    <w:rsid w:val="00233563"/>
    <w:rsid w:val="00264E74"/>
    <w:rsid w:val="002662B3"/>
    <w:rsid w:val="0030330B"/>
    <w:rsid w:val="003146BC"/>
    <w:rsid w:val="00344B39"/>
    <w:rsid w:val="003A5610"/>
    <w:rsid w:val="003C1F86"/>
    <w:rsid w:val="003F0F94"/>
    <w:rsid w:val="00400F49"/>
    <w:rsid w:val="00435512"/>
    <w:rsid w:val="00444F75"/>
    <w:rsid w:val="00486A1D"/>
    <w:rsid w:val="004A0F4E"/>
    <w:rsid w:val="004A53C5"/>
    <w:rsid w:val="00504A2E"/>
    <w:rsid w:val="00517E82"/>
    <w:rsid w:val="00566A88"/>
    <w:rsid w:val="00567F26"/>
    <w:rsid w:val="0058001A"/>
    <w:rsid w:val="00582202"/>
    <w:rsid w:val="005A138D"/>
    <w:rsid w:val="005C2DB8"/>
    <w:rsid w:val="005C5C3B"/>
    <w:rsid w:val="005F5782"/>
    <w:rsid w:val="005F7156"/>
    <w:rsid w:val="00602ECD"/>
    <w:rsid w:val="0063343F"/>
    <w:rsid w:val="006A09CC"/>
    <w:rsid w:val="006C524A"/>
    <w:rsid w:val="006E4D6E"/>
    <w:rsid w:val="00784B54"/>
    <w:rsid w:val="007856B4"/>
    <w:rsid w:val="007A07DD"/>
    <w:rsid w:val="007B625E"/>
    <w:rsid w:val="007D7289"/>
    <w:rsid w:val="008173CD"/>
    <w:rsid w:val="0085062B"/>
    <w:rsid w:val="00850782"/>
    <w:rsid w:val="0087185F"/>
    <w:rsid w:val="00897429"/>
    <w:rsid w:val="008F7F32"/>
    <w:rsid w:val="00914505"/>
    <w:rsid w:val="00974270"/>
    <w:rsid w:val="009C0BA7"/>
    <w:rsid w:val="009D1FE9"/>
    <w:rsid w:val="009E1819"/>
    <w:rsid w:val="00A23F4E"/>
    <w:rsid w:val="00A25E4E"/>
    <w:rsid w:val="00A57B86"/>
    <w:rsid w:val="00A85CFC"/>
    <w:rsid w:val="00A93BD9"/>
    <w:rsid w:val="00AF7DAE"/>
    <w:rsid w:val="00B86B03"/>
    <w:rsid w:val="00BA5C50"/>
    <w:rsid w:val="00BB133E"/>
    <w:rsid w:val="00BC430A"/>
    <w:rsid w:val="00BD1577"/>
    <w:rsid w:val="00BE16FF"/>
    <w:rsid w:val="00BE5B93"/>
    <w:rsid w:val="00BF3C29"/>
    <w:rsid w:val="00C157E3"/>
    <w:rsid w:val="00C30432"/>
    <w:rsid w:val="00C35285"/>
    <w:rsid w:val="00C454FB"/>
    <w:rsid w:val="00C72910"/>
    <w:rsid w:val="00D0424D"/>
    <w:rsid w:val="00D46656"/>
    <w:rsid w:val="00D56679"/>
    <w:rsid w:val="00D77453"/>
    <w:rsid w:val="00DE45BF"/>
    <w:rsid w:val="00DE62DE"/>
    <w:rsid w:val="00DF3FBE"/>
    <w:rsid w:val="00E20E9E"/>
    <w:rsid w:val="00E25D8D"/>
    <w:rsid w:val="00ED123C"/>
    <w:rsid w:val="00ED2FE7"/>
    <w:rsid w:val="00F57F14"/>
    <w:rsid w:val="00F64336"/>
    <w:rsid w:val="00F963A1"/>
    <w:rsid w:val="00FA6E49"/>
    <w:rsid w:val="00FD7480"/>
    <w:rsid w:val="00FF4B3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Continue"/>
    <w:basedOn w:val="a"/>
    <w:rsid w:val="00974270"/>
    <w:pPr>
      <w:spacing w:after="120"/>
      <w:ind w:left="283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2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F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23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A23F4E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A2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2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23F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F4E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a">
    <w:name w:val="Normal (Web)"/>
    <w:basedOn w:val="a"/>
    <w:uiPriority w:val="99"/>
    <w:unhideWhenUsed/>
    <w:rsid w:val="00A23F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3F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F4E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D7289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7D7289"/>
  </w:style>
  <w:style w:type="character" w:customStyle="1" w:styleId="2Exact">
    <w:name w:val="Основной текст (2) Exact"/>
    <w:rsid w:val="00A93B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cs2a4a7cb2">
    <w:name w:val="cs2a4a7cb2"/>
    <w:basedOn w:val="a"/>
    <w:rsid w:val="00BE16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23fb0664">
    <w:name w:val="cs23fb0664"/>
    <w:basedOn w:val="a0"/>
    <w:rsid w:val="00BE16FF"/>
  </w:style>
  <w:style w:type="character" w:customStyle="1" w:styleId="cs102784">
    <w:name w:val="cs102784"/>
    <w:basedOn w:val="a0"/>
    <w:rsid w:val="00BE16FF"/>
  </w:style>
  <w:style w:type="paragraph" w:customStyle="1" w:styleId="csd270a203">
    <w:name w:val="csd270a203"/>
    <w:basedOn w:val="a"/>
    <w:rsid w:val="00BE16F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geu.ru/Home/About/19" TargetMode="External"/><Relationship Id="rId18" Type="http://schemas.openxmlformats.org/officeDocument/2006/relationships/hyperlink" Target="https://kgeu.ru/Home/About/22?idShablonMenu=8" TargetMode="External"/><Relationship Id="rId26" Type="http://schemas.openxmlformats.org/officeDocument/2006/relationships/hyperlink" Target="https://kgeu.ru/Home/About/24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s://kgeu.ru/Home/About/17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11.png"/><Relationship Id="rId47" Type="http://schemas.openxmlformats.org/officeDocument/2006/relationships/hyperlink" Target="https://kgeu.ru/Home/Unit/18" TargetMode="External"/><Relationship Id="rId50" Type="http://schemas.openxmlformats.org/officeDocument/2006/relationships/hyperlink" Target="https://kgeu.ru/Home/Unit/25" TargetMode="External"/><Relationship Id="rId55" Type="http://schemas.openxmlformats.org/officeDocument/2006/relationships/hyperlink" Target="https://kgeu.ru/Home/Unit/2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kgeu.ru/Home/About/26" TargetMode="External"/><Relationship Id="rId17" Type="http://schemas.openxmlformats.org/officeDocument/2006/relationships/hyperlink" Target="https://kgeu.ru/Home/About/16" TargetMode="External"/><Relationship Id="rId25" Type="http://schemas.openxmlformats.org/officeDocument/2006/relationships/hyperlink" Target="http://kgeu.ru/Home/About/19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png"/><Relationship Id="rId46" Type="http://schemas.openxmlformats.org/officeDocument/2006/relationships/hyperlink" Target="https://kgeu.ru/Home/Unit/1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geu.ru/Home/About/28" TargetMode="External"/><Relationship Id="rId20" Type="http://schemas.openxmlformats.org/officeDocument/2006/relationships/hyperlink" Target="http://kgeu.ru/Home/About/11" TargetMode="External"/><Relationship Id="rId29" Type="http://schemas.openxmlformats.org/officeDocument/2006/relationships/hyperlink" Target="https://kgeu.ru/Home/About/16" TargetMode="External"/><Relationship Id="rId41" Type="http://schemas.openxmlformats.org/officeDocument/2006/relationships/image" Target="media/image10.png"/><Relationship Id="rId54" Type="http://schemas.openxmlformats.org/officeDocument/2006/relationships/hyperlink" Target="https://kgeu.ru/Home/Unit/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kgeu.ru/Home/About/36" TargetMode="External"/><Relationship Id="rId24" Type="http://schemas.openxmlformats.org/officeDocument/2006/relationships/hyperlink" Target="http://kgeu.ru/Home/About/26" TargetMode="External"/><Relationship Id="rId32" Type="http://schemas.openxmlformats.org/officeDocument/2006/relationships/hyperlink" Target="http://kgeu.ru/Home/About/11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45" Type="http://schemas.openxmlformats.org/officeDocument/2006/relationships/image" Target="media/image14.png"/><Relationship Id="rId53" Type="http://schemas.openxmlformats.org/officeDocument/2006/relationships/hyperlink" Target="https://kgeu.ru/Home/Unit/11" TargetMode="External"/><Relationship Id="rId58" Type="http://schemas.openxmlformats.org/officeDocument/2006/relationships/hyperlink" Target="https://kge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geu.ru/Home/About/25" TargetMode="External"/><Relationship Id="rId23" Type="http://schemas.openxmlformats.org/officeDocument/2006/relationships/hyperlink" Target="http://kgeu.ru/Home/About/36" TargetMode="External"/><Relationship Id="rId28" Type="http://schemas.openxmlformats.org/officeDocument/2006/relationships/hyperlink" Target="http://kgeu.ru/Home/About/28" TargetMode="External"/><Relationship Id="rId36" Type="http://schemas.openxmlformats.org/officeDocument/2006/relationships/image" Target="media/image5.png"/><Relationship Id="rId49" Type="http://schemas.openxmlformats.org/officeDocument/2006/relationships/hyperlink" Target="https://kgeu.ru/Home/Unit/21" TargetMode="External"/><Relationship Id="rId57" Type="http://schemas.openxmlformats.org/officeDocument/2006/relationships/hyperlink" Target="https://kgeu.ru/Home/Unit/28" TargetMode="External"/><Relationship Id="rId10" Type="http://schemas.openxmlformats.org/officeDocument/2006/relationships/hyperlink" Target="http://kgeu.ru/Home/About/18" TargetMode="External"/><Relationship Id="rId19" Type="http://schemas.openxmlformats.org/officeDocument/2006/relationships/hyperlink" Target="https://kgeu.ru/Home/About/20" TargetMode="External"/><Relationship Id="rId31" Type="http://schemas.openxmlformats.org/officeDocument/2006/relationships/hyperlink" Target="https://kgeu.ru/Home/About/20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kgeu.ru/Home/Unit/36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geu.ru/Home/About/17" TargetMode="External"/><Relationship Id="rId14" Type="http://schemas.openxmlformats.org/officeDocument/2006/relationships/hyperlink" Target="https://kgeu.ru/Home/About/24" TargetMode="External"/><Relationship Id="rId22" Type="http://schemas.openxmlformats.org/officeDocument/2006/relationships/hyperlink" Target="http://kgeu.ru/Home/About/18" TargetMode="External"/><Relationship Id="rId27" Type="http://schemas.openxmlformats.org/officeDocument/2006/relationships/hyperlink" Target="https://kgeu.ru/Home/About/25" TargetMode="External"/><Relationship Id="rId30" Type="http://schemas.openxmlformats.org/officeDocument/2006/relationships/hyperlink" Target="https://kgeu.ru/Home/About/22?idShablonMenu=8" TargetMode="External"/><Relationship Id="rId35" Type="http://schemas.openxmlformats.org/officeDocument/2006/relationships/image" Target="media/image4.png"/><Relationship Id="rId43" Type="http://schemas.openxmlformats.org/officeDocument/2006/relationships/image" Target="media/image12.png"/><Relationship Id="rId48" Type="http://schemas.openxmlformats.org/officeDocument/2006/relationships/hyperlink" Target="https://kgeu.ru/Home/Unit/19" TargetMode="External"/><Relationship Id="rId56" Type="http://schemas.openxmlformats.org/officeDocument/2006/relationships/hyperlink" Target="https://kgeu.ru/Home/Unit/22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s://kgeu.ru/Home/Unit/2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Диана Гайнутдинова</cp:lastModifiedBy>
  <cp:revision>71</cp:revision>
  <dcterms:created xsi:type="dcterms:W3CDTF">2019-02-04T09:04:00Z</dcterms:created>
  <dcterms:modified xsi:type="dcterms:W3CDTF">2020-07-06T08:51:00Z</dcterms:modified>
</cp:coreProperties>
</file>