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8" w:lineRule="auto" w:before="77"/>
        <w:ind w:left="1220" w:right="586" w:firstLine="0"/>
        <w:jc w:val="center"/>
        <w:rPr>
          <w:b/>
          <w:sz w:val="26"/>
        </w:rPr>
      </w:pPr>
      <w:bookmarkStart w:name="5563ed003ca47186cb87f67168aff241b1799bc0" w:id="1"/>
      <w:bookmarkEnd w:id="1"/>
      <w:r>
        <w:rPr/>
      </w:r>
      <w:r>
        <w:rPr>
          <w:b/>
          <w:sz w:val="26"/>
        </w:rPr>
        <w:t>МИНИСТЕРСТВО НАУКИ И ВЫСШЕГО ОБРАЗОВАНИЯ РОССИЙСКОЙ ФЕДЕРАЦИИ</w:t>
      </w:r>
    </w:p>
    <w:p>
      <w:pPr>
        <w:spacing w:before="3"/>
        <w:ind w:left="755" w:right="132" w:firstLine="0"/>
        <w:jc w:val="center"/>
        <w:rPr>
          <w:b/>
          <w:sz w:val="26"/>
        </w:rPr>
      </w:pPr>
      <w:r>
        <w:rPr>
          <w:b/>
          <w:sz w:val="26"/>
        </w:rPr>
        <w:t>МИНИСТЕРСТВО ОБРАЗОВАНИЯ И НАУКИ РЕСПУБЛИКИ ТАТАРСТАН</w:t>
      </w:r>
    </w:p>
    <w:p>
      <w:pPr>
        <w:spacing w:before="61"/>
        <w:ind w:left="1220" w:right="589" w:firstLine="0"/>
        <w:jc w:val="center"/>
        <w:rPr>
          <w:b/>
          <w:sz w:val="26"/>
        </w:rPr>
      </w:pPr>
      <w:r>
        <w:rPr>
          <w:b/>
          <w:sz w:val="26"/>
        </w:rPr>
        <w:t>Благотворительный фонд «Надежная смена»</w:t>
      </w:r>
    </w:p>
    <w:p>
      <w:pPr>
        <w:spacing w:line="288" w:lineRule="auto" w:before="61"/>
        <w:ind w:left="1220" w:right="595" w:firstLine="0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 образовательное учреждение высшего образования</w:t>
      </w:r>
    </w:p>
    <w:p>
      <w:pPr>
        <w:spacing w:before="3"/>
        <w:ind w:left="1220" w:right="600" w:firstLine="0"/>
        <w:jc w:val="center"/>
        <w:rPr>
          <w:b/>
          <w:sz w:val="26"/>
        </w:rPr>
      </w:pPr>
      <w:r>
        <w:rPr>
          <w:b/>
          <w:sz w:val="26"/>
        </w:rPr>
        <w:t>«Казанский государственный энергетический университет»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33"/>
        </w:rPr>
      </w:pPr>
    </w:p>
    <w:p>
      <w:pPr>
        <w:pStyle w:val="Heading1"/>
      </w:pPr>
      <w:r>
        <w:rPr/>
        <w:t>ТИНЧУРИНСКИЕ ЧТЕНИЯ-2020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1220" w:right="588" w:firstLine="0"/>
        <w:jc w:val="center"/>
        <w:rPr>
          <w:b/>
          <w:sz w:val="32"/>
        </w:rPr>
      </w:pPr>
      <w:r>
        <w:rPr>
          <w:b/>
          <w:sz w:val="32"/>
        </w:rPr>
        <w:t>«ЭНЕРГЕТИКА И ЦИФРОВАЯ ТРАНСФОРМАЦИЯ»</w:t>
      </w:r>
    </w:p>
    <w:p>
      <w:pPr>
        <w:pStyle w:val="BodyText"/>
        <w:rPr>
          <w:b/>
          <w:sz w:val="36"/>
        </w:rPr>
      </w:pPr>
    </w:p>
    <w:p>
      <w:pPr>
        <w:spacing w:before="323"/>
        <w:ind w:left="2388" w:right="1752" w:firstLine="0"/>
        <w:jc w:val="center"/>
        <w:rPr>
          <w:b/>
          <w:sz w:val="32"/>
        </w:rPr>
      </w:pPr>
      <w:r>
        <w:rPr>
          <w:b/>
          <w:sz w:val="32"/>
        </w:rPr>
        <w:t>XV МЕЖДУНАРОДНАЯ МОЛОДЕЖНАЯ НАУЧНАЯ КОНФЕРЕНЦИЯ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Heading2"/>
        <w:spacing w:before="293"/>
        <w:ind w:right="587"/>
      </w:pPr>
      <w:r>
        <w:rPr/>
        <w:t>ПРОГРАММА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5"/>
        </w:rPr>
      </w:pPr>
    </w:p>
    <w:p>
      <w:pPr>
        <w:spacing w:before="0"/>
        <w:ind w:left="1220" w:right="599" w:firstLine="0"/>
        <w:jc w:val="center"/>
        <w:rPr>
          <w:b/>
          <w:sz w:val="28"/>
        </w:rPr>
      </w:pPr>
      <w:r>
        <w:rPr>
          <w:b/>
          <w:sz w:val="28"/>
        </w:rPr>
        <w:t>28-29 апреля 2020 г.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42"/>
        </w:rPr>
      </w:pPr>
    </w:p>
    <w:p>
      <w:pPr>
        <w:spacing w:before="0"/>
        <w:ind w:left="1220" w:right="591" w:firstLine="0"/>
        <w:jc w:val="center"/>
        <w:rPr>
          <w:b/>
          <w:sz w:val="28"/>
        </w:rPr>
      </w:pPr>
      <w:r>
        <w:rPr>
          <w:b/>
          <w:sz w:val="28"/>
        </w:rPr>
        <w:t>Казань 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380" w:bottom="280" w:left="660" w:right="840"/>
        </w:sectPr>
      </w:pPr>
    </w:p>
    <w:p>
      <w:pPr>
        <w:spacing w:before="74"/>
        <w:ind w:left="437" w:right="703" w:firstLine="0"/>
        <w:jc w:val="center"/>
        <w:rPr>
          <w:b/>
          <w:sz w:val="28"/>
        </w:rPr>
      </w:pPr>
      <w:bookmarkStart w:name="5563ed003ca47186cb87f67168aff241b1799bc0" w:id="2"/>
      <w:bookmarkEnd w:id="2"/>
      <w:r>
        <w:rPr/>
      </w:r>
      <w:r>
        <w:rPr>
          <w:b/>
          <w:sz w:val="28"/>
        </w:rPr>
        <w:t>ОРГАНИЗАТОРЫ</w:t>
      </w:r>
    </w:p>
    <w:p>
      <w:pPr>
        <w:pStyle w:val="BodyText"/>
        <w:spacing w:before="8"/>
        <w:rPr>
          <w:b/>
          <w:sz w:val="38"/>
        </w:rPr>
      </w:pPr>
    </w:p>
    <w:p>
      <w:pPr>
        <w:spacing w:line="314" w:lineRule="auto" w:before="0"/>
        <w:ind w:left="1220" w:right="1490" w:firstLine="0"/>
        <w:jc w:val="center"/>
        <w:rPr>
          <w:b/>
          <w:sz w:val="24"/>
        </w:rPr>
      </w:pPr>
      <w:r>
        <w:rPr>
          <w:b/>
          <w:sz w:val="24"/>
        </w:rPr>
        <w:t>МИНИСТЕРСТВО НАУКИ И ВЫСШЕГО ОБРАЗОВАНИЯ РОССИЙСКОЙ ФЕДЕРАЦИИ</w:t>
      </w:r>
    </w:p>
    <w:p>
      <w:pPr>
        <w:spacing w:line="274" w:lineRule="exact" w:before="0"/>
        <w:ind w:left="427" w:right="703" w:firstLine="0"/>
        <w:jc w:val="center"/>
        <w:rPr>
          <w:b/>
          <w:sz w:val="24"/>
        </w:rPr>
      </w:pPr>
      <w:r>
        <w:rPr>
          <w:b/>
          <w:sz w:val="24"/>
        </w:rPr>
        <w:t>МИНИСТЕРСТВО ОБРАЗОВАНИЯ И НАУКИ РЕСПУБЛИКИ ТАТАРСТАН</w:t>
      </w:r>
    </w:p>
    <w:p>
      <w:pPr>
        <w:pStyle w:val="Heading2"/>
        <w:spacing w:before="37"/>
        <w:ind w:left="2192"/>
        <w:jc w:val="left"/>
      </w:pPr>
      <w:r>
        <w:rPr/>
        <w:t>Благотворительный фонд «Надежная смена»</w:t>
      </w:r>
    </w:p>
    <w:p>
      <w:pPr>
        <w:spacing w:line="268" w:lineRule="auto" w:before="38"/>
        <w:ind w:left="3675" w:right="0" w:hanging="3121"/>
        <w:jc w:val="left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>
      <w:pPr>
        <w:spacing w:line="537" w:lineRule="auto" w:before="0"/>
        <w:ind w:left="417" w:right="703" w:firstLine="0"/>
        <w:jc w:val="center"/>
        <w:rPr>
          <w:b/>
          <w:sz w:val="28"/>
        </w:rPr>
      </w:pPr>
      <w:r>
        <w:rPr>
          <w:b/>
          <w:sz w:val="28"/>
        </w:rPr>
        <w:t>«Казанский государственный энергетический университет» ОРГКОМИТЕТ</w:t>
      </w:r>
    </w:p>
    <w:p>
      <w:pPr>
        <w:spacing w:line="320" w:lineRule="exact" w:before="0"/>
        <w:ind w:left="425" w:right="703" w:firstLine="0"/>
        <w:jc w:val="center"/>
        <w:rPr>
          <w:b/>
          <w:sz w:val="28"/>
        </w:rPr>
      </w:pPr>
      <w:r>
        <w:rPr>
          <w:b/>
          <w:sz w:val="28"/>
        </w:rPr>
        <w:t>Председатель оргкомитета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tabs>
          <w:tab w:pos="3138" w:val="left" w:leader="none"/>
        </w:tabs>
        <w:ind w:left="305"/>
      </w:pPr>
      <w:r>
        <w:rPr/>
        <w:t>Абдуллазянов</w:t>
      </w:r>
      <w:r>
        <w:rPr>
          <w:spacing w:val="-3"/>
        </w:rPr>
        <w:t> </w:t>
      </w:r>
      <w:r>
        <w:rPr/>
        <w:t>Э.Ю.</w:t>
        <w:tab/>
        <w:t>ректор</w:t>
      </w:r>
      <w:r>
        <w:rPr>
          <w:spacing w:val="1"/>
        </w:rPr>
        <w:t> </w:t>
      </w:r>
      <w:r>
        <w:rPr/>
        <w:t>КГЭУ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426" w:right="703"/>
      </w:pPr>
      <w:r>
        <w:rPr/>
        <w:t>Заместитель председателя</w:t>
      </w:r>
    </w:p>
    <w:p>
      <w:pPr>
        <w:pStyle w:val="BodyText"/>
        <w:tabs>
          <w:tab w:pos="3138" w:val="left" w:leader="none"/>
        </w:tabs>
        <w:spacing w:before="154"/>
        <w:ind w:left="305"/>
      </w:pPr>
      <w:r>
        <w:rPr/>
        <w:t>Ахметова</w:t>
      </w:r>
      <w:r>
        <w:rPr>
          <w:spacing w:val="1"/>
        </w:rPr>
        <w:t> </w:t>
      </w:r>
      <w:r>
        <w:rPr/>
        <w:t>И.Г.</w:t>
        <w:tab/>
        <w:t>проректор по научной работе</w:t>
      </w:r>
      <w:r>
        <w:rPr>
          <w:spacing w:val="3"/>
        </w:rPr>
        <w:t> </w:t>
      </w:r>
      <w:r>
        <w:rPr/>
        <w:t>КГЭУ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432" w:right="703"/>
      </w:pPr>
      <w:r>
        <w:rPr/>
        <w:t>Члены оргкомитета</w:t>
      </w:r>
    </w:p>
    <w:p>
      <w:pPr>
        <w:pStyle w:val="BodyText"/>
        <w:tabs>
          <w:tab w:pos="3138" w:val="left" w:leader="none"/>
        </w:tabs>
        <w:spacing w:before="134"/>
        <w:ind w:left="305"/>
      </w:pPr>
      <w:r>
        <w:rPr/>
        <w:t>Зиганшин</w:t>
      </w:r>
      <w:r>
        <w:rPr>
          <w:spacing w:val="-3"/>
        </w:rPr>
        <w:t> </w:t>
      </w:r>
      <w:r>
        <w:rPr/>
        <w:t>А.Д.</w:t>
        <w:tab/>
        <w:t>проректор по АХР</w:t>
      </w:r>
      <w:r>
        <w:rPr>
          <w:spacing w:val="1"/>
        </w:rPr>
        <w:t> </w:t>
      </w:r>
      <w:r>
        <w:rPr/>
        <w:t>КГЭУ</w:t>
      </w:r>
    </w:p>
    <w:p>
      <w:pPr>
        <w:pStyle w:val="BodyText"/>
        <w:tabs>
          <w:tab w:pos="3138" w:val="left" w:leader="none"/>
        </w:tabs>
        <w:spacing w:line="254" w:lineRule="auto" w:before="19"/>
        <w:ind w:left="3138" w:right="579" w:hanging="2833"/>
      </w:pPr>
      <w:r>
        <w:rPr/>
        <w:t>Жукова</w:t>
      </w:r>
      <w:r>
        <w:rPr>
          <w:spacing w:val="2"/>
        </w:rPr>
        <w:t> </w:t>
      </w:r>
      <w:r>
        <w:rPr/>
        <w:t>И.В.</w:t>
        <w:tab/>
        <w:t>проректор по внеучебной и воспитательной работе КГЭУ</w:t>
      </w:r>
    </w:p>
    <w:p>
      <w:pPr>
        <w:pStyle w:val="BodyText"/>
        <w:tabs>
          <w:tab w:pos="3138" w:val="left" w:leader="none"/>
        </w:tabs>
        <w:spacing w:line="254" w:lineRule="auto"/>
        <w:ind w:left="305" w:right="3082"/>
      </w:pPr>
      <w:r>
        <w:rPr/>
        <w:t>Шамсутдинов</w:t>
      </w:r>
      <w:r>
        <w:rPr>
          <w:spacing w:val="-4"/>
        </w:rPr>
        <w:t> </w:t>
      </w:r>
      <w:r>
        <w:rPr/>
        <w:t>Э.В.</w:t>
        <w:tab/>
        <w:t>директор департамента РВС</w:t>
      </w:r>
      <w:r>
        <w:rPr>
          <w:spacing w:val="-22"/>
        </w:rPr>
        <w:t> </w:t>
      </w:r>
      <w:r>
        <w:rPr/>
        <w:t>КГЭУ Ильин</w:t>
      </w:r>
      <w:r>
        <w:rPr>
          <w:spacing w:val="1"/>
        </w:rPr>
        <w:t> </w:t>
      </w:r>
      <w:r>
        <w:rPr/>
        <w:t>В.К.</w:t>
        <w:tab/>
        <w:t>директор департамента </w:t>
      </w:r>
      <w:r>
        <w:rPr>
          <w:spacing w:val="-3"/>
        </w:rPr>
        <w:t>НО</w:t>
      </w:r>
      <w:r>
        <w:rPr>
          <w:spacing w:val="-6"/>
        </w:rPr>
        <w:t> </w:t>
      </w:r>
      <w:r>
        <w:rPr/>
        <w:t>КГЭУ</w:t>
      </w:r>
    </w:p>
    <w:p>
      <w:pPr>
        <w:pStyle w:val="BodyText"/>
        <w:tabs>
          <w:tab w:pos="3138" w:val="left" w:leader="none"/>
        </w:tabs>
        <w:spacing w:line="254" w:lineRule="auto"/>
        <w:ind w:left="305" w:right="579"/>
      </w:pPr>
      <w:r>
        <w:rPr/>
        <w:t>Ляпин</w:t>
      </w:r>
      <w:r>
        <w:rPr>
          <w:spacing w:val="-1"/>
        </w:rPr>
        <w:t> </w:t>
      </w:r>
      <w:r>
        <w:rPr/>
        <w:t>А.И.</w:t>
        <w:tab/>
        <w:t>и.о. директора института теплоэнергетики КГЭУ Ившин И.В.</w:t>
        <w:tab/>
        <w:t>директор института электроэнергетики и</w:t>
      </w:r>
      <w:r>
        <w:rPr>
          <w:spacing w:val="30"/>
        </w:rPr>
        <w:t> </w:t>
      </w:r>
      <w:r>
        <w:rPr/>
        <w:t>электроники</w:t>
      </w:r>
    </w:p>
    <w:p>
      <w:pPr>
        <w:pStyle w:val="BodyText"/>
        <w:spacing w:line="322" w:lineRule="exact"/>
        <w:ind w:left="3138"/>
      </w:pPr>
      <w:r>
        <w:rPr/>
        <w:t>КГЭУ</w:t>
      </w:r>
    </w:p>
    <w:p>
      <w:pPr>
        <w:pStyle w:val="BodyText"/>
        <w:tabs>
          <w:tab w:pos="3138" w:val="left" w:leader="none"/>
        </w:tabs>
        <w:spacing w:line="254" w:lineRule="auto" w:before="12"/>
        <w:ind w:left="3138" w:right="582" w:hanging="2833"/>
      </w:pPr>
      <w:r>
        <w:rPr/>
        <w:t>Торкунова</w:t>
      </w:r>
      <w:r>
        <w:rPr>
          <w:spacing w:val="-3"/>
        </w:rPr>
        <w:t> </w:t>
      </w:r>
      <w:r>
        <w:rPr/>
        <w:t>Ю.В.</w:t>
        <w:tab/>
        <w:t>директор института цифровых технологий и</w:t>
      </w:r>
      <w:r>
        <w:rPr>
          <w:spacing w:val="-32"/>
        </w:rPr>
        <w:t> </w:t>
      </w:r>
      <w:r>
        <w:rPr/>
        <w:t>экономики КГЭУ</w:t>
      </w:r>
    </w:p>
    <w:p>
      <w:pPr>
        <w:pStyle w:val="BodyText"/>
        <w:tabs>
          <w:tab w:pos="3138" w:val="left" w:leader="none"/>
        </w:tabs>
        <w:spacing w:line="321" w:lineRule="exact"/>
        <w:ind w:left="305"/>
      </w:pPr>
      <w:r>
        <w:rPr/>
        <w:t>Сафина</w:t>
      </w:r>
      <w:r>
        <w:rPr>
          <w:spacing w:val="-1"/>
        </w:rPr>
        <w:t> </w:t>
      </w:r>
      <w:r>
        <w:rPr/>
        <w:t>Г.Г.</w:t>
        <w:tab/>
        <w:t>и.о. начальника РИО</w:t>
      </w:r>
      <w:r>
        <w:rPr>
          <w:spacing w:val="6"/>
        </w:rPr>
        <w:t> </w:t>
      </w:r>
      <w:r>
        <w:rPr/>
        <w:t>КГЭУ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432" w:right="703"/>
      </w:pPr>
      <w:r>
        <w:rPr/>
        <w:t>Ответственный секретарь</w:t>
      </w:r>
    </w:p>
    <w:p>
      <w:pPr>
        <w:pStyle w:val="BodyText"/>
        <w:tabs>
          <w:tab w:pos="3138" w:val="left" w:leader="none"/>
        </w:tabs>
        <w:spacing w:before="154"/>
        <w:ind w:left="305"/>
      </w:pPr>
      <w:r>
        <w:rPr/>
        <w:t>Арзамасова</w:t>
      </w:r>
      <w:r>
        <w:rPr>
          <w:spacing w:val="-3"/>
        </w:rPr>
        <w:t> </w:t>
      </w:r>
      <w:r>
        <w:rPr/>
        <w:t>А.Г.</w:t>
        <w:tab/>
        <w:t>и.о. начальника ОНИРС</w:t>
      </w:r>
      <w:r>
        <w:rPr>
          <w:spacing w:val="8"/>
        </w:rPr>
        <w:t> </w:t>
      </w:r>
      <w:r>
        <w:rPr/>
        <w:t>КГЭУ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before="1"/>
        <w:ind w:left="426" w:right="703"/>
      </w:pPr>
      <w:r>
        <w:rPr/>
        <w:t>Технический секретариат</w:t>
      </w:r>
    </w:p>
    <w:p>
      <w:pPr>
        <w:pStyle w:val="BodyText"/>
        <w:tabs>
          <w:tab w:pos="3138" w:val="left" w:leader="none"/>
        </w:tabs>
        <w:spacing w:before="153"/>
        <w:ind w:left="305"/>
      </w:pPr>
      <w:r>
        <w:rPr/>
        <w:t>Ибадов</w:t>
      </w:r>
      <w:r>
        <w:rPr>
          <w:spacing w:val="-2"/>
        </w:rPr>
        <w:t> </w:t>
      </w:r>
      <w:r>
        <w:rPr/>
        <w:t>А.А.</w:t>
        <w:tab/>
        <w:t>инженер ОНИРС</w:t>
      </w:r>
      <w:r>
        <w:rPr>
          <w:spacing w:val="2"/>
        </w:rPr>
        <w:t> </w:t>
      </w:r>
      <w:r>
        <w:rPr/>
        <w:t>КГЭУ</w:t>
      </w:r>
    </w:p>
    <w:p>
      <w:pPr>
        <w:pStyle w:val="BodyText"/>
        <w:tabs>
          <w:tab w:pos="3138" w:val="left" w:leader="none"/>
        </w:tabs>
        <w:spacing w:line="268" w:lineRule="auto" w:before="38"/>
        <w:ind w:left="305" w:right="2032"/>
      </w:pPr>
      <w:r>
        <w:rPr/>
        <w:t>Григорьева</w:t>
      </w:r>
      <w:r>
        <w:rPr>
          <w:spacing w:val="-3"/>
        </w:rPr>
        <w:t> </w:t>
      </w:r>
      <w:r>
        <w:rPr/>
        <w:t>М.О.</w:t>
        <w:tab/>
        <w:t>инженер ОНИРС, председатель СНО</w:t>
      </w:r>
      <w:r>
        <w:rPr>
          <w:spacing w:val="-24"/>
        </w:rPr>
        <w:t> </w:t>
      </w:r>
      <w:r>
        <w:rPr/>
        <w:t>КГЭУ Цветкова</w:t>
      </w:r>
      <w:r>
        <w:rPr>
          <w:spacing w:val="-4"/>
        </w:rPr>
        <w:t> </w:t>
      </w:r>
      <w:r>
        <w:rPr/>
        <w:t>О.В.</w:t>
        <w:tab/>
        <w:t>инженер кафедры </w:t>
      </w:r>
      <w:r>
        <w:rPr>
          <w:spacing w:val="-3"/>
        </w:rPr>
        <w:t>ПМ</w:t>
      </w:r>
      <w:r>
        <w:rPr>
          <w:spacing w:val="3"/>
        </w:rPr>
        <w:t> </w:t>
      </w:r>
      <w:r>
        <w:rPr/>
        <w:t>КГЭУ</w:t>
      </w:r>
    </w:p>
    <w:p>
      <w:pPr>
        <w:spacing w:after="0" w:line="268" w:lineRule="auto"/>
        <w:sectPr>
          <w:pgSz w:w="11910" w:h="16840"/>
          <w:pgMar w:top="1360" w:bottom="280" w:left="660" w:right="840"/>
        </w:sectPr>
      </w:pPr>
    </w:p>
    <w:p>
      <w:pPr>
        <w:pStyle w:val="BodyText"/>
        <w:spacing w:before="65"/>
        <w:ind w:left="631"/>
        <w:jc w:val="center"/>
      </w:pPr>
      <w:bookmarkStart w:name="5563ed003ca47186cb87f67168aff241b1799bc0" w:id="3"/>
      <w:bookmarkEnd w:id="3"/>
      <w:r>
        <w:rPr/>
      </w:r>
      <w:r>
        <w:rPr>
          <w:w w:val="99"/>
        </w:rPr>
        <w:t>3</w:t>
      </w:r>
    </w:p>
    <w:p>
      <w:pPr>
        <w:pStyle w:val="BodyText"/>
        <w:spacing w:before="1"/>
        <w:rPr>
          <w:sz w:val="37"/>
        </w:rPr>
      </w:pPr>
    </w:p>
    <w:p>
      <w:pPr>
        <w:pStyle w:val="Heading2"/>
        <w:ind w:right="595"/>
      </w:pPr>
      <w:r>
        <w:rPr/>
        <w:t>ПРОГРАММА ПЛЕНАРНОГО ЗАСЕДАНИЯ</w:t>
      </w:r>
    </w:p>
    <w:p>
      <w:pPr>
        <w:pStyle w:val="BodyText"/>
        <w:spacing w:before="7"/>
        <w:rPr>
          <w:b/>
          <w:sz w:val="34"/>
        </w:rPr>
      </w:pPr>
    </w:p>
    <w:p>
      <w:pPr>
        <w:spacing w:before="1"/>
        <w:ind w:left="1220" w:right="594" w:firstLine="0"/>
        <w:jc w:val="center"/>
        <w:rPr>
          <w:b/>
          <w:sz w:val="28"/>
        </w:rPr>
      </w:pPr>
      <w:r>
        <w:rPr>
          <w:b/>
          <w:sz w:val="28"/>
        </w:rPr>
        <w:t>28 апреля 2020 г.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2641" w:val="left" w:leader="none"/>
          <w:tab w:pos="4732" w:val="left" w:leader="none"/>
          <w:tab w:pos="7087" w:val="left" w:leader="none"/>
          <w:tab w:pos="8186" w:val="left" w:leader="none"/>
          <w:tab w:pos="9538" w:val="left" w:leader="none"/>
        </w:tabs>
        <w:spacing w:line="268" w:lineRule="auto" w:before="0" w:after="0"/>
        <w:ind w:left="1183" w:right="134" w:hanging="428"/>
        <w:jc w:val="left"/>
        <w:rPr>
          <w:sz w:val="28"/>
        </w:rPr>
      </w:pPr>
      <w:r>
        <w:rPr>
          <w:sz w:val="28"/>
        </w:rPr>
        <w:t>Открытие</w:t>
        <w:tab/>
        <w:t>конференции.</w:t>
        <w:tab/>
        <w:t>Приветственное</w:t>
        <w:tab/>
        <w:t>слово</w:t>
        <w:tab/>
        <w:t>ректора</w:t>
        <w:tab/>
      </w:r>
      <w:r>
        <w:rPr>
          <w:spacing w:val="-4"/>
          <w:sz w:val="28"/>
        </w:rPr>
        <w:t>КГЭУ </w:t>
      </w:r>
      <w:r>
        <w:rPr>
          <w:sz w:val="28"/>
        </w:rPr>
        <w:t>Абдуллазянова</w:t>
      </w:r>
      <w:r>
        <w:rPr>
          <w:spacing w:val="1"/>
          <w:sz w:val="28"/>
        </w:rPr>
        <w:t> </w:t>
      </w:r>
      <w:r>
        <w:rPr>
          <w:sz w:val="28"/>
        </w:rPr>
        <w:t>Э.Ю.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321" w:lineRule="exact" w:before="0" w:after="0"/>
        <w:ind w:left="1039" w:right="0" w:hanging="284"/>
        <w:jc w:val="left"/>
        <w:rPr>
          <w:sz w:val="28"/>
        </w:rPr>
      </w:pPr>
      <w:r>
        <w:rPr>
          <w:sz w:val="28"/>
        </w:rPr>
        <w:t>Приветственные слова организаторов и почетных гостей</w:t>
      </w:r>
      <w:r>
        <w:rPr>
          <w:spacing w:val="-16"/>
          <w:sz w:val="28"/>
        </w:rPr>
        <w:t> </w:t>
      </w:r>
      <w:r>
        <w:rPr>
          <w:sz w:val="28"/>
        </w:rPr>
        <w:t>конференции.</w:t>
      </w:r>
    </w:p>
    <w:p>
      <w:pPr>
        <w:pStyle w:val="BodyText"/>
        <w:spacing w:before="1"/>
        <w:rPr>
          <w:sz w:val="35"/>
        </w:rPr>
      </w:pPr>
    </w:p>
    <w:p>
      <w:pPr>
        <w:pStyle w:val="Heading2"/>
        <w:ind w:right="590"/>
      </w:pPr>
      <w:r>
        <w:rPr/>
        <w:t>Пленарный доклад</w:t>
      </w:r>
    </w:p>
    <w:p>
      <w:pPr>
        <w:pStyle w:val="BodyText"/>
        <w:spacing w:before="2"/>
        <w:rPr>
          <w:b/>
          <w:sz w:val="34"/>
        </w:rPr>
      </w:pPr>
    </w:p>
    <w:p>
      <w:pPr>
        <w:tabs>
          <w:tab w:pos="3622" w:val="left" w:leader="none"/>
          <w:tab w:pos="6338" w:val="left" w:leader="none"/>
          <w:tab w:pos="8118" w:val="left" w:leader="none"/>
          <w:tab w:pos="8492" w:val="left" w:leader="none"/>
        </w:tabs>
        <w:spacing w:line="268" w:lineRule="auto" w:before="0"/>
        <w:ind w:left="1323" w:right="132" w:hanging="567"/>
        <w:jc w:val="left"/>
        <w:rPr>
          <w:i/>
          <w:sz w:val="28"/>
        </w:rPr>
      </w:pPr>
      <w:r>
        <w:rPr>
          <w:b/>
          <w:sz w:val="28"/>
        </w:rPr>
        <w:t>Иванов Дмитрий Алексеевич, </w:t>
      </w:r>
      <w:r>
        <w:rPr>
          <w:sz w:val="28"/>
        </w:rPr>
        <w:t>канд. техн. наук, доцент кафедры ПЭС КГЭУ </w:t>
      </w:r>
      <w:r>
        <w:rPr>
          <w:i/>
          <w:sz w:val="28"/>
        </w:rPr>
        <w:t>Мониторинг и диагностика технического состояния воздушных линий </w:t>
      </w:r>
      <w:r>
        <w:rPr>
          <w:i/>
          <w:sz w:val="28"/>
        </w:rPr>
        <w:t>электропередачи</w:t>
        <w:tab/>
        <w:t>роботизированными</w:t>
        <w:tab/>
        <w:t>комплексами</w:t>
        <w:tab/>
        <w:t>и</w:t>
        <w:tab/>
      </w:r>
      <w:r>
        <w:rPr>
          <w:i/>
          <w:w w:val="95"/>
          <w:sz w:val="28"/>
        </w:rPr>
        <w:t>беспилотными </w:t>
      </w:r>
      <w:r>
        <w:rPr>
          <w:i/>
          <w:sz w:val="28"/>
        </w:rPr>
        <w:t>летательными аппаратами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Heading2"/>
        <w:ind w:right="589"/>
      </w:pPr>
      <w:r>
        <w:rPr/>
        <w:t>Лекция</w:t>
      </w:r>
    </w:p>
    <w:p>
      <w:pPr>
        <w:pStyle w:val="BodyText"/>
        <w:spacing w:before="7"/>
        <w:rPr>
          <w:b/>
          <w:sz w:val="34"/>
        </w:rPr>
      </w:pPr>
    </w:p>
    <w:p>
      <w:pPr>
        <w:spacing w:before="0"/>
        <w:ind w:left="756" w:right="0" w:firstLine="0"/>
        <w:jc w:val="left"/>
        <w:rPr>
          <w:b/>
          <w:sz w:val="28"/>
        </w:rPr>
      </w:pPr>
      <w:r>
        <w:rPr>
          <w:b/>
          <w:sz w:val="28"/>
        </w:rPr>
        <w:t>Рябых Игорь Андреевич</w:t>
      </w:r>
    </w:p>
    <w:p>
      <w:pPr>
        <w:spacing w:line="268" w:lineRule="auto" w:before="34"/>
        <w:ind w:left="1323" w:right="0" w:firstLine="0"/>
        <w:jc w:val="left"/>
        <w:rPr>
          <w:i/>
          <w:sz w:val="28"/>
        </w:rPr>
      </w:pPr>
      <w:r>
        <w:rPr>
          <w:i/>
          <w:sz w:val="28"/>
        </w:rPr>
        <w:t>Направления и перспективы роботизации малых и средних предприятий </w:t>
      </w:r>
      <w:r>
        <w:rPr>
          <w:i/>
          <w:sz w:val="28"/>
        </w:rPr>
        <w:t>Республики Татарстан</w:t>
      </w:r>
    </w:p>
    <w:p>
      <w:pPr>
        <w:pStyle w:val="BodyText"/>
        <w:spacing w:before="7"/>
        <w:rPr>
          <w:i/>
          <w:sz w:val="31"/>
        </w:rPr>
      </w:pPr>
    </w:p>
    <w:p>
      <w:pPr>
        <w:pStyle w:val="Heading2"/>
        <w:ind w:right="594"/>
      </w:pPr>
      <w:r>
        <w:rPr/>
        <w:t>Мастер-классы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0" w:lineRule="auto" w:before="0" w:after="0"/>
        <w:ind w:left="1039" w:right="0" w:hanging="284"/>
        <w:jc w:val="left"/>
        <w:rPr>
          <w:b/>
          <w:sz w:val="28"/>
        </w:rPr>
      </w:pPr>
      <w:r>
        <w:rPr>
          <w:b/>
          <w:sz w:val="28"/>
        </w:rPr>
        <w:t>Рябых Игорь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Андреевич</w:t>
      </w:r>
    </w:p>
    <w:p>
      <w:pPr>
        <w:spacing w:before="38"/>
        <w:ind w:left="1323" w:right="0" w:firstLine="0"/>
        <w:jc w:val="left"/>
        <w:rPr>
          <w:i/>
          <w:sz w:val="28"/>
        </w:rPr>
      </w:pPr>
      <w:r>
        <w:rPr>
          <w:i/>
          <w:sz w:val="28"/>
        </w:rPr>
        <w:t>3D моделирование для игровых движков и 3D печати</w:t>
      </w:r>
    </w:p>
    <w:p>
      <w:pPr>
        <w:pStyle w:val="Heading2"/>
        <w:numPr>
          <w:ilvl w:val="0"/>
          <w:numId w:val="2"/>
        </w:numPr>
        <w:tabs>
          <w:tab w:pos="1040" w:val="left" w:leader="none"/>
        </w:tabs>
        <w:spacing w:line="240" w:lineRule="auto" w:before="43" w:after="0"/>
        <w:ind w:left="1039" w:right="0" w:hanging="284"/>
        <w:jc w:val="left"/>
      </w:pPr>
      <w:r>
        <w:rPr/>
        <w:t>Уткин Максим</w:t>
      </w:r>
      <w:r>
        <w:rPr>
          <w:spacing w:val="2"/>
        </w:rPr>
        <w:t> </w:t>
      </w:r>
      <w:r>
        <w:rPr/>
        <w:t>Олегович</w:t>
      </w:r>
    </w:p>
    <w:p>
      <w:pPr>
        <w:spacing w:before="34"/>
        <w:ind w:left="1323" w:right="0" w:firstLine="0"/>
        <w:jc w:val="left"/>
        <w:rPr>
          <w:i/>
          <w:sz w:val="28"/>
        </w:rPr>
      </w:pPr>
      <w:r>
        <w:rPr>
          <w:i/>
          <w:sz w:val="28"/>
        </w:rPr>
        <w:t>Аддитивные технологии в образовательном процессе студентов</w:t>
      </w:r>
    </w:p>
    <w:p>
      <w:pPr>
        <w:spacing w:after="0"/>
        <w:jc w:val="left"/>
        <w:rPr>
          <w:sz w:val="28"/>
        </w:rPr>
        <w:sectPr>
          <w:pgSz w:w="11910" w:h="16840"/>
          <w:pgMar w:top="620" w:bottom="280" w:left="660" w:right="840"/>
        </w:sectPr>
      </w:pPr>
    </w:p>
    <w:p>
      <w:pPr>
        <w:pStyle w:val="BodyText"/>
        <w:spacing w:before="65"/>
        <w:ind w:left="438" w:right="703"/>
        <w:jc w:val="center"/>
      </w:pPr>
      <w:bookmarkStart w:name="5563ed003ca47186cb87f67168aff241b1799bc0" w:id="4"/>
      <w:bookmarkEnd w:id="4"/>
      <w:r>
        <w:rPr/>
      </w:r>
      <w:r>
        <w:rPr/>
        <w:t>34</w:t>
      </w: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268" w:lineRule="auto" w:before="0" w:after="0"/>
        <w:ind w:left="305" w:right="570" w:firstLine="0"/>
        <w:jc w:val="left"/>
        <w:rPr>
          <w:sz w:val="28"/>
        </w:rPr>
      </w:pPr>
      <w:r>
        <w:rPr>
          <w:b/>
          <w:sz w:val="28"/>
        </w:rPr>
        <w:t>Уткин М.О., Николаев К.В., Фархутдинов М.М., </w:t>
      </w:r>
      <w:r>
        <w:rPr>
          <w:sz w:val="28"/>
        </w:rPr>
        <w:t>КГЭУ. Науч. рук. д-р пед. наук, зав. каф. </w:t>
      </w:r>
      <w:r>
        <w:rPr>
          <w:spacing w:val="-3"/>
          <w:sz w:val="28"/>
        </w:rPr>
        <w:t>ИГ </w:t>
      </w:r>
      <w:r>
        <w:rPr>
          <w:sz w:val="28"/>
        </w:rPr>
        <w:t>Рукавишников</w:t>
      </w:r>
      <w:r>
        <w:rPr>
          <w:spacing w:val="23"/>
          <w:sz w:val="28"/>
        </w:rPr>
        <w:t> </w:t>
      </w:r>
      <w:r>
        <w:rPr>
          <w:sz w:val="28"/>
        </w:rPr>
        <w:t>В.А.</w:t>
      </w:r>
    </w:p>
    <w:p>
      <w:pPr>
        <w:pStyle w:val="BodyText"/>
        <w:spacing w:line="268" w:lineRule="auto"/>
        <w:ind w:left="1015"/>
      </w:pPr>
      <w:r>
        <w:rPr/>
        <w:t>Создание автоматизированной системы управления электродвигателем с помощью программируемого микроконтроллера ONI</w:t>
      </w:r>
    </w:p>
    <w:p>
      <w:pPr>
        <w:pStyle w:val="Heading2"/>
        <w:numPr>
          <w:ilvl w:val="0"/>
          <w:numId w:val="3"/>
        </w:numPr>
        <w:tabs>
          <w:tab w:pos="728" w:val="left" w:leader="none"/>
        </w:tabs>
        <w:spacing w:line="321" w:lineRule="exact" w:before="0" w:after="0"/>
        <w:ind w:left="727" w:right="0" w:hanging="423"/>
        <w:jc w:val="left"/>
        <w:rPr>
          <w:b w:val="0"/>
        </w:rPr>
      </w:pPr>
      <w:r>
        <w:rPr/>
        <w:t>Файзуллина Э.И., Плотников В.В.,</w:t>
      </w:r>
      <w:r>
        <w:rPr>
          <w:spacing w:val="9"/>
        </w:rPr>
        <w:t> </w:t>
      </w:r>
      <w:r>
        <w:rPr>
          <w:b w:val="0"/>
        </w:rPr>
        <w:t>КГЭУ</w:t>
      </w:r>
    </w:p>
    <w:p>
      <w:pPr>
        <w:pStyle w:val="BodyText"/>
        <w:spacing w:before="37"/>
        <w:ind w:left="1015"/>
      </w:pPr>
      <w:r>
        <w:rPr/>
        <w:t>Предпосылки автоматизированного управления производством</w:t>
      </w:r>
    </w:p>
    <w:p>
      <w:pPr>
        <w:pStyle w:val="ListParagraph"/>
        <w:numPr>
          <w:ilvl w:val="0"/>
          <w:numId w:val="3"/>
        </w:numPr>
        <w:tabs>
          <w:tab w:pos="728" w:val="left" w:leader="none"/>
          <w:tab w:pos="2958" w:val="left" w:leader="none"/>
          <w:tab w:pos="4338" w:val="left" w:leader="none"/>
          <w:tab w:pos="7126" w:val="left" w:leader="none"/>
          <w:tab w:pos="8450" w:val="left" w:leader="none"/>
        </w:tabs>
        <w:spacing w:line="268" w:lineRule="auto" w:before="38" w:after="0"/>
        <w:ind w:left="1015" w:right="581" w:hanging="711"/>
        <w:jc w:val="left"/>
        <w:rPr>
          <w:sz w:val="28"/>
        </w:rPr>
      </w:pPr>
      <w:r>
        <w:rPr>
          <w:b/>
          <w:sz w:val="28"/>
        </w:rPr>
        <w:t>Чахирев Л.В., </w:t>
      </w:r>
      <w:r>
        <w:rPr>
          <w:sz w:val="28"/>
        </w:rPr>
        <w:t>КГЭУ. </w:t>
      </w:r>
      <w:r>
        <w:rPr>
          <w:spacing w:val="-3"/>
          <w:sz w:val="28"/>
        </w:rPr>
        <w:t>Науч. </w:t>
      </w:r>
      <w:r>
        <w:rPr>
          <w:sz w:val="28"/>
        </w:rPr>
        <w:t>рук. канд. техн. наук, доц. Плотникова Л.В. Предпосылки</w:t>
        <w:tab/>
        <w:t>создания</w:t>
        <w:tab/>
        <w:t>автоматизированной</w:t>
        <w:tab/>
        <w:t>системы</w:t>
        <w:tab/>
      </w:r>
      <w:r>
        <w:rPr>
          <w:spacing w:val="-3"/>
          <w:sz w:val="28"/>
        </w:rPr>
        <w:t>управления </w:t>
      </w:r>
      <w:r>
        <w:rPr>
          <w:sz w:val="28"/>
        </w:rPr>
        <w:t>с использованием элементов системного</w:t>
      </w:r>
      <w:r>
        <w:rPr>
          <w:spacing w:val="8"/>
          <w:sz w:val="28"/>
        </w:rPr>
        <w:t> </w:t>
      </w:r>
      <w:r>
        <w:rPr>
          <w:sz w:val="28"/>
        </w:rPr>
        <w:t>анализа</w:t>
      </w:r>
    </w:p>
    <w:p>
      <w:pPr>
        <w:pStyle w:val="ListParagraph"/>
        <w:numPr>
          <w:ilvl w:val="0"/>
          <w:numId w:val="3"/>
        </w:numPr>
        <w:tabs>
          <w:tab w:pos="728" w:val="left" w:leader="none"/>
          <w:tab w:pos="3920" w:val="left" w:leader="none"/>
          <w:tab w:pos="6347" w:val="left" w:leader="none"/>
          <w:tab w:pos="6903" w:val="left" w:leader="none"/>
          <w:tab w:pos="8874" w:val="left" w:leader="none"/>
        </w:tabs>
        <w:spacing w:line="268" w:lineRule="auto" w:before="0" w:after="0"/>
        <w:ind w:left="1015" w:right="583" w:hanging="711"/>
        <w:jc w:val="left"/>
        <w:rPr>
          <w:sz w:val="28"/>
        </w:rPr>
      </w:pPr>
      <w:r>
        <w:rPr>
          <w:b/>
          <w:sz w:val="28"/>
        </w:rPr>
        <w:t>Черкасов А.С., Богданова Н.В., Ким К.В., Ким К.В., </w:t>
      </w:r>
      <w:r>
        <w:rPr>
          <w:sz w:val="28"/>
        </w:rPr>
        <w:t>КГЭУ Термоэлектрические</w:t>
        <w:tab/>
        <w:t>преобразователи</w:t>
        <w:tab/>
        <w:t>в</w:t>
        <w:tab/>
        <w:t>современной</w:t>
        <w:tab/>
      </w:r>
      <w:r>
        <w:rPr>
          <w:spacing w:val="-3"/>
          <w:sz w:val="28"/>
        </w:rPr>
        <w:t>системе </w:t>
      </w:r>
      <w:r>
        <w:rPr>
          <w:sz w:val="28"/>
        </w:rPr>
        <w:t>автоматизации работы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</w:p>
    <w:p>
      <w:pPr>
        <w:pStyle w:val="Heading2"/>
        <w:numPr>
          <w:ilvl w:val="0"/>
          <w:numId w:val="3"/>
        </w:numPr>
        <w:tabs>
          <w:tab w:pos="728" w:val="left" w:leader="none"/>
        </w:tabs>
        <w:spacing w:line="321" w:lineRule="exact" w:before="0" w:after="0"/>
        <w:ind w:left="727" w:right="0" w:hanging="423"/>
        <w:jc w:val="left"/>
        <w:rPr>
          <w:b w:val="0"/>
        </w:rPr>
      </w:pPr>
      <w:r>
        <w:rPr/>
        <w:t>Шайдуллин Т.Ф., Сафин </w:t>
      </w:r>
      <w:r>
        <w:rPr>
          <w:spacing w:val="2"/>
        </w:rPr>
        <w:t>М.А.,</w:t>
      </w:r>
      <w:r>
        <w:rPr>
          <w:spacing w:val="-1"/>
        </w:rPr>
        <w:t> </w:t>
      </w:r>
      <w:r>
        <w:rPr>
          <w:b w:val="0"/>
        </w:rPr>
        <w:t>КГЭУ</w:t>
      </w:r>
    </w:p>
    <w:p>
      <w:pPr>
        <w:pStyle w:val="BodyText"/>
        <w:spacing w:before="37"/>
        <w:ind w:left="1015"/>
      </w:pPr>
      <w:r>
        <w:rPr/>
        <w:t>Автоматизация систем с помощью смарт-контрактов</w:t>
      </w:r>
    </w:p>
    <w:p>
      <w:pPr>
        <w:pStyle w:val="Heading2"/>
        <w:numPr>
          <w:ilvl w:val="0"/>
          <w:numId w:val="3"/>
        </w:numPr>
        <w:tabs>
          <w:tab w:pos="728" w:val="left" w:leader="none"/>
        </w:tabs>
        <w:spacing w:line="240" w:lineRule="auto" w:before="38" w:after="0"/>
        <w:ind w:left="727" w:right="0" w:hanging="423"/>
        <w:jc w:val="left"/>
        <w:rPr>
          <w:b w:val="0"/>
        </w:rPr>
      </w:pPr>
      <w:r>
        <w:rPr/>
        <w:t>Шайхутдинова А.Р., Сафин М.А.,</w:t>
      </w:r>
      <w:r>
        <w:rPr>
          <w:spacing w:val="-3"/>
        </w:rPr>
        <w:t> </w:t>
      </w:r>
      <w:r>
        <w:rPr>
          <w:b w:val="0"/>
        </w:rPr>
        <w:t>КГЭУ</w:t>
      </w:r>
    </w:p>
    <w:p>
      <w:pPr>
        <w:pStyle w:val="BodyText"/>
        <w:spacing w:line="268" w:lineRule="auto" w:before="38"/>
        <w:ind w:left="1015"/>
      </w:pPr>
      <w:r>
        <w:rPr/>
        <w:t>Автоматическая система управления теплицей при резких изменениях погодных условий</w:t>
      </w:r>
    </w:p>
    <w:p>
      <w:pPr>
        <w:pStyle w:val="ListParagraph"/>
        <w:numPr>
          <w:ilvl w:val="0"/>
          <w:numId w:val="3"/>
        </w:numPr>
        <w:tabs>
          <w:tab w:pos="728" w:val="left" w:leader="none"/>
        </w:tabs>
        <w:spacing w:line="268" w:lineRule="auto" w:before="0" w:after="0"/>
        <w:ind w:left="305" w:right="568" w:firstLine="0"/>
        <w:jc w:val="left"/>
        <w:rPr>
          <w:sz w:val="28"/>
        </w:rPr>
      </w:pPr>
      <w:r>
        <w:rPr>
          <w:b/>
          <w:sz w:val="28"/>
        </w:rPr>
        <w:t>Шамсиев Р.Р., Яшагин С.Д., </w:t>
      </w:r>
      <w:r>
        <w:rPr>
          <w:sz w:val="28"/>
        </w:rPr>
        <w:t>КГЭУ. Науч. рук. канд. техн. наук, доц. Богданов</w:t>
      </w:r>
      <w:r>
        <w:rPr>
          <w:spacing w:val="5"/>
          <w:sz w:val="28"/>
        </w:rPr>
        <w:t> </w:t>
      </w:r>
      <w:r>
        <w:rPr>
          <w:sz w:val="28"/>
        </w:rPr>
        <w:t>А.Н.</w:t>
      </w:r>
    </w:p>
    <w:p>
      <w:pPr>
        <w:pStyle w:val="BodyText"/>
        <w:spacing w:line="268" w:lineRule="auto"/>
        <w:ind w:left="1015"/>
      </w:pPr>
      <w:r>
        <w:rPr/>
        <w:t>Разработка экспериментального стенда для тестирования электронного модуля на основе технологии RFID</w:t>
      </w:r>
    </w:p>
    <w:p>
      <w:pPr>
        <w:pStyle w:val="ListParagraph"/>
        <w:numPr>
          <w:ilvl w:val="0"/>
          <w:numId w:val="3"/>
        </w:numPr>
        <w:tabs>
          <w:tab w:pos="728" w:val="left" w:leader="none"/>
        </w:tabs>
        <w:spacing w:line="268" w:lineRule="auto" w:before="0" w:after="0"/>
        <w:ind w:left="305" w:right="568" w:firstLine="0"/>
        <w:jc w:val="left"/>
        <w:rPr>
          <w:sz w:val="28"/>
        </w:rPr>
      </w:pPr>
      <w:r>
        <w:rPr>
          <w:b/>
          <w:sz w:val="28"/>
        </w:rPr>
        <w:t>Шамсиев Р.Р., Яшагин С.Д., </w:t>
      </w:r>
      <w:r>
        <w:rPr>
          <w:sz w:val="28"/>
        </w:rPr>
        <w:t>КГЭУ. Науч. рук. канд. техн. наук, доц. Богданов</w:t>
      </w:r>
      <w:r>
        <w:rPr>
          <w:spacing w:val="3"/>
          <w:sz w:val="28"/>
        </w:rPr>
        <w:t> </w:t>
      </w:r>
      <w:r>
        <w:rPr>
          <w:sz w:val="28"/>
        </w:rPr>
        <w:t>А.Н.</w:t>
      </w:r>
    </w:p>
    <w:p>
      <w:pPr>
        <w:pStyle w:val="BodyText"/>
        <w:spacing w:line="321" w:lineRule="exact"/>
        <w:ind w:left="1015"/>
      </w:pPr>
      <w:r>
        <w:rPr/>
        <w:t>Бесконтактный модуль Handsfree для домофона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5"/>
        <w:gridCol w:w="7621"/>
      </w:tblGrid>
      <w:tr>
        <w:trPr>
          <w:trHeight w:val="432" w:hRule="atLeast"/>
        </w:trPr>
        <w:tc>
          <w:tcPr>
            <w:tcW w:w="2255" w:type="dxa"/>
          </w:tcPr>
          <w:p>
            <w:pPr>
              <w:pStyle w:val="TableParagraph"/>
              <w:spacing w:line="309" w:lineRule="exact"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СЕКЦИЯ 6.</w:t>
            </w:r>
          </w:p>
        </w:tc>
        <w:tc>
          <w:tcPr>
            <w:tcW w:w="7621" w:type="dxa"/>
          </w:tcPr>
          <w:p>
            <w:pPr>
              <w:pStyle w:val="TableParagraph"/>
              <w:spacing w:before="6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ТЕПЛОФИЗИКА</w:t>
            </w:r>
          </w:p>
        </w:tc>
      </w:tr>
      <w:tr>
        <w:trPr>
          <w:trHeight w:val="808" w:hRule="atLeast"/>
        </w:trPr>
        <w:tc>
          <w:tcPr>
            <w:tcW w:w="2255" w:type="dxa"/>
          </w:tcPr>
          <w:p>
            <w:pPr>
              <w:pStyle w:val="TableParagraph"/>
              <w:spacing w:before="91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Председатели:</w:t>
            </w:r>
          </w:p>
        </w:tc>
        <w:tc>
          <w:tcPr>
            <w:tcW w:w="7621" w:type="dxa"/>
          </w:tcPr>
          <w:p>
            <w:pPr>
              <w:pStyle w:val="TableParagraph"/>
              <w:spacing w:line="360" w:lineRule="atLeast" w:before="73"/>
              <w:ind w:left="216" w:right="145"/>
              <w:rPr>
                <w:b/>
                <w:sz w:val="28"/>
              </w:rPr>
            </w:pPr>
            <w:r>
              <w:rPr>
                <w:b/>
                <w:sz w:val="28"/>
              </w:rPr>
              <w:t>Дмитриев А.В., д-р техн. наук, доцент, зав. кафедрой ТОТ</w:t>
            </w:r>
          </w:p>
        </w:tc>
      </w:tr>
      <w:tr>
        <w:trPr>
          <w:trHeight w:val="324" w:hRule="atLeast"/>
        </w:trPr>
        <w:tc>
          <w:tcPr>
            <w:tcW w:w="2255" w:type="dxa"/>
          </w:tcPr>
          <w:p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Секретарь:</w:t>
            </w:r>
          </w:p>
        </w:tc>
        <w:tc>
          <w:tcPr>
            <w:tcW w:w="7621" w:type="dxa"/>
          </w:tcPr>
          <w:p>
            <w:pPr>
              <w:pStyle w:val="TableParagraph"/>
              <w:spacing w:line="302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Хайрутдинова А.И., инженер кафедры ТОТ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87"/>
        <w:ind w:left="438" w:right="703"/>
        <w:jc w:val="center"/>
      </w:pPr>
      <w:r>
        <w:rPr/>
        <w:t>29 апреля 2019 г., 09.00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575" w:val="left" w:leader="none"/>
          <w:tab w:pos="3154" w:val="left" w:leader="none"/>
          <w:tab w:pos="4698" w:val="left" w:leader="none"/>
          <w:tab w:pos="5782" w:val="left" w:leader="none"/>
          <w:tab w:pos="6462" w:val="left" w:leader="none"/>
          <w:tab w:pos="7728" w:val="left" w:leader="none"/>
        </w:tabs>
        <w:spacing w:line="268" w:lineRule="auto" w:before="0" w:after="0"/>
        <w:ind w:left="1015" w:right="582" w:hanging="711"/>
        <w:jc w:val="left"/>
        <w:rPr>
          <w:sz w:val="28"/>
        </w:rPr>
      </w:pPr>
      <w:r>
        <w:rPr>
          <w:b/>
          <w:spacing w:val="-7"/>
          <w:sz w:val="28"/>
        </w:rPr>
        <w:t>Бадретдинова </w:t>
      </w:r>
      <w:r>
        <w:rPr>
          <w:b/>
          <w:spacing w:val="-4"/>
          <w:sz w:val="28"/>
        </w:rPr>
        <w:t>Г.Р., </w:t>
      </w:r>
      <w:r>
        <w:rPr>
          <w:spacing w:val="-5"/>
          <w:sz w:val="28"/>
        </w:rPr>
        <w:t>КГЭУ. </w:t>
      </w:r>
      <w:r>
        <w:rPr>
          <w:spacing w:val="-6"/>
          <w:sz w:val="28"/>
        </w:rPr>
        <w:t>Науч. рук. канд. физ.-мат. наук, </w:t>
      </w:r>
      <w:r>
        <w:rPr>
          <w:spacing w:val="-4"/>
          <w:sz w:val="28"/>
        </w:rPr>
        <w:t>доц. </w:t>
      </w:r>
      <w:r>
        <w:rPr>
          <w:spacing w:val="-6"/>
          <w:sz w:val="28"/>
        </w:rPr>
        <w:t>Соловьева О.В. </w:t>
      </w:r>
      <w:r>
        <w:rPr>
          <w:sz w:val="28"/>
        </w:rPr>
        <w:t>Эффективность</w:t>
        <w:tab/>
        <w:t>осаждения</w:t>
        <w:tab/>
        <w:t>частиц</w:t>
        <w:tab/>
        <w:t>для</w:t>
        <w:tab/>
        <w:t>моделей</w:t>
        <w:tab/>
      </w:r>
      <w:r>
        <w:rPr>
          <w:w w:val="95"/>
          <w:sz w:val="28"/>
        </w:rPr>
        <w:t>предварительных </w:t>
      </w:r>
      <w:r>
        <w:rPr>
          <w:sz w:val="28"/>
        </w:rPr>
        <w:t>фильтров с различной</w:t>
      </w:r>
      <w:r>
        <w:rPr>
          <w:spacing w:val="1"/>
          <w:sz w:val="28"/>
        </w:rPr>
        <w:t> </w:t>
      </w:r>
      <w:r>
        <w:rPr>
          <w:sz w:val="28"/>
        </w:rPr>
        <w:t>геометрией</w:t>
      </w:r>
    </w:p>
    <w:p>
      <w:pPr>
        <w:pStyle w:val="ListParagraph"/>
        <w:numPr>
          <w:ilvl w:val="0"/>
          <w:numId w:val="4"/>
        </w:numPr>
        <w:tabs>
          <w:tab w:pos="575" w:val="left" w:leader="none"/>
        </w:tabs>
        <w:spacing w:line="268" w:lineRule="auto" w:before="0" w:after="0"/>
        <w:ind w:left="1015" w:right="564" w:hanging="711"/>
        <w:jc w:val="both"/>
        <w:rPr>
          <w:sz w:val="28"/>
        </w:rPr>
      </w:pPr>
      <w:r>
        <w:rPr>
          <w:b/>
          <w:spacing w:val="-7"/>
          <w:sz w:val="28"/>
        </w:rPr>
        <w:t>Бадретдинова </w:t>
      </w:r>
      <w:r>
        <w:rPr>
          <w:b/>
          <w:spacing w:val="-4"/>
          <w:sz w:val="28"/>
        </w:rPr>
        <w:t>Г.Р., </w:t>
      </w:r>
      <w:r>
        <w:rPr>
          <w:spacing w:val="-5"/>
          <w:sz w:val="28"/>
        </w:rPr>
        <w:t>КГЭУ. </w:t>
      </w:r>
      <w:r>
        <w:rPr>
          <w:spacing w:val="-6"/>
          <w:sz w:val="28"/>
        </w:rPr>
        <w:t>Науч. рук. </w:t>
      </w:r>
      <w:r>
        <w:rPr>
          <w:spacing w:val="-5"/>
          <w:sz w:val="28"/>
        </w:rPr>
        <w:t>канд. </w:t>
      </w:r>
      <w:r>
        <w:rPr>
          <w:spacing w:val="-6"/>
          <w:sz w:val="28"/>
        </w:rPr>
        <w:t>физ.-мат. наук, </w:t>
      </w:r>
      <w:r>
        <w:rPr>
          <w:spacing w:val="-5"/>
          <w:sz w:val="28"/>
        </w:rPr>
        <w:t>доц. Соловьева </w:t>
      </w:r>
      <w:r>
        <w:rPr>
          <w:spacing w:val="-6"/>
          <w:sz w:val="28"/>
        </w:rPr>
        <w:t>О.В. </w:t>
      </w:r>
      <w:r>
        <w:rPr>
          <w:sz w:val="28"/>
        </w:rPr>
        <w:t>Эффективность осаждения частиц для двух типов волокна с различной геометрией выступов</w:t>
      </w:r>
    </w:p>
    <w:p>
      <w:pPr>
        <w:spacing w:after="0" w:line="268" w:lineRule="auto"/>
        <w:jc w:val="both"/>
        <w:rPr>
          <w:sz w:val="28"/>
        </w:rPr>
        <w:sectPr>
          <w:pgSz w:w="11910" w:h="16840"/>
          <w:pgMar w:top="620" w:bottom="280" w:left="660" w:right="840"/>
        </w:sectPr>
      </w:pPr>
    </w:p>
    <w:p>
      <w:pPr>
        <w:pStyle w:val="BodyText"/>
        <w:spacing w:before="65"/>
        <w:ind w:left="1220" w:right="585"/>
        <w:jc w:val="center"/>
      </w:pPr>
      <w:bookmarkStart w:name="5563ed003ca47186cb87f67168aff241b1799bc0" w:id="5"/>
      <w:bookmarkEnd w:id="5"/>
      <w:r>
        <w:rPr/>
      </w:r>
      <w:r>
        <w:rPr/>
        <w:t>35</w:t>
      </w:r>
    </w:p>
    <w:p>
      <w:pPr>
        <w:pStyle w:val="BodyText"/>
        <w:spacing w:before="4"/>
        <w:rPr>
          <w:sz w:val="38"/>
        </w:rPr>
      </w:pP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3466" w:val="left" w:leader="none"/>
          <w:tab w:pos="3610" w:val="left" w:leader="none"/>
          <w:tab w:pos="4831" w:val="left" w:leader="none"/>
          <w:tab w:pos="5335" w:val="left" w:leader="none"/>
          <w:tab w:pos="6466" w:val="left" w:leader="none"/>
          <w:tab w:pos="6633" w:val="left" w:leader="none"/>
          <w:tab w:pos="8905" w:val="left" w:leader="none"/>
          <w:tab w:pos="9339" w:val="left" w:leader="none"/>
        </w:tabs>
        <w:spacing w:line="283" w:lineRule="auto" w:before="0" w:after="0"/>
        <w:ind w:left="1467" w:right="131" w:hanging="711"/>
        <w:jc w:val="left"/>
        <w:rPr>
          <w:sz w:val="28"/>
        </w:rPr>
      </w:pPr>
      <w:r>
        <w:rPr>
          <w:b/>
          <w:sz w:val="28"/>
        </w:rPr>
        <w:t>Галимова А.Р., </w:t>
      </w:r>
      <w:r>
        <w:rPr>
          <w:sz w:val="28"/>
        </w:rPr>
        <w:t>КГЭУ. </w:t>
      </w:r>
      <w:r>
        <w:rPr>
          <w:spacing w:val="-3"/>
          <w:sz w:val="28"/>
        </w:rPr>
        <w:t>Науч. </w:t>
      </w:r>
      <w:r>
        <w:rPr>
          <w:sz w:val="28"/>
        </w:rPr>
        <w:t>рук. канд. техн. наук, доц. Дмитриева О.С. </w:t>
      </w:r>
      <w:r>
        <w:rPr>
          <w:spacing w:val="3"/>
          <w:sz w:val="28"/>
        </w:rPr>
        <w:t>Исследование</w:t>
        <w:tab/>
        <w:tab/>
        <w:t>различных</w:t>
        <w:tab/>
        <w:t>видов</w:t>
        <w:tab/>
      </w:r>
      <w:r>
        <w:rPr>
          <w:spacing w:val="4"/>
          <w:sz w:val="28"/>
        </w:rPr>
        <w:t>экспериментальных</w:t>
        <w:tab/>
      </w:r>
      <w:r>
        <w:rPr>
          <w:sz w:val="28"/>
        </w:rPr>
        <w:t>вставок в</w:t>
      </w:r>
      <w:r>
        <w:rPr>
          <w:spacing w:val="6"/>
          <w:sz w:val="28"/>
        </w:rPr>
        <w:t> </w:t>
      </w:r>
      <w:r>
        <w:rPr>
          <w:spacing w:val="3"/>
          <w:sz w:val="28"/>
        </w:rPr>
        <w:t>отстойнике</w:t>
        <w:tab/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pacing w:val="3"/>
          <w:sz w:val="28"/>
        </w:rPr>
        <w:t>целью</w:t>
        <w:tab/>
        <w:t>повышения</w:t>
        <w:tab/>
        <w:tab/>
        <w:t>эффективности</w:t>
        <w:tab/>
      </w:r>
      <w:r>
        <w:rPr>
          <w:sz w:val="28"/>
        </w:rPr>
        <w:t>разделения </w:t>
      </w:r>
      <w:r>
        <w:rPr>
          <w:spacing w:val="3"/>
          <w:sz w:val="28"/>
        </w:rPr>
        <w:t>водонефтяной</w:t>
      </w:r>
      <w:r>
        <w:rPr>
          <w:spacing w:val="9"/>
          <w:sz w:val="28"/>
        </w:rPr>
        <w:t> </w:t>
      </w:r>
      <w:r>
        <w:rPr>
          <w:spacing w:val="2"/>
          <w:sz w:val="28"/>
        </w:rPr>
        <w:t>эмульсии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</w:tabs>
        <w:spacing w:line="339" w:lineRule="exact" w:before="0" w:after="0"/>
        <w:ind w:left="1039" w:right="0" w:hanging="284"/>
        <w:jc w:val="left"/>
        <w:rPr>
          <w:sz w:val="28"/>
        </w:rPr>
      </w:pPr>
      <w:r>
        <w:rPr>
          <w:b/>
          <w:position w:val="14"/>
          <w:sz w:val="23"/>
        </w:rPr>
        <w:t>1</w:t>
      </w:r>
      <w:r>
        <w:rPr>
          <w:b/>
          <w:sz w:val="28"/>
        </w:rPr>
        <w:t>Гареев Н.Ф., </w:t>
      </w:r>
      <w:r>
        <w:rPr>
          <w:b/>
          <w:position w:val="14"/>
          <w:sz w:val="23"/>
        </w:rPr>
        <w:t>2</w:t>
      </w:r>
      <w:r>
        <w:rPr>
          <w:b/>
          <w:sz w:val="28"/>
        </w:rPr>
        <w:t>Гайнуллин Р.Н., </w:t>
      </w:r>
      <w:r>
        <w:rPr>
          <w:position w:val="13"/>
          <w:sz w:val="23"/>
        </w:rPr>
        <w:t>1</w:t>
      </w:r>
      <w:r>
        <w:rPr>
          <w:sz w:val="28"/>
        </w:rPr>
        <w:t>КГЭУ, </w:t>
      </w:r>
      <w:r>
        <w:rPr>
          <w:position w:val="13"/>
          <w:sz w:val="23"/>
        </w:rPr>
        <w:t>2</w:t>
      </w:r>
      <w:r>
        <w:rPr>
          <w:sz w:val="28"/>
        </w:rPr>
        <w:t>КНИТУ. Науч. рук. д-р</w:t>
      </w:r>
      <w:r>
        <w:rPr>
          <w:spacing w:val="29"/>
          <w:sz w:val="28"/>
        </w:rPr>
        <w:t> </w:t>
      </w:r>
      <w:r>
        <w:rPr>
          <w:sz w:val="28"/>
        </w:rPr>
        <w:t>техн.</w:t>
      </w:r>
    </w:p>
    <w:p>
      <w:pPr>
        <w:pStyle w:val="BodyText"/>
        <w:spacing w:before="77"/>
        <w:ind w:left="756"/>
      </w:pPr>
      <w:r>
        <w:rPr/>
        <w:t>наук, проф. Гильфанов К.Х</w:t>
      </w:r>
    </w:p>
    <w:p>
      <w:pPr>
        <w:pStyle w:val="BodyText"/>
        <w:spacing w:before="57"/>
        <w:ind w:left="1467"/>
      </w:pPr>
      <w:r>
        <w:rPr/>
        <w:t>Нестационарный теплообмен в начальном участке трубопровода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  <w:tab w:pos="3840" w:val="left" w:leader="none"/>
          <w:tab w:pos="5399" w:val="left" w:leader="none"/>
          <w:tab w:pos="6979" w:val="left" w:leader="none"/>
          <w:tab w:pos="9463" w:val="left" w:leader="none"/>
        </w:tabs>
        <w:spacing w:line="283" w:lineRule="auto" w:before="62" w:after="0"/>
        <w:ind w:left="1462" w:right="127" w:hanging="707"/>
        <w:jc w:val="left"/>
        <w:rPr>
          <w:sz w:val="28"/>
        </w:rPr>
      </w:pPr>
      <w:r>
        <w:rPr>
          <w:b/>
          <w:sz w:val="28"/>
        </w:rPr>
        <w:t>Гареева К.А., </w:t>
      </w:r>
      <w:r>
        <w:rPr>
          <w:sz w:val="28"/>
        </w:rPr>
        <w:t>КГЭУ. Науч. рук. д-р техн. наук, доц. Дмитриев А.В. Интенсификация</w:t>
        <w:tab/>
        <w:t>процессов</w:t>
        <w:tab/>
        <w:t>сепарации</w:t>
        <w:tab/>
        <w:t>мелкодисперсных</w:t>
        <w:tab/>
        <w:t>частиц из запыленных газовых</w:t>
      </w:r>
      <w:r>
        <w:rPr>
          <w:spacing w:val="-5"/>
          <w:sz w:val="28"/>
        </w:rPr>
        <w:t> </w:t>
      </w:r>
      <w:r>
        <w:rPr>
          <w:sz w:val="28"/>
        </w:rPr>
        <w:t>потоков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</w:tabs>
        <w:spacing w:line="283" w:lineRule="auto" w:before="0" w:after="0"/>
        <w:ind w:left="756" w:right="126" w:firstLine="0"/>
        <w:jc w:val="left"/>
        <w:rPr>
          <w:sz w:val="28"/>
        </w:rPr>
      </w:pPr>
      <w:r>
        <w:rPr>
          <w:b/>
          <w:sz w:val="28"/>
        </w:rPr>
        <w:t>Зинуров В.Э., Петрова Т.С., Антонов М.А., </w:t>
      </w:r>
      <w:r>
        <w:rPr>
          <w:sz w:val="28"/>
        </w:rPr>
        <w:t>КГЭУ. </w:t>
      </w:r>
      <w:r>
        <w:rPr>
          <w:spacing w:val="-3"/>
          <w:sz w:val="28"/>
        </w:rPr>
        <w:t>Науч. </w:t>
      </w:r>
      <w:r>
        <w:rPr>
          <w:sz w:val="28"/>
        </w:rPr>
        <w:t>рук. д-р техн. наук, доц. Дмитриев</w:t>
      </w:r>
      <w:r>
        <w:rPr>
          <w:spacing w:val="6"/>
          <w:sz w:val="28"/>
        </w:rPr>
        <w:t> </w:t>
      </w:r>
      <w:r>
        <w:rPr>
          <w:sz w:val="28"/>
        </w:rPr>
        <w:t>А.В.</w:t>
      </w:r>
    </w:p>
    <w:p>
      <w:pPr>
        <w:pStyle w:val="BodyText"/>
        <w:spacing w:line="285" w:lineRule="auto"/>
        <w:ind w:left="1462" w:firstLine="4"/>
      </w:pPr>
      <w:r>
        <w:rPr/>
        <w:t>Улавливание мелкодисперсных частиц пыли из запыленных газовых потоков на промышленных предприятиях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</w:tabs>
        <w:spacing w:line="283" w:lineRule="auto" w:before="0" w:after="0"/>
        <w:ind w:left="756" w:right="122" w:firstLine="0"/>
        <w:jc w:val="left"/>
        <w:rPr>
          <w:sz w:val="28"/>
        </w:rPr>
      </w:pPr>
      <w:r>
        <w:rPr>
          <w:b/>
          <w:sz w:val="28"/>
        </w:rPr>
        <w:t>Зинуров В.Э., Салеева А.А., Бикташев И.А., </w:t>
      </w:r>
      <w:r>
        <w:rPr>
          <w:sz w:val="28"/>
        </w:rPr>
        <w:t>КГЭУ. Науч. рук. канд. техн. наук, доц. Попкова</w:t>
      </w:r>
      <w:r>
        <w:rPr>
          <w:spacing w:val="8"/>
          <w:sz w:val="28"/>
        </w:rPr>
        <w:t> </w:t>
      </w:r>
      <w:r>
        <w:rPr>
          <w:sz w:val="28"/>
        </w:rPr>
        <w:t>О.С.</w:t>
      </w:r>
    </w:p>
    <w:p>
      <w:pPr>
        <w:pStyle w:val="BodyText"/>
        <w:spacing w:line="283" w:lineRule="auto"/>
        <w:ind w:left="1462" w:firstLine="4"/>
      </w:pPr>
      <w:r>
        <w:rPr/>
        <w:t>Разработка сепарационных элементов для эффективной очистки сточных вод ТЭС от нефтепродуктов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</w:tabs>
        <w:spacing w:line="285" w:lineRule="auto" w:before="0" w:after="0"/>
        <w:ind w:left="756" w:right="120" w:firstLine="0"/>
        <w:jc w:val="left"/>
        <w:rPr>
          <w:sz w:val="28"/>
        </w:rPr>
      </w:pPr>
      <w:r>
        <w:rPr>
          <w:b/>
          <w:sz w:val="28"/>
        </w:rPr>
        <w:t>Зотов Р.П., Кулай И.Г., Гареева К.А., </w:t>
      </w:r>
      <w:r>
        <w:rPr>
          <w:sz w:val="28"/>
        </w:rPr>
        <w:t>КГЭУ. Науч. рук. канд. техн. наук, доц. Шарипов</w:t>
      </w:r>
      <w:r>
        <w:rPr>
          <w:spacing w:val="8"/>
          <w:sz w:val="28"/>
        </w:rPr>
        <w:t> </w:t>
      </w:r>
      <w:r>
        <w:rPr>
          <w:sz w:val="28"/>
        </w:rPr>
        <w:t>И.И.</w:t>
      </w:r>
    </w:p>
    <w:p>
      <w:pPr>
        <w:pStyle w:val="BodyText"/>
        <w:tabs>
          <w:tab w:pos="3251" w:val="left" w:leader="none"/>
          <w:tab w:pos="5619" w:val="left" w:leader="none"/>
          <w:tab w:pos="6757" w:val="left" w:leader="none"/>
          <w:tab w:pos="7793" w:val="left" w:leader="none"/>
          <w:tab w:pos="8148" w:val="left" w:leader="none"/>
          <w:tab w:pos="9318" w:val="left" w:leader="none"/>
        </w:tabs>
        <w:spacing w:line="283" w:lineRule="auto"/>
        <w:ind w:left="1462" w:right="124" w:firstLine="4"/>
      </w:pPr>
      <w:r>
        <w:rPr/>
        <w:t>Улавливание</w:t>
        <w:tab/>
        <w:t>мелкодисперсных</w:t>
        <w:tab/>
        <w:t>жидких</w:t>
        <w:tab/>
        <w:t>частиц</w:t>
        <w:tab/>
        <w:t>в</w:t>
        <w:tab/>
        <w:t>газовых</w:t>
        <w:tab/>
        <w:t>потоках на производственном объекте в ОЭЗ АЛАБУГА</w:t>
      </w:r>
      <w:r>
        <w:rPr>
          <w:spacing w:val="-6"/>
        </w:rPr>
        <w:t> </w:t>
      </w:r>
      <w:r>
        <w:rPr/>
        <w:t>«KASTAMONU»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</w:tabs>
        <w:spacing w:line="283" w:lineRule="auto" w:before="0" w:after="0"/>
        <w:ind w:left="1467" w:right="467" w:hanging="711"/>
        <w:jc w:val="left"/>
        <w:rPr>
          <w:sz w:val="28"/>
        </w:rPr>
      </w:pPr>
      <w:r>
        <w:rPr>
          <w:b/>
          <w:sz w:val="28"/>
        </w:rPr>
        <w:t>Имамиева З.Р., </w:t>
      </w:r>
      <w:r>
        <w:rPr>
          <w:sz w:val="28"/>
        </w:rPr>
        <w:t>КГЭУ. Науч. рук. д-р техн. наук, доц. Дмитриев А.В. Анализ сил, действующих на капли во вращающемся потоке</w:t>
      </w:r>
      <w:r>
        <w:rPr>
          <w:spacing w:val="-36"/>
          <w:sz w:val="28"/>
        </w:rPr>
        <w:t> </w:t>
      </w:r>
      <w:r>
        <w:rPr>
          <w:sz w:val="28"/>
        </w:rPr>
        <w:t>эмульсии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</w:tabs>
        <w:spacing w:line="285" w:lineRule="auto" w:before="0" w:after="0"/>
        <w:ind w:left="1462" w:right="134" w:hanging="707"/>
        <w:jc w:val="left"/>
        <w:rPr>
          <w:sz w:val="28"/>
        </w:rPr>
      </w:pPr>
      <w:r>
        <w:rPr>
          <w:b/>
          <w:sz w:val="28"/>
        </w:rPr>
        <w:t>Мубаракшина Р.Р., </w:t>
      </w:r>
      <w:r>
        <w:rPr>
          <w:sz w:val="28"/>
        </w:rPr>
        <w:t>КГЭУ. </w:t>
      </w:r>
      <w:r>
        <w:rPr>
          <w:spacing w:val="-3"/>
          <w:sz w:val="28"/>
        </w:rPr>
        <w:t>Науч. </w:t>
      </w:r>
      <w:r>
        <w:rPr>
          <w:sz w:val="28"/>
        </w:rPr>
        <w:t>рук. канд. техн. наук, доц. Попкова О.С. Разработка конструкции сепарационного устройства с двутавровыми элементами для очистки газа от твердых</w:t>
      </w:r>
      <w:r>
        <w:rPr>
          <w:spacing w:val="4"/>
          <w:sz w:val="28"/>
        </w:rPr>
        <w:t> </w:t>
      </w:r>
      <w:r>
        <w:rPr>
          <w:sz w:val="28"/>
        </w:rPr>
        <w:t>частиц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</w:tabs>
        <w:spacing w:line="283" w:lineRule="auto" w:before="0" w:after="0"/>
        <w:ind w:left="756" w:right="123" w:firstLine="0"/>
        <w:jc w:val="left"/>
        <w:rPr>
          <w:sz w:val="28"/>
        </w:rPr>
      </w:pPr>
      <w:r>
        <w:rPr>
          <w:b/>
          <w:sz w:val="28"/>
        </w:rPr>
        <w:t>Нгуен В.Л., Галимова А.Р., </w:t>
      </w:r>
      <w:r>
        <w:rPr>
          <w:sz w:val="28"/>
        </w:rPr>
        <w:t>КГЭУ. Науч. рук. канд. техн. наук, доц. Попкова</w:t>
      </w:r>
      <w:r>
        <w:rPr>
          <w:spacing w:val="3"/>
          <w:sz w:val="28"/>
        </w:rPr>
        <w:t> </w:t>
      </w:r>
      <w:r>
        <w:rPr>
          <w:sz w:val="28"/>
        </w:rPr>
        <w:t>О.С.</w:t>
      </w:r>
    </w:p>
    <w:p>
      <w:pPr>
        <w:pStyle w:val="BodyText"/>
        <w:spacing w:line="283" w:lineRule="auto"/>
        <w:ind w:left="1462" w:firstLine="4"/>
      </w:pPr>
      <w:r>
        <w:rPr/>
        <w:t>Improving the efficiency of a sump for treating waste water from petroleum products at oil refineries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</w:tabs>
        <w:spacing w:line="283" w:lineRule="auto" w:before="0" w:after="0"/>
        <w:ind w:left="756" w:right="117" w:firstLine="0"/>
        <w:jc w:val="left"/>
        <w:rPr>
          <w:sz w:val="28"/>
        </w:rPr>
      </w:pPr>
      <w:r>
        <w:rPr>
          <w:b/>
          <w:sz w:val="28"/>
        </w:rPr>
        <w:t>Петрова Т.С., Галимуллин И.И., </w:t>
      </w:r>
      <w:r>
        <w:rPr>
          <w:sz w:val="28"/>
        </w:rPr>
        <w:t>КГЭУ. Науч. рук. канд. техн. наук, доц. Шарипов</w:t>
      </w:r>
      <w:r>
        <w:rPr>
          <w:spacing w:val="5"/>
          <w:sz w:val="28"/>
        </w:rPr>
        <w:t> </w:t>
      </w:r>
      <w:r>
        <w:rPr>
          <w:sz w:val="28"/>
        </w:rPr>
        <w:t>И.И.</w:t>
      </w:r>
    </w:p>
    <w:p>
      <w:pPr>
        <w:pStyle w:val="BodyText"/>
        <w:tabs>
          <w:tab w:pos="3427" w:val="left" w:leader="none"/>
          <w:tab w:pos="5671" w:val="left" w:leader="none"/>
          <w:tab w:pos="6890" w:val="left" w:leader="none"/>
          <w:tab w:pos="7935" w:val="left" w:leader="none"/>
          <w:tab w:pos="8299" w:val="left" w:leader="none"/>
        </w:tabs>
        <w:spacing w:line="283" w:lineRule="auto"/>
        <w:ind w:left="1462" w:right="132" w:firstLine="4"/>
      </w:pPr>
      <w:r>
        <w:rPr/>
        <w:t>Седиментация</w:t>
        <w:tab/>
        <w:t>полидисперсных</w:t>
        <w:tab/>
        <w:t>твердых</w:t>
        <w:tab/>
        <w:t>частиц</w:t>
        <w:tab/>
        <w:t>в</w:t>
        <w:tab/>
      </w:r>
      <w:r>
        <w:rPr>
          <w:w w:val="95"/>
        </w:rPr>
        <w:t>трапециевидном </w:t>
      </w:r>
      <w:r>
        <w:rPr/>
        <w:t>сепарационном устройстве с дугообразными</w:t>
      </w:r>
      <w:r>
        <w:rPr>
          <w:spacing w:val="6"/>
        </w:rPr>
        <w:t> </w:t>
      </w:r>
      <w:r>
        <w:rPr/>
        <w:t>элементами</w:t>
      </w:r>
    </w:p>
    <w:sectPr>
      <w:pgSz w:w="11910" w:h="16840"/>
      <w:pgMar w:top="620" w:bottom="280" w:left="6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15" w:hanging="269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58" w:hanging="26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96" w:hanging="26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35" w:hanging="26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73" w:hanging="26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12" w:hanging="26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50" w:hanging="26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88" w:hanging="26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27" w:hanging="269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2"/>
      <w:numFmt w:val="decimal"/>
      <w:lvlText w:val="%1."/>
      <w:lvlJc w:val="left"/>
      <w:pPr>
        <w:ind w:left="305" w:hanging="45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10" w:hanging="45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20" w:hanging="45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31" w:hanging="45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41" w:hanging="45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352" w:hanging="45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62" w:hanging="45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72" w:hanging="45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83" w:hanging="456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39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6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12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49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785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22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658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94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31" w:hanging="284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3" w:hanging="28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02" w:hanging="28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24" w:hanging="28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47" w:hanging="28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69" w:hanging="28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92" w:hanging="28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714" w:hanging="28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636" w:hanging="28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59" w:hanging="284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220" w:right="588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220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756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before="3"/>
      <w:ind w:left="20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2020-05-26T11:11:12Z</dcterms:created>
  <dcterms:modified xsi:type="dcterms:W3CDTF">2020-05-26T11:11:12Z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2020-05-26T00:00:00Z</vt:filetime>
  </property>
</Properties>
</file>