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409" w:rsidRDefault="007F3C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</w:t>
      </w:r>
      <w:r w:rsidR="002C4D50">
        <w:rPr>
          <w:rFonts w:ascii="Times New Roman" w:eastAsia="Times New Roman" w:hAnsi="Times New Roman" w:cs="Times New Roman"/>
          <w:sz w:val="28"/>
          <w:szCs w:val="28"/>
        </w:rPr>
        <w:t xml:space="preserve"> 330</w:t>
      </w:r>
    </w:p>
    <w:p w:rsidR="001D0409" w:rsidRDefault="001D04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409" w:rsidRDefault="007F3C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ЭКОНОМИЧЕСКОЕ ИЗУЧЕНИЕ ФИНАНСОВЫХ РИСКОВ И СПОСОБОВ ИХ СНИЖЕНИЯ</w:t>
      </w:r>
    </w:p>
    <w:p w:rsidR="001D0409" w:rsidRDefault="001D04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409" w:rsidRDefault="007F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А.Р. Валиева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Л.В. Маймакова</w:t>
      </w:r>
      <w:r w:rsidR="00E5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6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409" w:rsidRDefault="007F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ФГБОУ ВО «КГЭУ», г. Казань, Республика Татарстан</w:t>
      </w:r>
    </w:p>
    <w:p w:rsidR="001D0409" w:rsidRDefault="007F3C84">
      <w:pPr>
        <w:tabs>
          <w:tab w:val="center" w:pos="4677"/>
          <w:tab w:val="left" w:pos="62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v-albina@mail.ru</w:t>
        </w:r>
      </w:hyperlink>
      <w:r>
        <w:t xml:space="preserve"> </w:t>
      </w:r>
      <w:r>
        <w:rPr>
          <w:vertAlign w:val="superscript"/>
        </w:rPr>
        <w:t>1</w:t>
      </w:r>
      <w: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ludmilam80@mail.ru</w:t>
        </w:r>
      </w:hyperlink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D0409" w:rsidRDefault="001D0409">
      <w:pPr>
        <w:tabs>
          <w:tab w:val="center" w:pos="4677"/>
          <w:tab w:val="left" w:pos="62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0409" w:rsidRDefault="007F3C84">
      <w:pPr>
        <w:tabs>
          <w:tab w:val="center" w:pos="4677"/>
          <w:tab w:val="left" w:pos="6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 большее значение для успешной деятельности компании приобретает в настоящее время осознание роли риска в деятельности компании и способность адекватно и своевременно реагировать на сложившуюся ситуацию. От того, насколько правильно будет выбран тот или иной инструмент, будет зависеть эффективность деятельности компании в целом.</w:t>
      </w:r>
    </w:p>
    <w:p w:rsidR="001D0409" w:rsidRDefault="007F3C84">
      <w:pPr>
        <w:tabs>
          <w:tab w:val="center" w:pos="4677"/>
          <w:tab w:val="left" w:pos="6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риск, методы, страхование, резервирование, диверсификация, лимитирование.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изучение финансовых рисков является неотъемлемой частью деятельности любого предприятия. Последствия финансовых рисков влияют на финансовые результаты предприятия, они могут привести не только к определенным финансовым потерям, но и к банкротству предприятия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[3].    </w:t>
      </w:r>
    </w:p>
    <w:p w:rsidR="001D0409" w:rsidRDefault="007F3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Поэтому одной из главных задач финансового менеджера является определение именно тех финансовых рисков, которые оказывают влияние на деятельность конкретного предприятия. </w:t>
      </w:r>
      <w:bookmarkStart w:id="1" w:name="30j0zll" w:colFirst="0" w:colLast="0"/>
      <w:bookmarkEnd w:id="1"/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 выявления возможных финансовы</w:t>
      </w:r>
      <w:r>
        <w:rPr>
          <w:sz w:val="28"/>
          <w:szCs w:val="28"/>
          <w:highlight w:val="white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рисков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финансовый менеджер должен принять решение о выборе наиболее оптимальных путей нейтрализации финансовых рисков, т</w:t>
      </w:r>
      <w:r>
        <w:rPr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выбрать наиболее приемлемый метод снижения риска [2]. Наиболее распространенными методами являются: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Страхование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соглашение, согласно которому страховщик за определенное обусловленное вознаграждение принимает на себя обязательство возместить страхователю убытки или их часть, возникшие вследствие предусмотренных в страховом договоре опасностей, которым подвергается страхователь или застрахованное им имущество [1].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Резервирование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предприниматель создает обособленные фонды возмещения убытков за счет части собственных оборотных средств.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Диверсификация</w:t>
      </w:r>
      <w:r>
        <w:rPr>
          <w:rFonts w:ascii="Times New Roman" w:eastAsia="Times New Roman" w:hAnsi="Times New Roman" w:cs="Times New Roman"/>
          <w:sz w:val="28"/>
          <w:szCs w:val="28"/>
        </w:rPr>
        <w:t> представляет собой процесс распределения инвестируемых средств между различными объектами вложения, несвязанными между собой.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Лимитирование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 представляет собой установление системы ограничений как сверху, так и снизу, способствующей уменьшению степени риска.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Подводя итог, можно сказать, что финансовый риск – это не неизбежное явление, а в значительной степени управляемый процесс. Поэтому на каждом предприятии избирается свой путь снижения финансовых рисков, и желательно, чтобы он включал комбинированную методику, например, страхование, резервирование и распределение рисков между участниками соглашений одновременно.</w:t>
      </w:r>
    </w:p>
    <w:p w:rsidR="001D0409" w:rsidRDefault="001D0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D0409" w:rsidRDefault="007F3C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Источники</w:t>
      </w:r>
    </w:p>
    <w:p w:rsidR="001D0409" w:rsidRDefault="001D04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Агаркова Л.В. Управление финансовыми рисками корпорация / Л.В. Агаркова // Аллея науки. 2018г.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Дарибекова А.С. Методы минимизации финансовых рисков / А.С. Дарибекова // Актуальные проблемы современности. 2017г.</w:t>
      </w:r>
    </w:p>
    <w:p w:rsidR="001D0409" w:rsidRDefault="007F3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Криони О.В. Теоретические аспекты управления финансовыми рисками / О.В. Криони, П.В. Артемьев // Наука среди нас. 2018г.</w:t>
      </w:r>
    </w:p>
    <w:p w:rsidR="001D0409" w:rsidRDefault="001D0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0409" w:rsidSect="001D0409">
      <w:footerReference w:type="default" r:id="rId8"/>
      <w:pgSz w:w="11906" w:h="16838"/>
      <w:pgMar w:top="113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AE" w:rsidRDefault="00316BAE" w:rsidP="001D0409">
      <w:pPr>
        <w:spacing w:after="0" w:line="240" w:lineRule="auto"/>
      </w:pPr>
      <w:r>
        <w:separator/>
      </w:r>
    </w:p>
  </w:endnote>
  <w:endnote w:type="continuationSeparator" w:id="1">
    <w:p w:rsidR="00316BAE" w:rsidRDefault="00316BAE" w:rsidP="001D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09" w:rsidRDefault="00AB6BD5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7F3C84">
      <w:instrText>PAGE</w:instrText>
    </w:r>
    <w:r>
      <w:fldChar w:fldCharType="separate"/>
    </w:r>
    <w:r w:rsidR="00E5465B">
      <w:rPr>
        <w:noProof/>
      </w:rPr>
      <w:t>1</w:t>
    </w:r>
    <w:r>
      <w:fldChar w:fldCharType="end"/>
    </w:r>
  </w:p>
  <w:p w:rsidR="001D0409" w:rsidRDefault="001D0409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AE" w:rsidRDefault="00316BAE" w:rsidP="001D0409">
      <w:pPr>
        <w:spacing w:after="0" w:line="240" w:lineRule="auto"/>
      </w:pPr>
      <w:r>
        <w:separator/>
      </w:r>
    </w:p>
  </w:footnote>
  <w:footnote w:type="continuationSeparator" w:id="1">
    <w:p w:rsidR="00316BAE" w:rsidRDefault="00316BAE" w:rsidP="001D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409"/>
    <w:rsid w:val="001D0409"/>
    <w:rsid w:val="002C4D50"/>
    <w:rsid w:val="00316BAE"/>
    <w:rsid w:val="007F3C84"/>
    <w:rsid w:val="008C24D5"/>
    <w:rsid w:val="00AB6BD5"/>
    <w:rsid w:val="00E5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8"/>
  </w:style>
  <w:style w:type="paragraph" w:styleId="1">
    <w:name w:val="heading 1"/>
    <w:basedOn w:val="normal"/>
    <w:next w:val="normal"/>
    <w:rsid w:val="001D040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040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D040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D04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040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D0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409"/>
  </w:style>
  <w:style w:type="table" w:customStyle="1" w:styleId="TableNormal">
    <w:name w:val="Table Normal"/>
    <w:rsid w:val="001D0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40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B5359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A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727"/>
    <w:rPr>
      <w:b/>
      <w:bCs/>
    </w:rPr>
  </w:style>
  <w:style w:type="paragraph" w:styleId="a7">
    <w:name w:val="header"/>
    <w:basedOn w:val="a"/>
    <w:link w:val="a8"/>
    <w:uiPriority w:val="99"/>
    <w:unhideWhenUsed/>
    <w:rsid w:val="00E7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76F"/>
  </w:style>
  <w:style w:type="paragraph" w:styleId="a9">
    <w:name w:val="footer"/>
    <w:basedOn w:val="a"/>
    <w:link w:val="aa"/>
    <w:uiPriority w:val="99"/>
    <w:unhideWhenUsed/>
    <w:rsid w:val="00E7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76F"/>
  </w:style>
  <w:style w:type="character" w:styleId="ab">
    <w:name w:val="Hyperlink"/>
    <w:basedOn w:val="a0"/>
    <w:uiPriority w:val="99"/>
    <w:unhideWhenUsed/>
    <w:rsid w:val="00DD6A0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A7386"/>
    <w:pPr>
      <w:ind w:left="720"/>
      <w:contextualSpacing/>
    </w:pPr>
  </w:style>
  <w:style w:type="paragraph" w:styleId="ad">
    <w:name w:val="Subtitle"/>
    <w:basedOn w:val="normal"/>
    <w:next w:val="normal"/>
    <w:rsid w:val="001D04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dmilam8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albin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Напойкина Екатерина Александровна</dc:creator>
  <cp:lastModifiedBy>napoikina.ea</cp:lastModifiedBy>
  <cp:revision>3</cp:revision>
  <dcterms:created xsi:type="dcterms:W3CDTF">2019-10-14T08:40:00Z</dcterms:created>
  <dcterms:modified xsi:type="dcterms:W3CDTF">2019-10-14T08:54:00Z</dcterms:modified>
</cp:coreProperties>
</file>