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3" w:rsidRPr="00C96494" w:rsidRDefault="003534E3" w:rsidP="00C9649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F18CF">
        <w:rPr>
          <w:rFonts w:ascii="Times New Roman" w:hAnsi="Times New Roman" w:cs="Times New Roman"/>
          <w:sz w:val="28"/>
        </w:rPr>
        <w:t>МК</w:t>
      </w:r>
      <w:r w:rsidR="002D1BA5">
        <w:rPr>
          <w:rFonts w:ascii="Times New Roman" w:hAnsi="Times New Roman" w:cs="Times New Roman"/>
          <w:sz w:val="28"/>
        </w:rPr>
        <w:t>-</w:t>
      </w:r>
      <w:r w:rsidR="00DA54C7">
        <w:rPr>
          <w:rFonts w:ascii="Times New Roman" w:hAnsi="Times New Roman" w:cs="Times New Roman"/>
          <w:sz w:val="28"/>
        </w:rPr>
        <w:t>43</w:t>
      </w:r>
      <w:r w:rsidR="002D1BA5">
        <w:rPr>
          <w:rFonts w:ascii="Times New Roman" w:hAnsi="Times New Roman" w:cs="Times New Roman"/>
          <w:sz w:val="28"/>
        </w:rPr>
        <w:t>-</w:t>
      </w:r>
      <w:r w:rsidR="00DA54C7">
        <w:rPr>
          <w:rFonts w:ascii="Times New Roman" w:hAnsi="Times New Roman" w:cs="Times New Roman"/>
          <w:sz w:val="28"/>
        </w:rPr>
        <w:t>19</w:t>
      </w:r>
      <w:r w:rsidRPr="00CF18CF">
        <w:rPr>
          <w:rFonts w:ascii="Times New Roman" w:hAnsi="Times New Roman" w:cs="Times New Roman"/>
          <w:sz w:val="28"/>
        </w:rPr>
        <w:br/>
        <w:t>УДК</w:t>
      </w:r>
      <w:r w:rsidR="002D1BA5">
        <w:rPr>
          <w:rFonts w:ascii="Times New Roman" w:hAnsi="Times New Roman" w:cs="Times New Roman"/>
          <w:sz w:val="28"/>
        </w:rPr>
        <w:t xml:space="preserve"> </w:t>
      </w:r>
      <w:r w:rsidR="00DA54C7" w:rsidRPr="00DA54C7">
        <w:rPr>
          <w:rFonts w:ascii="Times New Roman" w:hAnsi="Times New Roman" w:cs="Times New Roman"/>
          <w:color w:val="000000" w:themeColor="text1"/>
          <w:sz w:val="28"/>
        </w:rPr>
        <w:t>331.108.2</w:t>
      </w:r>
    </w:p>
    <w:p w:rsidR="00EC2968" w:rsidRPr="00EC2968" w:rsidRDefault="0007399A" w:rsidP="00C96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КАДРОВАЯ ПОЛИТИКА</w:t>
      </w:r>
      <w:r w:rsidR="0085607E" w:rsidRPr="002D1BA5">
        <w:rPr>
          <w:rFonts w:ascii="Times New Roman" w:hAnsi="Times New Roman" w:cs="Times New Roman"/>
          <w:b/>
          <w:sz w:val="28"/>
        </w:rPr>
        <w:t xml:space="preserve"> </w:t>
      </w:r>
      <w:r w:rsidR="00EC2968">
        <w:rPr>
          <w:rFonts w:ascii="Times New Roman" w:hAnsi="Times New Roman" w:cs="Times New Roman"/>
          <w:b/>
          <w:sz w:val="28"/>
        </w:rPr>
        <w:t>ПАО</w:t>
      </w:r>
      <w:r w:rsidR="00EC2968">
        <w:t> </w:t>
      </w:r>
      <w:r w:rsidR="00C96494">
        <w:rPr>
          <w:rFonts w:ascii="Times New Roman" w:hAnsi="Times New Roman" w:cs="Times New Roman"/>
          <w:b/>
          <w:sz w:val="28"/>
        </w:rPr>
        <w:t>«ЯКУТСКЭНЕРГО»</w:t>
      </w:r>
    </w:p>
    <w:p w:rsidR="00C750D2" w:rsidRPr="00C96494" w:rsidRDefault="00FD5647" w:rsidP="00C96494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968">
        <w:rPr>
          <w:rFonts w:ascii="Times New Roman" w:hAnsi="Times New Roman" w:cs="Times New Roman"/>
          <w:b/>
          <w:color w:val="000000"/>
          <w:sz w:val="28"/>
          <w:szCs w:val="28"/>
        </w:rPr>
        <w:t>Р.В. Филатова, Л.П. Кузьмина</w:t>
      </w:r>
    </w:p>
    <w:p w:rsidR="0085607E" w:rsidRPr="00456D3E" w:rsidRDefault="0085607E" w:rsidP="008560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6D3E">
        <w:rPr>
          <w:rFonts w:ascii="Times New Roman" w:hAnsi="Times New Roman" w:cs="Times New Roman"/>
          <w:bCs/>
          <w:i/>
          <w:sz w:val="28"/>
          <w:szCs w:val="28"/>
        </w:rPr>
        <w:t xml:space="preserve">ФГБОУ </w:t>
      </w:r>
      <w:proofErr w:type="gramStart"/>
      <w:r w:rsidRPr="00456D3E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456D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56D3E">
        <w:rPr>
          <w:rFonts w:ascii="Times New Roman" w:hAnsi="Times New Roman" w:cs="Times New Roman"/>
          <w:i/>
          <w:sz w:val="28"/>
          <w:szCs w:val="28"/>
        </w:rPr>
        <w:t>«Казанский государственный энергетический университет»</w:t>
      </w:r>
    </w:p>
    <w:p w:rsidR="0085607E" w:rsidRDefault="0085607E" w:rsidP="008560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6D3E">
        <w:rPr>
          <w:rFonts w:ascii="Times New Roman" w:hAnsi="Times New Roman" w:cs="Times New Roman"/>
          <w:i/>
          <w:sz w:val="28"/>
          <w:szCs w:val="28"/>
        </w:rPr>
        <w:t>Казань,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D3E">
        <w:rPr>
          <w:rFonts w:ascii="Times New Roman" w:hAnsi="Times New Roman" w:cs="Times New Roman"/>
          <w:i/>
          <w:sz w:val="28"/>
          <w:szCs w:val="28"/>
        </w:rPr>
        <w:t>Россия</w:t>
      </w:r>
    </w:p>
    <w:p w:rsidR="00EC2968" w:rsidRPr="00B04495" w:rsidRDefault="00EC2968" w:rsidP="002F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495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  <w:r w:rsidRPr="00B044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C96494">
        <w:rPr>
          <w:rFonts w:ascii="Times New Roman" w:hAnsi="Times New Roman" w:cs="Times New Roman"/>
          <w:color w:val="000000" w:themeColor="text1"/>
          <w:sz w:val="28"/>
          <w:szCs w:val="28"/>
        </w:rPr>
        <w:t>кадровая политика</w:t>
      </w:r>
      <w:r w:rsidRPr="00B04495">
        <w:rPr>
          <w:rFonts w:ascii="Times New Roman" w:hAnsi="Times New Roman" w:cs="Times New Roman"/>
          <w:color w:val="000000" w:themeColor="text1"/>
          <w:sz w:val="28"/>
          <w:szCs w:val="28"/>
        </w:rPr>
        <w:t>, персонал, кадровый процесс, м</w:t>
      </w:r>
      <w:r w:rsidRPr="00B044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04495">
        <w:rPr>
          <w:rFonts w:ascii="Times New Roman" w:hAnsi="Times New Roman" w:cs="Times New Roman"/>
          <w:color w:val="000000" w:themeColor="text1"/>
          <w:sz w:val="28"/>
          <w:szCs w:val="28"/>
        </w:rPr>
        <w:t>неджмент персонала.</w:t>
      </w:r>
    </w:p>
    <w:p w:rsidR="00FD5647" w:rsidRPr="00D961AD" w:rsidRDefault="00727BBE" w:rsidP="002F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статье рассмотрено состояние кадровой политики</w:t>
      </w:r>
      <w:r w:rsidR="00FD5647" w:rsidRPr="00B04495">
        <w:rPr>
          <w:rFonts w:ascii="Times New Roman" w:hAnsi="Times New Roman" w:cs="Times New Roman"/>
          <w:color w:val="000000"/>
          <w:sz w:val="28"/>
          <w:szCs w:val="28"/>
        </w:rPr>
        <w:t xml:space="preserve"> на предприятии ПАО «Якутскэнерго». </w:t>
      </w:r>
      <w:r w:rsidR="00FD5647" w:rsidRP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Кадровая</w:t>
      </w:r>
      <w:r w:rsidR="008560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D5647" w:rsidRP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8560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D5647" w:rsidRP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="008560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D5647" w:rsidRP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</w:t>
      </w:r>
      <w:r w:rsidR="008560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D5647" w:rsidRP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последовательный</w:t>
      </w:r>
      <w:r w:rsidR="008560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D5647" w:rsidRP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8560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D5647" w:rsidRP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560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D5647" w:rsidRP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менеджменту</w:t>
      </w:r>
      <w:r w:rsidR="008560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D5647" w:rsidRP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</w:t>
      </w:r>
      <w:r w:rsidR="00FD5647" w:rsidRPr="00D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5964" w:rsidRPr="00D961AD" w:rsidRDefault="00E95964" w:rsidP="002F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6800" w:rsidRPr="00D961AD" w:rsidRDefault="00C56800" w:rsidP="00C96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6800">
        <w:rPr>
          <w:rFonts w:ascii="Times New Roman" w:hAnsi="Times New Roman" w:cs="Times New Roman"/>
          <w:b/>
          <w:sz w:val="28"/>
          <w:lang w:val="en-US"/>
        </w:rPr>
        <w:t>PERSONNEL</w:t>
      </w:r>
      <w:r w:rsidR="002D1BA5">
        <w:rPr>
          <w:rFonts w:ascii="Times New Roman" w:hAnsi="Times New Roman" w:cs="Times New Roman"/>
          <w:b/>
          <w:sz w:val="28"/>
        </w:rPr>
        <w:t xml:space="preserve"> </w:t>
      </w:r>
      <w:r w:rsidRPr="00C56800">
        <w:rPr>
          <w:rFonts w:ascii="Times New Roman" w:hAnsi="Times New Roman" w:cs="Times New Roman"/>
          <w:b/>
          <w:sz w:val="28"/>
          <w:lang w:val="en-US"/>
        </w:rPr>
        <w:t>POLICY</w:t>
      </w:r>
      <w:r w:rsidR="002D1BA5">
        <w:rPr>
          <w:rFonts w:ascii="Times New Roman" w:hAnsi="Times New Roman" w:cs="Times New Roman"/>
          <w:b/>
          <w:sz w:val="28"/>
        </w:rPr>
        <w:t xml:space="preserve"> </w:t>
      </w:r>
      <w:r w:rsidR="00C96494">
        <w:rPr>
          <w:rFonts w:ascii="Times New Roman" w:hAnsi="Times New Roman" w:cs="Times New Roman"/>
          <w:b/>
          <w:sz w:val="28"/>
          <w:lang w:val="en-US"/>
        </w:rPr>
        <w:t>OF</w:t>
      </w:r>
      <w:r w:rsidR="002D1BA5">
        <w:rPr>
          <w:rFonts w:ascii="Times New Roman" w:hAnsi="Times New Roman" w:cs="Times New Roman"/>
          <w:b/>
          <w:sz w:val="28"/>
        </w:rPr>
        <w:t xml:space="preserve"> </w:t>
      </w:r>
      <w:r w:rsidRPr="00C56800">
        <w:rPr>
          <w:rFonts w:ascii="Times New Roman" w:hAnsi="Times New Roman" w:cs="Times New Roman"/>
          <w:b/>
          <w:sz w:val="28"/>
          <w:lang w:val="en-US"/>
        </w:rPr>
        <w:t>PJSC</w:t>
      </w:r>
      <w:r w:rsidRPr="00D961AD">
        <w:rPr>
          <w:rFonts w:ascii="Times New Roman" w:hAnsi="Times New Roman" w:cs="Times New Roman"/>
          <w:b/>
          <w:sz w:val="28"/>
        </w:rPr>
        <w:t xml:space="preserve"> "</w:t>
      </w:r>
      <w:r w:rsidRPr="00C56800">
        <w:rPr>
          <w:rFonts w:ascii="Times New Roman" w:hAnsi="Times New Roman" w:cs="Times New Roman"/>
          <w:b/>
          <w:sz w:val="28"/>
          <w:lang w:val="en-US"/>
        </w:rPr>
        <w:t>YAKUTSKENERGO</w:t>
      </w:r>
      <w:r w:rsidRPr="00D961AD">
        <w:rPr>
          <w:rFonts w:ascii="Times New Roman" w:hAnsi="Times New Roman" w:cs="Times New Roman"/>
          <w:b/>
          <w:sz w:val="28"/>
        </w:rPr>
        <w:t>"</w:t>
      </w:r>
    </w:p>
    <w:p w:rsidR="007270F5" w:rsidRPr="002D1BA5" w:rsidRDefault="008804B4" w:rsidP="00C9649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R</w:t>
      </w:r>
      <w:r w:rsidRPr="002D1BA5">
        <w:rPr>
          <w:rFonts w:ascii="Times New Roman" w:hAnsi="Times New Roman" w:cs="Times New Roman"/>
          <w:b/>
          <w:sz w:val="28"/>
          <w:lang w:val="en-US"/>
        </w:rPr>
        <w:t>.</w:t>
      </w:r>
      <w:r w:rsidR="00C1263E" w:rsidRPr="00C1263E">
        <w:rPr>
          <w:rFonts w:ascii="Times New Roman" w:hAnsi="Times New Roman" w:cs="Times New Roman"/>
          <w:b/>
          <w:sz w:val="28"/>
          <w:lang w:val="en-US"/>
        </w:rPr>
        <w:t>V</w:t>
      </w:r>
      <w:r w:rsidR="00C1263E" w:rsidRPr="002D1BA5">
        <w:rPr>
          <w:rFonts w:ascii="Times New Roman" w:hAnsi="Times New Roman" w:cs="Times New Roman"/>
          <w:b/>
          <w:sz w:val="28"/>
          <w:lang w:val="en-US"/>
        </w:rPr>
        <w:t xml:space="preserve">. </w:t>
      </w:r>
      <w:proofErr w:type="spellStart"/>
      <w:r w:rsidR="00C1263E" w:rsidRPr="00C1263E">
        <w:rPr>
          <w:rFonts w:ascii="Times New Roman" w:hAnsi="Times New Roman" w:cs="Times New Roman"/>
          <w:b/>
          <w:sz w:val="28"/>
          <w:lang w:val="en-US"/>
        </w:rPr>
        <w:t>Filatov</w:t>
      </w:r>
      <w:proofErr w:type="spellEnd"/>
      <w:r w:rsidR="00265FFE">
        <w:rPr>
          <w:rFonts w:ascii="Times New Roman" w:hAnsi="Times New Roman" w:cs="Times New Roman"/>
          <w:b/>
          <w:sz w:val="28"/>
        </w:rPr>
        <w:t>а</w:t>
      </w:r>
      <w:r w:rsidR="00853C41" w:rsidRPr="002D1BA5">
        <w:rPr>
          <w:rFonts w:ascii="Times New Roman" w:hAnsi="Times New Roman" w:cs="Times New Roman"/>
          <w:b/>
          <w:sz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lang w:val="en-US"/>
        </w:rPr>
        <w:t>L</w:t>
      </w:r>
      <w:r w:rsidRPr="002D1BA5">
        <w:rPr>
          <w:rFonts w:ascii="Times New Roman" w:hAnsi="Times New Roman" w:cs="Times New Roman"/>
          <w:b/>
          <w:sz w:val="28"/>
          <w:lang w:val="en-US"/>
        </w:rPr>
        <w:t>.</w:t>
      </w:r>
      <w:r w:rsidR="001C7661">
        <w:rPr>
          <w:rFonts w:ascii="Times New Roman" w:hAnsi="Times New Roman" w:cs="Times New Roman"/>
          <w:b/>
          <w:sz w:val="28"/>
          <w:lang w:val="en-US"/>
        </w:rPr>
        <w:t>P</w:t>
      </w:r>
      <w:r w:rsidR="001C7661" w:rsidRPr="002D1BA5">
        <w:rPr>
          <w:rFonts w:ascii="Times New Roman" w:hAnsi="Times New Roman" w:cs="Times New Roman"/>
          <w:b/>
          <w:sz w:val="28"/>
          <w:lang w:val="en-US"/>
        </w:rPr>
        <w:t xml:space="preserve">. </w:t>
      </w:r>
      <w:proofErr w:type="spellStart"/>
      <w:r w:rsidR="001C7661">
        <w:rPr>
          <w:rFonts w:ascii="Times New Roman" w:hAnsi="Times New Roman" w:cs="Times New Roman"/>
          <w:b/>
          <w:sz w:val="28"/>
          <w:lang w:val="en-US"/>
        </w:rPr>
        <w:t>Kuz</w:t>
      </w:r>
      <w:r w:rsidR="00C1263E" w:rsidRPr="00C1263E">
        <w:rPr>
          <w:rFonts w:ascii="Times New Roman" w:hAnsi="Times New Roman" w:cs="Times New Roman"/>
          <w:b/>
          <w:sz w:val="28"/>
          <w:lang w:val="en-US"/>
        </w:rPr>
        <w:t>mina</w:t>
      </w:r>
      <w:proofErr w:type="spellEnd"/>
    </w:p>
    <w:p w:rsidR="0085607E" w:rsidRPr="007373CE" w:rsidRDefault="0085607E" w:rsidP="0085607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7373C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FSBEI of </w:t>
      </w:r>
      <w:proofErr w:type="gramStart"/>
      <w:r w:rsidRPr="007373CE">
        <w:rPr>
          <w:rFonts w:ascii="Times New Roman" w:hAnsi="Times New Roman" w:cs="Times New Roman"/>
          <w:bCs/>
          <w:i/>
          <w:sz w:val="28"/>
          <w:szCs w:val="28"/>
          <w:lang w:val="en-US"/>
        </w:rPr>
        <w:t>HE</w:t>
      </w:r>
      <w:proofErr w:type="gramEnd"/>
      <w:r w:rsidRPr="007373C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7373CE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7373CE">
        <w:rPr>
          <w:rFonts w:ascii="Times New Roman" w:hAnsi="Times New Roman" w:cs="Times New Roman"/>
          <w:bCs/>
          <w:i/>
          <w:sz w:val="28"/>
          <w:szCs w:val="28"/>
          <w:lang w:val="en-US"/>
        </w:rPr>
        <w:t>Kazan State Energy University»</w:t>
      </w:r>
    </w:p>
    <w:p w:rsidR="0085607E" w:rsidRPr="007373CE" w:rsidRDefault="0085607E" w:rsidP="0085607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7373CE">
        <w:rPr>
          <w:rFonts w:ascii="Times New Roman" w:hAnsi="Times New Roman" w:cs="Times New Roman"/>
          <w:bCs/>
          <w:i/>
          <w:sz w:val="28"/>
          <w:szCs w:val="28"/>
          <w:lang w:val="en-US"/>
        </w:rPr>
        <w:t>Kazan, Russia</w:t>
      </w:r>
    </w:p>
    <w:p w:rsidR="00EC2968" w:rsidRPr="00474FBD" w:rsidRDefault="00EC2968" w:rsidP="00454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853C41">
        <w:rPr>
          <w:rFonts w:ascii="Times New Roman" w:hAnsi="Times New Roman" w:cs="Times New Roman"/>
          <w:b/>
          <w:sz w:val="28"/>
          <w:lang w:val="en-US"/>
        </w:rPr>
        <w:t>Keywords:</w:t>
      </w:r>
      <w:r>
        <w:rPr>
          <w:rFonts w:ascii="Times New Roman" w:hAnsi="Times New Roman" w:cs="Times New Roman"/>
          <w:sz w:val="28"/>
          <w:lang w:val="en-US"/>
        </w:rPr>
        <w:t xml:space="preserve"> personnel policy, personnel</w:t>
      </w:r>
      <w:r w:rsidRPr="00474FBD">
        <w:rPr>
          <w:rFonts w:ascii="Times New Roman" w:hAnsi="Times New Roman" w:cs="Times New Roman"/>
          <w:sz w:val="28"/>
          <w:lang w:val="en-US"/>
        </w:rPr>
        <w:t>, personnel process, personnel ma</w:t>
      </w:r>
      <w:r w:rsidRPr="00474FBD">
        <w:rPr>
          <w:rFonts w:ascii="Times New Roman" w:hAnsi="Times New Roman" w:cs="Times New Roman"/>
          <w:sz w:val="28"/>
          <w:lang w:val="en-US"/>
        </w:rPr>
        <w:t>n</w:t>
      </w:r>
      <w:r w:rsidRPr="00474FBD">
        <w:rPr>
          <w:rFonts w:ascii="Times New Roman" w:hAnsi="Times New Roman" w:cs="Times New Roman"/>
          <w:sz w:val="28"/>
          <w:lang w:val="en-US"/>
        </w:rPr>
        <w:t>agement.</w:t>
      </w:r>
    </w:p>
    <w:p w:rsidR="00ED383C" w:rsidRDefault="003112EF" w:rsidP="00454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3112EF">
        <w:rPr>
          <w:rFonts w:ascii="Times New Roman" w:hAnsi="Times New Roman" w:cs="Times New Roman"/>
          <w:sz w:val="28"/>
          <w:lang w:val="en-US"/>
        </w:rPr>
        <w:t>The article considers the state of personnel policy at the enterprise of PJSC "</w:t>
      </w:r>
      <w:proofErr w:type="spellStart"/>
      <w:r w:rsidRPr="003112EF">
        <w:rPr>
          <w:rFonts w:ascii="Times New Roman" w:hAnsi="Times New Roman" w:cs="Times New Roman"/>
          <w:sz w:val="28"/>
          <w:lang w:val="en-US"/>
        </w:rPr>
        <w:t>Yakutskenergo</w:t>
      </w:r>
      <w:proofErr w:type="spellEnd"/>
      <w:r w:rsidRPr="003112EF">
        <w:rPr>
          <w:rFonts w:ascii="Times New Roman" w:hAnsi="Times New Roman" w:cs="Times New Roman"/>
          <w:sz w:val="28"/>
          <w:lang w:val="en-US"/>
        </w:rPr>
        <w:t>". Personnel policy helps to implement a consistent approach to pe</w:t>
      </w:r>
      <w:r w:rsidRPr="003112EF">
        <w:rPr>
          <w:rFonts w:ascii="Times New Roman" w:hAnsi="Times New Roman" w:cs="Times New Roman"/>
          <w:sz w:val="28"/>
          <w:lang w:val="en-US"/>
        </w:rPr>
        <w:t>r</w:t>
      </w:r>
      <w:r w:rsidRPr="003112EF">
        <w:rPr>
          <w:rFonts w:ascii="Times New Roman" w:hAnsi="Times New Roman" w:cs="Times New Roman"/>
          <w:sz w:val="28"/>
          <w:lang w:val="en-US"/>
        </w:rPr>
        <w:t>sonnel management.</w:t>
      </w:r>
      <w:r w:rsidR="0085607E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549C6" w:rsidRPr="00474FBD" w:rsidRDefault="004549C6" w:rsidP="004549C6">
      <w:pPr>
        <w:spacing w:after="0" w:line="240" w:lineRule="auto"/>
        <w:ind w:firstLine="709"/>
        <w:jc w:val="both"/>
        <w:rPr>
          <w:lang w:val="en-US"/>
        </w:rPr>
      </w:pPr>
    </w:p>
    <w:p w:rsidR="003534E3" w:rsidRDefault="00FF1B60" w:rsidP="00FF1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помощи кадровой политики предприятия</w:t>
      </w:r>
      <w:r w:rsidR="00FC2C9C" w:rsidRPr="00FC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достигаются </w:t>
      </w:r>
      <w:r w:rsid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задачи</w:t>
      </w:r>
      <w:r w:rsid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менеджмента персонала</w:t>
      </w:r>
      <w:r w:rsidR="003534E3" w:rsidRPr="00F6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Кадровая политика описывает свод </w:t>
      </w:r>
      <w:r w:rsidR="00CB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FC2C9C" w:rsidRPr="00FC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</w:t>
      </w:r>
      <w:r w:rsidR="00CB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B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ятия</w:t>
      </w:r>
      <w:r w:rsidR="003534E3" w:rsidRPr="00F6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3534E3" w:rsidRPr="00F6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0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представляет собой </w:t>
      </w:r>
      <w:r w:rsidR="003534E3" w:rsidRPr="00F6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ценностные орие</w:t>
      </w:r>
      <w:r w:rsidR="003534E3" w:rsidRPr="00F6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534E3" w:rsidRPr="00F6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тиры, методы, формы, процедуры, способы оценки, </w:t>
      </w:r>
      <w:r w:rsid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задействованы</w:t>
      </w:r>
      <w:r w:rsidR="003534E3" w:rsidRPr="00F6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CB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менеджменте</w:t>
      </w:r>
      <w:r w:rsidR="00FC2C9C" w:rsidRPr="00FC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человеческих ресурсов.</w:t>
      </w:r>
    </w:p>
    <w:p w:rsidR="003534E3" w:rsidRPr="003534E3" w:rsidRDefault="00EC395C" w:rsidP="00EC2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</w:t>
      </w:r>
      <w:r w:rsidR="00CB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персонала</w:t>
      </w:r>
      <w:r w:rsidR="00FC2C9C" w:rsidRPr="00FC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ПАО «</w:t>
      </w:r>
      <w:proofErr w:type="spellStart"/>
      <w:r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Якутскэнерго</w:t>
      </w:r>
      <w:proofErr w:type="spellEnd"/>
      <w:r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нацелен</w:t>
      </w:r>
      <w:r w:rsidR="00FC2C9C" w:rsidRPr="00FC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обеспечение а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тивного и продуктивного участия </w:t>
      </w:r>
      <w:r w:rsidR="00CB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CB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осуществлении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оперативных и стратегических целей и задач </w:t>
      </w:r>
      <w:r w:rsidR="00CF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благоприятных условий труда, возможности профессионального карьерного и личностного роста рабо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ников, реализации сбалансированного подхода к их интересам и потребностям. Кадровая политика основана на миссии </w:t>
      </w:r>
      <w:r w:rsidR="00CF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</w:t>
      </w:r>
      <w:r w:rsidR="00D96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</w:t>
      </w:r>
      <w:r w:rsidR="00FC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96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видит свое пре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в повышении качества жизни населения и создании условий для развития Дальневосточного региона России</w:t>
      </w:r>
      <w:r w:rsidR="00830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[1]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534E3" w:rsidRPr="003534E3" w:rsidRDefault="00CD0671" w:rsidP="00EC2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ПАО </w:t>
      </w:r>
      <w:r w:rsidR="00CB2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«Якутскэнерго» является крупнейшим работодателем</w:t>
      </w:r>
      <w:r w:rsidR="003534E3" w:rsidRPr="003534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территории Республики Саха (Якутия)</w:t>
      </w:r>
      <w:r w:rsidR="00AC2D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распределению тепло- и электроэнергии</w:t>
      </w:r>
      <w:r w:rsidR="003534E3" w:rsidRPr="003534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своей 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деятельности </w:t>
      </w:r>
      <w:r w:rsidR="00A56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предприятие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руководствуется принципами корпоративной соц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альной ответственности, защиты интересов </w:t>
      </w:r>
      <w:r w:rsidR="00A56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социального пар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нерства. Персонал </w:t>
      </w:r>
      <w:r w:rsidR="00380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из главных стратегических ресурсов </w:t>
      </w:r>
      <w:r w:rsidR="00A56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</w:t>
      </w:r>
      <w:r w:rsidR="00A56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56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ятия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обеспечивающих его конкурентоспособность и достижение стоящих п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предприятием</w:t>
      </w:r>
      <w:r w:rsidR="003534E3" w:rsidRPr="0035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целей.</w:t>
      </w:r>
    </w:p>
    <w:p w:rsidR="00CF18CF" w:rsidRDefault="00CF18CF" w:rsidP="00EC2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принцип кадровой политики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ПАО</w:t>
      </w:r>
      <w:r w:rsidRPr="00A909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A909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Якутскэнерго</w:t>
      </w:r>
      <w:proofErr w:type="spellEnd"/>
      <w:r w:rsidRPr="00A909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FC2C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06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ym w:font="Symbol" w:char="F02D"/>
      </w:r>
      <w:r w:rsidR="00FC2C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</w:t>
      </w:r>
      <w:r w:rsidRPr="00A9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развитие оптимального кадрового состава, являющегося носителем ко</w:t>
      </w:r>
      <w:r w:rsidRPr="00A9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A9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тивной культуры и ценностей </w:t>
      </w:r>
      <w:r w:rsidR="00A5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A9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сплоченной, ответственной и выс</w:t>
      </w:r>
      <w:r w:rsidRPr="00A9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копроизводительной команды, объедине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едиными целями и задачами. </w:t>
      </w:r>
    </w:p>
    <w:p w:rsidR="00CF18CF" w:rsidRPr="00A909D7" w:rsidRDefault="00CF18CF" w:rsidP="00EC2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Основными задачами кадровой политики </w:t>
      </w:r>
      <w:r w:rsidR="00A564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предприятия</w:t>
      </w:r>
      <w:r w:rsidRPr="00A909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являются:</w:t>
      </w:r>
    </w:p>
    <w:p w:rsidR="00CF18CF" w:rsidRPr="00EE20FB" w:rsidRDefault="00967BCC" w:rsidP="008804B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поддержание </w:t>
      </w:r>
      <w:r w:rsidR="00CF18CF"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развитие высококвалифицированного кадрового состава </w:t>
      </w:r>
      <w:r w:rsidR="00A564F8">
        <w:rPr>
          <w:rFonts w:ascii="Times New Roman" w:eastAsia="Calibri" w:hAnsi="Times New Roman" w:cs="Times New Roman"/>
          <w:color w:val="000000"/>
          <w:sz w:val="28"/>
          <w:szCs w:val="28"/>
        </w:rPr>
        <w:t>на предприятии</w:t>
      </w:r>
      <w:r w:rsidR="00CF18CF"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>, способного на высоком профессиональном уровне обеспечить надежное энергоснабжение потребителей, экономическую эффективность де</w:t>
      </w:r>
      <w:r w:rsidR="00CF18CF"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CF18CF"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тельности </w:t>
      </w:r>
      <w:r w:rsidR="00A564F8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предприятия</w:t>
      </w:r>
      <w:r w:rsidR="00CF18CF"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>, безопасность труда, промышленную и пожарную без</w:t>
      </w:r>
      <w:r w:rsidR="00CF18CF"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F18CF"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>пасность, охрану окружающей среды;</w:t>
      </w:r>
    </w:p>
    <w:p w:rsidR="00CF18CF" w:rsidRPr="00EE20FB" w:rsidRDefault="00167B1A" w:rsidP="008804B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</w:t>
      </w:r>
      <w:r w:rsidR="00FC2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64F8">
        <w:rPr>
          <w:rFonts w:ascii="Times New Roman" w:eastAsia="Calibri" w:hAnsi="Times New Roman" w:cs="Times New Roman"/>
          <w:color w:val="000000"/>
          <w:sz w:val="28"/>
          <w:szCs w:val="28"/>
        </w:rPr>
        <w:t>заинтересованности в специальностях и профессиях, св</w:t>
      </w:r>
      <w:r w:rsidR="00A564F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A564F8">
        <w:rPr>
          <w:rFonts w:ascii="Times New Roman" w:eastAsia="Calibri" w:hAnsi="Times New Roman" w:cs="Times New Roman"/>
          <w:color w:val="000000"/>
          <w:sz w:val="28"/>
          <w:szCs w:val="28"/>
        </w:rPr>
        <w:t>занных с энергетикой</w:t>
      </w:r>
      <w:r w:rsidR="00CF18CF"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F18CF" w:rsidRPr="00EE20FB" w:rsidRDefault="00CF18CF" w:rsidP="008804B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удовлетворенности работников на основе материальных и нематериальных факторов мотивации;</w:t>
      </w:r>
    </w:p>
    <w:p w:rsidR="00CF18CF" w:rsidRPr="00EE20FB" w:rsidRDefault="00CF18CF" w:rsidP="008804B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социальной и</w:t>
      </w:r>
      <w:r w:rsidR="007A4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жилищной политики, направленной</w:t>
      </w:r>
      <w:r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</w:t>
      </w:r>
      <w:r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>вышение качества жизни работников и их семей;</w:t>
      </w:r>
    </w:p>
    <w:p w:rsidR="00643A3A" w:rsidRDefault="00CF18CF" w:rsidP="008804B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20FB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системного подхода к обучению и подготовке персонала в целях обеспечения стабильного роста квалификации и создания</w:t>
      </w:r>
      <w:r w:rsidR="004003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 для развития персонала </w:t>
      </w:r>
      <w:r w:rsidR="00830A69">
        <w:rPr>
          <w:rFonts w:ascii="Times New Roman" w:eastAsia="Calibri" w:hAnsi="Times New Roman" w:cs="Times New Roman"/>
          <w:color w:val="000000"/>
          <w:sz w:val="28"/>
          <w:szCs w:val="28"/>
        </w:rPr>
        <w:t>[2</w:t>
      </w:r>
      <w:r w:rsidR="004003DE" w:rsidRPr="004003DE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</w:p>
    <w:p w:rsidR="003806C6" w:rsidRDefault="003806C6" w:rsidP="00EC2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Среди</w:t>
      </w:r>
      <w:r w:rsidR="00643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предприятия </w:t>
      </w:r>
      <w:r w:rsidR="00643A3A">
        <w:rPr>
          <w:rFonts w:ascii="Times New Roman" w:eastAsia="Calibri" w:hAnsi="Times New Roman" w:cs="Times New Roman"/>
          <w:color w:val="000000"/>
          <w:sz w:val="28"/>
          <w:szCs w:val="28"/>
        </w:rPr>
        <w:t>было проведено анкетирование с целью выявления уровня реализации кадровой политики. В анкетировании</w:t>
      </w:r>
      <w:r w:rsidR="00174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приняло участие 19</w:t>
      </w:r>
      <w:r w:rsidR="00643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</w:t>
      </w:r>
      <w:r w:rsidR="001748A6">
        <w:rPr>
          <w:rFonts w:ascii="Times New Roman" w:eastAsia="Calibri" w:hAnsi="Times New Roman" w:cs="Times New Roman"/>
          <w:color w:val="000000"/>
          <w:sz w:val="28"/>
          <w:szCs w:val="28"/>
        </w:rPr>
        <w:t>ек, возраст 35-55 лет. Из них 11</w:t>
      </w:r>
      <w:r w:rsidR="00643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женщин, 8 мужчин.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643A3A">
        <w:rPr>
          <w:rFonts w:ascii="Times New Roman" w:eastAsia="Calibri" w:hAnsi="Times New Roman" w:cs="Times New Roman"/>
          <w:color w:val="000000"/>
          <w:sz w:val="28"/>
          <w:szCs w:val="28"/>
        </w:rPr>
        <w:t>ассмо</w:t>
      </w:r>
      <w:r w:rsidR="00643A3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643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ответы на основные вопросы</w:t>
      </w:r>
      <w:r w:rsidR="00643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806C6" w:rsidRDefault="00643A3A" w:rsidP="003806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вопрос о том, создаются ли на предприятии условия для повышения квалификации, все опрошенные (респ</w:t>
      </w:r>
      <w:r w:rsidR="004856FB">
        <w:rPr>
          <w:rFonts w:ascii="Times New Roman" w:eastAsia="Calibri" w:hAnsi="Times New Roman" w:cs="Times New Roman"/>
          <w:color w:val="000000"/>
          <w:sz w:val="28"/>
          <w:szCs w:val="28"/>
        </w:rPr>
        <w:t>онденты) ответили единогласно «Д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а». </w:t>
      </w:r>
      <w:r w:rsidR="001748A6"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 ответили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есть возможность два раза в год</w:t>
      </w:r>
      <w:r w:rsidR="00174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посещать учебно-образовательные учреждения для повышения квалификации,</w:t>
      </w:r>
      <w:r w:rsidR="007A4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остальные трое человек затрудни</w:t>
      </w:r>
      <w:r w:rsidR="001748A6">
        <w:rPr>
          <w:rFonts w:ascii="Times New Roman" w:eastAsia="Calibri" w:hAnsi="Times New Roman" w:cs="Times New Roman"/>
          <w:color w:val="000000"/>
          <w:sz w:val="28"/>
          <w:szCs w:val="28"/>
        </w:rPr>
        <w:t>лись ответить. На вопрос о частоте прове</w:t>
      </w:r>
      <w:r w:rsidR="007A4357">
        <w:rPr>
          <w:rFonts w:ascii="Times New Roman" w:eastAsia="Calibri" w:hAnsi="Times New Roman" w:cs="Times New Roman"/>
          <w:color w:val="000000"/>
          <w:sz w:val="28"/>
          <w:szCs w:val="28"/>
        </w:rPr>
        <w:t>дении тренингов по саморазвитию</w:t>
      </w:r>
      <w:r w:rsidR="00174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 19 человек 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>отметили</w:t>
      </w:r>
      <w:r w:rsidR="00174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обязательное посещение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один раз в год</w:t>
      </w:r>
      <w:r w:rsidR="001748A6">
        <w:rPr>
          <w:rFonts w:ascii="Times New Roman" w:eastAsia="Calibri" w:hAnsi="Times New Roman" w:cs="Times New Roman"/>
          <w:color w:val="000000"/>
          <w:sz w:val="28"/>
          <w:szCs w:val="28"/>
        </w:rPr>
        <w:t>. Вопрос о прове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дении корпоративных праздников: </w:t>
      </w:r>
      <w:r w:rsidR="001748A6">
        <w:rPr>
          <w:rFonts w:ascii="Times New Roman" w:eastAsia="Calibri" w:hAnsi="Times New Roman" w:cs="Times New Roman"/>
          <w:color w:val="000000"/>
          <w:sz w:val="28"/>
          <w:szCs w:val="28"/>
        </w:rPr>
        <w:t>12 человек ответили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>, что они проводятся</w:t>
      </w:r>
      <w:r w:rsidR="00174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постоянно, 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>семь человек</w:t>
      </w:r>
      <w:r w:rsidR="00FC2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="00FC2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60EAF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="001748A6">
        <w:rPr>
          <w:rFonts w:ascii="Times New Roman" w:eastAsia="Calibri" w:hAnsi="Times New Roman" w:cs="Times New Roman"/>
          <w:color w:val="000000"/>
          <w:sz w:val="28"/>
          <w:szCs w:val="28"/>
        </w:rPr>
        <w:t>часто.</w:t>
      </w:r>
      <w:r w:rsidR="00616A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вопрос «Оценить уровень организации кадровой политики 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>по 5</w:t>
      </w:r>
      <w:r w:rsidR="00E16FC7">
        <w:rPr>
          <w:rFonts w:ascii="Times New Roman" w:eastAsia="Calibri" w:hAnsi="Times New Roman" w:cs="Times New Roman"/>
          <w:color w:val="000000"/>
          <w:sz w:val="28"/>
          <w:szCs w:val="28"/>
        </w:rPr>
        <w:t>-бальной шкале</w:t>
      </w:r>
      <w:r w:rsidR="00A21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D0FAA">
        <w:rPr>
          <w:rFonts w:ascii="Times New Roman" w:eastAsia="Calibri" w:hAnsi="Times New Roman" w:cs="Times New Roman"/>
          <w:color w:val="000000"/>
          <w:sz w:val="28"/>
          <w:szCs w:val="28"/>
        </w:rPr>
        <w:t>«5»</w:t>
      </w:r>
      <w:r w:rsidR="00A21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 – высокая оценка, </w:t>
      </w:r>
      <w:r w:rsidR="009D0FAA">
        <w:rPr>
          <w:rFonts w:ascii="Times New Roman" w:eastAsia="Calibri" w:hAnsi="Times New Roman" w:cs="Times New Roman"/>
          <w:color w:val="000000"/>
          <w:sz w:val="28"/>
          <w:szCs w:val="28"/>
        </w:rPr>
        <w:t>«4»</w:t>
      </w:r>
      <w:r w:rsidR="00A21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средняя оценка, </w:t>
      </w:r>
      <w:r w:rsidR="009D0F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«3» и </w:t>
      </w:r>
      <w:r w:rsidR="00A21248">
        <w:rPr>
          <w:rFonts w:ascii="Times New Roman" w:eastAsia="Calibri" w:hAnsi="Times New Roman" w:cs="Times New Roman"/>
          <w:color w:val="000000"/>
          <w:sz w:val="28"/>
          <w:szCs w:val="28"/>
        </w:rPr>
        <w:t>ниже</w:t>
      </w:r>
      <w:r w:rsidR="005B30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1248">
        <w:rPr>
          <w:rFonts w:ascii="Times New Roman" w:eastAsia="Calibri" w:hAnsi="Times New Roman" w:cs="Times New Roman"/>
          <w:color w:val="000000"/>
          <w:sz w:val="28"/>
          <w:szCs w:val="28"/>
        </w:rPr>
        <w:t>– низкая оценка)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</w:t>
      </w:r>
      <w:r w:rsidR="00616A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респондентов о</w:t>
      </w:r>
      <w:r w:rsidR="00616A9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616A9C">
        <w:rPr>
          <w:rFonts w:ascii="Times New Roman" w:eastAsia="Calibri" w:hAnsi="Times New Roman" w:cs="Times New Roman"/>
          <w:color w:val="000000"/>
          <w:sz w:val="28"/>
          <w:szCs w:val="28"/>
        </w:rPr>
        <w:t>ветили – на в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>ысоком уровне, 6 респондентов отметили средний уровень разв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>тия, 3</w:t>
      </w:r>
      <w:r w:rsidR="00616A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 поставили </w:t>
      </w:r>
      <w:r w:rsidR="0038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развитию кадровой политики </w:t>
      </w:r>
      <w:r w:rsidR="00616A9C">
        <w:rPr>
          <w:rFonts w:ascii="Times New Roman" w:eastAsia="Calibri" w:hAnsi="Times New Roman" w:cs="Times New Roman"/>
          <w:color w:val="000000"/>
          <w:sz w:val="28"/>
          <w:szCs w:val="28"/>
        </w:rPr>
        <w:t>минимальную оценку.</w:t>
      </w:r>
    </w:p>
    <w:p w:rsidR="002F2337" w:rsidRDefault="0035375A" w:rsidP="002F23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Рассмотрим оценку реализации кадровой политики предприятия в 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центном соотношении. На рисунке 1 видно, что </w:t>
      </w:r>
      <w:r w:rsidR="00B21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чуть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больше половины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шенных</w:t>
      </w:r>
      <w:proofErr w:type="gramEnd"/>
      <w:r w:rsidR="00FC2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1110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="00CF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это 52,6 % </w:t>
      </w:r>
      <w:r w:rsidR="00CF30C2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поставили высокую оценку (5 баллов), остальные 31,6% </w:t>
      </w:r>
      <w:r w:rsidR="00FC2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30C2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="00FC2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611F">
        <w:rPr>
          <w:rFonts w:ascii="Times New Roman" w:eastAsia="Calibri" w:hAnsi="Times New Roman" w:cs="Times New Roman"/>
          <w:color w:val="000000"/>
          <w:sz w:val="28"/>
          <w:szCs w:val="28"/>
        </w:rPr>
        <w:t>среднюю оценку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(4 балла), 15,8% респондентов поставили оценку </w:t>
      </w:r>
      <w:r w:rsidR="00DD5FBC">
        <w:rPr>
          <w:rFonts w:ascii="Times New Roman" w:eastAsia="Calibri" w:hAnsi="Times New Roman" w:cs="Times New Roman"/>
          <w:color w:val="000000"/>
          <w:sz w:val="28"/>
          <w:szCs w:val="28"/>
        </w:rPr>
        <w:t>«3» и ниже.</w:t>
      </w:r>
    </w:p>
    <w:p w:rsidR="009D0FAA" w:rsidRDefault="009D0FAA" w:rsidP="009D0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FAA" w:rsidRDefault="009D0FAA" w:rsidP="009D0F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85260" cy="2011680"/>
            <wp:effectExtent l="0" t="0" r="1524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2E38" w:rsidRDefault="00262E38" w:rsidP="009D0F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FAA" w:rsidRPr="00643A3A" w:rsidRDefault="009D0FAA" w:rsidP="009D0F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Рис.1</w:t>
      </w:r>
      <w:r w:rsidR="005B62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C2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20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кадровой политики работниками предприятия ПАО «Якутскэнерго»</w:t>
      </w:r>
    </w:p>
    <w:p w:rsidR="009D0FAA" w:rsidRDefault="009D0FAA" w:rsidP="002F23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3FCD" w:rsidRDefault="004F3FCD" w:rsidP="002F23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Поскольку только половина </w:t>
      </w:r>
      <w:proofErr w:type="gramStart"/>
      <w:r>
        <w:rPr>
          <w:rFonts w:ascii="Times New Roman" w:hAnsi="Times New Roman" w:cs="Times New Roman"/>
          <w:sz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</w:rPr>
        <w:t xml:space="preserve"> поставила </w:t>
      </w:r>
      <w:r w:rsidR="00BB3E19">
        <w:rPr>
          <w:rFonts w:ascii="Times New Roman" w:hAnsi="Times New Roman" w:cs="Times New Roman"/>
          <w:sz w:val="28"/>
        </w:rPr>
        <w:t xml:space="preserve">кадровой политике предприятия </w:t>
      </w:r>
      <w:r>
        <w:rPr>
          <w:rFonts w:ascii="Times New Roman" w:hAnsi="Times New Roman" w:cs="Times New Roman"/>
          <w:sz w:val="28"/>
        </w:rPr>
        <w:t>высокую оценку, а другая половина считает, что уровень кадровой политики требует совершенствования, можно сделать вывод о том, что треб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ется дальнейшее развитие и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вышение качества кадровой политики. </w:t>
      </w:r>
      <w:r w:rsidR="00BB3E19">
        <w:rPr>
          <w:rFonts w:ascii="Times New Roman" w:hAnsi="Times New Roman" w:cs="Times New Roman"/>
          <w:sz w:val="28"/>
        </w:rPr>
        <w:t xml:space="preserve"> </w:t>
      </w:r>
    </w:p>
    <w:p w:rsidR="00F50884" w:rsidRPr="002F2337" w:rsidRDefault="00834E53" w:rsidP="002F23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После проведенного исследования</w:t>
      </w:r>
      <w:r w:rsidR="00BB3E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F2337">
        <w:rPr>
          <w:rFonts w:ascii="Times New Roman" w:hAnsi="Times New Roman" w:cs="Times New Roman"/>
          <w:sz w:val="28"/>
          <w:szCs w:val="28"/>
        </w:rPr>
        <w:t>ами б</w:t>
      </w:r>
      <w:r w:rsidR="00F50884">
        <w:rPr>
          <w:rFonts w:ascii="Times New Roman" w:hAnsi="Times New Roman" w:cs="Times New Roman"/>
          <w:sz w:val="28"/>
          <w:szCs w:val="28"/>
        </w:rPr>
        <w:t>ыли разработаны</w:t>
      </w:r>
      <w:r w:rsidR="002F233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B3E19">
        <w:rPr>
          <w:rFonts w:ascii="Times New Roman" w:hAnsi="Times New Roman" w:cs="Times New Roman"/>
          <w:sz w:val="28"/>
          <w:szCs w:val="28"/>
        </w:rPr>
        <w:t xml:space="preserve"> </w:t>
      </w:r>
      <w:r w:rsidR="00CF30C2">
        <w:rPr>
          <w:rFonts w:ascii="Times New Roman" w:hAnsi="Times New Roman" w:cs="Times New Roman"/>
          <w:sz w:val="28"/>
          <w:szCs w:val="28"/>
        </w:rPr>
        <w:t>предложения</w:t>
      </w:r>
      <w:r w:rsidR="00F50884">
        <w:rPr>
          <w:rFonts w:ascii="Times New Roman" w:hAnsi="Times New Roman" w:cs="Times New Roman"/>
          <w:sz w:val="28"/>
          <w:szCs w:val="28"/>
        </w:rPr>
        <w:t xml:space="preserve"> для эффективного рабочег</w:t>
      </w:r>
      <w:r w:rsidR="002F2337">
        <w:rPr>
          <w:rFonts w:ascii="Times New Roman" w:hAnsi="Times New Roman" w:cs="Times New Roman"/>
          <w:sz w:val="28"/>
          <w:szCs w:val="28"/>
        </w:rPr>
        <w:t xml:space="preserve">о процесса по </w:t>
      </w:r>
      <w:r w:rsidR="007C7DD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F50884">
        <w:rPr>
          <w:rFonts w:ascii="Times New Roman" w:hAnsi="Times New Roman" w:cs="Times New Roman"/>
          <w:sz w:val="28"/>
          <w:szCs w:val="28"/>
        </w:rPr>
        <w:t xml:space="preserve"> ка</w:t>
      </w:r>
      <w:r w:rsidR="00F50884">
        <w:rPr>
          <w:rFonts w:ascii="Times New Roman" w:hAnsi="Times New Roman" w:cs="Times New Roman"/>
          <w:sz w:val="28"/>
          <w:szCs w:val="28"/>
        </w:rPr>
        <w:t>д</w:t>
      </w:r>
      <w:r w:rsidR="00F50884">
        <w:rPr>
          <w:rFonts w:ascii="Times New Roman" w:hAnsi="Times New Roman" w:cs="Times New Roman"/>
          <w:sz w:val="28"/>
          <w:szCs w:val="28"/>
        </w:rPr>
        <w:t xml:space="preserve">ровой политики предприятия ПАО </w:t>
      </w:r>
      <w:r w:rsidR="00CF30C2">
        <w:rPr>
          <w:rFonts w:ascii="Times New Roman" w:hAnsi="Times New Roman" w:cs="Times New Roman"/>
          <w:sz w:val="28"/>
          <w:szCs w:val="28"/>
        </w:rPr>
        <w:t>«</w:t>
      </w:r>
      <w:r w:rsidR="00F50884">
        <w:rPr>
          <w:rFonts w:ascii="Times New Roman" w:hAnsi="Times New Roman" w:cs="Times New Roman"/>
          <w:sz w:val="28"/>
          <w:szCs w:val="28"/>
        </w:rPr>
        <w:t>Якутскэнерго</w:t>
      </w:r>
      <w:r w:rsidR="00CF30C2">
        <w:rPr>
          <w:rFonts w:ascii="Times New Roman" w:hAnsi="Times New Roman" w:cs="Times New Roman"/>
          <w:sz w:val="28"/>
          <w:szCs w:val="28"/>
        </w:rPr>
        <w:t>»</w:t>
      </w:r>
      <w:r w:rsidR="00F50884">
        <w:rPr>
          <w:rFonts w:ascii="Times New Roman" w:hAnsi="Times New Roman" w:cs="Times New Roman"/>
          <w:sz w:val="28"/>
          <w:szCs w:val="28"/>
        </w:rPr>
        <w:t>.</w:t>
      </w:r>
    </w:p>
    <w:p w:rsidR="000A22A7" w:rsidRPr="000A22A7" w:rsidRDefault="000A22A7" w:rsidP="003F6F3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A7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0A22A7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BB3E19">
        <w:rPr>
          <w:rFonts w:ascii="Times New Roman" w:hAnsi="Times New Roman" w:cs="Times New Roman"/>
          <w:sz w:val="28"/>
          <w:szCs w:val="28"/>
        </w:rPr>
        <w:t xml:space="preserve"> </w:t>
      </w:r>
      <w:r w:rsidRPr="000A22A7">
        <w:rPr>
          <w:rFonts w:ascii="Times New Roman" w:hAnsi="Times New Roman" w:cs="Times New Roman"/>
          <w:sz w:val="28"/>
          <w:szCs w:val="28"/>
        </w:rPr>
        <w:t>(</w:t>
      </w:r>
      <w:r w:rsidR="002F2337">
        <w:rPr>
          <w:rFonts w:ascii="Times New Roman" w:hAnsi="Times New Roman" w:cs="Times New Roman"/>
          <w:sz w:val="28"/>
          <w:szCs w:val="28"/>
        </w:rPr>
        <w:t>кл</w:t>
      </w:r>
      <w:r w:rsidR="000071B8">
        <w:rPr>
          <w:rFonts w:ascii="Times New Roman" w:hAnsi="Times New Roman" w:cs="Times New Roman"/>
          <w:sz w:val="28"/>
          <w:szCs w:val="28"/>
        </w:rPr>
        <w:t>ючевой показатель</w:t>
      </w:r>
      <w:r w:rsidR="002F233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A22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44B00">
        <w:rPr>
          <w:rFonts w:ascii="Times New Roman" w:hAnsi="Times New Roman" w:cs="Times New Roman"/>
          <w:sz w:val="28"/>
          <w:szCs w:val="28"/>
        </w:rPr>
        <w:t xml:space="preserve"> коэффициента результативности, который позволяет оценить работу каждого сотрудника по отдельности, мотивирует персонал на достижение результата, способствует п</w:t>
      </w:r>
      <w:r w:rsidR="00044B00">
        <w:rPr>
          <w:rFonts w:ascii="Times New Roman" w:hAnsi="Times New Roman" w:cs="Times New Roman"/>
          <w:sz w:val="28"/>
          <w:szCs w:val="28"/>
        </w:rPr>
        <w:t>о</w:t>
      </w:r>
      <w:r w:rsidR="00044B00">
        <w:rPr>
          <w:rFonts w:ascii="Times New Roman" w:hAnsi="Times New Roman" w:cs="Times New Roman"/>
          <w:sz w:val="28"/>
          <w:szCs w:val="28"/>
        </w:rPr>
        <w:t xml:space="preserve">вышению ответственности каждого работника. </w:t>
      </w:r>
      <w:r w:rsidR="00044B00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044B00">
        <w:rPr>
          <w:rFonts w:ascii="Times New Roman" w:hAnsi="Times New Roman" w:cs="Times New Roman"/>
          <w:sz w:val="28"/>
          <w:szCs w:val="28"/>
        </w:rPr>
        <w:t xml:space="preserve"> определяет процент допо</w:t>
      </w:r>
      <w:r w:rsidR="00044B00">
        <w:rPr>
          <w:rFonts w:ascii="Times New Roman" w:hAnsi="Times New Roman" w:cs="Times New Roman"/>
          <w:sz w:val="28"/>
          <w:szCs w:val="28"/>
        </w:rPr>
        <w:t>л</w:t>
      </w:r>
      <w:r w:rsidR="00044B00">
        <w:rPr>
          <w:rFonts w:ascii="Times New Roman" w:hAnsi="Times New Roman" w:cs="Times New Roman"/>
          <w:sz w:val="28"/>
          <w:szCs w:val="28"/>
        </w:rPr>
        <w:t>нительных стимулирующих выплат за достижение результата.</w:t>
      </w:r>
    </w:p>
    <w:p w:rsidR="000A22A7" w:rsidRPr="007C0980" w:rsidRDefault="007C0980" w:rsidP="007C098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1CF2">
        <w:rPr>
          <w:rFonts w:ascii="Times New Roman" w:hAnsi="Times New Roman" w:cs="Times New Roman"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труда персонала путем введения</w:t>
      </w:r>
      <w:r w:rsidR="00BB3E19">
        <w:rPr>
          <w:rFonts w:ascii="Times New Roman" w:hAnsi="Times New Roman" w:cs="Times New Roman"/>
          <w:sz w:val="28"/>
          <w:szCs w:val="28"/>
        </w:rPr>
        <w:t xml:space="preserve"> </w:t>
      </w:r>
      <w:r w:rsidR="000A22A7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="001E1CF2">
        <w:rPr>
          <w:rFonts w:ascii="Times New Roman" w:hAnsi="Times New Roman" w:cs="Times New Roman"/>
          <w:sz w:val="28"/>
          <w:szCs w:val="28"/>
        </w:rPr>
        <w:t>-системы</w:t>
      </w:r>
      <w:r w:rsidR="00B64242">
        <w:rPr>
          <w:rFonts w:ascii="Times New Roman" w:hAnsi="Times New Roman" w:cs="Times New Roman"/>
          <w:sz w:val="28"/>
          <w:szCs w:val="28"/>
        </w:rPr>
        <w:t xml:space="preserve"> (автоматизированная система управления </w:t>
      </w:r>
      <w:r w:rsidR="00290EB3">
        <w:rPr>
          <w:rFonts w:ascii="Times New Roman" w:hAnsi="Times New Roman" w:cs="Times New Roman"/>
          <w:sz w:val="28"/>
          <w:szCs w:val="28"/>
        </w:rPr>
        <w:t>по работе</w:t>
      </w:r>
      <w:r w:rsidR="00B64242">
        <w:rPr>
          <w:rFonts w:ascii="Times New Roman" w:hAnsi="Times New Roman" w:cs="Times New Roman"/>
          <w:sz w:val="28"/>
          <w:szCs w:val="28"/>
        </w:rPr>
        <w:t xml:space="preserve"> с клиент</w:t>
      </w:r>
      <w:r w:rsidR="00B64242">
        <w:rPr>
          <w:rFonts w:ascii="Times New Roman" w:hAnsi="Times New Roman" w:cs="Times New Roman"/>
          <w:sz w:val="28"/>
          <w:szCs w:val="28"/>
        </w:rPr>
        <w:t>а</w:t>
      </w:r>
      <w:r w:rsidR="00B64242">
        <w:rPr>
          <w:rFonts w:ascii="Times New Roman" w:hAnsi="Times New Roman" w:cs="Times New Roman"/>
          <w:sz w:val="28"/>
          <w:szCs w:val="28"/>
        </w:rPr>
        <w:t xml:space="preserve">ми) </w:t>
      </w:r>
      <w:r w:rsidR="000A22A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упрощения</w:t>
      </w:r>
      <w:r w:rsidR="000A22A7">
        <w:rPr>
          <w:rFonts w:ascii="Times New Roman" w:hAnsi="Times New Roman" w:cs="Times New Roman"/>
          <w:sz w:val="28"/>
          <w:szCs w:val="28"/>
        </w:rPr>
        <w:t xml:space="preserve"> работы с потре</w:t>
      </w:r>
      <w:r w:rsidR="007259FB">
        <w:rPr>
          <w:rFonts w:ascii="Times New Roman" w:hAnsi="Times New Roman" w:cs="Times New Roman"/>
          <w:sz w:val="28"/>
          <w:szCs w:val="28"/>
        </w:rPr>
        <w:t xml:space="preserve">бителями </w:t>
      </w:r>
      <w:proofErr w:type="spellStart"/>
      <w:r w:rsidR="007259FB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7259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259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B3E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59FB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7259FB">
        <w:rPr>
          <w:rFonts w:ascii="Times New Roman" w:hAnsi="Times New Roman" w:cs="Times New Roman"/>
          <w:sz w:val="28"/>
          <w:szCs w:val="28"/>
        </w:rPr>
        <w:t xml:space="preserve"> и </w:t>
      </w:r>
      <w:r w:rsidR="000A22A7">
        <w:rPr>
          <w:rFonts w:ascii="Times New Roman" w:hAnsi="Times New Roman" w:cs="Times New Roman"/>
          <w:sz w:val="28"/>
          <w:szCs w:val="28"/>
        </w:rPr>
        <w:t>с др</w:t>
      </w:r>
      <w:r w:rsidR="000A22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гими сотрудниками предприятия. Это необходимо, ч</w:t>
      </w:r>
      <w:r w:rsidR="000A22A7">
        <w:rPr>
          <w:rFonts w:ascii="Times New Roman" w:hAnsi="Times New Roman" w:cs="Times New Roman"/>
          <w:sz w:val="28"/>
          <w:szCs w:val="28"/>
        </w:rPr>
        <w:t>тобы видеть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не только свои, но и других сотрудников</w:t>
      </w:r>
      <w:r w:rsidR="001E1CF2">
        <w:rPr>
          <w:rFonts w:ascii="Times New Roman" w:hAnsi="Times New Roman" w:cs="Times New Roman"/>
          <w:sz w:val="28"/>
          <w:szCs w:val="28"/>
        </w:rPr>
        <w:t>, вести с ними деловую переписку и обмениваться информационными данными</w:t>
      </w:r>
      <w:r w:rsidR="000A22A7">
        <w:rPr>
          <w:rFonts w:ascii="Times New Roman" w:hAnsi="Times New Roman" w:cs="Times New Roman"/>
          <w:sz w:val="28"/>
          <w:szCs w:val="28"/>
        </w:rPr>
        <w:t xml:space="preserve">. </w:t>
      </w:r>
      <w:r w:rsidR="001E1CF2">
        <w:rPr>
          <w:rFonts w:ascii="Times New Roman" w:hAnsi="Times New Roman" w:cs="Times New Roman"/>
          <w:sz w:val="28"/>
          <w:szCs w:val="28"/>
        </w:rPr>
        <w:t>Это сделает</w:t>
      </w:r>
      <w:r w:rsidR="000A22A7">
        <w:rPr>
          <w:rFonts w:ascii="Times New Roman" w:hAnsi="Times New Roman" w:cs="Times New Roman"/>
          <w:sz w:val="28"/>
          <w:szCs w:val="28"/>
        </w:rPr>
        <w:t xml:space="preserve"> подход к работе на предприятии более современным. </w:t>
      </w:r>
    </w:p>
    <w:p w:rsidR="00A843F8" w:rsidRDefault="000A22A7" w:rsidP="00A843F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производственных филиалах</w:t>
      </w:r>
      <w:r w:rsidR="007C0980">
        <w:rPr>
          <w:rFonts w:ascii="Times New Roman" w:hAnsi="Times New Roman" w:cs="Times New Roman"/>
          <w:sz w:val="28"/>
          <w:szCs w:val="28"/>
        </w:rPr>
        <w:t xml:space="preserve"> и</w:t>
      </w:r>
      <w:r w:rsidR="00BB3E19">
        <w:rPr>
          <w:rFonts w:ascii="Times New Roman" w:hAnsi="Times New Roman" w:cs="Times New Roman"/>
          <w:sz w:val="28"/>
          <w:szCs w:val="28"/>
        </w:rPr>
        <w:t xml:space="preserve"> </w:t>
      </w:r>
      <w:r w:rsidR="007C0980">
        <w:rPr>
          <w:rFonts w:ascii="Times New Roman" w:hAnsi="Times New Roman" w:cs="Times New Roman"/>
          <w:sz w:val="28"/>
          <w:szCs w:val="28"/>
        </w:rPr>
        <w:t xml:space="preserve">сбытовых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C0980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отдыха.</w:t>
      </w:r>
    </w:p>
    <w:p w:rsidR="00A843F8" w:rsidRDefault="000A22A7" w:rsidP="00A843F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F8">
        <w:rPr>
          <w:rFonts w:ascii="Times New Roman" w:hAnsi="Times New Roman" w:cs="Times New Roman"/>
          <w:sz w:val="28"/>
          <w:szCs w:val="28"/>
        </w:rPr>
        <w:t>Участить проведение корпора</w:t>
      </w:r>
      <w:r w:rsidR="00A843F8" w:rsidRPr="00A843F8">
        <w:rPr>
          <w:rFonts w:ascii="Times New Roman" w:hAnsi="Times New Roman" w:cs="Times New Roman"/>
          <w:sz w:val="28"/>
          <w:szCs w:val="28"/>
        </w:rPr>
        <w:t xml:space="preserve">тивных встреч </w:t>
      </w:r>
      <w:r w:rsidR="00A843F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A843F8" w:rsidRPr="00A843F8">
        <w:rPr>
          <w:rFonts w:ascii="Times New Roman" w:hAnsi="Times New Roman" w:cs="Times New Roman"/>
          <w:sz w:val="28"/>
          <w:szCs w:val="28"/>
        </w:rPr>
        <w:t>с целью ус</w:t>
      </w:r>
      <w:r w:rsidR="00A843F8" w:rsidRPr="00A843F8">
        <w:rPr>
          <w:rFonts w:ascii="Times New Roman" w:hAnsi="Times New Roman" w:cs="Times New Roman"/>
          <w:sz w:val="28"/>
          <w:szCs w:val="28"/>
        </w:rPr>
        <w:t>и</w:t>
      </w:r>
      <w:r w:rsidR="00A843F8" w:rsidRPr="00A843F8">
        <w:rPr>
          <w:rFonts w:ascii="Times New Roman" w:hAnsi="Times New Roman" w:cs="Times New Roman"/>
          <w:sz w:val="28"/>
          <w:szCs w:val="28"/>
        </w:rPr>
        <w:t>ления трудовой мотивации и налаживания внутриорганизационных коммун</w:t>
      </w:r>
      <w:r w:rsidR="00A843F8" w:rsidRPr="00A843F8">
        <w:rPr>
          <w:rFonts w:ascii="Times New Roman" w:hAnsi="Times New Roman" w:cs="Times New Roman"/>
          <w:sz w:val="28"/>
          <w:szCs w:val="28"/>
        </w:rPr>
        <w:t>и</w:t>
      </w:r>
      <w:r w:rsidR="00A843F8" w:rsidRPr="00A843F8">
        <w:rPr>
          <w:rFonts w:ascii="Times New Roman" w:hAnsi="Times New Roman" w:cs="Times New Roman"/>
          <w:sz w:val="28"/>
          <w:szCs w:val="28"/>
        </w:rPr>
        <w:t>каций.</w:t>
      </w:r>
    </w:p>
    <w:p w:rsidR="00A843F8" w:rsidRDefault="000A22A7" w:rsidP="00A843F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F8">
        <w:rPr>
          <w:rFonts w:ascii="Times New Roman" w:hAnsi="Times New Roman" w:cs="Times New Roman"/>
          <w:sz w:val="28"/>
          <w:szCs w:val="28"/>
        </w:rPr>
        <w:t>Вне</w:t>
      </w:r>
      <w:r w:rsidR="00285121" w:rsidRPr="00A843F8">
        <w:rPr>
          <w:rFonts w:ascii="Times New Roman" w:hAnsi="Times New Roman" w:cs="Times New Roman"/>
          <w:sz w:val="28"/>
          <w:szCs w:val="28"/>
        </w:rPr>
        <w:t>дрить проведение мастер-классов</w:t>
      </w:r>
      <w:r w:rsidR="00A843F8" w:rsidRPr="00A843F8">
        <w:rPr>
          <w:rFonts w:ascii="Times New Roman" w:hAnsi="Times New Roman" w:cs="Times New Roman"/>
          <w:sz w:val="28"/>
          <w:szCs w:val="28"/>
        </w:rPr>
        <w:t>, семинаров или «</w:t>
      </w:r>
      <w:proofErr w:type="spellStart"/>
      <w:r w:rsidR="00A843F8" w:rsidRPr="00A843F8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A843F8" w:rsidRPr="00A843F8">
        <w:rPr>
          <w:rFonts w:ascii="Times New Roman" w:hAnsi="Times New Roman" w:cs="Times New Roman"/>
          <w:sz w:val="28"/>
          <w:szCs w:val="28"/>
        </w:rPr>
        <w:t>»-лекций</w:t>
      </w:r>
      <w:r w:rsidR="00A843F8">
        <w:rPr>
          <w:rFonts w:ascii="Times New Roman" w:hAnsi="Times New Roman" w:cs="Times New Roman"/>
          <w:sz w:val="28"/>
          <w:szCs w:val="28"/>
        </w:rPr>
        <w:t xml:space="preserve"> для сотрудников и руководителей предприятия</w:t>
      </w:r>
      <w:r w:rsidR="00A843F8" w:rsidRPr="00A843F8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593B04">
        <w:rPr>
          <w:rFonts w:ascii="Times New Roman" w:hAnsi="Times New Roman" w:cs="Times New Roman"/>
          <w:sz w:val="28"/>
          <w:szCs w:val="28"/>
        </w:rPr>
        <w:t xml:space="preserve">получения новых </w:t>
      </w:r>
      <w:r w:rsidR="00A843F8">
        <w:rPr>
          <w:rFonts w:ascii="Times New Roman" w:hAnsi="Times New Roman" w:cs="Times New Roman"/>
          <w:sz w:val="28"/>
          <w:szCs w:val="28"/>
        </w:rPr>
        <w:t>зн</w:t>
      </w:r>
      <w:r w:rsidR="00A843F8">
        <w:rPr>
          <w:rFonts w:ascii="Times New Roman" w:hAnsi="Times New Roman" w:cs="Times New Roman"/>
          <w:sz w:val="28"/>
          <w:szCs w:val="28"/>
        </w:rPr>
        <w:t>а</w:t>
      </w:r>
      <w:r w:rsidR="00A843F8">
        <w:rPr>
          <w:rFonts w:ascii="Times New Roman" w:hAnsi="Times New Roman" w:cs="Times New Roman"/>
          <w:sz w:val="28"/>
          <w:szCs w:val="28"/>
        </w:rPr>
        <w:t>ний и навыков.</w:t>
      </w:r>
    </w:p>
    <w:p w:rsidR="00E75294" w:rsidRDefault="0080614E" w:rsidP="00C75CAB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</w:rPr>
      </w:pPr>
      <w:r w:rsidRPr="00A843F8">
        <w:rPr>
          <w:rFonts w:ascii="Times New Roman" w:hAnsi="Times New Roman" w:cs="Times New Roman"/>
          <w:sz w:val="28"/>
        </w:rPr>
        <w:t>В настоящее время успешные организации</w:t>
      </w:r>
      <w:r w:rsidR="00834E53">
        <w:rPr>
          <w:rFonts w:ascii="Times New Roman" w:hAnsi="Times New Roman" w:cs="Times New Roman"/>
          <w:sz w:val="28"/>
        </w:rPr>
        <w:t>,</w:t>
      </w:r>
      <w:r w:rsidR="00BB3E19">
        <w:rPr>
          <w:rFonts w:ascii="Times New Roman" w:hAnsi="Times New Roman" w:cs="Times New Roman"/>
          <w:sz w:val="28"/>
        </w:rPr>
        <w:t xml:space="preserve"> </w:t>
      </w:r>
      <w:r w:rsidR="00945738" w:rsidRPr="00A843F8">
        <w:rPr>
          <w:rFonts w:ascii="Times New Roman" w:hAnsi="Times New Roman" w:cs="Times New Roman"/>
          <w:sz w:val="28"/>
        </w:rPr>
        <w:t>такие как ПАО «</w:t>
      </w:r>
      <w:proofErr w:type="spellStart"/>
      <w:r w:rsidR="00945738" w:rsidRPr="00A843F8">
        <w:rPr>
          <w:rFonts w:ascii="Times New Roman" w:hAnsi="Times New Roman" w:cs="Times New Roman"/>
          <w:sz w:val="28"/>
        </w:rPr>
        <w:t>Якутс</w:t>
      </w:r>
      <w:r w:rsidR="00945738" w:rsidRPr="00A843F8">
        <w:rPr>
          <w:rFonts w:ascii="Times New Roman" w:hAnsi="Times New Roman" w:cs="Times New Roman"/>
          <w:sz w:val="28"/>
        </w:rPr>
        <w:t>к</w:t>
      </w:r>
      <w:r w:rsidR="00945738" w:rsidRPr="00A843F8">
        <w:rPr>
          <w:rFonts w:ascii="Times New Roman" w:hAnsi="Times New Roman" w:cs="Times New Roman"/>
          <w:sz w:val="28"/>
        </w:rPr>
        <w:t>энерго</w:t>
      </w:r>
      <w:proofErr w:type="spellEnd"/>
      <w:r w:rsidR="00945738" w:rsidRPr="00A843F8">
        <w:rPr>
          <w:rFonts w:ascii="Times New Roman" w:hAnsi="Times New Roman" w:cs="Times New Roman"/>
          <w:sz w:val="28"/>
        </w:rPr>
        <w:t>»</w:t>
      </w:r>
      <w:r w:rsidR="00834E53">
        <w:rPr>
          <w:rFonts w:ascii="Times New Roman" w:hAnsi="Times New Roman" w:cs="Times New Roman"/>
          <w:sz w:val="28"/>
        </w:rPr>
        <w:t>,</w:t>
      </w:r>
      <w:r w:rsidR="00945738" w:rsidRPr="00A843F8">
        <w:rPr>
          <w:rFonts w:ascii="Times New Roman" w:hAnsi="Times New Roman" w:cs="Times New Roman"/>
          <w:sz w:val="28"/>
        </w:rPr>
        <w:t xml:space="preserve"> являются </w:t>
      </w:r>
      <w:r w:rsidRPr="00A843F8">
        <w:rPr>
          <w:rFonts w:ascii="Times New Roman" w:hAnsi="Times New Roman" w:cs="Times New Roman"/>
          <w:sz w:val="28"/>
        </w:rPr>
        <w:t xml:space="preserve">адаптивными, устойчивыми, ориентированными на клиента. В </w:t>
      </w:r>
      <w:r w:rsidR="00945738" w:rsidRPr="00A843F8">
        <w:rPr>
          <w:rFonts w:ascii="Times New Roman" w:hAnsi="Times New Roman" w:cs="Times New Roman"/>
          <w:sz w:val="28"/>
        </w:rPr>
        <w:t>такой среде эффективность работы</w:t>
      </w:r>
      <w:r w:rsidR="00BB3E19">
        <w:rPr>
          <w:rFonts w:ascii="Times New Roman" w:hAnsi="Times New Roman" w:cs="Times New Roman"/>
          <w:sz w:val="28"/>
        </w:rPr>
        <w:t xml:space="preserve"> </w:t>
      </w:r>
      <w:r w:rsidR="00834E53">
        <w:rPr>
          <w:rFonts w:ascii="Times New Roman" w:hAnsi="Times New Roman" w:cs="Times New Roman"/>
          <w:sz w:val="28"/>
        </w:rPr>
        <w:t>службы управления персоналом</w:t>
      </w:r>
      <w:r w:rsidRPr="00A843F8">
        <w:rPr>
          <w:rFonts w:ascii="Times New Roman" w:hAnsi="Times New Roman" w:cs="Times New Roman"/>
          <w:sz w:val="28"/>
        </w:rPr>
        <w:t xml:space="preserve"> имеет решающее значение для развития</w:t>
      </w:r>
      <w:r w:rsidR="004F7FAE" w:rsidRPr="00A843F8">
        <w:rPr>
          <w:rFonts w:ascii="Times New Roman" w:hAnsi="Times New Roman" w:cs="Times New Roman"/>
          <w:sz w:val="28"/>
        </w:rPr>
        <w:t xml:space="preserve"> и </w:t>
      </w:r>
      <w:r w:rsidR="00834E53">
        <w:rPr>
          <w:rFonts w:ascii="Times New Roman" w:hAnsi="Times New Roman" w:cs="Times New Roman"/>
          <w:sz w:val="28"/>
        </w:rPr>
        <w:t>достижения успеха</w:t>
      </w:r>
      <w:r w:rsidRPr="00A843F8">
        <w:rPr>
          <w:rFonts w:ascii="Times New Roman" w:hAnsi="Times New Roman" w:cs="Times New Roman"/>
          <w:sz w:val="28"/>
        </w:rPr>
        <w:t xml:space="preserve"> организации</w:t>
      </w:r>
      <w:r w:rsidR="00834E53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 w:rsidR="004F7FAE" w:rsidRPr="00A843F8">
        <w:rPr>
          <w:rFonts w:ascii="Times New Roman" w:hAnsi="Times New Roman" w:cs="Times New Roman"/>
          <w:sz w:val="28"/>
        </w:rPr>
        <w:t>Прив</w:t>
      </w:r>
      <w:r w:rsidR="004F7FAE" w:rsidRPr="00A843F8">
        <w:rPr>
          <w:rFonts w:ascii="Times New Roman" w:hAnsi="Times New Roman" w:cs="Times New Roman"/>
          <w:sz w:val="28"/>
        </w:rPr>
        <w:t>е</w:t>
      </w:r>
      <w:r w:rsidR="004F7FAE" w:rsidRPr="00A843F8">
        <w:rPr>
          <w:rFonts w:ascii="Times New Roman" w:hAnsi="Times New Roman" w:cs="Times New Roman"/>
          <w:sz w:val="28"/>
        </w:rPr>
        <w:t>денные выше</w:t>
      </w:r>
      <w:r w:rsidR="00BB3E19">
        <w:rPr>
          <w:rFonts w:ascii="Times New Roman" w:hAnsi="Times New Roman" w:cs="Times New Roman"/>
          <w:sz w:val="28"/>
        </w:rPr>
        <w:t xml:space="preserve"> </w:t>
      </w:r>
      <w:r w:rsidR="00123666">
        <w:rPr>
          <w:rFonts w:ascii="Times New Roman" w:hAnsi="Times New Roman" w:cs="Times New Roman"/>
          <w:sz w:val="28"/>
        </w:rPr>
        <w:t>предложения</w:t>
      </w:r>
      <w:r w:rsidR="00285121" w:rsidRPr="00A843F8">
        <w:rPr>
          <w:rFonts w:ascii="Times New Roman" w:hAnsi="Times New Roman" w:cs="Times New Roman"/>
          <w:sz w:val="28"/>
        </w:rPr>
        <w:t xml:space="preserve"> помогут поднять уровень кадровой политики пре</w:t>
      </w:r>
      <w:r w:rsidR="00285121" w:rsidRPr="00A843F8">
        <w:rPr>
          <w:rFonts w:ascii="Times New Roman" w:hAnsi="Times New Roman" w:cs="Times New Roman"/>
          <w:sz w:val="28"/>
        </w:rPr>
        <w:t>д</w:t>
      </w:r>
      <w:r w:rsidR="00285121" w:rsidRPr="00A843F8">
        <w:rPr>
          <w:rFonts w:ascii="Times New Roman" w:hAnsi="Times New Roman" w:cs="Times New Roman"/>
          <w:sz w:val="28"/>
        </w:rPr>
        <w:t xml:space="preserve">приятия на несколько ступеней. </w:t>
      </w:r>
    </w:p>
    <w:p w:rsidR="00C75CAB" w:rsidRDefault="00C75CAB" w:rsidP="00C75CAB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3163C" w:rsidRDefault="00E75294" w:rsidP="00E752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53163C" w:rsidRDefault="006F412C" w:rsidP="006F412C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2E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16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Устав ПАО «</w:t>
      </w:r>
      <w:proofErr w:type="spellStart"/>
      <w:r w:rsidR="005316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Якутскэнерго</w:t>
      </w:r>
      <w:proofErr w:type="spellEnd"/>
      <w:r w:rsidR="005316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» </w:t>
      </w:r>
      <w:r w:rsidR="0053163C" w:rsidRPr="005316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[</w:t>
      </w:r>
      <w:r w:rsidR="005316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Электронный ресурс</w:t>
      </w:r>
      <w:r w:rsidR="0053163C" w:rsidRPr="005316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]</w:t>
      </w:r>
      <w:r w:rsidR="005316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</w:t>
      </w:r>
      <w:r w:rsidR="0053163C" w:rsidRPr="0053163C">
        <w:rPr>
          <w:rFonts w:ascii="Times New Roman" w:hAnsi="Times New Roman" w:cs="Times New Roman"/>
          <w:color w:val="000000" w:themeColor="text1"/>
          <w:sz w:val="28"/>
          <w:szCs w:val="28"/>
        </w:rPr>
        <w:t>https://conomy.s3.amazonaws.com/system/inline_attachment/file/2017.pdf</w:t>
      </w:r>
      <w:r w:rsidR="00C7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ращения: </w:t>
      </w:r>
      <w:r w:rsidR="00C75C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1.11.19).</w:t>
      </w:r>
    </w:p>
    <w:p w:rsidR="0053163C" w:rsidRPr="00DE6D38" w:rsidRDefault="0053163C" w:rsidP="006F412C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ПАО «Якутскэнерго» Кадровая и социальная 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тика </w:t>
      </w:r>
      <w:r w:rsidRPr="008804B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8804B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hyperlink r:id="rId7" w:history="1">
        <w:r w:rsidRPr="008804B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https://yakutskenergo.ru/annual2016/Appeal_to_shareholders.html</w:t>
        </w:r>
      </w:hyperlink>
      <w:r w:rsidR="00C75CAB">
        <w:t xml:space="preserve">  </w:t>
      </w:r>
      <w:r w:rsidR="006F412C">
        <w:rPr>
          <w:rFonts w:ascii="Times New Roman" w:hAnsi="Times New Roman" w:cs="Times New Roman"/>
          <w:sz w:val="28"/>
          <w:szCs w:val="28"/>
        </w:rPr>
        <w:t>(дата обращ</w:t>
      </w:r>
      <w:r w:rsidR="006F412C">
        <w:rPr>
          <w:rFonts w:ascii="Times New Roman" w:hAnsi="Times New Roman" w:cs="Times New Roman"/>
          <w:sz w:val="28"/>
          <w:szCs w:val="28"/>
        </w:rPr>
        <w:t>е</w:t>
      </w:r>
      <w:r w:rsidR="006F412C">
        <w:rPr>
          <w:rFonts w:ascii="Times New Roman" w:hAnsi="Times New Roman" w:cs="Times New Roman"/>
          <w:sz w:val="28"/>
          <w:szCs w:val="28"/>
        </w:rPr>
        <w:t>ния: 16.10.19</w:t>
      </w:r>
      <w:r w:rsidR="00DE6D38" w:rsidRPr="00DE6D38">
        <w:rPr>
          <w:rFonts w:ascii="Times New Roman" w:hAnsi="Times New Roman" w:cs="Times New Roman"/>
          <w:sz w:val="28"/>
          <w:szCs w:val="28"/>
        </w:rPr>
        <w:t>)</w:t>
      </w:r>
      <w:r w:rsidR="006F412C">
        <w:rPr>
          <w:rFonts w:ascii="Times New Roman" w:hAnsi="Times New Roman" w:cs="Times New Roman"/>
          <w:sz w:val="28"/>
          <w:szCs w:val="28"/>
        </w:rPr>
        <w:t>.</w:t>
      </w:r>
    </w:p>
    <w:p w:rsidR="00D53CFE" w:rsidRPr="006F412C" w:rsidRDefault="00D53CFE" w:rsidP="00EC2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3CFE" w:rsidRPr="006F412C" w:rsidSect="003C32A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95F"/>
    <w:multiLevelType w:val="hybridMultilevel"/>
    <w:tmpl w:val="B78C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D7BC2"/>
    <w:multiLevelType w:val="hybridMultilevel"/>
    <w:tmpl w:val="366C5F72"/>
    <w:lvl w:ilvl="0" w:tplc="4372C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3350F"/>
    <w:multiLevelType w:val="hybridMultilevel"/>
    <w:tmpl w:val="B0346560"/>
    <w:lvl w:ilvl="0" w:tplc="89DA051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E07492"/>
    <w:rsid w:val="000071B8"/>
    <w:rsid w:val="00007835"/>
    <w:rsid w:val="00044B00"/>
    <w:rsid w:val="000634A8"/>
    <w:rsid w:val="0007399A"/>
    <w:rsid w:val="000A22A7"/>
    <w:rsid w:val="00107C53"/>
    <w:rsid w:val="00123666"/>
    <w:rsid w:val="00160EAF"/>
    <w:rsid w:val="00167B1A"/>
    <w:rsid w:val="001748A6"/>
    <w:rsid w:val="00175921"/>
    <w:rsid w:val="001C7661"/>
    <w:rsid w:val="001D3E1D"/>
    <w:rsid w:val="001E1CF2"/>
    <w:rsid w:val="00217B3B"/>
    <w:rsid w:val="00235160"/>
    <w:rsid w:val="00236687"/>
    <w:rsid w:val="00262E38"/>
    <w:rsid w:val="00265FFE"/>
    <w:rsid w:val="00266559"/>
    <w:rsid w:val="00285121"/>
    <w:rsid w:val="0029025F"/>
    <w:rsid w:val="00290EB3"/>
    <w:rsid w:val="002D1BA5"/>
    <w:rsid w:val="002F2337"/>
    <w:rsid w:val="002F383E"/>
    <w:rsid w:val="002F7CC7"/>
    <w:rsid w:val="003112EF"/>
    <w:rsid w:val="00311BC2"/>
    <w:rsid w:val="00332EFC"/>
    <w:rsid w:val="003534E3"/>
    <w:rsid w:val="0035375A"/>
    <w:rsid w:val="003806C6"/>
    <w:rsid w:val="003C32A7"/>
    <w:rsid w:val="003E56D1"/>
    <w:rsid w:val="003F6F31"/>
    <w:rsid w:val="004003DE"/>
    <w:rsid w:val="004549C6"/>
    <w:rsid w:val="00471972"/>
    <w:rsid w:val="00474FBD"/>
    <w:rsid w:val="0048086F"/>
    <w:rsid w:val="004856FB"/>
    <w:rsid w:val="004C4D54"/>
    <w:rsid w:val="004F3FCD"/>
    <w:rsid w:val="004F7FAE"/>
    <w:rsid w:val="0053163C"/>
    <w:rsid w:val="0053738B"/>
    <w:rsid w:val="00544CDA"/>
    <w:rsid w:val="00591239"/>
    <w:rsid w:val="00593B04"/>
    <w:rsid w:val="005B309F"/>
    <w:rsid w:val="005B57A9"/>
    <w:rsid w:val="005B6286"/>
    <w:rsid w:val="005C1CF3"/>
    <w:rsid w:val="00616A9C"/>
    <w:rsid w:val="006200CB"/>
    <w:rsid w:val="00632582"/>
    <w:rsid w:val="00643A3A"/>
    <w:rsid w:val="006A0BD8"/>
    <w:rsid w:val="006F412C"/>
    <w:rsid w:val="00700388"/>
    <w:rsid w:val="00704A0E"/>
    <w:rsid w:val="007259FB"/>
    <w:rsid w:val="007270F5"/>
    <w:rsid w:val="00727BBE"/>
    <w:rsid w:val="00736F04"/>
    <w:rsid w:val="007758D9"/>
    <w:rsid w:val="007A4357"/>
    <w:rsid w:val="007C0980"/>
    <w:rsid w:val="007C7DD1"/>
    <w:rsid w:val="0080614E"/>
    <w:rsid w:val="00830A69"/>
    <w:rsid w:val="00834E53"/>
    <w:rsid w:val="00841F14"/>
    <w:rsid w:val="00853C41"/>
    <w:rsid w:val="0085607E"/>
    <w:rsid w:val="0087017F"/>
    <w:rsid w:val="008804B4"/>
    <w:rsid w:val="00945738"/>
    <w:rsid w:val="00967BCC"/>
    <w:rsid w:val="009C34DB"/>
    <w:rsid w:val="009D0FAA"/>
    <w:rsid w:val="00A013A8"/>
    <w:rsid w:val="00A21248"/>
    <w:rsid w:val="00A564F8"/>
    <w:rsid w:val="00A843F8"/>
    <w:rsid w:val="00A87ADE"/>
    <w:rsid w:val="00AC2D15"/>
    <w:rsid w:val="00AC671A"/>
    <w:rsid w:val="00AE4272"/>
    <w:rsid w:val="00B04495"/>
    <w:rsid w:val="00B21110"/>
    <w:rsid w:val="00B25920"/>
    <w:rsid w:val="00B64242"/>
    <w:rsid w:val="00B726F6"/>
    <w:rsid w:val="00BB3E19"/>
    <w:rsid w:val="00C1263E"/>
    <w:rsid w:val="00C56800"/>
    <w:rsid w:val="00C750D2"/>
    <w:rsid w:val="00C75CAB"/>
    <w:rsid w:val="00C913F6"/>
    <w:rsid w:val="00C96494"/>
    <w:rsid w:val="00CB2330"/>
    <w:rsid w:val="00CD0671"/>
    <w:rsid w:val="00CF18CF"/>
    <w:rsid w:val="00CF30C2"/>
    <w:rsid w:val="00D53CFE"/>
    <w:rsid w:val="00D55369"/>
    <w:rsid w:val="00D639F1"/>
    <w:rsid w:val="00D76127"/>
    <w:rsid w:val="00D961AD"/>
    <w:rsid w:val="00DA42EF"/>
    <w:rsid w:val="00DA54C7"/>
    <w:rsid w:val="00DD5FBC"/>
    <w:rsid w:val="00DE611F"/>
    <w:rsid w:val="00DE6D38"/>
    <w:rsid w:val="00DF6B42"/>
    <w:rsid w:val="00E07492"/>
    <w:rsid w:val="00E16FC7"/>
    <w:rsid w:val="00E53041"/>
    <w:rsid w:val="00E75294"/>
    <w:rsid w:val="00E95964"/>
    <w:rsid w:val="00EC2968"/>
    <w:rsid w:val="00EC395C"/>
    <w:rsid w:val="00ED383C"/>
    <w:rsid w:val="00EE473D"/>
    <w:rsid w:val="00EE4950"/>
    <w:rsid w:val="00F12012"/>
    <w:rsid w:val="00F153D7"/>
    <w:rsid w:val="00F357E6"/>
    <w:rsid w:val="00F50884"/>
    <w:rsid w:val="00FC2C9C"/>
    <w:rsid w:val="00FC77FC"/>
    <w:rsid w:val="00FD5647"/>
    <w:rsid w:val="00FD78F7"/>
    <w:rsid w:val="00FF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647"/>
    <w:rPr>
      <w:color w:val="0563C1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FC77FC"/>
  </w:style>
  <w:style w:type="paragraph" w:styleId="a7">
    <w:name w:val="Balloon Text"/>
    <w:basedOn w:val="a"/>
    <w:link w:val="a8"/>
    <w:uiPriority w:val="99"/>
    <w:semiHidden/>
    <w:unhideWhenUsed/>
    <w:rsid w:val="00F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kutskenergo.ru/annual2016/Appeal_to_shareholder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1F-4D44-B9D9-9B7D7A931F0C}"/>
              </c:ext>
            </c:extLst>
          </c:dPt>
          <c:dPt>
            <c:idx val="1"/>
            <c:spPr>
              <a:solidFill>
                <a:srgbClr val="FCED7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1F-4D44-B9D9-9B7D7A931F0C}"/>
              </c:ext>
            </c:extLst>
          </c:dPt>
          <c:dPt>
            <c:idx val="2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1F-4D44-B9D9-9B7D7A931F0C}"/>
              </c:ext>
            </c:extLst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A1F-4D44-B9D9-9B7D7A931F0C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15,8%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1F-4D44-B9D9-9B7D7A931F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Высокая оценка </c:v>
                </c:pt>
                <c:pt idx="1">
                  <c:v>Средняя оценка</c:v>
                </c:pt>
                <c:pt idx="2">
                  <c:v>Низкая оценка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0.52600000000000002</c:v>
                </c:pt>
                <c:pt idx="1">
                  <c:v>0.31600000000000011</c:v>
                </c:pt>
                <c:pt idx="2" formatCode="0%">
                  <c:v>0.15800000000000006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A1F-4D44-B9D9-9B7D7A931F0C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1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F894B00-3BBA-44C0-B855-71FA72AE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123</cp:revision>
  <dcterms:created xsi:type="dcterms:W3CDTF">2019-10-24T07:47:00Z</dcterms:created>
  <dcterms:modified xsi:type="dcterms:W3CDTF">2019-11-10T19:45:00Z</dcterms:modified>
</cp:coreProperties>
</file>