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МИНИСТЕРСТВО ОБРАЗОВАНИЯ И НАУКИ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ЭНЕРГЕТИЧЕСКИЙ УНИВЕРСИТЕТ»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936CFC" w:rsidRDefault="00522A88" w:rsidP="00522A88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XXI</w:t>
      </w: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 xml:space="preserve"> АСПИРАНТСКО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>МАГИСТЕРСКИЙ СЕМИНАР,</w:t>
      </w:r>
    </w:p>
    <w:p w:rsidR="00522A88" w:rsidRPr="00936CFC" w:rsidRDefault="00522A88" w:rsidP="00522A88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>ПОСВЯЩЕННЫЙ ДНЮ ЭНЕРГЕТИКА</w:t>
      </w:r>
    </w:p>
    <w:p w:rsidR="00522A88" w:rsidRPr="00936CFC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936CFC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A7600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0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A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D0A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Pr="005D0A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22A88" w:rsidRPr="00936CFC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936CFC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Казань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12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D80EE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22A88" w:rsidRPr="00E01273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22A88" w:rsidRPr="00E01273" w:rsidSect="005B43D4">
          <w:footerReference w:type="default" r:id="rId5"/>
          <w:pgSz w:w="11906" w:h="16838" w:code="9"/>
          <w:pgMar w:top="1418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522A88" w:rsidRPr="00936CFC" w:rsidRDefault="00522A88" w:rsidP="00522A88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p w:rsidR="00522A88" w:rsidRPr="00936CFC" w:rsidRDefault="00522A88" w:rsidP="00522A88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A88" w:rsidRDefault="00522A88" w:rsidP="00522A88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6722"/>
      </w:tblGrid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Абдуллазянов Э.Ю.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КГЭУ</w:t>
            </w:r>
          </w:p>
        </w:tc>
      </w:tr>
    </w:tbl>
    <w:p w:rsidR="00522A88" w:rsidRDefault="00522A88" w:rsidP="00522A88">
      <w:pPr>
        <w:tabs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6719"/>
      </w:tblGrid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2160"/>
              </w:tabs>
              <w:spacing w:before="120" w:after="120" w:line="3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Шамсутдинов Э.В.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научной работе КГЭУ, доцент</w:t>
            </w:r>
          </w:p>
        </w:tc>
      </w:tr>
    </w:tbl>
    <w:p w:rsidR="00522A88" w:rsidRDefault="00522A88" w:rsidP="00522A88">
      <w:pPr>
        <w:tabs>
          <w:tab w:val="left" w:pos="1920"/>
          <w:tab w:val="left" w:pos="2040"/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6743"/>
      </w:tblGrid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Леонтьев А.В</w:t>
            </w: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проректор </w:t>
            </w: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проректор по учебной работе КГЭУ, профессор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Зиганшин А.Д.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АХР КГЭУ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Ившин И.В.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института электроэнергетики и электроники КГЭУ, профессор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Чичирова Н.Д.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института теплоэнергетики КГЭУ, профессор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Смирнов Ю.Н.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информатизации, директор института цифровых технологий и экономики КГЭУ, доцент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Сафина Г.Г.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РИО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Фатыхов Р.И.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директора ЦИК</w:t>
            </w:r>
          </w:p>
        </w:tc>
      </w:tr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Фон Эссен Н.А.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ОСО</w:t>
            </w:r>
          </w:p>
        </w:tc>
      </w:tr>
    </w:tbl>
    <w:p w:rsidR="00522A88" w:rsidRDefault="00522A88" w:rsidP="00522A88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A88" w:rsidRPr="00FF1C2B" w:rsidRDefault="00522A88" w:rsidP="00522A88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</w:t>
      </w:r>
      <w:r w:rsidRPr="00FF1C2B">
        <w:rPr>
          <w:rFonts w:ascii="Times New Roman" w:eastAsia="Times New Roman" w:hAnsi="Times New Roman"/>
          <w:b/>
          <w:sz w:val="28"/>
          <w:szCs w:val="28"/>
          <w:lang w:eastAsia="ru-RU"/>
        </w:rPr>
        <w:t>екретарь</w:t>
      </w:r>
    </w:p>
    <w:p w:rsidR="00522A88" w:rsidRDefault="00522A88" w:rsidP="00522A88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3"/>
        <w:gridCol w:w="6732"/>
      </w:tblGrid>
      <w:tr w:rsidR="00522A88" w:rsidRPr="00176A98" w:rsidTr="0012441B">
        <w:tc>
          <w:tcPr>
            <w:tcW w:w="266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Арзамасова А.Г.</w:t>
            </w:r>
          </w:p>
        </w:tc>
        <w:tc>
          <w:tcPr>
            <w:tcW w:w="6910" w:type="dxa"/>
          </w:tcPr>
          <w:p w:rsidR="00522A88" w:rsidRPr="00176A98" w:rsidRDefault="00522A88" w:rsidP="0012441B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отдела подготовки кадров высшей квалификации (ОПКВК) КГЭУ, доцент</w:t>
            </w:r>
          </w:p>
        </w:tc>
      </w:tr>
    </w:tbl>
    <w:p w:rsidR="00522A88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A88" w:rsidRPr="00936CFC" w:rsidRDefault="00522A88" w:rsidP="00522A88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A88" w:rsidRPr="00936CFC" w:rsidRDefault="00522A88" w:rsidP="00522A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семинара:</w:t>
      </w:r>
    </w:p>
    <w:p w:rsidR="00522A88" w:rsidRPr="00936CFC" w:rsidRDefault="00522A88" w:rsidP="00522A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A88" w:rsidRDefault="00522A88" w:rsidP="00522A88">
      <w:pPr>
        <w:numPr>
          <w:ilvl w:val="0"/>
          <w:numId w:val="1"/>
        </w:numPr>
        <w:shd w:val="clear" w:color="auto" w:fill="FFFFFF"/>
        <w:tabs>
          <w:tab w:val="left" w:pos="284"/>
          <w:tab w:val="left" w:pos="131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электроэнергетика и электроника (председатель </w:t>
      </w:r>
      <w:r w:rsidRPr="00FF1C2B">
        <w:rPr>
          <w:rFonts w:ascii="Times New Roman" w:eastAsia="Times New Roman" w:hAnsi="Times New Roman"/>
          <w:sz w:val="28"/>
          <w:szCs w:val="28"/>
          <w:lang w:eastAsia="zh-CN"/>
        </w:rPr>
        <w:t>Ившин И.В.</w:t>
      </w: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22A88" w:rsidRPr="00936CFC" w:rsidRDefault="00522A88" w:rsidP="00522A88">
      <w:pPr>
        <w:numPr>
          <w:ilvl w:val="0"/>
          <w:numId w:val="1"/>
        </w:numPr>
        <w:shd w:val="clear" w:color="auto" w:fill="FFFFFF"/>
        <w:tabs>
          <w:tab w:val="left" w:pos="284"/>
          <w:tab w:val="left" w:pos="1310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теплоэнергетика (председатель Чичирова Н.Д.);</w:t>
      </w:r>
    </w:p>
    <w:p w:rsidR="00522A88" w:rsidRDefault="00522A88" w:rsidP="00522A88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цифровые </w:t>
      </w: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экономика (председатель Смирнов Ю.Н.)</w:t>
      </w:r>
    </w:p>
    <w:p w:rsidR="00522A88" w:rsidRDefault="00522A88" w:rsidP="00522A8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A88" w:rsidRDefault="00522A88" w:rsidP="00522A88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7C4697" w:rsidRDefault="00522A88">
      <w:r>
        <w:rPr>
          <w:noProof/>
          <w:lang w:eastAsia="ru-RU"/>
        </w:rPr>
        <w:lastRenderedPageBreak/>
        <w:drawing>
          <wp:inline distT="0" distB="0" distL="0" distR="0" wp14:anchorId="4D8D8C4D" wp14:editId="2DD15981">
            <wp:extent cx="6026047" cy="4899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69" t="21974" r="26436" b="10209"/>
                    <a:stretch/>
                  </pic:blipFill>
                  <pic:spPr bwMode="auto">
                    <a:xfrm>
                      <a:off x="0" y="0"/>
                      <a:ext cx="6041219" cy="491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A88" w:rsidRDefault="00522A88">
      <w:r>
        <w:rPr>
          <w:noProof/>
          <w:lang w:eastAsia="ru-RU"/>
        </w:rPr>
        <w:lastRenderedPageBreak/>
        <w:drawing>
          <wp:inline distT="0" distB="0" distL="0" distR="0" wp14:anchorId="6D07A2B4" wp14:editId="085A707D">
            <wp:extent cx="5901070" cy="4741930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79" t="20374" r="25000" b="7996"/>
                    <a:stretch/>
                  </pic:blipFill>
                  <pic:spPr bwMode="auto">
                    <a:xfrm>
                      <a:off x="0" y="0"/>
                      <a:ext cx="5906953" cy="4746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1E" w:rsidRPr="00951A1E" w:rsidRDefault="00522A88" w:rsidP="00951A1E">
    <w:pPr>
      <w:pStyle w:val="a3"/>
      <w:jc w:val="center"/>
      <w:rPr>
        <w:rFonts w:ascii="Times New Roman" w:hAnsi="Times New Roman"/>
        <w:sz w:val="28"/>
        <w:szCs w:val="28"/>
      </w:rPr>
    </w:pPr>
    <w:r w:rsidRPr="00951A1E">
      <w:rPr>
        <w:rFonts w:ascii="Times New Roman" w:hAnsi="Times New Roman"/>
        <w:sz w:val="28"/>
        <w:szCs w:val="28"/>
      </w:rPr>
      <w:fldChar w:fldCharType="begin"/>
    </w:r>
    <w:r w:rsidRPr="00951A1E">
      <w:rPr>
        <w:rFonts w:ascii="Times New Roman" w:hAnsi="Times New Roman"/>
        <w:sz w:val="28"/>
        <w:szCs w:val="28"/>
      </w:rPr>
      <w:instrText>PAGE   \* MERGEFORMAT</w:instrText>
    </w:r>
    <w:r w:rsidRPr="00951A1E">
      <w:rPr>
        <w:rFonts w:ascii="Times New Roman" w:hAnsi="Times New Roman"/>
        <w:sz w:val="28"/>
        <w:szCs w:val="28"/>
      </w:rPr>
      <w:fldChar w:fldCharType="separate"/>
    </w:r>
    <w:r w:rsidRPr="00522A88">
      <w:rPr>
        <w:rFonts w:ascii="Times New Roman" w:hAnsi="Times New Roman"/>
        <w:noProof/>
        <w:sz w:val="28"/>
        <w:szCs w:val="28"/>
        <w:lang w:val="ru-RU"/>
      </w:rPr>
      <w:t>3</w:t>
    </w:r>
    <w:r w:rsidRPr="00951A1E">
      <w:rPr>
        <w:rFonts w:ascii="Times New Roman" w:hAnsi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88"/>
    <w:rsid w:val="0022036F"/>
    <w:rsid w:val="004C2021"/>
    <w:rsid w:val="00522A88"/>
    <w:rsid w:val="007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FA87-FBE9-410C-93D9-48AD5CB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2A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22A8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Хафизова</dc:creator>
  <cp:keywords/>
  <dc:description/>
  <cp:lastModifiedBy>Алия Хафизова</cp:lastModifiedBy>
  <cp:revision>1</cp:revision>
  <dcterms:created xsi:type="dcterms:W3CDTF">2018-02-10T15:52:00Z</dcterms:created>
  <dcterms:modified xsi:type="dcterms:W3CDTF">2018-02-10T15:55:00Z</dcterms:modified>
</cp:coreProperties>
</file>