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A6" w:rsidRPr="00AE7EB2" w:rsidRDefault="005B5AA6" w:rsidP="005B5AA6">
      <w:pPr>
        <w:pStyle w:val="21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Pr="00AE7EB2" w:rsidRDefault="005B5AA6" w:rsidP="005B5AA6">
      <w:pPr>
        <w:pStyle w:val="21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>«</w:t>
      </w:r>
      <w:r w:rsidR="006B6F5B" w:rsidRPr="006B6F5B">
        <w:rPr>
          <w:sz w:val="24"/>
          <w:szCs w:val="24"/>
        </w:rPr>
        <w:t>Промысловая ихтиология и сырьевая база рыбной промышленности</w:t>
      </w:r>
      <w:r w:rsidRPr="00AE7EB2">
        <w:rPr>
          <w:sz w:val="24"/>
          <w:szCs w:val="24"/>
        </w:rPr>
        <w:t>»</w:t>
      </w:r>
    </w:p>
    <w:p w:rsidR="005B5AA6" w:rsidRDefault="005B5AA6" w:rsidP="005B5AA6">
      <w:pPr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="00EC28FC" w:rsidRPr="00EC28FC">
        <w:rPr>
          <w:rFonts w:ascii="Times New Roman" w:eastAsia="Times New Roman" w:hAnsi="Times New Roman" w:cs="Times New Roman"/>
          <w:i/>
          <w:sz w:val="24"/>
          <w:szCs w:val="24"/>
        </w:rPr>
        <w:t xml:space="preserve">35.03.08 </w:t>
      </w:r>
      <w:r w:rsidR="00EC28FC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EC28FC" w:rsidRPr="00EC28FC">
        <w:rPr>
          <w:rFonts w:ascii="Times New Roman" w:eastAsia="Times New Roman" w:hAnsi="Times New Roman" w:cs="Times New Roman"/>
          <w:i/>
          <w:sz w:val="24"/>
          <w:szCs w:val="24"/>
        </w:rPr>
        <w:t xml:space="preserve">Водные биоресурсы и </w:t>
      </w:r>
      <w:proofErr w:type="spellStart"/>
      <w:r w:rsidR="00EC28FC" w:rsidRPr="00EC28FC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  <w:proofErr w:type="spellEnd"/>
      <w:r w:rsidR="00EC28FC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proofErr w:type="spellStart"/>
      <w:r w:rsidR="00305925" w:rsidRPr="00305925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  <w:proofErr w:type="spellEnd"/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5B5AA6" w:rsidRDefault="005B5AA6" w:rsidP="00AE7EB2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C93D02" w:rsidRPr="00C93D02">
        <w:rPr>
          <w:rFonts w:ascii="Times New Roman" w:hAnsi="Times New Roman" w:cs="Times New Roman"/>
          <w:i/>
          <w:color w:val="000000"/>
          <w:sz w:val="24"/>
          <w:szCs w:val="24"/>
        </w:rPr>
        <w:t>передача студентам суммы знаний о сырьевой базе рыболовства в Мировом океане и, необходимых для: разработки планов, программ, методик проведения исследования состояния водных биоресурсов при решении вопросов, связанных с их использованием; проведения исследований биоресурсов, изысканий, наблюдений и измерений, составления их описания и формулировки выводов; грамотного контроля за состоянием сырьевой базы рыболовства  при её эксплуатации;</w:t>
      </w:r>
      <w:proofErr w:type="gramEnd"/>
      <w:r w:rsidR="00C93D02" w:rsidRPr="00C93D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грамотной оценки получаемых результатов и другой информации по состоянию сырьевой базы рыболовства.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0F7E45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="003059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зачетны</w:t>
      </w:r>
      <w:r w:rsidR="000F7E45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="003059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единиц</w:t>
      </w:r>
      <w:r w:rsidR="000F7E45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="003059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0F7E45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93D02"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18"/>
        <w:gridCol w:w="6238"/>
      </w:tblGrid>
      <w:tr w:rsidR="005B5AA6" w:rsidRPr="005B5AA6" w:rsidTr="00AB441F">
        <w:trPr>
          <w:trHeight w:val="323"/>
        </w:trPr>
        <w:tc>
          <w:tcPr>
            <w:tcW w:w="993" w:type="dxa"/>
          </w:tcPr>
          <w:p w:rsidR="005B5AA6" w:rsidRPr="00AE7EB2" w:rsidRDefault="005B5AA6" w:rsidP="00AB441F">
            <w:pPr>
              <w:pStyle w:val="TableParagraph"/>
              <w:spacing w:line="304" w:lineRule="exact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 xml:space="preserve">№ </w:t>
            </w:r>
            <w:proofErr w:type="gramStart"/>
            <w:r w:rsidRPr="00AE7EB2">
              <w:rPr>
                <w:sz w:val="20"/>
                <w:szCs w:val="20"/>
              </w:rPr>
              <w:t>п</w:t>
            </w:r>
            <w:proofErr w:type="gramEnd"/>
            <w:r w:rsidRPr="00AE7EB2">
              <w:rPr>
                <w:sz w:val="20"/>
                <w:szCs w:val="20"/>
              </w:rPr>
              <w:t>/п</w:t>
            </w:r>
          </w:p>
          <w:p w:rsidR="005B5AA6" w:rsidRPr="00AE7EB2" w:rsidRDefault="005B5AA6" w:rsidP="00AB441F">
            <w:pPr>
              <w:pStyle w:val="TableParagraph"/>
              <w:spacing w:line="304" w:lineRule="exact"/>
              <w:ind w:left="142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раздела</w:t>
            </w:r>
          </w:p>
        </w:tc>
        <w:tc>
          <w:tcPr>
            <w:tcW w:w="3118" w:type="dxa"/>
            <w:vAlign w:val="center"/>
          </w:tcPr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 xml:space="preserve">Основные разделы </w:t>
            </w:r>
          </w:p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дисциплины</w:t>
            </w:r>
          </w:p>
        </w:tc>
        <w:tc>
          <w:tcPr>
            <w:tcW w:w="6238" w:type="dxa"/>
            <w:vAlign w:val="center"/>
          </w:tcPr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Краткое содержание разделов дисциплины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B5AA6" w:rsidRPr="00AE7EB2" w:rsidRDefault="00C93D02" w:rsidP="009F42C1">
            <w:pPr>
              <w:pStyle w:val="TableParagraph"/>
              <w:ind w:right="1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Биопродуктивнос</w:t>
            </w:r>
            <w:r w:rsidRPr="00C93D02">
              <w:rPr>
                <w:sz w:val="20"/>
                <w:szCs w:val="20"/>
              </w:rPr>
              <w:t>ть</w:t>
            </w:r>
            <w:proofErr w:type="spellEnd"/>
            <w:r w:rsidRPr="00C93D02">
              <w:rPr>
                <w:sz w:val="20"/>
                <w:szCs w:val="20"/>
              </w:rPr>
              <w:t xml:space="preserve"> морей и океанов</w:t>
            </w:r>
          </w:p>
        </w:tc>
        <w:tc>
          <w:tcPr>
            <w:tcW w:w="6238" w:type="dxa"/>
          </w:tcPr>
          <w:p w:rsidR="005B5AA6" w:rsidRPr="009F42C1" w:rsidRDefault="00540253" w:rsidP="00CA0F1C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540253">
              <w:rPr>
                <w:color w:val="000000"/>
                <w:sz w:val="20"/>
                <w:szCs w:val="20"/>
                <w:shd w:val="clear" w:color="auto" w:fill="FFFFFF"/>
              </w:rPr>
              <w:t xml:space="preserve">Общие сведения о </w:t>
            </w:r>
            <w:proofErr w:type="spellStart"/>
            <w:r w:rsidRPr="00540253">
              <w:rPr>
                <w:color w:val="000000"/>
                <w:sz w:val="20"/>
                <w:szCs w:val="20"/>
                <w:shd w:val="clear" w:color="auto" w:fill="FFFFFF"/>
              </w:rPr>
              <w:t>биопродуктивности</w:t>
            </w:r>
            <w:proofErr w:type="spellEnd"/>
            <w:r w:rsidRPr="00540253">
              <w:rPr>
                <w:color w:val="000000"/>
                <w:sz w:val="20"/>
                <w:szCs w:val="20"/>
                <w:shd w:val="clear" w:color="auto" w:fill="FFFFFF"/>
              </w:rPr>
              <w:t xml:space="preserve"> морей и океанов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540253">
              <w:rPr>
                <w:color w:val="000000"/>
                <w:sz w:val="20"/>
                <w:szCs w:val="20"/>
                <w:shd w:val="clear" w:color="auto" w:fill="FFFFFF"/>
              </w:rPr>
              <w:t xml:space="preserve">Основные характеристики продуцентов и </w:t>
            </w:r>
            <w:proofErr w:type="spellStart"/>
            <w:r w:rsidRPr="00540253">
              <w:rPr>
                <w:color w:val="000000"/>
                <w:sz w:val="20"/>
                <w:szCs w:val="20"/>
                <w:shd w:val="clear" w:color="auto" w:fill="FFFFFF"/>
              </w:rPr>
              <w:t>консументов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540253">
              <w:rPr>
                <w:color w:val="000000"/>
                <w:sz w:val="20"/>
                <w:szCs w:val="20"/>
                <w:shd w:val="clear" w:color="auto" w:fill="FFFFFF"/>
              </w:rPr>
              <w:t>Основные типы моделей, применяемые в промысловой ихтиологии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540253">
              <w:rPr>
                <w:color w:val="000000"/>
                <w:sz w:val="20"/>
                <w:szCs w:val="20"/>
                <w:shd w:val="clear" w:color="auto" w:fill="FFFFFF"/>
              </w:rPr>
              <w:t>Промысловая структура популяций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t xml:space="preserve"> </w:t>
            </w:r>
            <w:r w:rsidRPr="00540253">
              <w:rPr>
                <w:color w:val="000000"/>
                <w:sz w:val="20"/>
                <w:szCs w:val="20"/>
                <w:shd w:val="clear" w:color="auto" w:fill="FFFFFF"/>
              </w:rPr>
              <w:t>Понятие промысловой и естественной смертности, способы выражения, коэффициенты смертности и выживания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5B5AA6" w:rsidRPr="00AE7EB2" w:rsidRDefault="00C93D02" w:rsidP="009F42C1">
            <w:pPr>
              <w:pStyle w:val="TableParagraph"/>
              <w:ind w:right="142"/>
              <w:rPr>
                <w:sz w:val="20"/>
                <w:szCs w:val="20"/>
              </w:rPr>
            </w:pPr>
            <w:r w:rsidRPr="00C93D02">
              <w:rPr>
                <w:color w:val="000000"/>
                <w:sz w:val="20"/>
                <w:szCs w:val="20"/>
              </w:rPr>
              <w:t>Общие сведения о промысловых зонах Мирового океана</w:t>
            </w:r>
          </w:p>
        </w:tc>
        <w:tc>
          <w:tcPr>
            <w:tcW w:w="6238" w:type="dxa"/>
          </w:tcPr>
          <w:p w:rsidR="0086340E" w:rsidRPr="00AE7EB2" w:rsidRDefault="00540253" w:rsidP="005232D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540253">
              <w:rPr>
                <w:sz w:val="20"/>
                <w:szCs w:val="20"/>
              </w:rPr>
              <w:t>Экономические и рыболовные зоны Мирового океана</w:t>
            </w:r>
            <w:r>
              <w:rPr>
                <w:sz w:val="20"/>
                <w:szCs w:val="20"/>
              </w:rPr>
              <w:t xml:space="preserve">. </w:t>
            </w:r>
            <w:r w:rsidRPr="00540253">
              <w:rPr>
                <w:sz w:val="20"/>
                <w:szCs w:val="20"/>
              </w:rPr>
              <w:t>Соотношение уловов в морских и пресных водах</w:t>
            </w:r>
            <w:r>
              <w:rPr>
                <w:sz w:val="20"/>
                <w:szCs w:val="20"/>
              </w:rPr>
              <w:t xml:space="preserve">. </w:t>
            </w:r>
            <w:r w:rsidRPr="00540253">
              <w:rPr>
                <w:sz w:val="20"/>
                <w:szCs w:val="20"/>
              </w:rPr>
              <w:t>Формальная теория жизни рыб</w:t>
            </w:r>
            <w:r>
              <w:rPr>
                <w:sz w:val="20"/>
                <w:szCs w:val="20"/>
              </w:rPr>
              <w:t xml:space="preserve">. </w:t>
            </w:r>
            <w:r w:rsidRPr="00540253">
              <w:rPr>
                <w:sz w:val="20"/>
                <w:szCs w:val="20"/>
              </w:rPr>
              <w:t>Построение модели формирования возрастной структуры популяции</w:t>
            </w:r>
            <w:r>
              <w:rPr>
                <w:sz w:val="20"/>
                <w:szCs w:val="20"/>
              </w:rPr>
              <w:t xml:space="preserve">. </w:t>
            </w:r>
            <w:r w:rsidRPr="00540253">
              <w:rPr>
                <w:sz w:val="20"/>
                <w:szCs w:val="20"/>
              </w:rPr>
              <w:t>Стабилизация популяций в условиях промысловой эксплуатации. Способы построения кривых выживания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5B5AA6" w:rsidRPr="00AE7EB2" w:rsidRDefault="00C93D02" w:rsidP="009F42C1">
            <w:pPr>
              <w:pStyle w:val="TableParagraph"/>
              <w:ind w:right="142"/>
              <w:rPr>
                <w:sz w:val="20"/>
                <w:szCs w:val="20"/>
              </w:rPr>
            </w:pPr>
            <w:r w:rsidRPr="00C93D02">
              <w:rPr>
                <w:color w:val="000000"/>
                <w:sz w:val="20"/>
                <w:szCs w:val="20"/>
              </w:rPr>
              <w:t xml:space="preserve">Характеристики промысла и пути повышения </w:t>
            </w:r>
            <w:proofErr w:type="spellStart"/>
            <w:r w:rsidRPr="00C93D02">
              <w:rPr>
                <w:color w:val="000000"/>
                <w:sz w:val="20"/>
                <w:szCs w:val="20"/>
              </w:rPr>
              <w:t>биопро</w:t>
            </w:r>
            <w:r>
              <w:rPr>
                <w:color w:val="000000"/>
                <w:sz w:val="20"/>
                <w:szCs w:val="20"/>
              </w:rPr>
              <w:t>дуктивнос</w:t>
            </w:r>
            <w:r w:rsidRPr="00C93D02">
              <w:rPr>
                <w:color w:val="000000"/>
                <w:sz w:val="20"/>
                <w:szCs w:val="20"/>
              </w:rPr>
              <w:t>ти</w:t>
            </w:r>
            <w:proofErr w:type="spellEnd"/>
            <w:r w:rsidRPr="00C93D02">
              <w:rPr>
                <w:color w:val="000000"/>
                <w:sz w:val="20"/>
                <w:szCs w:val="20"/>
              </w:rPr>
              <w:t xml:space="preserve"> водоемов</w:t>
            </w:r>
          </w:p>
        </w:tc>
        <w:tc>
          <w:tcPr>
            <w:tcW w:w="6238" w:type="dxa"/>
          </w:tcPr>
          <w:p w:rsidR="005B5AA6" w:rsidRPr="00AE7EB2" w:rsidRDefault="000F659A" w:rsidP="00784E25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0F659A">
              <w:rPr>
                <w:sz w:val="20"/>
                <w:szCs w:val="20"/>
              </w:rPr>
              <w:t>Характеристика промысла России и СССР</w:t>
            </w:r>
            <w:r>
              <w:rPr>
                <w:sz w:val="20"/>
                <w:szCs w:val="20"/>
              </w:rPr>
              <w:t xml:space="preserve">. </w:t>
            </w:r>
            <w:r w:rsidRPr="000F659A">
              <w:rPr>
                <w:sz w:val="20"/>
                <w:szCs w:val="20"/>
              </w:rPr>
              <w:t xml:space="preserve">Пути повышения </w:t>
            </w:r>
            <w:proofErr w:type="spellStart"/>
            <w:r w:rsidRPr="000F659A">
              <w:rPr>
                <w:sz w:val="20"/>
                <w:szCs w:val="20"/>
              </w:rPr>
              <w:t>биопродуктивности</w:t>
            </w:r>
            <w:proofErr w:type="spellEnd"/>
            <w:r w:rsidRPr="000F659A">
              <w:rPr>
                <w:sz w:val="20"/>
                <w:szCs w:val="20"/>
              </w:rPr>
              <w:t xml:space="preserve"> океана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0F659A">
              <w:rPr>
                <w:sz w:val="20"/>
                <w:szCs w:val="20"/>
              </w:rPr>
              <w:t>Прогнозирование уловов. Общий допустимый улов и возможный вылов</w:t>
            </w:r>
            <w:r>
              <w:rPr>
                <w:sz w:val="20"/>
                <w:szCs w:val="20"/>
              </w:rPr>
              <w:t xml:space="preserve">. </w:t>
            </w:r>
            <w:r w:rsidRPr="000F659A">
              <w:rPr>
                <w:sz w:val="20"/>
                <w:szCs w:val="20"/>
              </w:rPr>
              <w:t xml:space="preserve">Понятия </w:t>
            </w:r>
            <w:proofErr w:type="spellStart"/>
            <w:r w:rsidRPr="000F659A">
              <w:rPr>
                <w:sz w:val="20"/>
                <w:szCs w:val="20"/>
              </w:rPr>
              <w:t>перелова</w:t>
            </w:r>
            <w:proofErr w:type="spellEnd"/>
            <w:r w:rsidRPr="000F659A">
              <w:rPr>
                <w:sz w:val="20"/>
                <w:szCs w:val="20"/>
              </w:rPr>
              <w:t>. Критерии оптимального улова</w:t>
            </w:r>
            <w:r>
              <w:rPr>
                <w:sz w:val="20"/>
                <w:szCs w:val="20"/>
              </w:rPr>
              <w:t xml:space="preserve">.  </w:t>
            </w:r>
            <w:r w:rsidRPr="000F659A">
              <w:rPr>
                <w:sz w:val="20"/>
                <w:szCs w:val="20"/>
              </w:rPr>
              <w:t>Продуктивность популяций (естественная и промысловая). Использование продукционных моделей в целях прогнозирования вылова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5B5AA6" w:rsidRPr="005B5AA6" w:rsidTr="00AB441F">
        <w:trPr>
          <w:trHeight w:val="323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4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5B5AA6" w:rsidRPr="00AE7EB2" w:rsidRDefault="00C93D02" w:rsidP="009F42C1">
            <w:pPr>
              <w:pStyle w:val="TableParagraph"/>
              <w:ind w:right="142"/>
              <w:rPr>
                <w:sz w:val="20"/>
                <w:szCs w:val="20"/>
              </w:rPr>
            </w:pPr>
            <w:r w:rsidRPr="00C93D02">
              <w:rPr>
                <w:color w:val="000000"/>
                <w:sz w:val="20"/>
                <w:szCs w:val="20"/>
              </w:rPr>
              <w:t>Промыслов</w:t>
            </w:r>
            <w:proofErr w:type="gramStart"/>
            <w:r w:rsidRPr="00C93D02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C93D02">
              <w:rPr>
                <w:color w:val="000000"/>
                <w:sz w:val="20"/>
                <w:szCs w:val="20"/>
              </w:rPr>
              <w:t xml:space="preserve"> статистические районы ФАО Мирового океана</w:t>
            </w:r>
          </w:p>
        </w:tc>
        <w:tc>
          <w:tcPr>
            <w:tcW w:w="6238" w:type="dxa"/>
          </w:tcPr>
          <w:p w:rsidR="0086340E" w:rsidRPr="00AE7EB2" w:rsidRDefault="000F659A" w:rsidP="005232D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0F659A">
              <w:rPr>
                <w:color w:val="000000"/>
                <w:sz w:val="20"/>
                <w:szCs w:val="20"/>
                <w:shd w:val="clear" w:color="auto" w:fill="FFFFFF"/>
              </w:rPr>
              <w:t>Деление Мирового океана на промыслово-статистические районы ФАО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0F659A">
              <w:rPr>
                <w:color w:val="000000"/>
                <w:sz w:val="20"/>
                <w:szCs w:val="20"/>
                <w:shd w:val="clear" w:color="auto" w:fill="FFFFFF"/>
              </w:rPr>
              <w:t>Океанологическая и промыслово-биологическая характеристика районов Атлантического, Тихого и Индийского океанов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0F659A">
              <w:rPr>
                <w:color w:val="000000"/>
                <w:sz w:val="20"/>
                <w:szCs w:val="20"/>
                <w:shd w:val="clear" w:color="auto" w:fill="FFFFFF"/>
              </w:rPr>
              <w:t>Анализ распространения гидробионтов в Атлантическом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Тихом и Индийском</w:t>
            </w:r>
            <w:r w:rsidRPr="000F659A">
              <w:rPr>
                <w:color w:val="000000"/>
                <w:sz w:val="20"/>
                <w:szCs w:val="20"/>
                <w:shd w:val="clear" w:color="auto" w:fill="FFFFFF"/>
              </w:rPr>
              <w:t xml:space="preserve"> океане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05925" w:rsidRPr="005B5AA6" w:rsidTr="00AB441F">
        <w:trPr>
          <w:trHeight w:val="323"/>
        </w:trPr>
        <w:tc>
          <w:tcPr>
            <w:tcW w:w="993" w:type="dxa"/>
          </w:tcPr>
          <w:p w:rsidR="00305925" w:rsidRPr="00AE7EB2" w:rsidRDefault="00305925" w:rsidP="005B5AA6">
            <w:pPr>
              <w:pStyle w:val="TableParagraph"/>
              <w:spacing w:line="304" w:lineRule="exact"/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305925" w:rsidRDefault="00305925" w:rsidP="005B5AA6">
            <w:pPr>
              <w:pStyle w:val="TableParagraph"/>
              <w:ind w:right="-143"/>
              <w:rPr>
                <w:color w:val="000000"/>
                <w:sz w:val="20"/>
                <w:szCs w:val="20"/>
              </w:rPr>
            </w:pPr>
            <w:r w:rsidRPr="00305925">
              <w:rPr>
                <w:color w:val="000000"/>
                <w:sz w:val="20"/>
                <w:szCs w:val="20"/>
              </w:rPr>
              <w:t>Промежуточная аттестация</w:t>
            </w:r>
          </w:p>
          <w:p w:rsidR="00305925" w:rsidRPr="00305925" w:rsidRDefault="00305925" w:rsidP="005B5AA6">
            <w:pPr>
              <w:pStyle w:val="TableParagraph"/>
              <w:ind w:right="-143"/>
              <w:rPr>
                <w:color w:val="000000"/>
                <w:sz w:val="20"/>
                <w:szCs w:val="20"/>
              </w:rPr>
            </w:pPr>
            <w:r w:rsidRPr="00305925">
              <w:rPr>
                <w:color w:val="000000"/>
                <w:sz w:val="20"/>
                <w:szCs w:val="20"/>
              </w:rPr>
              <w:t xml:space="preserve"> (Экзамен)</w:t>
            </w:r>
          </w:p>
        </w:tc>
        <w:tc>
          <w:tcPr>
            <w:tcW w:w="6238" w:type="dxa"/>
          </w:tcPr>
          <w:p w:rsidR="00305925" w:rsidRPr="00AE7EB2" w:rsidRDefault="008B5BA1" w:rsidP="000F659A">
            <w:pPr>
              <w:pStyle w:val="TableParagraph"/>
              <w:ind w:right="142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B5BA1">
              <w:rPr>
                <w:color w:val="000000"/>
                <w:sz w:val="20"/>
                <w:szCs w:val="20"/>
                <w:shd w:val="clear" w:color="auto" w:fill="FFFFFF"/>
              </w:rPr>
              <w:t>Проводится в письменной форме с дальнейшим собеседованием. Студент выбирает билет, содержащий 2 вопроса.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B5BA1">
              <w:rPr>
                <w:color w:val="000000"/>
                <w:sz w:val="20"/>
                <w:szCs w:val="20"/>
                <w:shd w:val="clear" w:color="auto" w:fill="FFFFFF"/>
              </w:rPr>
              <w:t xml:space="preserve">По результатам ответов на </w:t>
            </w:r>
            <w:r w:rsidR="000F659A">
              <w:rPr>
                <w:color w:val="000000"/>
                <w:sz w:val="20"/>
                <w:szCs w:val="20"/>
                <w:shd w:val="clear" w:color="auto" w:fill="FFFFFF"/>
              </w:rPr>
              <w:t>зачете</w:t>
            </w:r>
            <w:bookmarkStart w:id="0" w:name="_GoBack"/>
            <w:bookmarkEnd w:id="0"/>
            <w:r w:rsidRPr="008B5BA1">
              <w:rPr>
                <w:color w:val="000000"/>
                <w:sz w:val="20"/>
                <w:szCs w:val="20"/>
                <w:shd w:val="clear" w:color="auto" w:fill="FFFFFF"/>
              </w:rPr>
              <w:t xml:space="preserve"> выставляется максимально 40 баллов. В случае неполных ответов по билету или спорной оценки задаются дополнительные вопросы из общего списка (вне зависимости от уровня освоения) по усмотрению преподавателя.</w:t>
            </w:r>
          </w:p>
        </w:tc>
      </w:tr>
    </w:tbl>
    <w:p w:rsidR="00AE7EB2" w:rsidRDefault="00AE7EB2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b/>
          <w:sz w:val="24"/>
          <w:szCs w:val="24"/>
        </w:rPr>
      </w:pPr>
    </w:p>
    <w:p w:rsidR="00C32AF1" w:rsidRPr="00AE7EB2" w:rsidRDefault="005B5AA6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sz w:val="24"/>
          <w:szCs w:val="24"/>
        </w:rPr>
      </w:pPr>
      <w:r w:rsidRPr="00AE7EB2">
        <w:rPr>
          <w:b/>
          <w:sz w:val="24"/>
          <w:szCs w:val="24"/>
        </w:rPr>
        <w:t xml:space="preserve">Форма промежуточной аттестации: </w:t>
      </w:r>
      <w:r w:rsidR="00C93D02">
        <w:rPr>
          <w:sz w:val="24"/>
          <w:szCs w:val="24"/>
        </w:rPr>
        <w:t>зачет</w:t>
      </w:r>
    </w:p>
    <w:sectPr w:rsidR="00C32AF1" w:rsidRPr="00AE7EB2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A6"/>
    <w:rsid w:val="000B41B5"/>
    <w:rsid w:val="000F659A"/>
    <w:rsid w:val="000F7E45"/>
    <w:rsid w:val="00305925"/>
    <w:rsid w:val="00513885"/>
    <w:rsid w:val="005232DF"/>
    <w:rsid w:val="00540253"/>
    <w:rsid w:val="005B5AA6"/>
    <w:rsid w:val="005E0297"/>
    <w:rsid w:val="0061237C"/>
    <w:rsid w:val="006801C7"/>
    <w:rsid w:val="006B6F5B"/>
    <w:rsid w:val="007463E4"/>
    <w:rsid w:val="00784E25"/>
    <w:rsid w:val="007D501A"/>
    <w:rsid w:val="0086340E"/>
    <w:rsid w:val="008B5BA1"/>
    <w:rsid w:val="009F42C1"/>
    <w:rsid w:val="00A73F76"/>
    <w:rsid w:val="00AB441F"/>
    <w:rsid w:val="00AE7EB2"/>
    <w:rsid w:val="00C32AF1"/>
    <w:rsid w:val="00C93D02"/>
    <w:rsid w:val="00CA0F1C"/>
    <w:rsid w:val="00E118DE"/>
    <w:rsid w:val="00EC28FC"/>
    <w:rsid w:val="00F224A9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Maria</cp:lastModifiedBy>
  <cp:revision>3</cp:revision>
  <dcterms:created xsi:type="dcterms:W3CDTF">2020-06-28T06:38:00Z</dcterms:created>
  <dcterms:modified xsi:type="dcterms:W3CDTF">2020-06-28T07:01:00Z</dcterms:modified>
</cp:coreProperties>
</file>