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9C3C8E" w:rsidRPr="009C3C8E">
        <w:rPr>
          <w:sz w:val="24"/>
          <w:szCs w:val="24"/>
        </w:rPr>
        <w:t>Физиолого-биохимические основы технологических процессов кормления рыб</w:t>
      </w:r>
      <w:r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137A86" w:rsidRDefault="005B5AA6" w:rsidP="00673C16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9C3C8E" w:rsidRPr="009C3C8E">
        <w:rPr>
          <w:rFonts w:ascii="Times New Roman" w:hAnsi="Times New Roman" w:cs="Times New Roman"/>
          <w:i/>
          <w:color w:val="000000"/>
          <w:sz w:val="24"/>
          <w:szCs w:val="24"/>
        </w:rPr>
        <w:t>Целью изучения дисциплины  «Физиолого-биохимические основы технологических процессов кормления рыб» является понимание основ профессиональных знаний и навыков оценки качества кормов при искусственном воспроизводстве и товарном выращивания гидробионтов.</w:t>
      </w:r>
    </w:p>
    <w:p w:rsidR="005B5AA6" w:rsidRDefault="005B5AA6" w:rsidP="00673C16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203D56" w:rsidRPr="00203D5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зачетная единица – </w:t>
      </w:r>
      <w:r w:rsidR="00203D56" w:rsidRPr="00203D56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7A36BE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C3C8E"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409"/>
        <w:gridCol w:w="6947"/>
      </w:tblGrid>
      <w:tr w:rsidR="005B5AA6" w:rsidRPr="007A36BE" w:rsidTr="007A36BE">
        <w:trPr>
          <w:trHeight w:val="323"/>
        </w:trPr>
        <w:tc>
          <w:tcPr>
            <w:tcW w:w="993" w:type="dxa"/>
          </w:tcPr>
          <w:p w:rsidR="005B5AA6" w:rsidRPr="007A36BE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36B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A36BE">
              <w:rPr>
                <w:sz w:val="20"/>
                <w:szCs w:val="20"/>
              </w:rPr>
              <w:t>/</w:t>
            </w:r>
            <w:proofErr w:type="spellStart"/>
            <w:r w:rsidRPr="007A36BE">
              <w:rPr>
                <w:sz w:val="20"/>
                <w:szCs w:val="20"/>
              </w:rPr>
              <w:t>п</w:t>
            </w:r>
            <w:proofErr w:type="spellEnd"/>
          </w:p>
          <w:p w:rsidR="005B5AA6" w:rsidRPr="007A36BE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раздела</w:t>
            </w:r>
          </w:p>
        </w:tc>
        <w:tc>
          <w:tcPr>
            <w:tcW w:w="2409" w:type="dxa"/>
            <w:vAlign w:val="center"/>
          </w:tcPr>
          <w:p w:rsidR="005B5AA6" w:rsidRPr="007A36BE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7A36BE">
              <w:t xml:space="preserve">Основные разделы </w:t>
            </w:r>
          </w:p>
          <w:p w:rsidR="005B5AA6" w:rsidRPr="007A36BE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7A36BE">
              <w:t>дисциплины</w:t>
            </w:r>
          </w:p>
        </w:tc>
        <w:tc>
          <w:tcPr>
            <w:tcW w:w="6947" w:type="dxa"/>
            <w:vAlign w:val="center"/>
          </w:tcPr>
          <w:p w:rsidR="005B5AA6" w:rsidRPr="007A36BE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7A36BE">
              <w:t>Краткое содержание разделов дисциплины</w:t>
            </w:r>
          </w:p>
        </w:tc>
      </w:tr>
      <w:tr w:rsidR="009C3C8E" w:rsidRPr="007A36BE" w:rsidTr="00892220">
        <w:trPr>
          <w:trHeight w:val="321"/>
        </w:trPr>
        <w:tc>
          <w:tcPr>
            <w:tcW w:w="993" w:type="dxa"/>
          </w:tcPr>
          <w:p w:rsidR="009C3C8E" w:rsidRPr="007A36BE" w:rsidRDefault="009C3C8E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9C3C8E" w:rsidRPr="009C3C8E" w:rsidRDefault="009C3C8E" w:rsidP="00EF5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34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физиолого</w:t>
            </w:r>
            <w:proofErr w:type="spellEnd"/>
            <w:r w:rsidRPr="0034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биохимических</w:t>
            </w:r>
            <w:proofErr w:type="gramEnd"/>
            <w:r w:rsidRPr="0034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анализов кормов при искусственном воспроизводстве и товарном выращивании рыбы</w:t>
            </w:r>
          </w:p>
        </w:tc>
        <w:tc>
          <w:tcPr>
            <w:tcW w:w="6947" w:type="dxa"/>
            <w:vAlign w:val="center"/>
          </w:tcPr>
          <w:p w:rsidR="009C3C8E" w:rsidRPr="009C3C8E" w:rsidRDefault="009C3C8E" w:rsidP="001A3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"Физиолого-биохимический анализ кормов гидробионтов", ее содержание и значение в подготовке бакалавров, в направленном формировании популяций при искусственном воспроизводстве и товарном выращивании гидробионтов. Цели и задачи физиолого-биохимических анализов качества кормов.</w:t>
            </w:r>
          </w:p>
        </w:tc>
      </w:tr>
      <w:tr w:rsidR="009C3C8E" w:rsidRPr="007A36BE" w:rsidTr="00892220">
        <w:trPr>
          <w:trHeight w:val="321"/>
        </w:trPr>
        <w:tc>
          <w:tcPr>
            <w:tcW w:w="993" w:type="dxa"/>
          </w:tcPr>
          <w:p w:rsidR="009C3C8E" w:rsidRPr="007A36BE" w:rsidRDefault="009C3C8E" w:rsidP="00B3432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9C3C8E" w:rsidRPr="00346E87" w:rsidRDefault="009C3C8E" w:rsidP="00EF51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организации и проведения </w:t>
            </w:r>
            <w:proofErr w:type="spellStart"/>
            <w:proofErr w:type="gramStart"/>
            <w:r w:rsidRPr="0034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физиолого</w:t>
            </w:r>
            <w:proofErr w:type="spellEnd"/>
            <w:r w:rsidRPr="0034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биохимических</w:t>
            </w:r>
            <w:proofErr w:type="gramEnd"/>
            <w:r w:rsidRPr="0034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анализов кормов</w:t>
            </w:r>
          </w:p>
        </w:tc>
        <w:tc>
          <w:tcPr>
            <w:tcW w:w="6947" w:type="dxa"/>
            <w:vAlign w:val="center"/>
          </w:tcPr>
          <w:p w:rsidR="009C3C8E" w:rsidRPr="009C3C8E" w:rsidRDefault="009C3C8E" w:rsidP="009C3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рыбоводства с применением кормления. Организация и проведение испытаний кормов в лабораторных условиях. Определение </w:t>
            </w:r>
            <w:proofErr w:type="spellStart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поедаемости</w:t>
            </w:r>
            <w:proofErr w:type="spellEnd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кормов, времени пребывания пищи в кишечнике. Определение усвоения питательных веществ кормов: белков, жиров. Определение эффективности кормов. </w:t>
            </w:r>
          </w:p>
          <w:p w:rsidR="009C3C8E" w:rsidRPr="009C3C8E" w:rsidRDefault="009C3C8E" w:rsidP="009C3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C8E" w:rsidRPr="007A36BE" w:rsidTr="00892220">
        <w:trPr>
          <w:trHeight w:val="321"/>
        </w:trPr>
        <w:tc>
          <w:tcPr>
            <w:tcW w:w="993" w:type="dxa"/>
          </w:tcPr>
          <w:p w:rsidR="009C3C8E" w:rsidRPr="007A36BE" w:rsidRDefault="009C3C8E" w:rsidP="00B3432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9C3C8E" w:rsidRPr="00346E87" w:rsidRDefault="009C3C8E" w:rsidP="00EF51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продукционных свойств кормов для рыб</w:t>
            </w:r>
          </w:p>
        </w:tc>
        <w:tc>
          <w:tcPr>
            <w:tcW w:w="6947" w:type="dxa"/>
            <w:vAlign w:val="center"/>
          </w:tcPr>
          <w:p w:rsidR="009C3C8E" w:rsidRPr="009C3C8E" w:rsidRDefault="009C3C8E" w:rsidP="009C3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понятие о потребностях в кормах для гидробионтов. Живые корма. Естественная пища. Продукционные качества кормов. Расчет рационов при кормлении гидробионтов по потребности в различных питательных веществах.</w:t>
            </w:r>
          </w:p>
          <w:p w:rsidR="009C3C8E" w:rsidRPr="001A3A25" w:rsidRDefault="009C3C8E" w:rsidP="009C3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C8E" w:rsidRPr="007A36BE" w:rsidTr="00892220">
        <w:trPr>
          <w:trHeight w:val="321"/>
        </w:trPr>
        <w:tc>
          <w:tcPr>
            <w:tcW w:w="993" w:type="dxa"/>
          </w:tcPr>
          <w:p w:rsidR="009C3C8E" w:rsidRPr="007A36BE" w:rsidRDefault="009C3C8E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7A36B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9C3C8E" w:rsidRPr="00346E87" w:rsidRDefault="009C3C8E" w:rsidP="00EF51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определения витаминов и антиоксидантов в кормах и ингредиентах для их производства</w:t>
            </w:r>
          </w:p>
        </w:tc>
        <w:tc>
          <w:tcPr>
            <w:tcW w:w="6947" w:type="dxa"/>
            <w:vAlign w:val="center"/>
          </w:tcPr>
          <w:p w:rsidR="009C3C8E" w:rsidRPr="009C3C8E" w:rsidRDefault="009C3C8E" w:rsidP="009C3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определения каротина, кормового   витамина Е (</w:t>
            </w:r>
            <w:proofErr w:type="spellStart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а-токоферола</w:t>
            </w:r>
            <w:proofErr w:type="spellEnd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ацетата) и антиоксидантов в кормах.  Роль </w:t>
            </w:r>
            <w:proofErr w:type="spellStart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антиоксидантных</w:t>
            </w:r>
            <w:proofErr w:type="spellEnd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 в питании гидробионтов и улучшении качества кормов.</w:t>
            </w:r>
          </w:p>
          <w:p w:rsidR="009C3C8E" w:rsidRPr="009C3C8E" w:rsidRDefault="009C3C8E" w:rsidP="009C3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C8E" w:rsidRPr="007A36BE" w:rsidTr="00892220">
        <w:trPr>
          <w:trHeight w:val="321"/>
        </w:trPr>
        <w:tc>
          <w:tcPr>
            <w:tcW w:w="993" w:type="dxa"/>
          </w:tcPr>
          <w:p w:rsidR="009C3C8E" w:rsidRPr="007A36BE" w:rsidRDefault="009C3C8E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346E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9C3C8E" w:rsidRPr="00346E87" w:rsidRDefault="009C3C8E" w:rsidP="00EF51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определения токсичности кормов и их ингредиентов</w:t>
            </w:r>
          </w:p>
        </w:tc>
        <w:tc>
          <w:tcPr>
            <w:tcW w:w="6947" w:type="dxa"/>
            <w:vAlign w:val="center"/>
          </w:tcPr>
          <w:p w:rsidR="009C3C8E" w:rsidRPr="0026381F" w:rsidRDefault="009C3C8E" w:rsidP="009C3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проб и их минерализация для определения токсичных элементов ингредиентов кормов. Методы определения токсичности кормовой муки из рыбы, морских млекопитающих, ракообразных и </w:t>
            </w:r>
            <w:proofErr w:type="spellStart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безпозвоночных</w:t>
            </w:r>
            <w:proofErr w:type="spellEnd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Методы определения микроскопических грибов, спор головневых грибов, </w:t>
            </w:r>
            <w:proofErr w:type="spellStart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микотоксинов</w:t>
            </w:r>
            <w:proofErr w:type="spellEnd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Т-2 токсина, </w:t>
            </w:r>
            <w:proofErr w:type="spellStart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зеараленона</w:t>
            </w:r>
            <w:proofErr w:type="spellEnd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(Ф-2) и </w:t>
            </w:r>
            <w:proofErr w:type="spellStart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охратоксина</w:t>
            </w:r>
            <w:proofErr w:type="spellEnd"/>
            <w:proofErr w:type="gramStart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зараженности вредителями хлебных запасов, в комбикормах и зерне. Метод определения нитратов и нитритов, остаточных количеств пестицидов, </w:t>
            </w:r>
            <w:proofErr w:type="spellStart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полихлорированных</w:t>
            </w:r>
            <w:proofErr w:type="spellEnd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бифенилов</w:t>
            </w:r>
            <w:proofErr w:type="spellEnd"/>
            <w:r w:rsidRPr="009C3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кормах, кормовых добавках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203D56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9C3C8E">
        <w:rPr>
          <w:sz w:val="24"/>
          <w:szCs w:val="24"/>
        </w:rPr>
        <w:t>зачет</w:t>
      </w:r>
    </w:p>
    <w:sectPr w:rsidR="00C32AF1" w:rsidRPr="00203D56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137A86"/>
    <w:rsid w:val="001619A8"/>
    <w:rsid w:val="001A3A25"/>
    <w:rsid w:val="00203D56"/>
    <w:rsid w:val="00212457"/>
    <w:rsid w:val="005232DF"/>
    <w:rsid w:val="005B5AA6"/>
    <w:rsid w:val="005E0297"/>
    <w:rsid w:val="0061237C"/>
    <w:rsid w:val="00673C16"/>
    <w:rsid w:val="007463E4"/>
    <w:rsid w:val="007A36BE"/>
    <w:rsid w:val="007C6D74"/>
    <w:rsid w:val="007D501A"/>
    <w:rsid w:val="0086340E"/>
    <w:rsid w:val="009C3C8E"/>
    <w:rsid w:val="009D2313"/>
    <w:rsid w:val="00AB441F"/>
    <w:rsid w:val="00AE7EB2"/>
    <w:rsid w:val="00C32AF1"/>
    <w:rsid w:val="00CA0F1C"/>
    <w:rsid w:val="00E85D76"/>
    <w:rsid w:val="00ED34E2"/>
    <w:rsid w:val="00F62188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99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Plain Text"/>
    <w:basedOn w:val="a"/>
    <w:link w:val="a8"/>
    <w:uiPriority w:val="99"/>
    <w:rsid w:val="009C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8">
    <w:name w:val="Текст Знак"/>
    <w:basedOn w:val="a0"/>
    <w:link w:val="a7"/>
    <w:uiPriority w:val="99"/>
    <w:rsid w:val="009C3C8E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dcterms:created xsi:type="dcterms:W3CDTF">2020-11-30T20:54:00Z</dcterms:created>
  <dcterms:modified xsi:type="dcterms:W3CDTF">2020-11-30T20:54:00Z</dcterms:modified>
</cp:coreProperties>
</file>