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E44B72" w:rsidRDefault="00810F82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810F82">
        <w:rPr>
          <w:sz w:val="24"/>
          <w:szCs w:val="24"/>
        </w:rPr>
        <w:t>Б</w:t>
      </w:r>
      <w:proofErr w:type="gramStart"/>
      <w:r w:rsidRPr="00810F82">
        <w:rPr>
          <w:sz w:val="24"/>
          <w:szCs w:val="24"/>
        </w:rPr>
        <w:t>1</w:t>
      </w:r>
      <w:proofErr w:type="gramEnd"/>
      <w:r w:rsidRPr="00810F82">
        <w:rPr>
          <w:sz w:val="24"/>
          <w:szCs w:val="24"/>
        </w:rPr>
        <w:t xml:space="preserve">.О.23 </w:t>
      </w:r>
      <w:r>
        <w:rPr>
          <w:sz w:val="24"/>
          <w:szCs w:val="24"/>
        </w:rPr>
        <w:t xml:space="preserve"> </w:t>
      </w:r>
      <w:r w:rsidR="005B5AA6" w:rsidRPr="00E44B72">
        <w:rPr>
          <w:sz w:val="24"/>
          <w:szCs w:val="24"/>
        </w:rPr>
        <w:t>«</w:t>
      </w:r>
      <w:r w:rsidR="00E01AC6" w:rsidRPr="00E01AC6">
        <w:rPr>
          <w:color w:val="000000"/>
          <w:sz w:val="24"/>
          <w:szCs w:val="24"/>
        </w:rPr>
        <w:t xml:space="preserve">Экологическая и </w:t>
      </w:r>
      <w:proofErr w:type="spellStart"/>
      <w:r w:rsidR="00E01AC6" w:rsidRPr="00E01AC6">
        <w:rPr>
          <w:color w:val="000000"/>
          <w:sz w:val="24"/>
          <w:szCs w:val="24"/>
        </w:rPr>
        <w:t>рыбохозяйственная</w:t>
      </w:r>
      <w:proofErr w:type="spellEnd"/>
      <w:r w:rsidR="00E01AC6" w:rsidRPr="00E01AC6">
        <w:rPr>
          <w:color w:val="000000"/>
          <w:sz w:val="24"/>
          <w:szCs w:val="24"/>
        </w:rPr>
        <w:t xml:space="preserve"> экспертиза</w:t>
      </w:r>
      <w:r w:rsidR="005B5AA6" w:rsidRPr="0031722C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="00404C53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B0392B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B0392B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="00810F82" w:rsidRPr="00810F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Водные биоресурсы и </w:t>
      </w:r>
      <w:proofErr w:type="spellStart"/>
      <w:r w:rsidR="00810F82" w:rsidRPr="00810F82">
        <w:rPr>
          <w:rFonts w:ascii="Times New Roman" w:hAnsi="Times New Roman" w:cs="Times New Roman"/>
          <w:i/>
          <w:color w:val="000000"/>
          <w:sz w:val="24"/>
          <w:szCs w:val="24"/>
        </w:rPr>
        <w:t>аквакультура</w:t>
      </w:r>
      <w:proofErr w:type="spellEnd"/>
      <w:r w:rsidRPr="00404C53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B0392B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Pr="00E01AC6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 w:rsidRPr="00E01A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: </w:t>
      </w:r>
      <w:r w:rsidR="00E01AC6" w:rsidRPr="00E01AC6">
        <w:rPr>
          <w:rFonts w:ascii="Times New Roman" w:hAnsi="Times New Roman" w:cs="Times New Roman"/>
          <w:i/>
          <w:color w:val="000000"/>
          <w:sz w:val="24"/>
          <w:szCs w:val="24"/>
        </w:rPr>
        <w:t>дать студентам определенные знания об экологическом контроле окружающей среды,  экологической экспертизе, экологической аттестации и паспортизации</w:t>
      </w:r>
      <w:r w:rsidR="00E62D1A" w:rsidRPr="00E01AC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E01AC6" w:rsidRPr="00E01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Определенное значение имеет изучение вопросов лицензирования видов деятельности в сфере природопользования и рыбных хозяйств.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зачетны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01AC6"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260"/>
        <w:gridCol w:w="6096"/>
      </w:tblGrid>
      <w:tr w:rsidR="005B5AA6" w:rsidRPr="005B5AA6" w:rsidTr="0042370B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7EB2">
              <w:rPr>
                <w:sz w:val="20"/>
                <w:szCs w:val="20"/>
              </w:rPr>
              <w:t>/</w:t>
            </w:r>
            <w:proofErr w:type="spellStart"/>
            <w:r w:rsidRPr="00AE7EB2">
              <w:rPr>
                <w:sz w:val="20"/>
                <w:szCs w:val="20"/>
              </w:rPr>
              <w:t>п</w:t>
            </w:r>
            <w:proofErr w:type="spellEnd"/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260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096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42370B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5B5AA6" w:rsidRPr="00E01AC6" w:rsidRDefault="00E01AC6" w:rsidP="005E0297">
            <w:pPr>
              <w:pStyle w:val="TableParagraph"/>
              <w:ind w:right="283"/>
              <w:rPr>
                <w:sz w:val="20"/>
                <w:szCs w:val="20"/>
              </w:rPr>
            </w:pPr>
            <w:r w:rsidRPr="00E01AC6">
              <w:rPr>
                <w:color w:val="000000"/>
                <w:sz w:val="20"/>
                <w:szCs w:val="20"/>
              </w:rPr>
              <w:t>Основные принципы организации и проведения экологической экспертизы</w:t>
            </w:r>
          </w:p>
        </w:tc>
        <w:tc>
          <w:tcPr>
            <w:tcW w:w="6096" w:type="dxa"/>
          </w:tcPr>
          <w:p w:rsidR="005B5AA6" w:rsidRPr="00E01AC6" w:rsidRDefault="00E01AC6" w:rsidP="00E01AC6">
            <w:pPr>
              <w:pStyle w:val="a8"/>
              <w:contextualSpacing/>
              <w:jc w:val="both"/>
              <w:rPr>
                <w:rFonts w:ascii="Times New Roman" w:hAnsi="Times New Roman"/>
              </w:rPr>
            </w:pPr>
            <w:r w:rsidRPr="00E01AC6">
              <w:rPr>
                <w:rFonts w:ascii="Times New Roman" w:hAnsi="Times New Roman"/>
                <w:snapToGrid w:val="0"/>
                <w:color w:val="000000"/>
              </w:rPr>
              <w:t>Цели и задачи экологической экспертизы,</w:t>
            </w:r>
            <w:r w:rsidRPr="00E01AC6">
              <w:rPr>
                <w:rFonts w:ascii="Times New Roman" w:hAnsi="Times New Roman"/>
              </w:rPr>
              <w:t xml:space="preserve"> оценки воздействия на окружающую среду</w:t>
            </w:r>
            <w:r w:rsidRPr="00E01AC6">
              <w:rPr>
                <w:rFonts w:ascii="Times New Roman" w:hAnsi="Times New Roman"/>
                <w:snapToGrid w:val="0"/>
                <w:color w:val="000000"/>
              </w:rPr>
              <w:t>.</w:t>
            </w:r>
            <w:r w:rsidRPr="00E01AC6">
              <w:rPr>
                <w:rFonts w:ascii="Times New Roman" w:hAnsi="Times New Roman"/>
              </w:rPr>
              <w:t xml:space="preserve"> Региональные особенности  окружающей среды и их учет при реализации инвестиционных проектов. Объекты экологической экспертизы. Положение о порядке проведения государственной экологической экспертизы. Организация и проведение государственной экологической экспертизы. Процедура проведения экспертизы, экспертные оценки в экологической экспертизе. Заключение экологической экспертизы. Регламент проведения государственной экологической экспертизы. Общественная экологическая экспертиза.</w:t>
            </w:r>
          </w:p>
        </w:tc>
      </w:tr>
      <w:tr w:rsidR="005B5AA6" w:rsidRPr="005B5AA6" w:rsidTr="00E62D1A">
        <w:trPr>
          <w:trHeight w:val="489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B5AA6" w:rsidRPr="00E01AC6" w:rsidRDefault="00E01AC6" w:rsidP="00721E90">
            <w:pPr>
              <w:pStyle w:val="TableParagraph"/>
              <w:ind w:right="-143"/>
              <w:rPr>
                <w:sz w:val="20"/>
                <w:szCs w:val="20"/>
              </w:rPr>
            </w:pPr>
            <w:r w:rsidRPr="00E01AC6">
              <w:rPr>
                <w:color w:val="000000"/>
                <w:sz w:val="20"/>
                <w:szCs w:val="20"/>
              </w:rPr>
              <w:t xml:space="preserve">Оценка воздействия на окружающую среду как система </w:t>
            </w:r>
            <w:proofErr w:type="spellStart"/>
            <w:proofErr w:type="gramStart"/>
            <w:r w:rsidRPr="00E01AC6">
              <w:rPr>
                <w:color w:val="000000"/>
                <w:sz w:val="20"/>
                <w:szCs w:val="20"/>
              </w:rPr>
              <w:t>административны</w:t>
            </w:r>
            <w:proofErr w:type="spellEnd"/>
            <w:r w:rsidRPr="00E01A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AC6">
              <w:rPr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 w:rsidRPr="00E01AC6">
              <w:rPr>
                <w:color w:val="000000"/>
                <w:sz w:val="20"/>
                <w:szCs w:val="20"/>
              </w:rPr>
              <w:t xml:space="preserve"> методов управления </w:t>
            </w:r>
            <w:proofErr w:type="spellStart"/>
            <w:r w:rsidRPr="00E01AC6">
              <w:rPr>
                <w:color w:val="000000"/>
                <w:sz w:val="20"/>
                <w:szCs w:val="20"/>
              </w:rPr>
              <w:t>природопользова</w:t>
            </w:r>
            <w:proofErr w:type="spellEnd"/>
            <w:r w:rsidRPr="00E01A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AC6">
              <w:rPr>
                <w:color w:val="000000"/>
                <w:sz w:val="20"/>
                <w:szCs w:val="20"/>
              </w:rPr>
              <w:t>нием</w:t>
            </w:r>
            <w:proofErr w:type="spellEnd"/>
            <w:r w:rsidRPr="00E01AC6">
              <w:rPr>
                <w:color w:val="000000"/>
                <w:sz w:val="20"/>
                <w:szCs w:val="20"/>
              </w:rPr>
              <w:t xml:space="preserve"> и охраной окружающей среды</w:t>
            </w:r>
          </w:p>
        </w:tc>
        <w:tc>
          <w:tcPr>
            <w:tcW w:w="6096" w:type="dxa"/>
          </w:tcPr>
          <w:p w:rsidR="0086340E" w:rsidRPr="00E01AC6" w:rsidRDefault="00E01AC6" w:rsidP="00E01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AC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оценки воздействия на окружающую среду как основа для принятия решений о социально-экономическом развитии общества. Требования к содержанию деятельности по оценке воздействия на окружающую среду. Оценка воздействия на окружающую среду по видам объектов и природных ресурсов. Общественное мнение как важный фактор принятия решений Оценка возможных техногенных последствий реализации  объекта. </w:t>
            </w:r>
          </w:p>
        </w:tc>
      </w:tr>
      <w:tr w:rsidR="005B5AA6" w:rsidRPr="005B5AA6" w:rsidTr="0042370B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B5AA6" w:rsidRPr="00E01AC6" w:rsidRDefault="00E01AC6" w:rsidP="005E0297">
            <w:pPr>
              <w:pStyle w:val="TableParagraph"/>
              <w:ind w:right="14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Производственны</w:t>
            </w:r>
            <w:r w:rsidRPr="00E01AC6">
              <w:rPr>
                <w:color w:val="000000"/>
                <w:sz w:val="20"/>
                <w:szCs w:val="20"/>
              </w:rPr>
              <w:t>й экологический контроль как часть экологического мониторинга</w:t>
            </w:r>
          </w:p>
        </w:tc>
        <w:tc>
          <w:tcPr>
            <w:tcW w:w="6096" w:type="dxa"/>
          </w:tcPr>
          <w:p w:rsidR="00F267A8" w:rsidRPr="00E01AC6" w:rsidRDefault="00E01AC6" w:rsidP="00E01AC6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E01AC6">
              <w:rPr>
                <w:spacing w:val="-10"/>
                <w:sz w:val="20"/>
                <w:szCs w:val="20"/>
              </w:rPr>
              <w:t>Экологический  мониторинг. Производственный экологический контроль. Особая в</w:t>
            </w:r>
            <w:r w:rsidRPr="00E01AC6">
              <w:rPr>
                <w:sz w:val="20"/>
                <w:szCs w:val="20"/>
              </w:rPr>
              <w:t xml:space="preserve">ажность  результатов экологического мониторинга и описания состояния окружающей среды в районе планируемого размещения объекта. Методы исследований, применяемые при проведении экологического мониторинга. Государственная система мониторинга. Концепция устойчивого развития. Основные цели и задачи производственного экологического контроля. </w:t>
            </w:r>
            <w:r w:rsidRPr="00E01AC6">
              <w:rPr>
                <w:color w:val="000000"/>
                <w:sz w:val="20"/>
                <w:szCs w:val="20"/>
              </w:rPr>
              <w:t>Контроль источников воздействия, состояния и качества окружающей природной среды.</w:t>
            </w:r>
          </w:p>
        </w:tc>
      </w:tr>
      <w:tr w:rsidR="005B5AA6" w:rsidRPr="005B5AA6" w:rsidTr="0042370B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B5AA6" w:rsidRPr="00E01AC6" w:rsidRDefault="00E01AC6" w:rsidP="00D965C0">
            <w:pPr>
              <w:pStyle w:val="TableParagraph"/>
              <w:ind w:right="-143"/>
              <w:rPr>
                <w:sz w:val="20"/>
                <w:szCs w:val="20"/>
              </w:rPr>
            </w:pPr>
            <w:r w:rsidRPr="00E01AC6">
              <w:rPr>
                <w:color w:val="000000"/>
                <w:sz w:val="20"/>
                <w:szCs w:val="20"/>
              </w:rPr>
              <w:t>Международное сотрудничество. Экологическое лицензирование и сертификация</w:t>
            </w:r>
          </w:p>
        </w:tc>
        <w:tc>
          <w:tcPr>
            <w:tcW w:w="6096" w:type="dxa"/>
          </w:tcPr>
          <w:p w:rsidR="00721E90" w:rsidRPr="00E01AC6" w:rsidRDefault="00E01AC6" w:rsidP="00E01A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1AC6">
              <w:rPr>
                <w:rFonts w:ascii="Times New Roman" w:hAnsi="Times New Roman" w:cs="Times New Roman"/>
                <w:sz w:val="20"/>
                <w:szCs w:val="20"/>
              </w:rPr>
              <w:t>Лицензирование. Международное сотрудничество и система экологической сертификации. Международные стандарты ИСО 9000 и ИСО 9000.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E01AC6">
        <w:rPr>
          <w:sz w:val="24"/>
          <w:szCs w:val="24"/>
        </w:rPr>
        <w:t>экзамен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2144"/>
    <w:multiLevelType w:val="hybridMultilevel"/>
    <w:tmpl w:val="DA42CE5C"/>
    <w:lvl w:ilvl="0" w:tplc="F9827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35A76"/>
    <w:rsid w:val="00081180"/>
    <w:rsid w:val="000B41B5"/>
    <w:rsid w:val="00131C30"/>
    <w:rsid w:val="00134147"/>
    <w:rsid w:val="001D0706"/>
    <w:rsid w:val="001D142A"/>
    <w:rsid w:val="0031722C"/>
    <w:rsid w:val="00404C53"/>
    <w:rsid w:val="0042370B"/>
    <w:rsid w:val="00466051"/>
    <w:rsid w:val="00487659"/>
    <w:rsid w:val="005232DF"/>
    <w:rsid w:val="005717C5"/>
    <w:rsid w:val="005B2631"/>
    <w:rsid w:val="005B5AA6"/>
    <w:rsid w:val="005D3E8F"/>
    <w:rsid w:val="005E0297"/>
    <w:rsid w:val="0061237C"/>
    <w:rsid w:val="006C5CFE"/>
    <w:rsid w:val="00721E90"/>
    <w:rsid w:val="007463E4"/>
    <w:rsid w:val="007D501A"/>
    <w:rsid w:val="007F41E9"/>
    <w:rsid w:val="007F5968"/>
    <w:rsid w:val="00810F82"/>
    <w:rsid w:val="0086340E"/>
    <w:rsid w:val="00895942"/>
    <w:rsid w:val="0091076C"/>
    <w:rsid w:val="00945A20"/>
    <w:rsid w:val="009D4FF2"/>
    <w:rsid w:val="00A92E81"/>
    <w:rsid w:val="00A93C1D"/>
    <w:rsid w:val="00AB441F"/>
    <w:rsid w:val="00AC6299"/>
    <w:rsid w:val="00AE7EB2"/>
    <w:rsid w:val="00B0392B"/>
    <w:rsid w:val="00BD2CB2"/>
    <w:rsid w:val="00C06AB3"/>
    <w:rsid w:val="00C32AF1"/>
    <w:rsid w:val="00CA0F1C"/>
    <w:rsid w:val="00CA1456"/>
    <w:rsid w:val="00D46DAC"/>
    <w:rsid w:val="00D965C0"/>
    <w:rsid w:val="00E01AC6"/>
    <w:rsid w:val="00E44B72"/>
    <w:rsid w:val="00E62D1A"/>
    <w:rsid w:val="00E63DC7"/>
    <w:rsid w:val="00E760B5"/>
    <w:rsid w:val="00EE1F4F"/>
    <w:rsid w:val="00F267A8"/>
    <w:rsid w:val="00F9740F"/>
    <w:rsid w:val="00FB3AB7"/>
    <w:rsid w:val="00FE0E1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5D3E8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5D3E8F"/>
    <w:rPr>
      <w:rFonts w:ascii="Courier New" w:eastAsia="Calibri" w:hAnsi="Courier New" w:cs="Times New Roman"/>
      <w:sz w:val="20"/>
      <w:szCs w:val="20"/>
    </w:rPr>
  </w:style>
  <w:style w:type="paragraph" w:customStyle="1" w:styleId="aa">
    <w:name w:val="Основной"/>
    <w:rsid w:val="00721E9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26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2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dcterms:created xsi:type="dcterms:W3CDTF">2020-05-29T10:32:00Z</dcterms:created>
  <dcterms:modified xsi:type="dcterms:W3CDTF">2020-11-23T16:13:00Z</dcterms:modified>
</cp:coreProperties>
</file>