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67B0F" w14:textId="77777777" w:rsidR="007A6793" w:rsidRDefault="007A6793" w:rsidP="007A6793">
      <w:pPr>
        <w:pStyle w:val="21"/>
        <w:spacing w:line="318" w:lineRule="exact"/>
        <w:ind w:left="633" w:right="862"/>
        <w:jc w:val="center"/>
      </w:pPr>
      <w:r>
        <w:t>Аннотация к рабочей программе дисциплины</w:t>
      </w:r>
    </w:p>
    <w:p w14:paraId="5A3BD1A7" w14:textId="2F5F7CCF" w:rsidR="007A6793" w:rsidRDefault="007A6793" w:rsidP="007A6793">
      <w:pPr>
        <w:pStyle w:val="21"/>
        <w:spacing w:line="318" w:lineRule="exact"/>
        <w:ind w:left="633" w:right="862"/>
        <w:jc w:val="center"/>
        <w:rPr>
          <w:i/>
        </w:rPr>
      </w:pPr>
      <w:r>
        <w:rPr>
          <w:i/>
        </w:rPr>
        <w:t>ФТД.0</w:t>
      </w:r>
      <w:r w:rsidR="003D19FD">
        <w:rPr>
          <w:i/>
        </w:rPr>
        <w:t>6</w:t>
      </w:r>
      <w:r>
        <w:rPr>
          <w:i/>
        </w:rPr>
        <w:t xml:space="preserve"> Социальное предпринимательство</w:t>
      </w:r>
    </w:p>
    <w:p w14:paraId="43E6E064" w14:textId="77777777" w:rsidR="007A6793" w:rsidRDefault="007A6793" w:rsidP="007A6793">
      <w:pPr>
        <w:pStyle w:val="a3"/>
        <w:spacing w:before="10"/>
        <w:rPr>
          <w:i/>
          <w:sz w:val="8"/>
          <w:szCs w:val="8"/>
        </w:rPr>
      </w:pPr>
    </w:p>
    <w:p w14:paraId="0B3B2550" w14:textId="77777777" w:rsidR="00201AF7" w:rsidRDefault="007A6793" w:rsidP="00201AF7">
      <w:pPr>
        <w:spacing w:line="288" w:lineRule="auto"/>
        <w:ind w:left="460" w:right="-1"/>
        <w:jc w:val="both"/>
        <w:rPr>
          <w:b/>
          <w:i/>
          <w:color w:val="000000"/>
          <w:sz w:val="28"/>
          <w:szCs w:val="28"/>
        </w:rPr>
      </w:pPr>
      <w:r>
        <w:rPr>
          <w:b/>
          <w:sz w:val="28"/>
        </w:rPr>
        <w:t xml:space="preserve">Направление подготовки: </w:t>
      </w:r>
      <w:r w:rsidR="00201AF7" w:rsidRPr="00201AF7">
        <w:rPr>
          <w:i/>
          <w:color w:val="000000"/>
          <w:sz w:val="28"/>
          <w:szCs w:val="28"/>
        </w:rPr>
        <w:t>35.03.08 Водные биоресурсы и аквакультура</w:t>
      </w:r>
      <w:r w:rsidR="00201AF7">
        <w:rPr>
          <w:b/>
          <w:sz w:val="28"/>
        </w:rPr>
        <w:t xml:space="preserve"> </w:t>
      </w:r>
      <w:r>
        <w:rPr>
          <w:b/>
          <w:sz w:val="28"/>
        </w:rPr>
        <w:t xml:space="preserve">Направленность (профиль): </w:t>
      </w:r>
      <w:r w:rsidR="00201AF7" w:rsidRPr="00201AF7">
        <w:rPr>
          <w:i/>
          <w:color w:val="000000"/>
          <w:sz w:val="28"/>
          <w:szCs w:val="28"/>
        </w:rPr>
        <w:t>Аквакультура</w:t>
      </w:r>
      <w:r w:rsidR="00201AF7" w:rsidRPr="00201AF7">
        <w:rPr>
          <w:b/>
          <w:i/>
          <w:color w:val="000000"/>
          <w:sz w:val="28"/>
          <w:szCs w:val="28"/>
        </w:rPr>
        <w:t xml:space="preserve"> </w:t>
      </w:r>
    </w:p>
    <w:p w14:paraId="77131E63" w14:textId="77777777" w:rsidR="007A6793" w:rsidRDefault="007A6793" w:rsidP="00201AF7">
      <w:pPr>
        <w:spacing w:line="288" w:lineRule="auto"/>
        <w:ind w:left="460" w:right="-1"/>
        <w:jc w:val="both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14:paraId="3381C23D" w14:textId="77777777" w:rsidR="007A6793" w:rsidRDefault="007A6793" w:rsidP="007A6793">
      <w:pPr>
        <w:ind w:left="459"/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Цель освоения дисциплины: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формирование у обучающихся комплекса теоретических знаний и практических навыков в сфере социального предпринимательства и управления инновационными проектами.</w:t>
      </w:r>
    </w:p>
    <w:p w14:paraId="140564D2" w14:textId="77777777" w:rsidR="007A6793" w:rsidRDefault="007A6793" w:rsidP="007A6793">
      <w:pPr>
        <w:ind w:left="45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>
        <w:rPr>
          <w:iCs/>
          <w:sz w:val="28"/>
          <w:szCs w:val="28"/>
        </w:rPr>
        <w:t>2ЗЕ, 72 часа</w:t>
      </w:r>
    </w:p>
    <w:p w14:paraId="2DF98AC8" w14:textId="77777777" w:rsidR="007A6793" w:rsidRDefault="007A6793" w:rsidP="007A6793">
      <w:pPr>
        <w:spacing w:line="288" w:lineRule="auto"/>
        <w:ind w:left="460"/>
        <w:rPr>
          <w:i/>
          <w:sz w:val="28"/>
        </w:rPr>
      </w:pPr>
      <w:r>
        <w:rPr>
          <w:b/>
          <w:iCs/>
          <w:sz w:val="28"/>
          <w:szCs w:val="28"/>
        </w:rPr>
        <w:t xml:space="preserve">Семестр: </w:t>
      </w:r>
      <w:r>
        <w:rPr>
          <w:iCs/>
          <w:sz w:val="28"/>
          <w:szCs w:val="28"/>
        </w:rPr>
        <w:t>7 семестр</w:t>
      </w:r>
    </w:p>
    <w:p w14:paraId="594DE0DD" w14:textId="77777777" w:rsidR="007A6793" w:rsidRDefault="007A6793" w:rsidP="007A6793">
      <w:pPr>
        <w:pStyle w:val="a6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rPr>
          <w:b/>
          <w:sz w:val="28"/>
        </w:rPr>
      </w:pPr>
      <w:r>
        <w:rPr>
          <w:b/>
          <w:sz w:val="28"/>
          <w:lang w:val="ru-RU"/>
        </w:rPr>
        <w:t xml:space="preserve">Краткое содержание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14:paraId="1BB85FB2" w14:textId="77777777" w:rsidR="007A6793" w:rsidRDefault="007A6793" w:rsidP="007A6793">
      <w:pPr>
        <w:pStyle w:val="a6"/>
        <w:rPr>
          <w:b/>
          <w:sz w:val="20"/>
        </w:rPr>
      </w:pPr>
    </w:p>
    <w:tbl>
      <w:tblPr>
        <w:tblW w:w="954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975"/>
        <w:gridCol w:w="5431"/>
      </w:tblGrid>
      <w:tr w:rsidR="007A6793" w14:paraId="003D72FA" w14:textId="77777777" w:rsidTr="007A6793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E83D" w14:textId="77777777" w:rsidR="007A6793" w:rsidRDefault="007A679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№п/п </w:t>
            </w:r>
          </w:p>
          <w:p w14:paraId="144924F5" w14:textId="77777777" w:rsidR="007A6793" w:rsidRDefault="007A679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98B4" w14:textId="77777777" w:rsidR="007A6793" w:rsidRDefault="007A6793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Основные </w:t>
            </w:r>
            <w:r>
              <w:rPr>
                <w:sz w:val="24"/>
                <w:szCs w:val="24"/>
              </w:rPr>
              <w:t>разделы</w:t>
            </w:r>
          </w:p>
          <w:p w14:paraId="1EBE1918" w14:textId="77777777" w:rsidR="007A6793" w:rsidRDefault="007A6793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702D" w14:textId="77777777" w:rsidR="007A6793" w:rsidRDefault="007A6793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Краткое содержание </w:t>
            </w:r>
            <w:r>
              <w:rPr>
                <w:sz w:val="24"/>
                <w:szCs w:val="24"/>
              </w:rPr>
              <w:t>разде</w:t>
            </w:r>
            <w:r>
              <w:rPr>
                <w:sz w:val="24"/>
                <w:szCs w:val="24"/>
                <w:lang w:val="ru-RU"/>
              </w:rPr>
              <w:t>лов</w:t>
            </w:r>
            <w:r>
              <w:rPr>
                <w:sz w:val="24"/>
                <w:szCs w:val="24"/>
              </w:rPr>
              <w:t xml:space="preserve"> дисциплины</w:t>
            </w:r>
          </w:p>
        </w:tc>
      </w:tr>
      <w:tr w:rsidR="007A6793" w14:paraId="69E87528" w14:textId="77777777" w:rsidTr="007A6793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816A" w14:textId="77777777" w:rsidR="007A6793" w:rsidRDefault="007A679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99E0" w14:textId="77777777" w:rsidR="007A6793" w:rsidRDefault="007A67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Инновационная среда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EA7C" w14:textId="77777777" w:rsidR="007A6793" w:rsidRDefault="007A67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инновационное развитие. Государственная инновационная политика Инновационная экосистема. От бизнес-идеи к бизнес-плану. Оценка "рынка идей". Инструменты привлечения финансирования. Налоговое регулирование предпринимательской деятельности</w:t>
            </w:r>
          </w:p>
        </w:tc>
      </w:tr>
      <w:tr w:rsidR="007A6793" w14:paraId="188210D4" w14:textId="77777777" w:rsidTr="007A6793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5EC5" w14:textId="77777777" w:rsidR="007A6793" w:rsidRDefault="007A679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59DF" w14:textId="77777777" w:rsidR="007A6793" w:rsidRDefault="007A6793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коммерциализации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A397" w14:textId="77777777" w:rsidR="007A6793" w:rsidRDefault="007A67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 коммерциализаци и инноваций Создание и развитие старт- UP. Государственное регулирование предпринимательской деятельности. Нематериальные активы и охрана интеллектуальной собственности. Оценка эффективности и стоимости инновационного проекта. Риски проекта.</w:t>
            </w:r>
          </w:p>
          <w:p w14:paraId="6C33C10D" w14:textId="77777777" w:rsidR="007A6793" w:rsidRDefault="007A67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Человеческий фактор. Формирование и развитие команды.</w:t>
            </w:r>
          </w:p>
        </w:tc>
      </w:tr>
    </w:tbl>
    <w:p w14:paraId="50CC474B" w14:textId="77777777" w:rsidR="007A6793" w:rsidRDefault="007A6793" w:rsidP="007A6793">
      <w:pPr>
        <w:pStyle w:val="a6"/>
        <w:widowControl w:val="0"/>
        <w:tabs>
          <w:tab w:val="left" w:pos="742"/>
        </w:tabs>
        <w:autoSpaceDE w:val="0"/>
        <w:autoSpaceDN w:val="0"/>
        <w:spacing w:before="89"/>
        <w:ind w:left="460"/>
        <w:rPr>
          <w:sz w:val="28"/>
          <w:szCs w:val="20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>
        <w:rPr>
          <w:sz w:val="28"/>
          <w:lang w:val="ru-RU"/>
        </w:rPr>
        <w:t>зачет</w:t>
      </w:r>
    </w:p>
    <w:p w14:paraId="47D7DD84" w14:textId="77777777" w:rsidR="00B54274" w:rsidRDefault="00B54274"/>
    <w:sectPr w:rsidR="00B5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68A"/>
    <w:rsid w:val="00065B33"/>
    <w:rsid w:val="0007432F"/>
    <w:rsid w:val="001D268A"/>
    <w:rsid w:val="00201AF7"/>
    <w:rsid w:val="003D19FD"/>
    <w:rsid w:val="007A6793"/>
    <w:rsid w:val="00B54274"/>
    <w:rsid w:val="00B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12D0"/>
  <w15:docId w15:val="{4F8D3814-29E5-4521-B133-E5A0C47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6793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7A679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6"/>
    <w:uiPriority w:val="34"/>
    <w:qFormat/>
    <w:locked/>
    <w:rsid w:val="007A6793"/>
    <w:rPr>
      <w:rFonts w:ascii="Times New Roman" w:eastAsia="Times New Roman" w:hAnsi="Times New Roman" w:cs="Times New Roman"/>
      <w:lang w:val="x-none" w:eastAsia="x-none"/>
    </w:rPr>
  </w:style>
  <w:style w:type="paragraph" w:styleId="a6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5"/>
    <w:uiPriority w:val="34"/>
    <w:qFormat/>
    <w:rsid w:val="007A6793"/>
    <w:pPr>
      <w:ind w:left="720"/>
      <w:contextualSpacing/>
    </w:pPr>
    <w:rPr>
      <w:rFonts w:eastAsia="Times New Roman"/>
      <w:sz w:val="22"/>
      <w:szCs w:val="22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7A6793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7A6793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Светлана</cp:lastModifiedBy>
  <cp:revision>3</cp:revision>
  <dcterms:created xsi:type="dcterms:W3CDTF">2020-11-23T08:44:00Z</dcterms:created>
  <dcterms:modified xsi:type="dcterms:W3CDTF">2020-12-06T20:19:00Z</dcterms:modified>
</cp:coreProperties>
</file>