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– программы </w:t>
      </w:r>
      <w:r w:rsidR="00860845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r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66AE3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Теплоэнергетика и теплотехника</w:t>
      </w:r>
      <w:r w:rsidR="003C4CA6" w:rsidRPr="00666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7D0A" w:rsidRPr="00517D0A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72B19">
        <w:rPr>
          <w:rFonts w:ascii="Times New Roman" w:hAnsi="Times New Roman" w:cs="Times New Roman"/>
          <w:b/>
          <w:i/>
          <w:sz w:val="24"/>
          <w:szCs w:val="24"/>
        </w:rPr>
        <w:t>Энергетика ЖКХ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77790">
        <w:rPr>
          <w:rFonts w:ascii="Times New Roman" w:hAnsi="Times New Roman" w:cs="Times New Roman"/>
          <w:b/>
          <w:i/>
          <w:sz w:val="24"/>
          <w:szCs w:val="24"/>
        </w:rPr>
        <w:t>прикладной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бакалавриат)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C04C60" w:rsidRPr="007B04DD" w:rsidTr="005D6148">
        <w:tc>
          <w:tcPr>
            <w:tcW w:w="567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35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Наименование дисциплины, практики </w:t>
            </w:r>
          </w:p>
          <w:p w:rsidR="00C66539" w:rsidRPr="00404DCD" w:rsidRDefault="00C04C60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в соответствии   </w:t>
            </w:r>
          </w:p>
          <w:p w:rsidR="00C04C60" w:rsidRPr="007B04DD" w:rsidRDefault="00C04C60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с учебным планом, в т.ч. видов ГИА</w:t>
            </w:r>
          </w:p>
        </w:tc>
        <w:tc>
          <w:tcPr>
            <w:tcW w:w="2694" w:type="dxa"/>
            <w:vAlign w:val="center"/>
          </w:tcPr>
          <w:p w:rsidR="00704B59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b/>
              </w:rPr>
              <w:t>Наименование и местоположение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704B59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Оснащенность </w:t>
            </w:r>
            <w:r w:rsidR="00A50499" w:rsidRPr="007B04DD">
              <w:rPr>
                <w:rFonts w:ascii="Times New Roman" w:hAnsi="Times New Roman" w:cs="Times New Roman"/>
                <w:b/>
              </w:rPr>
              <w:t>специ</w:t>
            </w:r>
            <w:r w:rsidRPr="007B04DD">
              <w:rPr>
                <w:rFonts w:ascii="Times New Roman" w:hAnsi="Times New Roman" w:cs="Times New Roman"/>
                <w:b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3826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C04C60" w:rsidRPr="007B04DD" w:rsidRDefault="00C04C60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7B04DD">
              <w:rPr>
                <w:rFonts w:ascii="Times New Roman" w:hAnsi="Times New Roman" w:cs="Times New Roman"/>
                <w:b/>
              </w:rPr>
              <w:t>-н</w:t>
            </w:r>
            <w:r w:rsidRPr="007B04DD">
              <w:rPr>
                <w:rFonts w:ascii="Times New Roman" w:hAnsi="Times New Roman" w:cs="Times New Roman"/>
                <w:b/>
              </w:rPr>
              <w:t>остями здоровья (ОВЗ)</w:t>
            </w:r>
          </w:p>
        </w:tc>
      </w:tr>
      <w:tr w:rsidR="003C4CA6" w:rsidRPr="007B04DD" w:rsidTr="005D6148">
        <w:tc>
          <w:tcPr>
            <w:tcW w:w="567" w:type="dxa"/>
            <w:vMerge w:val="restart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Коммутационный шкаф для усилителя-микшера с установкой Beллес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="00B211A0"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1. Операционная система Window</w:t>
            </w:r>
            <w:r w:rsidR="00A26997" w:rsidRPr="007B04DD">
              <w:rPr>
                <w:rFonts w:ascii="Times New Roman" w:hAnsi="Times New Roman" w:cs="Times New Roman"/>
              </w:rPr>
              <w:t>s 7 Профессиональная (сертифици</w:t>
            </w:r>
            <w:r w:rsidRPr="007B04DD">
              <w:rPr>
                <w:rFonts w:ascii="Times New Roman" w:hAnsi="Times New Roman" w:cs="Times New Roman"/>
              </w:rPr>
              <w:t>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C4CA6" w:rsidRPr="007B04DD" w:rsidRDefault="003C4CA6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Усилитель-микшер для систем </w:t>
            </w:r>
            <w:r w:rsidRPr="007B04DD">
              <w:rPr>
                <w:rFonts w:ascii="Times New Roman" w:hAnsi="Times New Roman" w:cs="Times New Roman"/>
              </w:rPr>
              <w:lastRenderedPageBreak/>
              <w:t>громкой связи ROXTONE AA-120 c акустическим кабелем 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B211A0"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Стойка напольная для микрофона черная с держателем для </w:t>
            </w:r>
            <w:r w:rsidRPr="007B04DD">
              <w:rPr>
                <w:rFonts w:ascii="Times New Roman" w:hAnsi="Times New Roman" w:cs="Times New Roman"/>
              </w:rPr>
              <w:lastRenderedPageBreak/>
              <w:t>шнурового микрофона MS020 Black (1 шт.)</w:t>
            </w:r>
          </w:p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 xml:space="preserve">Аудитории для групповых и индивидуальных </w:t>
            </w:r>
            <w:r w:rsidR="00B211A0" w:rsidRPr="007B04DD">
              <w:rPr>
                <w:rFonts w:ascii="Times New Roman" w:hAnsi="Times New Roman" w:cs="Times New Roman"/>
                <w:b/>
                <w:i/>
              </w:rPr>
              <w:t>консульта</w:t>
            </w:r>
            <w:r w:rsidRPr="007B04DD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3C4CA6" w:rsidRPr="007B04DD" w:rsidTr="005D6148">
        <w:tc>
          <w:tcPr>
            <w:tcW w:w="567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3C4CA6" w:rsidRPr="007B04DD" w:rsidRDefault="003C4CA6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3C4CA6" w:rsidRPr="007B04DD" w:rsidRDefault="003C4CA6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4CA6" w:rsidRPr="007B04DD" w:rsidRDefault="003C4CA6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F64C3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 посадочных мест. Столы (21 шт.), стулья (39 шт).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32 посадочных места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64 посадочных места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64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 посадочных мест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Правоведение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180 посадочных мест. 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D7FAE" w:rsidRPr="007B04DD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180 посадочных мест. 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D7FAE" w:rsidRPr="007B04DD" w:rsidRDefault="001D7FAE" w:rsidP="00B3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B3F70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1D7FAE" w:rsidRPr="007B04DD" w:rsidTr="00CB3F70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B3F70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B3F70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1D7FAE" w:rsidRPr="007B04DD" w:rsidRDefault="001D7FAE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B3F70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Д-312, 314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39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Компьютер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7B04DD">
              <w:rPr>
                <w:rFonts w:ascii="Times New Roman" w:eastAsia="Calibri" w:hAnsi="Times New Roman" w:cs="Times New Roman"/>
              </w:rPr>
              <w:t xml:space="preserve"> ( 15 шт.),</w:t>
            </w:r>
            <w:r w:rsidRPr="007B04D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Проектор ES522 Optoma ( 1 шт.), экран ( 1 шт.), 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54AB5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Русский язык и культура речи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Татарский язык/Русский язык (для иностранных студентов)/Деловой 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54AB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Технологии самообразования и самоорганизации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B33601" w:rsidRDefault="001D7FAE" w:rsidP="007B04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 xml:space="preserve">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лицензии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B04DD">
              <w:rPr>
                <w:rFonts w:ascii="Times New Roman" w:hAnsi="Times New Roman" w:cs="Times New Roman"/>
              </w:rPr>
              <w:t>неискл</w:t>
            </w:r>
            <w:r w:rsidRPr="00B3360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Office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Standard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2007. </w:t>
            </w:r>
            <w:r w:rsidRPr="007B04DD">
              <w:rPr>
                <w:rFonts w:ascii="Times New Roman" w:hAnsi="Times New Roman" w:cs="Times New Roman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88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Е-301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42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 посадочных мест. Доска 1 шт., стол однотумбовый 1 шт., стул черный 1 шт, стол ученический 14 шт., стул ученический 24 шт.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__36__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Менеджмент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 - 36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1D7FAE" w:rsidRPr="007B04DD" w:rsidTr="00C711D5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7FAE" w:rsidRPr="007B04DD" w:rsidRDefault="001D7FAE" w:rsidP="007B04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7FAE" w:rsidRPr="007B04DD" w:rsidRDefault="001D7FAE" w:rsidP="007B04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1D7FAE" w:rsidRPr="007B04DD" w:rsidRDefault="001D7FAE" w:rsidP="007B04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7FAE" w:rsidRPr="007B04DD" w:rsidTr="00CF64C3">
        <w:tc>
          <w:tcPr>
            <w:tcW w:w="567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1D7FAE" w:rsidRPr="007B04DD" w:rsidTr="005D6148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1D7FAE" w:rsidRPr="007B04DD" w:rsidRDefault="001D7FAE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7FAE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1D7FAE" w:rsidRPr="007B04DD" w:rsidTr="00CF64C3">
        <w:tc>
          <w:tcPr>
            <w:tcW w:w="567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1D7FAE" w:rsidRPr="007B04DD" w:rsidRDefault="001D7FAE" w:rsidP="007B04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1D7FAE" w:rsidRPr="007B04DD" w:rsidRDefault="001D7FAE" w:rsidP="007B04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1D7FAE" w:rsidRPr="007B04DD" w:rsidRDefault="001D7FAE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7B04DD" w:rsidTr="003648DB">
        <w:tc>
          <w:tcPr>
            <w:tcW w:w="567" w:type="dxa"/>
            <w:vMerge w:val="restart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Безопасность жизнедеятельности</w:t>
            </w:r>
          </w:p>
        </w:tc>
        <w:tc>
          <w:tcPr>
            <w:tcW w:w="11764" w:type="dxa"/>
            <w:gridSpan w:val="4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B7D0A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B7D0A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BB7D0A" w:rsidRPr="007B04DD" w:rsidTr="003648DB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B7D0A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7B04DD" w:rsidTr="003648DB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B7D0A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0A" w:rsidRPr="007B04DD" w:rsidTr="003648DB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BB7D0A" w:rsidRPr="007B04DD" w:rsidTr="005D6148">
        <w:tc>
          <w:tcPr>
            <w:tcW w:w="567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BB7D0A" w:rsidRPr="007B04DD" w:rsidRDefault="00BB7D0A" w:rsidP="007B04D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BB7D0A" w:rsidRPr="007B04DD" w:rsidRDefault="00BB7D0A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BB7D0A" w:rsidRPr="007B04DD" w:rsidRDefault="00BB7D0A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B7D0A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B7D0A" w:rsidRPr="007B04DD" w:rsidRDefault="00BB7D0A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3B" w:rsidRPr="007B04DD" w:rsidTr="00F559B2">
        <w:tc>
          <w:tcPr>
            <w:tcW w:w="567" w:type="dxa"/>
            <w:vMerge w:val="restart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1764" w:type="dxa"/>
            <w:gridSpan w:val="4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34223B" w:rsidRPr="007B04DD" w:rsidTr="005D6148">
        <w:tc>
          <w:tcPr>
            <w:tcW w:w="567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34223B" w:rsidRPr="007B04DD" w:rsidTr="00F559B2">
        <w:tc>
          <w:tcPr>
            <w:tcW w:w="567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34223B" w:rsidRPr="007B04DD" w:rsidTr="005D6148">
        <w:tc>
          <w:tcPr>
            <w:tcW w:w="567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Спортивный зал для проведения практических занятий</w:t>
            </w:r>
          </w:p>
        </w:tc>
        <w:tc>
          <w:tcPr>
            <w:tcW w:w="3543" w:type="dxa"/>
            <w:vAlign w:val="center"/>
          </w:tcPr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826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3B" w:rsidRPr="007B04DD" w:rsidTr="005D6148">
        <w:tc>
          <w:tcPr>
            <w:tcW w:w="567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Зал гимнастики и ОФП корп. Б.</w:t>
            </w:r>
          </w:p>
        </w:tc>
        <w:tc>
          <w:tcPr>
            <w:tcW w:w="3543" w:type="dxa"/>
            <w:vAlign w:val="center"/>
          </w:tcPr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7B04DD" w:rsidTr="00F559B2">
        <w:tc>
          <w:tcPr>
            <w:tcW w:w="567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Здоровый образ жизни и экология человека</w:t>
            </w: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4F08" w:rsidRPr="007B04DD" w:rsidRDefault="00B33601" w:rsidP="00B3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BA4F08" w:rsidRPr="007B04DD" w:rsidTr="00F559B2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4F08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7B04DD" w:rsidTr="00F559B2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4F08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7B04DD" w:rsidTr="00F559B2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4F08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8" w:rsidRPr="007B04DD" w:rsidTr="00F559B2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B33601" w:rsidRPr="005D16B5" w:rsidRDefault="00B33601" w:rsidP="00B3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4F08" w:rsidRPr="007B04DD" w:rsidRDefault="00B33601" w:rsidP="00B33601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3B" w:rsidRPr="007B04DD" w:rsidTr="00F559B2">
        <w:tc>
          <w:tcPr>
            <w:tcW w:w="567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Элективные дисциплины по физической культуре и спорту</w:t>
            </w:r>
          </w:p>
        </w:tc>
        <w:tc>
          <w:tcPr>
            <w:tcW w:w="2694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Б-100</w:t>
            </w:r>
          </w:p>
        </w:tc>
        <w:tc>
          <w:tcPr>
            <w:tcW w:w="3543" w:type="dxa"/>
          </w:tcPr>
          <w:p w:rsidR="0034223B" w:rsidRPr="007B04DD" w:rsidRDefault="0034223B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34223B" w:rsidRPr="007B04DD" w:rsidRDefault="0034223B" w:rsidP="007B04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34223B" w:rsidRPr="007B04DD" w:rsidRDefault="0034223B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BA4F08" w:rsidRPr="007B04DD" w:rsidTr="00CF64C3">
        <w:tc>
          <w:tcPr>
            <w:tcW w:w="567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Высшая математика</w:t>
            </w: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7B04DD" w:rsidTr="00CF64C3">
        <w:tc>
          <w:tcPr>
            <w:tcW w:w="567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Специальные разделы математики</w:t>
            </w:r>
          </w:p>
        </w:tc>
        <w:tc>
          <w:tcPr>
            <w:tcW w:w="11764" w:type="dxa"/>
            <w:gridSpan w:val="4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BA4F08" w:rsidRPr="007B04DD" w:rsidTr="005D6148">
        <w:tc>
          <w:tcPr>
            <w:tcW w:w="567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A4F08" w:rsidRPr="007B04DD" w:rsidTr="00CF64C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A4F08" w:rsidRPr="007B04DD" w:rsidRDefault="00BA4F08" w:rsidP="009711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4F08" w:rsidRPr="007B04DD" w:rsidRDefault="00BA4F08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BA4F08" w:rsidRPr="007B04DD" w:rsidRDefault="00BA4F08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 w:val="restart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Методы моделирования и исследования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лекционного типа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543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7B04DD" w:rsidRDefault="006F67DD" w:rsidP="007B04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Оснащение: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19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бессрочно).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на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право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В-615</w:t>
            </w:r>
          </w:p>
        </w:tc>
        <w:tc>
          <w:tcPr>
            <w:tcW w:w="3543" w:type="dxa"/>
          </w:tcPr>
          <w:p w:rsidR="006F67DD" w:rsidRPr="007B04DD" w:rsidRDefault="006F67DD" w:rsidP="007B04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U Intel</w:t>
            </w:r>
            <w:r w:rsidRPr="007B04DD">
              <w:rPr>
                <w:rFonts w:ascii="Times New Roman" w:hAnsi="Times New Roman" w:cs="Times New Roman"/>
                <w:lang w:val="en-US"/>
              </w:rPr>
              <w:t>Corei</w:t>
            </w:r>
            <w:r w:rsidRPr="007B04DD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</w:rPr>
              <w:t>22 21.5 1920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2.0, внешний БП, </w:t>
            </w:r>
            <w:r w:rsidRPr="007B04DD">
              <w:rPr>
                <w:rFonts w:ascii="Times New Roman" w:hAnsi="Times New Roman" w:cs="Times New Roman"/>
                <w:lang w:val="en-US"/>
              </w:rPr>
              <w:t>IntelCorei</w:t>
            </w:r>
            <w:r w:rsidRPr="007B04DD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</w:rPr>
              <w:t>/клавиатура (7 шт.), моноблок 21"</w:t>
            </w:r>
            <w:r w:rsidRPr="007B04DD">
              <w:rPr>
                <w:rFonts w:ascii="Times New Roman" w:hAnsi="Times New Roman" w:cs="Times New Roman"/>
                <w:lang w:val="en-US"/>
              </w:rPr>
              <w:t>XComlo</w:t>
            </w:r>
            <w:r w:rsidRPr="007B04DD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7B04DD">
              <w:rPr>
                <w:rFonts w:ascii="Times New Roman" w:hAnsi="Times New Roman" w:cs="Times New Roman"/>
                <w:iCs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826" w:type="dxa"/>
          </w:tcPr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</w:t>
            </w:r>
          </w:p>
          <w:p w:rsidR="006F67DD" w:rsidRPr="007B04DD" w:rsidRDefault="006F67DD" w:rsidP="007B04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на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право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821C1" w:rsidTr="003648DB">
        <w:tc>
          <w:tcPr>
            <w:tcW w:w="567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6F67DD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6F67DD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826" w:type="dxa"/>
          </w:tcPr>
          <w:p w:rsidR="006F67DD" w:rsidRPr="006F67DD" w:rsidRDefault="006F67DD" w:rsidP="00F55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6F67DD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6F67DD" w:rsidTr="00F559B2">
        <w:tc>
          <w:tcPr>
            <w:tcW w:w="567" w:type="dxa"/>
            <w:vMerge/>
            <w:vAlign w:val="center"/>
          </w:tcPr>
          <w:p w:rsidR="006F67DD" w:rsidRPr="00FF7D14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FF7D14" w:rsidRDefault="006F67DD" w:rsidP="007B04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6F67DD" w:rsidRPr="006F67DD" w:rsidRDefault="006F67DD" w:rsidP="007B04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821C1" w:rsidTr="003648DB">
        <w:tc>
          <w:tcPr>
            <w:tcW w:w="567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6F67DD" w:rsidTr="00F559B2">
        <w:tc>
          <w:tcPr>
            <w:tcW w:w="567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821C1" w:rsidTr="003648DB">
        <w:tc>
          <w:tcPr>
            <w:tcW w:w="567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6F67DD" w:rsidRPr="006F67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7DD" w:rsidRPr="007B04DD" w:rsidTr="003E310A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  <w:r w:rsidRPr="007B04DD">
              <w:rPr>
                <w:rFonts w:ascii="Times New Roman" w:hAnsi="Times New Roman" w:cs="Times New Roman"/>
              </w:rPr>
              <w:br/>
              <w:t>проектор мультимедийный Panasonic PT-VZ570E с кабелем д/сигналов HDMI PROCAB CLV 100/20 20v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 Lyra (16:9) 408*240 см (E400*225/9 MW-M4/W) c ПДУ в комплекте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WX802/OB с настенными креплениями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 (1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Веллес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 HDG4400/CR/noOS/Eth/WiFi/BT/65W/синий (1шт.);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p\PHILIPS 227E6EDSD/00 Black-Cherry (21.5” IPS, LED, Wide, 1920*1080, 5(14) ms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DisplayPort-VGA Cablexpert A-DPM-VGAF-01 20M/15F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.); 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шнур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hdmi-hdmi, v1.4, 1.8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E310A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7B04DD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E310A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7B04DD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E310A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6F67DD" w:rsidRPr="007B04DD" w:rsidRDefault="006F67DD" w:rsidP="006F67D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E310A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8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6F67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обслу-живания учебного оборудо-вания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6F67DD" w:rsidRPr="007B04DD" w:rsidRDefault="006F67DD" w:rsidP="006F67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6F67DD" w:rsidRPr="007B04DD" w:rsidRDefault="006F67DD" w:rsidP="006F67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9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6F67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6F67DD" w:rsidRPr="007B04DD" w:rsidRDefault="006F67DD" w:rsidP="006F67D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10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7B04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F67DD" w:rsidRPr="006F67DD" w:rsidRDefault="006F67DD" w:rsidP="006F67D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7B04DD">
              <w:rPr>
                <w:rFonts w:ascii="Times New Roman" w:eastAsia="Calibri" w:hAnsi="Times New Roman" w:cs="Times New Roman"/>
                <w:spacing w:val="-20"/>
              </w:rPr>
              <w:t>штативы металлические(8 шт.),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– 25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pH-метр АНИОН-4100(1шт.), штативы металлические(8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шт.), 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 </w:t>
            </w: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</w:t>
            </w:r>
            <w:r w:rsidRPr="007B04DD">
              <w:rPr>
                <w:rFonts w:ascii="Times New Roman" w:hAnsi="Times New Roman" w:cs="Times New Roman"/>
                <w:b/>
                <w:i/>
                <w:spacing w:val="-20"/>
              </w:rPr>
              <w:t>ого типа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 посуда (от 1 мл до 2 л.).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Экология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711D5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  <w:r w:rsidRPr="007B04D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«Вл.условий закрепл.сжат.стержня на форму упругой линии» М2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«Принцип Сен-Венана и концетрации напряжений» М-1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-уст.»Испытание прямых гибких стержней на сжатие» М-4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 д/из.произв.плоской системы сил М8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изуч.сист.плоских сходящихся сил М6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опр.центра тяжести плоских фигур М5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-учебные плакаты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711D5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711D5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Прикладная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Информационные и компьютерные технологии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Акустическаясистема</w:t>
            </w:r>
            <w:r w:rsidRPr="007B04DD">
              <w:rPr>
                <w:rFonts w:ascii="Times New Roman" w:hAnsi="Times New Roman" w:cs="Times New Roman"/>
                <w:lang w:val="en-US"/>
              </w:rPr>
              <w:t>AUDACWX</w:t>
            </w:r>
            <w:r w:rsidRPr="007B04DD">
              <w:rPr>
                <w:rFonts w:ascii="Times New Roman" w:hAnsi="Times New Roman" w:cs="Times New Roman"/>
              </w:rPr>
              <w:t>802/</w:t>
            </w:r>
            <w:r w:rsidRPr="007B04DD">
              <w:rPr>
                <w:rFonts w:ascii="Times New Roman" w:hAnsi="Times New Roman" w:cs="Times New Roman"/>
                <w:lang w:val="en-US"/>
              </w:rPr>
              <w:t>O</w:t>
            </w:r>
            <w:r w:rsidRPr="007B04DD">
              <w:rPr>
                <w:rFonts w:ascii="Times New Roman" w:hAnsi="Times New Roman" w:cs="Times New Roman"/>
              </w:rPr>
              <w:t>В 70Втснастеннымикреплениямисустановкой (1 шт.), проектормультимедийный</w:t>
            </w:r>
            <w:r w:rsidRPr="007B04DD">
              <w:rPr>
                <w:rFonts w:ascii="Times New Roman" w:hAnsi="Times New Roman" w:cs="Times New Roman"/>
                <w:lang w:val="en-US"/>
              </w:rPr>
              <w:t>PanasonicPT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VZ</w:t>
            </w:r>
            <w:r w:rsidRPr="007B04DD">
              <w:rPr>
                <w:rFonts w:ascii="Times New Roman" w:hAnsi="Times New Roman" w:cs="Times New Roman"/>
              </w:rPr>
              <w:t>570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скабелемд/сигналов</w:t>
            </w:r>
            <w:r w:rsidRPr="007B04DD">
              <w:rPr>
                <w:rFonts w:ascii="Times New Roman" w:hAnsi="Times New Roman" w:cs="Times New Roman"/>
                <w:lang w:val="en-US"/>
              </w:rPr>
              <w:t>HDMIPROCABCLV</w:t>
            </w:r>
            <w:r w:rsidRPr="007B04DD">
              <w:rPr>
                <w:rFonts w:ascii="Times New Roman" w:hAnsi="Times New Roman" w:cs="Times New Roman"/>
              </w:rPr>
              <w:t>100/20 20 м. стройнымэкранированиемиподдержкой</w:t>
            </w:r>
            <w:r w:rsidRPr="007B04DD">
              <w:rPr>
                <w:rFonts w:ascii="Times New Roman" w:hAnsi="Times New Roman" w:cs="Times New Roman"/>
                <w:lang w:val="en-US"/>
              </w:rPr>
              <w:t>Ethernet</w:t>
            </w:r>
            <w:r w:rsidRPr="007B04DD">
              <w:rPr>
                <w:rFonts w:ascii="Times New Roman" w:hAnsi="Times New Roman" w:cs="Times New Roman"/>
              </w:rPr>
              <w:t xml:space="preserve">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усилитель-микшердлясистемгромкойсвязи</w:t>
            </w:r>
            <w:r w:rsidRPr="007B04DD">
              <w:rPr>
                <w:rFonts w:ascii="Times New Roman" w:hAnsi="Times New Roman" w:cs="Times New Roman"/>
                <w:lang w:val="en-US"/>
              </w:rPr>
              <w:t>ROXTONEAA</w:t>
            </w:r>
            <w:r w:rsidRPr="007B04DD">
              <w:rPr>
                <w:rFonts w:ascii="Times New Roman" w:hAnsi="Times New Roman" w:cs="Times New Roman"/>
              </w:rPr>
              <w:t xml:space="preserve">-120 </w:t>
            </w:r>
            <w:r w:rsidRPr="007B04DD">
              <w:rPr>
                <w:rFonts w:ascii="Times New Roman" w:hAnsi="Times New Roman" w:cs="Times New Roman"/>
                <w:lang w:val="en-US"/>
              </w:rPr>
              <w:t>c</w:t>
            </w:r>
            <w:r w:rsidRPr="007B04DD">
              <w:rPr>
                <w:rFonts w:ascii="Times New Roman" w:hAnsi="Times New Roman" w:cs="Times New Roman"/>
              </w:rPr>
              <w:t xml:space="preserve">акустическимкабелем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экрансэлектроприводом</w:t>
            </w:r>
            <w:r w:rsidRPr="007B04DD">
              <w:rPr>
                <w:rFonts w:ascii="Times New Roman" w:hAnsi="Times New Roman" w:cs="Times New Roman"/>
                <w:lang w:val="en-US"/>
              </w:rPr>
              <w:t>ClassicLyra</w:t>
            </w:r>
            <w:r w:rsidRPr="007B04DD">
              <w:rPr>
                <w:rFonts w:ascii="Times New Roman" w:hAnsi="Times New Roman" w:cs="Times New Roman"/>
              </w:rPr>
              <w:t xml:space="preserve"> (16:9) 408х240 см (Е 400х225/9 </w:t>
            </w:r>
            <w:r w:rsidRPr="007B04DD">
              <w:rPr>
                <w:rFonts w:ascii="Times New Roman" w:hAnsi="Times New Roman" w:cs="Times New Roman"/>
                <w:lang w:val="en-US"/>
              </w:rPr>
              <w:t>MW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4/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) сПДУвкомплекте (1 шт.), комму-тационныйшкафдляусилителя-микшерасустановкой</w:t>
            </w:r>
            <w:r w:rsidRPr="007B04DD">
              <w:rPr>
                <w:rFonts w:ascii="Times New Roman" w:hAnsi="Times New Roman" w:cs="Times New Roman"/>
                <w:lang w:val="en-US"/>
              </w:rPr>
              <w:t>Be</w:t>
            </w:r>
            <w:r w:rsidRPr="007B04DD">
              <w:rPr>
                <w:rFonts w:ascii="Times New Roman" w:hAnsi="Times New Roman" w:cs="Times New Roman"/>
              </w:rPr>
              <w:t>ллес (1 шт.), стойканапольнаядлямикрофоначернаясдержателемдляшнуровогомикрофона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 xml:space="preserve">020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 xml:space="preserve"> (1 шт.), миникомпьютер</w:t>
            </w:r>
            <w:r w:rsidRPr="007B04DD">
              <w:rPr>
                <w:rFonts w:ascii="Times New Roman" w:hAnsi="Times New Roman" w:cs="Times New Roman"/>
                <w:lang w:val="en-US"/>
              </w:rPr>
              <w:t>AsusVivoPCUN</w:t>
            </w:r>
            <w:r w:rsidRPr="007B04DD">
              <w:rPr>
                <w:rFonts w:ascii="Times New Roman" w:hAnsi="Times New Roman" w:cs="Times New Roman"/>
              </w:rPr>
              <w:t>62-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210</w:t>
            </w:r>
            <w:r w:rsidRPr="007B04DD">
              <w:rPr>
                <w:rFonts w:ascii="Times New Roman" w:hAnsi="Times New Roman" w:cs="Times New Roman"/>
                <w:lang w:val="en-US"/>
              </w:rPr>
              <w:t>Mslimi</w:t>
            </w:r>
            <w:r w:rsidRPr="007B04DD">
              <w:rPr>
                <w:rFonts w:ascii="Times New Roman" w:hAnsi="Times New Roman" w:cs="Times New Roman"/>
              </w:rPr>
              <w:t>3 4010</w:t>
            </w:r>
            <w:r w:rsidRPr="007B04DD">
              <w:rPr>
                <w:rFonts w:ascii="Times New Roman" w:hAnsi="Times New Roman" w:cs="Times New Roman"/>
                <w:lang w:val="en-US"/>
              </w:rPr>
              <w:t>U</w:t>
            </w:r>
            <w:r w:rsidRPr="007B04DD">
              <w:rPr>
                <w:rFonts w:ascii="Times New Roman" w:hAnsi="Times New Roman" w:cs="Times New Roman"/>
              </w:rPr>
              <w:t>/4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SSD</w:t>
            </w:r>
            <w:r w:rsidRPr="007B04DD">
              <w:rPr>
                <w:rFonts w:ascii="Times New Roman" w:hAnsi="Times New Roman" w:cs="Times New Roman"/>
              </w:rPr>
              <w:t>128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HDG</w:t>
            </w:r>
            <w:r w:rsidRPr="007B04DD">
              <w:rPr>
                <w:rFonts w:ascii="Times New Roman" w:hAnsi="Times New Roman" w:cs="Times New Roman"/>
              </w:rPr>
              <w:t>4400/</w:t>
            </w:r>
            <w:r w:rsidRPr="007B04DD">
              <w:rPr>
                <w:rFonts w:ascii="Times New Roman" w:hAnsi="Times New Roman" w:cs="Times New Roman"/>
                <w:lang w:val="en-US"/>
              </w:rPr>
              <w:t>CR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noOS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Eth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WiFi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BT</w:t>
            </w:r>
            <w:r w:rsidRPr="007B04DD">
              <w:rPr>
                <w:rFonts w:ascii="Times New Roman" w:hAnsi="Times New Roman" w:cs="Times New Roman"/>
              </w:rPr>
              <w:t>/65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/синий, 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\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 227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6</w:t>
            </w:r>
            <w:r w:rsidRPr="007B04DD">
              <w:rPr>
                <w:rFonts w:ascii="Times New Roman" w:hAnsi="Times New Roman" w:cs="Times New Roman"/>
                <w:lang w:val="en-US"/>
              </w:rPr>
              <w:t>EDSD</w:t>
            </w:r>
            <w:r w:rsidRPr="007B04DD">
              <w:rPr>
                <w:rFonts w:ascii="Times New Roman" w:hAnsi="Times New Roman" w:cs="Times New Roman"/>
              </w:rPr>
              <w:t xml:space="preserve">/00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Cherry</w:t>
            </w:r>
            <w:r w:rsidRPr="007B04DD">
              <w:rPr>
                <w:rFonts w:ascii="Times New Roman" w:hAnsi="Times New Roman" w:cs="Times New Roman"/>
              </w:rPr>
              <w:t xml:space="preserve"> (21.5" </w:t>
            </w:r>
            <w:r w:rsidRPr="007B04DD">
              <w:rPr>
                <w:rFonts w:ascii="Times New Roman" w:hAnsi="Times New Roman" w:cs="Times New Roman"/>
                <w:lang w:val="en-US"/>
              </w:rPr>
              <w:t>IPS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ADS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LED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Wide</w:t>
            </w:r>
            <w:r w:rsidRPr="007B04DD">
              <w:rPr>
                <w:rFonts w:ascii="Times New Roman" w:hAnsi="Times New Roman" w:cs="Times New Roman"/>
              </w:rPr>
              <w:t>,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5(14) 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>, 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>DisplayPort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VGACablexpertA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DPM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VGAF</w:t>
            </w:r>
            <w:r w:rsidRPr="007B04DD">
              <w:rPr>
                <w:rFonts w:ascii="Times New Roman" w:hAnsi="Times New Roman" w:cs="Times New Roman"/>
              </w:rPr>
              <w:t>-01,20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/15</w:t>
            </w:r>
            <w:r w:rsidRPr="007B04DD">
              <w:rPr>
                <w:rFonts w:ascii="Times New Roman" w:hAnsi="Times New Roman" w:cs="Times New Roman"/>
                <w:lang w:val="en-US"/>
              </w:rPr>
              <w:t>F</w:t>
            </w:r>
            <w:r w:rsidRPr="007B04DD">
              <w:rPr>
                <w:rFonts w:ascii="Times New Roman" w:hAnsi="Times New Roman" w:cs="Times New Roman"/>
              </w:rPr>
              <w:t>,шнуринтерфейса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 xml:space="preserve">,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 xml:space="preserve">2. </w:t>
            </w:r>
            <w:r w:rsidRPr="007B04DD">
              <w:rPr>
                <w:rFonts w:ascii="Times New Roman" w:hAnsi="Times New Roman" w:cs="Times New Roman"/>
                <w:lang w:val="en-US"/>
              </w:rPr>
              <w:t>MicrosoftOfficeProfessionalPlus</w:t>
            </w:r>
            <w:r w:rsidRPr="007B04DD">
              <w:rPr>
                <w:rFonts w:ascii="Times New Roman" w:hAnsi="Times New Roman" w:cs="Times New Roman"/>
              </w:rPr>
              <w:t xml:space="preserve"> 2007 </w:t>
            </w:r>
            <w:r w:rsidRPr="007B04DD">
              <w:rPr>
                <w:rFonts w:ascii="Times New Roman" w:hAnsi="Times New Roman" w:cs="Times New Roman"/>
                <w:lang w:val="en-US"/>
              </w:rPr>
              <w:t>RussianOLP NL.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559B2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Метрология, стандартизация и сертификация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6F67DD" w:rsidRPr="007B04DD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821C1" w:rsidRDefault="006F67DD" w:rsidP="006F67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  <w:p w:rsidR="000E0E68" w:rsidRPr="007821C1" w:rsidRDefault="000E0E68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6F67DD" w:rsidRPr="007B04DD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F559B2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Технические измерения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6F67DD" w:rsidRPr="007B04DD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F559B2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40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7B04DD">
              <w:rPr>
                <w:rFonts w:ascii="Times New Roman" w:eastAsia="Calibri" w:hAnsi="Times New Roman" w:cs="Times New Roman"/>
              </w:rPr>
              <w:t>TOSHIBA TLP-X4500</w:t>
            </w:r>
            <w:r w:rsidRPr="007B04DD">
              <w:rPr>
                <w:rFonts w:ascii="Times New Roman" w:hAnsi="Times New Roman" w:cs="Times New Roman"/>
              </w:rPr>
              <w:t xml:space="preserve">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bCs/>
              </w:rPr>
            </w:pPr>
            <w:r w:rsidRPr="007B04DD">
              <w:rPr>
                <w:rFonts w:ascii="Times New Roman" w:eastAsia="Calibri" w:hAnsi="Times New Roman" w:cs="Times New Roman"/>
                <w:bCs/>
              </w:rPr>
              <w:t xml:space="preserve">Компьютер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Elt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50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  <w:bCs/>
              </w:rPr>
              <w:t>34 (13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Коммутатор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link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для проектора (1 шт.)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Плоттер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Hewlett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Packard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</w:t>
            </w:r>
          </w:p>
          <w:p w:rsidR="006F67DD" w:rsidRPr="007B04DD" w:rsidRDefault="006F67DD" w:rsidP="006F67D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</w:t>
            </w:r>
            <w:r w:rsidRPr="007B04DD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преподавателя (стол и стул) 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(10 шт.),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Стол компьютерный (13 шт.).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</w:t>
            </w:r>
            <w:r w:rsidRPr="007B04DD">
              <w:rPr>
                <w:rFonts w:ascii="Times New Roman" w:hAnsi="Times New Roman" w:cs="Times New Roman"/>
                <w:b/>
              </w:rPr>
              <w:t>,</w:t>
            </w:r>
            <w:r w:rsidRPr="007B04DD">
              <w:rPr>
                <w:rFonts w:ascii="Times New Roman" w:hAnsi="Times New Roman" w:cs="Times New Roman"/>
              </w:rPr>
              <w:t>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5D16B5">
              <w:rPr>
                <w:lang w:val="en-US"/>
              </w:rPr>
              <w:t xml:space="preserve">2. Office Professional Plus 2007 Russian OLP NL. </w:t>
            </w:r>
            <w:r w:rsidRPr="005D16B5"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F67DD" w:rsidRPr="007B04DD" w:rsidTr="00FF21F6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Нормативно-техническая документация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бессрочно.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Инженерное геометрическое моделирование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0E0E68" w:rsidRPr="005D16B5" w:rsidRDefault="000E0E68" w:rsidP="000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0E0E68" w:rsidP="000E0E6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6F67DD" w:rsidRPr="007B04DD" w:rsidRDefault="006F67DD" w:rsidP="006F67D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6F67DD" w:rsidRPr="007B04DD" w:rsidTr="003648DB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Материаловедение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Лаборатории, оснащенные лабораторным оборудованием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- 210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6F67DD" w:rsidRPr="007B04DD" w:rsidRDefault="006F67DD" w:rsidP="006F67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7B04DD">
              <w:rPr>
                <w:sz w:val="22"/>
                <w:szCs w:val="22"/>
              </w:rPr>
              <w:t xml:space="preserve"> (</w:t>
            </w:r>
            <w:r w:rsidRPr="007B04DD">
              <w:rPr>
                <w:i/>
                <w:sz w:val="22"/>
                <w:szCs w:val="22"/>
              </w:rPr>
              <w:t>Договор №19/С9 от 10.04.2009 г.</w:t>
            </w:r>
            <w:r w:rsidRPr="007B04DD">
              <w:rPr>
                <w:sz w:val="22"/>
                <w:szCs w:val="22"/>
              </w:rPr>
              <w:t xml:space="preserve"> </w:t>
            </w:r>
            <w:r w:rsidRPr="007B04DD">
              <w:rPr>
                <w:i/>
                <w:sz w:val="22"/>
                <w:szCs w:val="22"/>
              </w:rPr>
              <w:t>ООО "Профессиональная группа"</w:t>
            </w:r>
            <w:r w:rsidRPr="007B04DD">
              <w:rPr>
                <w:sz w:val="22"/>
                <w:szCs w:val="22"/>
              </w:rPr>
              <w:t xml:space="preserve">);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3648DB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Компьютерный класс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Компьютеры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Celeron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HPLaserJetP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1505.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Операционная система </w:t>
            </w:r>
            <w:r w:rsidRPr="007B04DD">
              <w:rPr>
                <w:i/>
                <w:sz w:val="22"/>
                <w:szCs w:val="22"/>
                <w:lang w:val="en-US"/>
              </w:rPr>
              <w:t>Windows</w:t>
            </w:r>
            <w:r w:rsidRPr="007B04DD">
              <w:rPr>
                <w:i/>
                <w:sz w:val="22"/>
                <w:szCs w:val="22"/>
              </w:rPr>
              <w:t xml:space="preserve"> </w:t>
            </w:r>
            <w:r w:rsidRPr="007B04DD">
              <w:rPr>
                <w:i/>
                <w:sz w:val="22"/>
                <w:szCs w:val="22"/>
                <w:lang w:val="en-US"/>
              </w:rPr>
              <w:t>XP</w:t>
            </w:r>
            <w:r w:rsidRPr="007B04DD">
              <w:rPr>
                <w:i/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– бессрочно;</w:t>
            </w:r>
          </w:p>
          <w:p w:rsidR="006F67DD" w:rsidRPr="007B04DD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Браузер </w:t>
            </w:r>
            <w:r w:rsidRPr="007B04DD">
              <w:rPr>
                <w:i/>
                <w:sz w:val="22"/>
                <w:szCs w:val="22"/>
                <w:lang w:val="en-US"/>
              </w:rPr>
              <w:t>Chrome</w:t>
            </w:r>
            <w:r w:rsidRPr="007B04DD">
              <w:rPr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– свободная лицензия;</w:t>
            </w:r>
          </w:p>
          <w:p w:rsidR="006F67DD" w:rsidRPr="007B04DD" w:rsidRDefault="006F67DD" w:rsidP="006F67D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iCs/>
                <w:sz w:val="22"/>
                <w:szCs w:val="22"/>
                <w:lang w:val="en-US"/>
              </w:rPr>
              <w:t xml:space="preserve">Office Professional Plus 2007 Russian OLP NL. </w:t>
            </w:r>
            <w:r w:rsidRPr="007B04DD">
              <w:rPr>
                <w:i/>
                <w:iCs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1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IntelCore iЗ-2130 3,4ГГц/4Gb/500Gb/Fox,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>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180. 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2.Office Professional Plus OLP NL. </w:t>
            </w:r>
            <w:r w:rsidRPr="007B04DD">
              <w:rPr>
                <w:rFonts w:ascii="Times New Roman" w:hAnsi="Times New Roman" w:cs="Times New Roman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FF21F6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6B0BD1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2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комплекс:ТТД, ТМО и «Гидравлика и гидропривод» (экран и графпроектор «Вега»)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6B0BD1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электротехники 1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аудито-рии,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InrelCorei</w:t>
            </w:r>
            <w:r w:rsidRPr="007B04DD">
              <w:rPr>
                <w:rFonts w:ascii="Times New Roman" w:hAnsi="Times New Roman" w:cs="Times New Roman"/>
              </w:rPr>
              <w:t xml:space="preserve">3 2130 1155 </w:t>
            </w:r>
            <w:r w:rsidRPr="007B04DD">
              <w:rPr>
                <w:rFonts w:ascii="Times New Roman" w:hAnsi="Times New Roman" w:cs="Times New Roman"/>
                <w:lang w:val="en-US"/>
              </w:rPr>
              <w:t>LAN</w:t>
            </w:r>
            <w:r w:rsidRPr="007B04DD">
              <w:rPr>
                <w:rFonts w:ascii="Times New Roman" w:hAnsi="Times New Roman" w:cs="Times New Roman"/>
              </w:rPr>
              <w:t xml:space="preserve">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,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Шкаф металлический для усилителя с замком,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кустическая система AUDAC WX802/OВ 70Вт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6F67DD" w:rsidRPr="007B04DD" w:rsidRDefault="006F67DD" w:rsidP="006F67D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6B0BD1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А-303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А-303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38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(16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классная доска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</w:t>
            </w: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тельной работы обучающихся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6F67DD" w:rsidRPr="007B04DD" w:rsidRDefault="006F67DD" w:rsidP="006F67DD">
            <w:pPr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Электрические цепи и электротехнические устройства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6F67DD" w:rsidRPr="007B04DD" w:rsidRDefault="006F67DD" w:rsidP="006F67D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for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B3F70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31 посадочное место,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компьютеры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for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67DD" w:rsidRPr="007B04DD" w:rsidTr="00CF64C3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Энергетические машины, аппараты и установки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Тепловая и ядерная энергетика</w:t>
            </w: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67DD" w:rsidRPr="007B04DD" w:rsidTr="005D6148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6F67DD" w:rsidRPr="007B04DD" w:rsidRDefault="006F67DD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67DD" w:rsidRPr="007B04DD" w:rsidRDefault="00C66539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DD" w:rsidRPr="007B04DD" w:rsidTr="00CF64C3">
        <w:tc>
          <w:tcPr>
            <w:tcW w:w="567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6F67DD" w:rsidRPr="007B04DD" w:rsidRDefault="006F67DD" w:rsidP="006F67D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6F67DD" w:rsidRPr="007B04DD" w:rsidRDefault="006F67DD" w:rsidP="006F67D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6F67DD" w:rsidRPr="007B04DD" w:rsidRDefault="006F67DD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79" w:rsidRPr="00971179" w:rsidTr="00F559B2">
        <w:tc>
          <w:tcPr>
            <w:tcW w:w="567" w:type="dxa"/>
            <w:vMerge w:val="restart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97117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179">
              <w:rPr>
                <w:rFonts w:ascii="Times New Roman" w:hAnsi="Times New Roman" w:cs="Times New Roman"/>
                <w:b/>
                <w:i/>
              </w:rPr>
              <w:t>Нетрадиционные и возобновляемые источники энергии</w:t>
            </w:r>
          </w:p>
        </w:tc>
        <w:tc>
          <w:tcPr>
            <w:tcW w:w="11764" w:type="dxa"/>
            <w:gridSpan w:val="4"/>
          </w:tcPr>
          <w:p w:rsidR="00971179" w:rsidRPr="00971179" w:rsidRDefault="00971179" w:rsidP="00F559B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971179" w:rsidTr="00F559B2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97117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971179" w:rsidRPr="00971179" w:rsidRDefault="00971179" w:rsidP="00F559B2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Д-304</w:t>
            </w:r>
          </w:p>
        </w:tc>
        <w:tc>
          <w:tcPr>
            <w:tcW w:w="3543" w:type="dxa"/>
          </w:tcPr>
          <w:p w:rsidR="00971179" w:rsidRPr="00971179" w:rsidRDefault="00971179" w:rsidP="00F559B2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Оснащение: акустическая система (1 шт.)Проектор мультимедийный (1 шт.)</w:t>
            </w:r>
          </w:p>
          <w:p w:rsidR="00971179" w:rsidRPr="00971179" w:rsidRDefault="00971179" w:rsidP="00F559B2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Экран (1 шт.)</w:t>
            </w:r>
          </w:p>
          <w:p w:rsidR="00971179" w:rsidRPr="00971179" w:rsidRDefault="00971179" w:rsidP="00F559B2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971179" w:rsidRDefault="00971179" w:rsidP="00F559B2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971179" w:rsidRPr="00971179" w:rsidRDefault="00971179" w:rsidP="00F559B2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  <w:u w:val="single"/>
              </w:rPr>
              <w:t>180</w:t>
            </w:r>
            <w:r w:rsidRPr="00971179">
              <w:rPr>
                <w:rFonts w:ascii="Times New Roman" w:hAnsi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4. </w:t>
            </w:r>
            <w:r w:rsidRPr="00971179">
              <w:rPr>
                <w:rFonts w:ascii="Times New Roman" w:hAnsi="Times New Roman"/>
                <w:lang w:val="en-US"/>
              </w:rPr>
              <w:t>LMS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Moodle</w:t>
            </w:r>
            <w:r w:rsidRPr="00971179">
              <w:rPr>
                <w:rFonts w:ascii="Times New Roman" w:hAnsi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971179" w:rsidRPr="00971179" w:rsidRDefault="00971179" w:rsidP="00F559B2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971179" w:rsidRPr="00971179" w:rsidTr="00F559B2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97117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</w:tcPr>
          <w:p w:rsidR="00971179" w:rsidRPr="00971179" w:rsidRDefault="00971179" w:rsidP="00F559B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 xml:space="preserve">Аудитории для </w:t>
            </w:r>
            <w:r w:rsidRPr="00971179">
              <w:rPr>
                <w:rFonts w:ascii="Times New Roman" w:hAnsi="Times New Roman"/>
                <w:b/>
                <w:i/>
                <w:color w:val="000000"/>
              </w:rPr>
              <w:t>групповых и индивидуальных консультаций</w:t>
            </w:r>
          </w:p>
        </w:tc>
      </w:tr>
      <w:tr w:rsidR="00971179" w:rsidRPr="00971179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971179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971179" w:rsidRPr="00971179" w:rsidRDefault="00971179" w:rsidP="00F559B2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Б-312</w:t>
            </w:r>
          </w:p>
        </w:tc>
        <w:tc>
          <w:tcPr>
            <w:tcW w:w="3543" w:type="dxa"/>
            <w:vAlign w:val="center"/>
          </w:tcPr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Аудио-визуальное оборудование: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>Экран 160х160 см,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Проектор Epson,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Компьютер Aquarius Elt E50 S34,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в комплекте монитор ЖК Aquarius /клавиатура/мышь/м (1 шт.),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Потолочное крепление типа Projector 100 для мультимедиа проектора (1 шт.),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доска аудиторная (1 шт.), выход в интернет и ЭИОС университета.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Оснащение: 30 посадочных мест. </w:t>
            </w:r>
          </w:p>
        </w:tc>
        <w:tc>
          <w:tcPr>
            <w:tcW w:w="3826" w:type="dxa"/>
            <w:vAlign w:val="center"/>
          </w:tcPr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971179" w:rsidRDefault="00971179" w:rsidP="00F55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971179" w:rsidRDefault="00971179" w:rsidP="00F559B2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971179" w:rsidRPr="007B04DD" w:rsidTr="006B0BD1">
        <w:tc>
          <w:tcPr>
            <w:tcW w:w="567" w:type="dxa"/>
            <w:vMerge w:val="restart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Технология воды и топлив на объектах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6B0BD1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C66539" w:rsidP="00C66539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6B0BD1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6B0BD1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C66539" w:rsidP="00C66539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6B0BD1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 бессрочно.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CF64C3">
        <w:tc>
          <w:tcPr>
            <w:tcW w:w="567" w:type="dxa"/>
            <w:vMerge w:val="restart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Merge w:val="restart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Котельные установки и парогенераторы</w:t>
            </w: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971179" w:rsidRPr="007B04DD" w:rsidRDefault="00971179" w:rsidP="006F6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71179" w:rsidRPr="007B04DD" w:rsidRDefault="00C66539" w:rsidP="00C6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971179" w:rsidRPr="007B04DD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«ЭЭО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  <w:r w:rsidRPr="007B04D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Оборудование: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Therm</w:t>
            </w:r>
            <w:r w:rsidRPr="007B04DD">
              <w:rPr>
                <w:rFonts w:ascii="Times New Roman" w:hAnsi="Times New Roman" w:cs="Times New Roman"/>
              </w:rPr>
              <w:t>8000</w:t>
            </w: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^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Condens</w:t>
            </w:r>
            <w:r w:rsidRPr="007B04DD">
              <w:rPr>
                <w:rFonts w:ascii="Times New Roman" w:hAnsi="Times New Roman" w:cs="Times New Roman"/>
              </w:rPr>
              <w:t xml:space="preserve"> 7000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plus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72-24</w:t>
            </w:r>
            <w:r w:rsidRPr="007B04DD">
              <w:rPr>
                <w:rFonts w:ascii="Times New Roman" w:hAnsi="Times New Roman" w:cs="Times New Roman"/>
                <w:lang w:val="en-US"/>
              </w:rPr>
              <w:t>K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U</w:t>
            </w:r>
            <w:r w:rsidRPr="007B04DD">
              <w:rPr>
                <w:rFonts w:ascii="Times New Roman" w:hAnsi="Times New Roman" w:cs="Times New Roman"/>
              </w:rPr>
              <w:t>052-24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ZBR</w:t>
            </w:r>
            <w:r w:rsidRPr="007B04DD">
              <w:rPr>
                <w:rFonts w:ascii="Times New Roman" w:hAnsi="Times New Roman" w:cs="Times New Roman"/>
              </w:rPr>
              <w:t>42-3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WTD</w:t>
            </w:r>
            <w:r w:rsidRPr="007B04DD">
              <w:rPr>
                <w:rFonts w:ascii="Times New Roman" w:hAnsi="Times New Roman" w:cs="Times New Roman"/>
              </w:rPr>
              <w:t>27</w:t>
            </w:r>
            <w:r w:rsidRPr="007B04DD">
              <w:rPr>
                <w:rFonts w:ascii="Times New Roman" w:hAnsi="Times New Roman" w:cs="Times New Roman"/>
                <w:lang w:val="en-US"/>
              </w:rPr>
              <w:t>AME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LT</w:t>
            </w:r>
            <w:r w:rsidRPr="007B04DD">
              <w:rPr>
                <w:rFonts w:ascii="Times New Roman" w:hAnsi="Times New Roman" w:cs="Times New Roman"/>
              </w:rPr>
              <w:t>135/1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125-25</w:t>
            </w:r>
            <w:r w:rsidRPr="007B04DD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234-38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125-78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-,бивалентный бак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SM</w:t>
            </w:r>
            <w:r w:rsidRPr="007B04DD">
              <w:rPr>
                <w:rFonts w:ascii="Times New Roman" w:hAnsi="Times New Roman" w:cs="Times New Roman"/>
              </w:rPr>
              <w:t>200/5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-стендовая установка по измерению расхода жидкости и тепла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-современные образцы отопительной техники-13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971179" w:rsidRPr="007B04DD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Д-514а,б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971179" w:rsidRPr="007B04DD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971179" w:rsidRPr="007B04DD" w:rsidRDefault="00971179" w:rsidP="006F67D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971179" w:rsidRPr="007B04DD" w:rsidRDefault="00971179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971179" w:rsidRPr="007B04DD" w:rsidTr="00CF64C3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971179" w:rsidRPr="007B04DD" w:rsidTr="005D6148">
        <w:tc>
          <w:tcPr>
            <w:tcW w:w="567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971179" w:rsidRPr="007B04DD" w:rsidRDefault="00971179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71179" w:rsidRPr="009867AE" w:rsidRDefault="00971179" w:rsidP="009867AE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</w:t>
            </w:r>
            <w:bookmarkStart w:id="1" w:name="_GoBack"/>
            <w:bookmarkEnd w:id="1"/>
            <w:r w:rsidRPr="009867AE">
              <w:rPr>
                <w:rFonts w:ascii="Times New Roman" w:hAnsi="Times New Roman" w:cs="Times New Roman"/>
              </w:rPr>
              <w:t>цензии - бессрочно)</w:t>
            </w:r>
          </w:p>
          <w:p w:rsidR="00971179" w:rsidRPr="009867AE" w:rsidRDefault="00971179" w:rsidP="009867AE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3.Программа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MATLAB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Academic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new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Produckt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From</w:t>
            </w:r>
            <w:r w:rsidRPr="009867AE">
              <w:rPr>
                <w:rFonts w:ascii="Times New Roman" w:hAnsi="Times New Roman" w:cs="Times New Roman"/>
              </w:rPr>
              <w:t xml:space="preserve"> 10 </w:t>
            </w:r>
            <w:r w:rsidRPr="009867AE">
              <w:rPr>
                <w:rFonts w:ascii="Times New Roman" w:hAnsi="Times New Roman" w:cs="Times New Roman"/>
                <w:lang w:val="en-US"/>
              </w:rPr>
              <w:t>to</w:t>
            </w:r>
            <w:r w:rsidRPr="009867AE">
              <w:rPr>
                <w:rFonts w:ascii="Times New Roman" w:hAnsi="Times New Roman" w:cs="Times New Roman"/>
              </w:rPr>
              <w:t xml:space="preserve"> 24 </w:t>
            </w:r>
            <w:r w:rsidRPr="009867AE">
              <w:rPr>
                <w:rFonts w:ascii="Times New Roman" w:hAnsi="Times New Roman" w:cs="Times New Roman"/>
                <w:lang w:val="en-US"/>
              </w:rPr>
              <w:t>Group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Licenses</w:t>
            </w:r>
            <w:r w:rsidRPr="009867A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971179" w:rsidRPr="009867AE" w:rsidRDefault="00971179" w:rsidP="006F67DD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>4.Программа Компас-3</w:t>
            </w:r>
            <w:r w:rsidRPr="009867AE">
              <w:rPr>
                <w:rFonts w:ascii="Times New Roman" w:hAnsi="Times New Roman" w:cs="Times New Roman"/>
                <w:lang w:val="en-US"/>
              </w:rPr>
              <w:t>D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V</w:t>
            </w:r>
            <w:r w:rsidRPr="009867A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9867AE">
              <w:rPr>
                <w:rFonts w:ascii="Times New Roman" w:hAnsi="Times New Roman" w:cs="Times New Roman"/>
                <w:lang w:val="en-US"/>
              </w:rPr>
              <w:t>V</w:t>
            </w:r>
            <w:r w:rsidRPr="009867AE">
              <w:rPr>
                <w:rFonts w:ascii="Times New Roman" w:hAnsi="Times New Roman" w:cs="Times New Roman"/>
              </w:rPr>
              <w:t>14, договор 3208/</w:t>
            </w:r>
            <w:r w:rsidRPr="009867AE">
              <w:rPr>
                <w:rFonts w:ascii="Times New Roman" w:hAnsi="Times New Roman" w:cs="Times New Roman"/>
                <w:lang w:val="en-US"/>
              </w:rPr>
              <w:t>KZN</w:t>
            </w:r>
            <w:r w:rsidRPr="009867A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971179" w:rsidRPr="009867AE" w:rsidRDefault="00971179" w:rsidP="009867AE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5.Программа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AutoCAD</w:t>
            </w:r>
            <w:r w:rsidRPr="009867AE">
              <w:rPr>
                <w:rFonts w:ascii="Times New Roman" w:hAnsi="Times New Roman" w:cs="Times New Roman"/>
              </w:rPr>
              <w:t xml:space="preserve"> 2008 </w:t>
            </w:r>
            <w:r w:rsidRPr="009867AE">
              <w:rPr>
                <w:rFonts w:ascii="Times New Roman" w:hAnsi="Times New Roman" w:cs="Times New Roman"/>
                <w:lang w:val="en-US"/>
              </w:rPr>
              <w:t>EDU</w:t>
            </w:r>
            <w:r w:rsidRPr="009867AE">
              <w:rPr>
                <w:rFonts w:ascii="Times New Roman" w:hAnsi="Times New Roman" w:cs="Times New Roman"/>
              </w:rPr>
              <w:t xml:space="preserve"> 20 </w:t>
            </w:r>
            <w:r w:rsidRPr="009867AE">
              <w:rPr>
                <w:rFonts w:ascii="Times New Roman" w:hAnsi="Times New Roman" w:cs="Times New Roman"/>
                <w:lang w:val="en-US"/>
              </w:rPr>
              <w:t>pack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NLM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Subscripion</w:t>
            </w:r>
            <w:r w:rsidRPr="009867A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971179" w:rsidRPr="007B04DD" w:rsidRDefault="00971179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F559B2">
        <w:tc>
          <w:tcPr>
            <w:tcW w:w="567" w:type="dxa"/>
            <w:vMerge w:val="restart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Электрооборудование энергообъектов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9867AE" w:rsidRDefault="009867AE" w:rsidP="009867A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Аудитории для проведения занятий лекционного типа:</w:t>
            </w:r>
          </w:p>
        </w:tc>
      </w:tr>
      <w:tr w:rsidR="009867AE" w:rsidRPr="007B04DD" w:rsidTr="00F559B2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В-503</w:t>
            </w:r>
          </w:p>
        </w:tc>
        <w:tc>
          <w:tcPr>
            <w:tcW w:w="3543" w:type="dxa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Количество посадочных мест-100</w:t>
            </w:r>
          </w:p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Optima</w:t>
            </w:r>
            <w:r w:rsidRPr="009867AE">
              <w:rPr>
                <w:rFonts w:ascii="Times New Roman" w:hAnsi="Times New Roman"/>
                <w:szCs w:val="24"/>
              </w:rPr>
              <w:t>, экран разд</w:t>
            </w:r>
          </w:p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компьютер</w:t>
            </w:r>
          </w:p>
        </w:tc>
        <w:tc>
          <w:tcPr>
            <w:tcW w:w="3826" w:type="dxa"/>
            <w:vAlign w:val="center"/>
          </w:tcPr>
          <w:p w:rsidR="009867AE" w:rsidRPr="009867AE" w:rsidRDefault="009867AE" w:rsidP="00F559B2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867AE" w:rsidRPr="007B04DD" w:rsidTr="00F559B2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Аудитория для проведения занятий практического типа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Б-304</w:t>
            </w:r>
          </w:p>
        </w:tc>
        <w:tc>
          <w:tcPr>
            <w:tcW w:w="3543" w:type="dxa"/>
            <w:vAlign w:val="center"/>
          </w:tcPr>
          <w:p w:rsidR="009867AE" w:rsidRPr="009867AE" w:rsidRDefault="009867AE" w:rsidP="00F559B2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Оснащение: </w:t>
            </w:r>
            <w:r w:rsidRPr="009867AE">
              <w:rPr>
                <w:rFonts w:ascii="Times New Roman" w:hAnsi="Times New Roman"/>
                <w:szCs w:val="24"/>
                <w:u w:val="single"/>
              </w:rPr>
              <w:t xml:space="preserve">30 </w:t>
            </w:r>
            <w:r w:rsidRPr="009867AE">
              <w:rPr>
                <w:rFonts w:ascii="Times New Roman" w:hAnsi="Times New Roman"/>
                <w:szCs w:val="24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9867AE" w:rsidRPr="009867AE" w:rsidRDefault="009867AE" w:rsidP="009867AE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826" w:type="dxa"/>
            <w:vAlign w:val="center"/>
          </w:tcPr>
          <w:p w:rsidR="009867AE" w:rsidRPr="009867AE" w:rsidRDefault="009867AE" w:rsidP="00F559B2">
            <w:pPr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7AE" w:rsidRPr="009867AE" w:rsidRDefault="009867AE" w:rsidP="00F559B2">
            <w:pPr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Б-305</w:t>
            </w:r>
          </w:p>
        </w:tc>
        <w:tc>
          <w:tcPr>
            <w:tcW w:w="3543" w:type="dxa"/>
            <w:vAlign w:val="center"/>
          </w:tcPr>
          <w:p w:rsidR="009867AE" w:rsidRPr="009867AE" w:rsidRDefault="009867AE" w:rsidP="009867AE">
            <w:pPr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Аудио - визуальное оборудование: Экран 160х160 см, 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Acer</w:t>
            </w:r>
            <w:r w:rsidRPr="009867AE">
              <w:rPr>
                <w:rFonts w:ascii="Times New Roman" w:hAnsi="Times New Roman"/>
                <w:szCs w:val="24"/>
              </w:rPr>
              <w:t xml:space="preserve">, Компьютер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 xml:space="preserve">quarius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Elt</w:t>
            </w:r>
            <w:r w:rsidRPr="009867AE">
              <w:rPr>
                <w:rFonts w:ascii="Times New Roman" w:hAnsi="Times New Roman"/>
                <w:szCs w:val="24"/>
              </w:rPr>
              <w:t xml:space="preserve">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867AE">
              <w:rPr>
                <w:rFonts w:ascii="Times New Roman" w:hAnsi="Times New Roman"/>
                <w:szCs w:val="24"/>
              </w:rPr>
              <w:t xml:space="preserve">50 S34, в комплекте монитор ЖК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867AE" w:rsidRPr="009867AE" w:rsidRDefault="009867AE" w:rsidP="00F559B2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867AE" w:rsidRPr="009867AE" w:rsidRDefault="009867AE" w:rsidP="00F559B2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867AE" w:rsidRPr="007B04DD" w:rsidTr="006B0BD1">
        <w:tc>
          <w:tcPr>
            <w:tcW w:w="567" w:type="dxa"/>
            <w:vMerge w:val="restart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Merge w:val="restart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Промышленная безопасность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7B04DD" w:rsidTr="006B0BD1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Д-525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Психрометр аспирационный МВ – 4М;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Метеометр МЭС – 200А;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Люксметр Ю-116;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Шумомер ОКТАВА – 121.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- 36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7B04DD" w:rsidTr="006B0BD1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7B04DD" w:rsidTr="006B0BD1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AE" w:rsidRPr="007B04DD" w:rsidTr="006B0BD1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9867AE" w:rsidRPr="007B04DD" w:rsidTr="005D6148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9B2" w:rsidRDefault="00F559B2">
      <w:r>
        <w:br w:type="page"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2835"/>
        <w:gridCol w:w="2693"/>
        <w:gridCol w:w="3544"/>
        <w:gridCol w:w="3827"/>
        <w:gridCol w:w="1985"/>
      </w:tblGrid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в жилищной сфере и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жилищно-коммунальным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ценообразование и тарифное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жилищно-коммунальном хозяйстве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Теплоэнергоустановки централизованного</w:t>
            </w:r>
          </w:p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ресурсоснабжения жилищно-коммунального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73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макет Нижнекамской ТЭЦ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F67D3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972B19" w:rsidRPr="00AF67D3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F67D3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 объектов жилищно-коммунального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F67D3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F67D3" w:rsidTr="00B33601">
        <w:tc>
          <w:tcPr>
            <w:tcW w:w="567" w:type="dxa"/>
          </w:tcPr>
          <w:p w:rsidR="00972B19" w:rsidRPr="00AF67D3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972B19" w:rsidRPr="00AF67D3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  <w:lang w:val="en-US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  <w:p w:rsidR="00404DCD" w:rsidRPr="00E15631" w:rsidRDefault="00404DCD" w:rsidP="0040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404DCD" w:rsidRPr="00404DCD" w:rsidRDefault="00404DCD" w:rsidP="00404DCD">
            <w:pPr>
              <w:spacing w:after="120"/>
              <w:rPr>
                <w:i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F67D3" w:rsidTr="00B33601">
        <w:tc>
          <w:tcPr>
            <w:tcW w:w="567" w:type="dxa"/>
          </w:tcPr>
          <w:p w:rsidR="00972B19" w:rsidRPr="00AF67D3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EB67F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F67D3" w:rsidTr="00B33601">
        <w:tc>
          <w:tcPr>
            <w:tcW w:w="567" w:type="dxa"/>
          </w:tcPr>
          <w:p w:rsidR="00972B19" w:rsidRPr="00AF67D3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EB67F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B67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-310</w:t>
            </w:r>
          </w:p>
          <w:p w:rsidR="00972B19" w:rsidRPr="007A0C56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Центр рабочих профессий «Thermotechnical skills» – «Rehau Thermotechnics»</w:t>
            </w:r>
          </w:p>
        </w:tc>
        <w:tc>
          <w:tcPr>
            <w:tcW w:w="3544" w:type="dxa"/>
          </w:tcPr>
          <w:p w:rsidR="00972B19" w:rsidRPr="007A0C56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28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t>1 стенд – монтажный стенд водопроводной разводки, 1 стенд – монтажный стенд канализационной разводки, 1 стенд – монтажный стенд радиаторной разводки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F67D3" w:rsidTr="00B33601">
        <w:tc>
          <w:tcPr>
            <w:tcW w:w="567" w:type="dxa"/>
          </w:tcPr>
          <w:p w:rsidR="00972B19" w:rsidRPr="00AF67D3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F67D3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объектов жилищно-коммунального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занятий лекционного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972B19" w:rsidRPr="00AF67D3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  <w:lang w:val="en-US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66539" w:rsidRPr="00C66539" w:rsidRDefault="00C66539" w:rsidP="00C66539">
            <w:pPr>
              <w:spacing w:after="120"/>
              <w:rPr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в жилищно-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коммунальном хозяйстве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занятий лекционного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9E2D72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972B19" w:rsidRPr="006B2275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EB67F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B67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-310</w:t>
            </w:r>
          </w:p>
          <w:p w:rsidR="00972B19" w:rsidRPr="007A0C56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0C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Центр рабочих профессий «Thermotechnical skills» – «Rehau Thermotechnics»</w:t>
            </w:r>
          </w:p>
        </w:tc>
        <w:tc>
          <w:tcPr>
            <w:tcW w:w="3544" w:type="dxa"/>
          </w:tcPr>
          <w:p w:rsidR="00972B19" w:rsidRPr="007A0C56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28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t>1 стенд – монтажный стенд водопроводной разводки, 1 стенд – монтажный стенд канализационной разводки, 1 стенд – монтажный стенд радиаторной разводки</w:t>
            </w: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972B19" w:rsidRPr="00701DAB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AB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4" w:type="dxa"/>
          </w:tcPr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обратного осмоса, лабораторный стенд «градирня-конденсатор», фильтр катионитовый, фильтр анионитовый,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72B19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2B19" w:rsidRPr="00DB3214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Моноблок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21,5/клавиатура/мышь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МФУ aserJetProM1132MFP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72B19" w:rsidRPr="00DB3214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ж/к 19” Samsung 94ON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блок Celeron/клавиатура/мышь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объектов жилищно-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972B19" w:rsidRPr="00AF67D3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  <w:lang w:val="en-US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66539" w:rsidRPr="00C66539" w:rsidRDefault="00C66539" w:rsidP="00C66539">
            <w:pPr>
              <w:spacing w:after="120"/>
              <w:rPr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972B19" w:rsidRPr="006C618E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вентиляции и кондиционирования в</w:t>
            </w:r>
          </w:p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жилищно-коммунальном хозяйстве</w:t>
            </w: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B33601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B33601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72B19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972B19" w:rsidRPr="00AF67D3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972B19" w:rsidRPr="007821C1" w:rsidRDefault="00972B19" w:rsidP="00B33601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  <w:p w:rsidR="00C66539" w:rsidRPr="005D16B5" w:rsidRDefault="00C66539" w:rsidP="00C6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66539" w:rsidRPr="00C66539" w:rsidRDefault="00C66539" w:rsidP="00C66539">
            <w:pPr>
              <w:spacing w:after="120"/>
              <w:rPr>
                <w:i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B33601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B19" w:rsidRPr="009A44C5" w:rsidRDefault="00972B19" w:rsidP="00B3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35651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972B19" w:rsidRPr="00D72367" w:rsidRDefault="00972B19" w:rsidP="00B3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972B19" w:rsidRPr="00E15631" w:rsidRDefault="00972B19" w:rsidP="00B3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B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72B19" w:rsidRPr="00AA3B1F" w:rsidRDefault="00972B19" w:rsidP="00B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972B19" w:rsidRPr="00C77790" w:rsidRDefault="00972B19" w:rsidP="00C77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1</w:t>
            </w:r>
            <w:r>
              <w:rPr>
                <w:rFonts w:ascii="Times New Roman" w:hAnsi="Times New Roman" w:cs="Times New Roman"/>
                <w:b/>
                <w:i/>
              </w:rPr>
              <w:t>, 2</w:t>
            </w:r>
            <w:r w:rsidRPr="00C77790">
              <w:rPr>
                <w:rFonts w:ascii="Times New Roman" w:hAnsi="Times New Roman" w:cs="Times New Roman"/>
                <w:b/>
                <w:i/>
              </w:rPr>
              <w:t xml:space="preserve"> (практика по получению</w:t>
            </w:r>
          </w:p>
          <w:p w:rsidR="00972B19" w:rsidRPr="00AA3B1F" w:rsidRDefault="00972B19" w:rsidP="00C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первичных профессиональных умений и навыков)</w:t>
            </w:r>
          </w:p>
        </w:tc>
        <w:tc>
          <w:tcPr>
            <w:tcW w:w="2693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Merge w:val="restart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пунктов</w:t>
            </w:r>
          </w:p>
        </w:tc>
        <w:tc>
          <w:tcPr>
            <w:tcW w:w="2693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Аудитории для проведения занятий лекционного типа; Аудитории для проведения семинарских занятий;</w:t>
            </w:r>
          </w:p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групповых и индивидуальных консульта-ций; </w:t>
            </w:r>
          </w:p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текущего контроля и промежуточной аттестации; </w:t>
            </w: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</w:t>
            </w:r>
          </w:p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3544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42433C" w:rsidTr="00F559B2">
        <w:tc>
          <w:tcPr>
            <w:tcW w:w="567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972B19" w:rsidRPr="0042433C" w:rsidRDefault="00972B19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42433C" w:rsidRDefault="00972B19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544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9" w:rsidRPr="00AA3B1F" w:rsidTr="00F559B2">
        <w:tc>
          <w:tcPr>
            <w:tcW w:w="567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2B19" w:rsidRDefault="00972B19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972B19" w:rsidRPr="0020772F" w:rsidRDefault="00972B19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972B19" w:rsidRDefault="00972B19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972B19" w:rsidRPr="0020772F" w:rsidRDefault="00972B19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972B19" w:rsidRPr="00E15631" w:rsidRDefault="00972B19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972B19" w:rsidRPr="00AA3B1F" w:rsidRDefault="00972B19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9B2" w:rsidRDefault="00F559B2"/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7B04DD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  <w:r w:rsidR="00517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517D0A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Неразрушающий контроль и диагностика оборудования и систем теплоснабжения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Б-214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25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групповых и индивидуальных консульта-ций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517D0A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</w:t>
            </w:r>
            <w:r w:rsidR="00517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6F67DD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Энергосбережение в теплоэнергетике и теплотехнологии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Мультимедиа система для поточной аудитории, компьютер монитор.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 Количество посадочных мест - 180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56 посадочных мест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Ноутбук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Д-621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Стенд "Эффективность и качество освещения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Стенд тренажер "СВЧ - печь"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Испытательные осветительные приборы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Д-622: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ЭЛТ монитор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Системный блок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Осевой вентилятор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Д-624: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7B04DD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  <w:r w:rsidR="00517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6F67DD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Метрология, сертификация, технические измерения и автоматизация тепловых процессов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  <w:i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Экран с электроприводом Classic Lyra (16:9) 408х240 см (Е 400х225/9 MW-M4/W) с ПДУ в комплекте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типа, лабораторных работ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821C1" w:rsidRPr="007B04DD" w:rsidTr="002D2EE2">
        <w:tc>
          <w:tcPr>
            <w:tcW w:w="567" w:type="dxa"/>
            <w:vAlign w:val="center"/>
          </w:tcPr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7821C1" w:rsidRDefault="007821C1" w:rsidP="007821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vAlign w:val="center"/>
          </w:tcPr>
          <w:p w:rsidR="007821C1" w:rsidRPr="00C04C60" w:rsidRDefault="007821C1" w:rsidP="00782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3" w:type="dxa"/>
          </w:tcPr>
          <w:p w:rsidR="007821C1" w:rsidRPr="007B04DD" w:rsidRDefault="007821C1" w:rsidP="007821C1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821C1" w:rsidRPr="007B04DD" w:rsidRDefault="007821C1" w:rsidP="007821C1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821C1" w:rsidRPr="007B04DD" w:rsidRDefault="007821C1" w:rsidP="007821C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821C1" w:rsidRPr="007B04DD" w:rsidRDefault="007821C1" w:rsidP="007821C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821C1" w:rsidRPr="00AE2B5A" w:rsidRDefault="007821C1" w:rsidP="007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1C1" w:rsidRPr="007B04DD" w:rsidTr="002D2EE2">
        <w:tc>
          <w:tcPr>
            <w:tcW w:w="567" w:type="dxa"/>
            <w:vAlign w:val="center"/>
          </w:tcPr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7821C1" w:rsidRDefault="007821C1" w:rsidP="007821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7821C1" w:rsidRDefault="007821C1" w:rsidP="007821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</w:p>
          <w:p w:rsidR="007821C1" w:rsidRDefault="007821C1" w:rsidP="007821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2694" w:type="dxa"/>
            <w:vAlign w:val="center"/>
          </w:tcPr>
          <w:p w:rsidR="007821C1" w:rsidRPr="00C04C60" w:rsidRDefault="007821C1" w:rsidP="00782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3" w:type="dxa"/>
          </w:tcPr>
          <w:p w:rsidR="007821C1" w:rsidRPr="007B04DD" w:rsidRDefault="007821C1" w:rsidP="007821C1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821C1" w:rsidRPr="007B04DD" w:rsidRDefault="007821C1" w:rsidP="007821C1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821C1" w:rsidRPr="007B04DD" w:rsidRDefault="007821C1" w:rsidP="007821C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7821C1" w:rsidRPr="007B04DD" w:rsidRDefault="007821C1" w:rsidP="007821C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821C1" w:rsidRPr="007B04DD" w:rsidRDefault="007821C1" w:rsidP="007821C1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7821C1" w:rsidRPr="00AE2B5A" w:rsidRDefault="007821C1" w:rsidP="007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29FC" w:rsidRPr="000529FC" w:rsidRDefault="000529FC" w:rsidP="000529FC">
      <w:pPr>
        <w:rPr>
          <w:sz w:val="24"/>
          <w:szCs w:val="24"/>
        </w:rPr>
      </w:pPr>
    </w:p>
    <w:sectPr w:rsidR="000529FC" w:rsidRPr="000529FC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80" w:rsidRDefault="00466280" w:rsidP="006774B2">
      <w:pPr>
        <w:spacing w:after="0" w:line="240" w:lineRule="auto"/>
      </w:pPr>
      <w:r>
        <w:separator/>
      </w:r>
    </w:p>
  </w:endnote>
  <w:endnote w:type="continuationSeparator" w:id="0">
    <w:p w:rsidR="00466280" w:rsidRDefault="00466280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80" w:rsidRDefault="00466280" w:rsidP="006774B2">
      <w:pPr>
        <w:spacing w:after="0" w:line="240" w:lineRule="auto"/>
      </w:pPr>
      <w:r>
        <w:separator/>
      </w:r>
    </w:p>
  </w:footnote>
  <w:footnote w:type="continuationSeparator" w:id="0">
    <w:p w:rsidR="00466280" w:rsidRDefault="00466280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46C53"/>
    <w:rsid w:val="000520E5"/>
    <w:rsid w:val="000529FC"/>
    <w:rsid w:val="00055855"/>
    <w:rsid w:val="0006053C"/>
    <w:rsid w:val="00066BBF"/>
    <w:rsid w:val="0007289A"/>
    <w:rsid w:val="0008265F"/>
    <w:rsid w:val="000912E2"/>
    <w:rsid w:val="000A4758"/>
    <w:rsid w:val="000B319D"/>
    <w:rsid w:val="000C2CA8"/>
    <w:rsid w:val="000C44B4"/>
    <w:rsid w:val="000E0E68"/>
    <w:rsid w:val="000F476C"/>
    <w:rsid w:val="000F5F2A"/>
    <w:rsid w:val="00112F10"/>
    <w:rsid w:val="001224F1"/>
    <w:rsid w:val="00141137"/>
    <w:rsid w:val="001468A9"/>
    <w:rsid w:val="001522CF"/>
    <w:rsid w:val="00161ACF"/>
    <w:rsid w:val="00170FC5"/>
    <w:rsid w:val="00180B08"/>
    <w:rsid w:val="00187EE5"/>
    <w:rsid w:val="001A4C5F"/>
    <w:rsid w:val="001B294E"/>
    <w:rsid w:val="001B54AF"/>
    <w:rsid w:val="001B6F28"/>
    <w:rsid w:val="001C04E5"/>
    <w:rsid w:val="001C06B8"/>
    <w:rsid w:val="001C0C26"/>
    <w:rsid w:val="001C3327"/>
    <w:rsid w:val="001C46B9"/>
    <w:rsid w:val="001C6A67"/>
    <w:rsid w:val="001D0FA0"/>
    <w:rsid w:val="001D7FAE"/>
    <w:rsid w:val="001F13D6"/>
    <w:rsid w:val="001F33BF"/>
    <w:rsid w:val="002034D9"/>
    <w:rsid w:val="00214CAB"/>
    <w:rsid w:val="00222EF0"/>
    <w:rsid w:val="00226E0F"/>
    <w:rsid w:val="00241985"/>
    <w:rsid w:val="002543BE"/>
    <w:rsid w:val="0025518F"/>
    <w:rsid w:val="00255A5C"/>
    <w:rsid w:val="00257E27"/>
    <w:rsid w:val="00265D51"/>
    <w:rsid w:val="002932CD"/>
    <w:rsid w:val="00295FF5"/>
    <w:rsid w:val="002A3310"/>
    <w:rsid w:val="002A422A"/>
    <w:rsid w:val="002B2B6E"/>
    <w:rsid w:val="002D7DD7"/>
    <w:rsid w:val="00304C53"/>
    <w:rsid w:val="00306E52"/>
    <w:rsid w:val="00310338"/>
    <w:rsid w:val="0034223B"/>
    <w:rsid w:val="00351332"/>
    <w:rsid w:val="003648DB"/>
    <w:rsid w:val="0036703C"/>
    <w:rsid w:val="00391E12"/>
    <w:rsid w:val="003964EE"/>
    <w:rsid w:val="003B58E3"/>
    <w:rsid w:val="003C4CA6"/>
    <w:rsid w:val="003E310A"/>
    <w:rsid w:val="003E6DCB"/>
    <w:rsid w:val="003F51B1"/>
    <w:rsid w:val="003F70E7"/>
    <w:rsid w:val="00404DCD"/>
    <w:rsid w:val="00404E8C"/>
    <w:rsid w:val="00412E61"/>
    <w:rsid w:val="0043264C"/>
    <w:rsid w:val="00434836"/>
    <w:rsid w:val="004408CF"/>
    <w:rsid w:val="004440E3"/>
    <w:rsid w:val="00447ABD"/>
    <w:rsid w:val="00451091"/>
    <w:rsid w:val="00460DB8"/>
    <w:rsid w:val="00466280"/>
    <w:rsid w:val="00492763"/>
    <w:rsid w:val="00492AFC"/>
    <w:rsid w:val="004955C3"/>
    <w:rsid w:val="004B7CEE"/>
    <w:rsid w:val="004C0BE5"/>
    <w:rsid w:val="004E293D"/>
    <w:rsid w:val="004F10AC"/>
    <w:rsid w:val="0050472E"/>
    <w:rsid w:val="00517D0A"/>
    <w:rsid w:val="0056024B"/>
    <w:rsid w:val="005603E8"/>
    <w:rsid w:val="005629FC"/>
    <w:rsid w:val="005B68F1"/>
    <w:rsid w:val="005D16B5"/>
    <w:rsid w:val="005D6148"/>
    <w:rsid w:val="005E2F9F"/>
    <w:rsid w:val="005E63AF"/>
    <w:rsid w:val="005F4591"/>
    <w:rsid w:val="005F7083"/>
    <w:rsid w:val="00610DFD"/>
    <w:rsid w:val="00613BEF"/>
    <w:rsid w:val="006166DD"/>
    <w:rsid w:val="006204FD"/>
    <w:rsid w:val="00623471"/>
    <w:rsid w:val="0062598E"/>
    <w:rsid w:val="006373F1"/>
    <w:rsid w:val="00640816"/>
    <w:rsid w:val="006435B4"/>
    <w:rsid w:val="00666AE3"/>
    <w:rsid w:val="00671AA6"/>
    <w:rsid w:val="006774B2"/>
    <w:rsid w:val="006849E0"/>
    <w:rsid w:val="0069330F"/>
    <w:rsid w:val="00694235"/>
    <w:rsid w:val="006A4279"/>
    <w:rsid w:val="006A719D"/>
    <w:rsid w:val="006B0BD1"/>
    <w:rsid w:val="006B17FE"/>
    <w:rsid w:val="006B6792"/>
    <w:rsid w:val="006C35DD"/>
    <w:rsid w:val="006C6217"/>
    <w:rsid w:val="006D2212"/>
    <w:rsid w:val="006E2125"/>
    <w:rsid w:val="006E3033"/>
    <w:rsid w:val="006F67DD"/>
    <w:rsid w:val="00703600"/>
    <w:rsid w:val="00704B59"/>
    <w:rsid w:val="0071336A"/>
    <w:rsid w:val="00744AD4"/>
    <w:rsid w:val="0075402A"/>
    <w:rsid w:val="00756663"/>
    <w:rsid w:val="007619BC"/>
    <w:rsid w:val="00772DF9"/>
    <w:rsid w:val="00773F63"/>
    <w:rsid w:val="0078176F"/>
    <w:rsid w:val="007821C1"/>
    <w:rsid w:val="0079745B"/>
    <w:rsid w:val="007A3CA4"/>
    <w:rsid w:val="007B04DD"/>
    <w:rsid w:val="007B0EA9"/>
    <w:rsid w:val="007B4169"/>
    <w:rsid w:val="007B546E"/>
    <w:rsid w:val="007C4979"/>
    <w:rsid w:val="007D1F49"/>
    <w:rsid w:val="007D2167"/>
    <w:rsid w:val="007D48B8"/>
    <w:rsid w:val="007D65E1"/>
    <w:rsid w:val="007E5DEE"/>
    <w:rsid w:val="008036BD"/>
    <w:rsid w:val="00815A1B"/>
    <w:rsid w:val="00824952"/>
    <w:rsid w:val="00834F31"/>
    <w:rsid w:val="00837FDD"/>
    <w:rsid w:val="00845AD7"/>
    <w:rsid w:val="00847053"/>
    <w:rsid w:val="0085688D"/>
    <w:rsid w:val="00860845"/>
    <w:rsid w:val="00865331"/>
    <w:rsid w:val="0086662F"/>
    <w:rsid w:val="00876FC5"/>
    <w:rsid w:val="00881E75"/>
    <w:rsid w:val="00883C5A"/>
    <w:rsid w:val="008915F9"/>
    <w:rsid w:val="008956FF"/>
    <w:rsid w:val="00897344"/>
    <w:rsid w:val="008D015E"/>
    <w:rsid w:val="008E6596"/>
    <w:rsid w:val="008F081B"/>
    <w:rsid w:val="008F2D21"/>
    <w:rsid w:val="009158D3"/>
    <w:rsid w:val="00923060"/>
    <w:rsid w:val="00925469"/>
    <w:rsid w:val="00941EC3"/>
    <w:rsid w:val="0096563C"/>
    <w:rsid w:val="00971179"/>
    <w:rsid w:val="00972B19"/>
    <w:rsid w:val="00982C30"/>
    <w:rsid w:val="00983C9B"/>
    <w:rsid w:val="009867AE"/>
    <w:rsid w:val="00987D28"/>
    <w:rsid w:val="009B561F"/>
    <w:rsid w:val="009B676D"/>
    <w:rsid w:val="009C69CB"/>
    <w:rsid w:val="009D49DE"/>
    <w:rsid w:val="009E2C28"/>
    <w:rsid w:val="009E7A40"/>
    <w:rsid w:val="00A166A6"/>
    <w:rsid w:val="00A230C8"/>
    <w:rsid w:val="00A26997"/>
    <w:rsid w:val="00A30CF2"/>
    <w:rsid w:val="00A43928"/>
    <w:rsid w:val="00A5027B"/>
    <w:rsid w:val="00A50499"/>
    <w:rsid w:val="00A516D0"/>
    <w:rsid w:val="00A61702"/>
    <w:rsid w:val="00A824DB"/>
    <w:rsid w:val="00A97AB4"/>
    <w:rsid w:val="00AA353E"/>
    <w:rsid w:val="00AA6A85"/>
    <w:rsid w:val="00AB27F3"/>
    <w:rsid w:val="00AC0CBD"/>
    <w:rsid w:val="00AC6267"/>
    <w:rsid w:val="00AD3473"/>
    <w:rsid w:val="00AD5ED5"/>
    <w:rsid w:val="00AE2DCE"/>
    <w:rsid w:val="00AE4E6C"/>
    <w:rsid w:val="00AE5F89"/>
    <w:rsid w:val="00AE6E30"/>
    <w:rsid w:val="00AF6250"/>
    <w:rsid w:val="00B01FEE"/>
    <w:rsid w:val="00B126C8"/>
    <w:rsid w:val="00B211A0"/>
    <w:rsid w:val="00B31A02"/>
    <w:rsid w:val="00B33601"/>
    <w:rsid w:val="00B4325F"/>
    <w:rsid w:val="00B651A9"/>
    <w:rsid w:val="00B8167C"/>
    <w:rsid w:val="00B8379C"/>
    <w:rsid w:val="00B87103"/>
    <w:rsid w:val="00B92E34"/>
    <w:rsid w:val="00B94FAD"/>
    <w:rsid w:val="00B97A97"/>
    <w:rsid w:val="00BA4F08"/>
    <w:rsid w:val="00BB7D0A"/>
    <w:rsid w:val="00BD721F"/>
    <w:rsid w:val="00BE6562"/>
    <w:rsid w:val="00C04C60"/>
    <w:rsid w:val="00C075AB"/>
    <w:rsid w:val="00C20AC6"/>
    <w:rsid w:val="00C375BE"/>
    <w:rsid w:val="00C37B21"/>
    <w:rsid w:val="00C50355"/>
    <w:rsid w:val="00C510FF"/>
    <w:rsid w:val="00C53CAD"/>
    <w:rsid w:val="00C54AB5"/>
    <w:rsid w:val="00C66539"/>
    <w:rsid w:val="00C711D5"/>
    <w:rsid w:val="00C77790"/>
    <w:rsid w:val="00C95008"/>
    <w:rsid w:val="00C96273"/>
    <w:rsid w:val="00CA058C"/>
    <w:rsid w:val="00CA2D72"/>
    <w:rsid w:val="00CA5DA2"/>
    <w:rsid w:val="00CB1984"/>
    <w:rsid w:val="00CB3F70"/>
    <w:rsid w:val="00CC5DFC"/>
    <w:rsid w:val="00CC72E1"/>
    <w:rsid w:val="00CD23CA"/>
    <w:rsid w:val="00CD4BDB"/>
    <w:rsid w:val="00CD59CB"/>
    <w:rsid w:val="00CF64C3"/>
    <w:rsid w:val="00CF6F10"/>
    <w:rsid w:val="00D0271B"/>
    <w:rsid w:val="00D177C8"/>
    <w:rsid w:val="00D30253"/>
    <w:rsid w:val="00D30586"/>
    <w:rsid w:val="00D33A59"/>
    <w:rsid w:val="00D42939"/>
    <w:rsid w:val="00D42B1C"/>
    <w:rsid w:val="00D44C35"/>
    <w:rsid w:val="00D5612F"/>
    <w:rsid w:val="00DA5486"/>
    <w:rsid w:val="00DE6281"/>
    <w:rsid w:val="00E01D5C"/>
    <w:rsid w:val="00E22A31"/>
    <w:rsid w:val="00E25DE4"/>
    <w:rsid w:val="00E3238E"/>
    <w:rsid w:val="00E41458"/>
    <w:rsid w:val="00E605E2"/>
    <w:rsid w:val="00E60857"/>
    <w:rsid w:val="00E6372F"/>
    <w:rsid w:val="00E646A0"/>
    <w:rsid w:val="00E70B59"/>
    <w:rsid w:val="00E75F23"/>
    <w:rsid w:val="00E93DD1"/>
    <w:rsid w:val="00EE4E66"/>
    <w:rsid w:val="00F15307"/>
    <w:rsid w:val="00F4123B"/>
    <w:rsid w:val="00F44FA2"/>
    <w:rsid w:val="00F45710"/>
    <w:rsid w:val="00F47BB3"/>
    <w:rsid w:val="00F559B2"/>
    <w:rsid w:val="00F630F7"/>
    <w:rsid w:val="00F63533"/>
    <w:rsid w:val="00F666C5"/>
    <w:rsid w:val="00F8562D"/>
    <w:rsid w:val="00FC7D72"/>
    <w:rsid w:val="00FD1761"/>
    <w:rsid w:val="00FE10DD"/>
    <w:rsid w:val="00FE6177"/>
    <w:rsid w:val="00FF21F6"/>
    <w:rsid w:val="00FF4B2C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D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3E310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AF2F-BB1C-4180-80B3-03B2BCE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162</Pages>
  <Words>40044</Words>
  <Characters>228256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2018-04-20T10:27:00Z</dcterms:created>
  <dcterms:modified xsi:type="dcterms:W3CDTF">2018-04-20T10:27:00Z</dcterms:modified>
</cp:coreProperties>
</file>