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1F00B3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B3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1F00B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B3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774B2" w:rsidRPr="001F00B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0B3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2125" w:rsidRPr="001F00B3">
        <w:rPr>
          <w:rFonts w:ascii="Times New Roman" w:hAnsi="Times New Roman" w:cs="Times New Roman"/>
          <w:b/>
          <w:sz w:val="24"/>
          <w:szCs w:val="24"/>
        </w:rPr>
        <w:t>бак</w:t>
      </w:r>
      <w:r w:rsidR="00245CDA" w:rsidRPr="001F00B3">
        <w:rPr>
          <w:rFonts w:ascii="Times New Roman" w:hAnsi="Times New Roman" w:cs="Times New Roman"/>
          <w:b/>
          <w:sz w:val="24"/>
          <w:szCs w:val="24"/>
        </w:rPr>
        <w:t>а</w:t>
      </w:r>
      <w:r w:rsidR="006E2125" w:rsidRPr="001F00B3">
        <w:rPr>
          <w:rFonts w:ascii="Times New Roman" w:hAnsi="Times New Roman" w:cs="Times New Roman"/>
          <w:b/>
          <w:sz w:val="24"/>
          <w:szCs w:val="24"/>
        </w:rPr>
        <w:t>лавриата</w:t>
      </w:r>
      <w:r w:rsidRPr="001F0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1F00B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D165B0" w:rsidRPr="00742F6A">
        <w:rPr>
          <w:rFonts w:ascii="Times New Roman" w:hAnsi="Times New Roman" w:cs="Times New Roman"/>
          <w:b/>
          <w:sz w:val="24"/>
          <w:szCs w:val="24"/>
        </w:rPr>
        <w:t>13.03.02</w:t>
      </w:r>
      <w:r w:rsidR="00D250A5">
        <w:rPr>
          <w:rFonts w:ascii="Times New Roman" w:hAnsi="Times New Roman" w:cs="Times New Roman"/>
          <w:b/>
          <w:sz w:val="24"/>
          <w:szCs w:val="24"/>
        </w:rPr>
        <w:t xml:space="preserve"> «Электроэнергетика и электротехника»</w:t>
      </w:r>
      <w:r w:rsidRPr="001F00B3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1F0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0B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1F00B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D165B0" w:rsidRPr="001F00B3">
        <w:rPr>
          <w:rFonts w:ascii="Times New Roman" w:hAnsi="Times New Roman" w:cs="Times New Roman"/>
          <w:b/>
          <w:i/>
          <w:sz w:val="24"/>
          <w:szCs w:val="24"/>
        </w:rPr>
        <w:t>Электрооборудование и электрохозяйство предприятий, организаций и учреждений</w:t>
      </w:r>
      <w:r w:rsidRPr="001F00B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4365" w:rsidRPr="001F00B3" w:rsidRDefault="00DF436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451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1F00B3" w:rsidTr="00827797">
        <w:tc>
          <w:tcPr>
            <w:tcW w:w="567" w:type="dxa"/>
          </w:tcPr>
          <w:p w:rsidR="00C04C60" w:rsidRPr="00D73497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дисциплины, практики</w:t>
            </w:r>
          </w:p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</w:tcPr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1F00B3" w:rsidRDefault="00704B59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</w:t>
            </w:r>
            <w:r w:rsidR="00150860"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</w:t>
            </w: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альных помещений и помещений для самостоятельной работы </w:t>
            </w:r>
          </w:p>
          <w:p w:rsidR="00704B59" w:rsidRPr="001F00B3" w:rsidRDefault="00704B59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C60" w:rsidRPr="001F00B3" w:rsidRDefault="00C04C60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остями здоровья (ОВЗ)</w:t>
            </w:r>
          </w:p>
        </w:tc>
      </w:tr>
      <w:tr w:rsidR="00C94D4F" w:rsidRPr="001F00B3" w:rsidTr="00827797">
        <w:tc>
          <w:tcPr>
            <w:tcW w:w="567" w:type="dxa"/>
            <w:vMerge w:val="restart"/>
          </w:tcPr>
          <w:p w:rsidR="00C94D4F" w:rsidRPr="00D73497" w:rsidRDefault="00D73497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Cablexpert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A-DPM-VGAF-01,20M/15F,шнур интерфейса hdmi-hdmi, v1.4, 1.8м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(УЗО 16Ф силовой кабель 220В, соединительный кабель HD 15bin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C94D4F" w:rsidRPr="001F00B3" w:rsidRDefault="00C94D4F" w:rsidP="008277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настенно-потолочный подпружиненный CS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NORMA видеоформатный (4:3) 305х229 (1 шт.)</w:t>
            </w:r>
          </w:p>
          <w:p w:rsidR="00C94D4F" w:rsidRPr="001F00B3" w:rsidRDefault="00C94D4F" w:rsidP="008277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D250A5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D250A5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D250A5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D250A5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4D4F" w:rsidRPr="001F00B3" w:rsidTr="00827797">
        <w:tc>
          <w:tcPr>
            <w:tcW w:w="567" w:type="dxa"/>
            <w:vMerge/>
          </w:tcPr>
          <w:p w:rsidR="00C94D4F" w:rsidRPr="00D73497" w:rsidRDefault="00C94D4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C94D4F" w:rsidRPr="001F00B3" w:rsidRDefault="00C94D4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C94D4F" w:rsidRPr="001F00B3" w:rsidRDefault="00C94D4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94D4F" w:rsidRPr="001F00B3" w:rsidRDefault="00C94D4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94D4F" w:rsidRPr="001F00B3" w:rsidRDefault="00D250A5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30D22" w:rsidRPr="001F00B3" w:rsidTr="00827797">
        <w:tc>
          <w:tcPr>
            <w:tcW w:w="567" w:type="dxa"/>
            <w:vMerge w:val="restart"/>
          </w:tcPr>
          <w:p w:rsidR="00A30D22" w:rsidRPr="00D73497" w:rsidRDefault="00D73497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4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0D22" w:rsidRPr="001F00B3" w:rsidTr="00827797">
        <w:tc>
          <w:tcPr>
            <w:tcW w:w="567" w:type="dxa"/>
            <w:vMerge/>
          </w:tcPr>
          <w:p w:rsidR="00A30D22" w:rsidRPr="00D73497" w:rsidRDefault="00A30D22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30D22" w:rsidRPr="001F00B3" w:rsidTr="00827797">
        <w:tc>
          <w:tcPr>
            <w:tcW w:w="567" w:type="dxa"/>
            <w:vMerge/>
          </w:tcPr>
          <w:p w:rsidR="00A30D22" w:rsidRPr="00D73497" w:rsidRDefault="00A30D22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30D22" w:rsidRPr="001F00B3" w:rsidTr="00827797">
        <w:tc>
          <w:tcPr>
            <w:tcW w:w="567" w:type="dxa"/>
            <w:vMerge/>
          </w:tcPr>
          <w:p w:rsidR="00A30D22" w:rsidRPr="00D73497" w:rsidRDefault="00A30D22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0D22" w:rsidRPr="001F00B3" w:rsidTr="00827797">
        <w:tc>
          <w:tcPr>
            <w:tcW w:w="567" w:type="dxa"/>
            <w:vMerge/>
          </w:tcPr>
          <w:p w:rsidR="00A30D22" w:rsidRPr="00D73497" w:rsidRDefault="00A30D22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D22" w:rsidRPr="001F00B3" w:rsidRDefault="00A30D22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66FDF" w:rsidRPr="001F00B3" w:rsidRDefault="00A30D22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  <w:r w:rsidR="00B66FDF"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A30D22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30D22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A30D22" w:rsidRPr="001F00B3" w:rsidRDefault="00A30D22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Д-728 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А-401 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В-406 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В-411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Д-617 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B66FDF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B66FDF" w:rsidRDefault="00B66FDF" w:rsidP="005534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B66FDF" w:rsidRPr="001F00B3" w:rsidRDefault="00B66FDF" w:rsidP="005534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B66FDF" w:rsidRDefault="00B66FDF" w:rsidP="005534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B66FDF" w:rsidRPr="001F00B3" w:rsidRDefault="00B66FDF" w:rsidP="005534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103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Д-308,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_посадочных мест,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процессор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5300 (1 шт.),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Д-319,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для проведения практических занятий, для проведения групповых и индивидуальных консультаций, для проведения текущего контроля и промежуточной аттестации.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 посадочных мест,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5300 (1 шт.),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Д-312, 314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для самостоятельной работы студентов.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 посадочных мест,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Д-319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для хранения и профилактического обслуживания учебного оборудования.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Процессор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5300 (1 шт.),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Д-525 (ИЭЭ)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Лицензиар – свободная лицензия. Тип лицензии- неискл. Право, срок действия лицензии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Д-417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B66FDF" w:rsidRPr="001F00B3" w:rsidRDefault="00B66FDF" w:rsidP="00B66FD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местЭкран настенный Da-Lite Model B 244*1244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В-721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68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В-719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В-715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B66FDF" w:rsidRDefault="00B66FDF" w:rsidP="00B66F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Высшая  математика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Д-403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  Д-403   для проведения самостоятельной работы обучающихся. Оснащение: 14 посадочных мест,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=29,1м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  <w:r w:rsidRPr="001F00B3">
              <w:rPr>
                <w:i/>
              </w:rPr>
              <w:t xml:space="preserve"> нет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 410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 _Д 410___ для проведения самостоятельной работы обучающихся. Оснащение: __10__ посадочных мест, доска   распашная (1 шт.)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=52,8 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Д-414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 Д-414 для проведения самостоятельной работы обучающихся. Оснащение: 12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 40,5м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Д-415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 21,9м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Д-415 для проведения самостоятельной работы обучающихся.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5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разделы математики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 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=29,1м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  <w:r w:rsidRPr="001F00B3">
              <w:rPr>
                <w:i/>
              </w:rPr>
              <w:t xml:space="preserve"> нет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 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=52,8 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66FDF" w:rsidRPr="00B66FDF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 40,5м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= 21,9м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66FDF" w:rsidRPr="001F00B3" w:rsidTr="00F11EF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B66FDF" w:rsidRPr="001F00B3" w:rsidRDefault="00B66FDF" w:rsidP="005534B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F00B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B66FDF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 19 посадочных мест,  моноблок </w:t>
            </w:r>
            <w:r w:rsidRPr="001F00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ICL</w:t>
            </w:r>
            <w:r w:rsidRPr="001F00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/клавиатура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B66FDF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В-615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Intel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1F00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B66FDF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0" w:name="_Hlk508911404"/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0"/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B66FDF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B66FDF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использования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2361B8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B66FDF" w:rsidRPr="001F00B3" w:rsidRDefault="00B66FDF" w:rsidP="005534B9">
            <w:pPr>
              <w:pStyle w:val="af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1F00B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B66FDF" w:rsidRPr="001F00B3" w:rsidRDefault="00B66FDF" w:rsidP="005534B9">
            <w:pPr>
              <w:pStyle w:val="af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1F00B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B66FDF" w:rsidRPr="001F00B3" w:rsidRDefault="00B66FDF" w:rsidP="005534B9">
            <w:pPr>
              <w:pStyle w:val="af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1F00B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1F00B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B66FDF" w:rsidRPr="001F00B3" w:rsidRDefault="00B66FDF" w:rsidP="005534B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B66FDF" w:rsidRPr="001F00B3" w:rsidRDefault="00B66FDF" w:rsidP="005534B9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®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(™) 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7400 @ 2.80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GHz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1F00B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B66FDF" w:rsidRPr="001F00B3" w:rsidRDefault="00B66FDF" w:rsidP="005534B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1F00B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B66FDF" w:rsidRPr="001F00B3" w:rsidRDefault="00B66FDF" w:rsidP="005534B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Открытая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»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Физикон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 (8шт.),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1F00B3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самостоя-тельной </w:t>
            </w:r>
            <w:r w:rsidRPr="001F00B3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B66FDF">
        <w:trPr>
          <w:trHeight w:val="619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-уст. д/из.произв.плоской системы сил М8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изуч.сист.плоских сходящихся сил М6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опр.центра тяжести плоских фигур М5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-учебные плакаты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А-23;  б-36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Компьютеры 13+13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Д-514а,б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шт.),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кабелем д/сигналов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м. с тройным экранированием и поддержкой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усилитель-микшер для систем громкой связи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акустическим кабелем (1 шт.),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с электроприводом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ПДУ в комплекте (1 шт.), комму-тационный шкаф для усилителя-микшера с установкой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ллес (1 шт.), стойка напольная для микрофона черная с держателем для шнурового микрофона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/синий,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переходник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,шнур интерфейса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 в интернет и ЭИОС университета,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мест, SafeRAY. Модель S253.Mi,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мест, SafeRAY. Модель S253.Mi,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55 посадочных мест, ноутбук Toshiba Satellite 200-A 200-1 YW 5450, проектор EB-1725,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колонки (2 шт.), доска магнитно-меловая трехсекционная (1шт)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B66FDF" w:rsidRPr="001F00B3" w:rsidRDefault="00B66FDF" w:rsidP="005534B9">
            <w:pPr>
              <w:jc w:val="both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А-309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А-308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 моделирование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лекционных занятий. Оснащение: 180 посадочных мест 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В-509 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30 посадочных мест,  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(15 шт.),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PJD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5134 (1 шт.), экран настенный рулонный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 шт.),  выход в интернет и ЭИОС университета.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В-509 в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30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В-509 е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6500 (10 шт.),  мультимедиа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Infocus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2500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экран настенный рулонный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выход в интернет и ЭИОС университета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В-509 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Оснащение: 20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ЦПУ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IntelPentium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HPLaserJetP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1505.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Теоретические основы теплотехники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(ТОТ-1)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2.Office Professional Plus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Д-108 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26.</w:t>
            </w:r>
          </w:p>
          <w:p w:rsidR="00B66FDF" w:rsidRPr="001F00B3" w:rsidRDefault="00B66FDF" w:rsidP="005534B9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31.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«Интернет»  нет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22.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B66FDF" w:rsidRPr="001F00B3" w:rsidRDefault="00B66FDF" w:rsidP="005534B9">
            <w:pPr>
              <w:jc w:val="both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B66FDF" w:rsidRPr="001F00B3" w:rsidRDefault="00B66FDF" w:rsidP="005534B9">
            <w:pPr>
              <w:jc w:val="both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 посадочное место,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компьютеры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B66FDF" w:rsidRPr="001F00B3" w:rsidRDefault="00B66FDF" w:rsidP="005534B9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B66FDF" w:rsidRPr="001F00B3" w:rsidRDefault="00B66FDF" w:rsidP="005534B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B66FDF" w:rsidRPr="001F00B3" w:rsidRDefault="00B66FDF" w:rsidP="005534B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B66FDF" w:rsidRPr="001F00B3" w:rsidRDefault="00B66FDF" w:rsidP="005534B9">
            <w:pPr>
              <w:tabs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B66FDF" w:rsidRPr="001F00B3" w:rsidRDefault="00B66FDF" w:rsidP="005534B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B66FDF" w:rsidRPr="001F00B3" w:rsidRDefault="00B66FDF" w:rsidP="005534B9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В-103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D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B66FDF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FD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В-103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лекционных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B66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B66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</w:tc>
        <w:tc>
          <w:tcPr>
            <w:tcW w:w="3969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</w:p>
        </w:tc>
        <w:tc>
          <w:tcPr>
            <w:tcW w:w="3969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</w:tc>
        <w:tc>
          <w:tcPr>
            <w:tcW w:w="3969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</w:p>
        </w:tc>
        <w:tc>
          <w:tcPr>
            <w:tcW w:w="3969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да</w:t>
            </w:r>
          </w:p>
        </w:tc>
      </w:tr>
      <w:tr w:rsidR="00B66FDF" w:rsidRPr="001F00B3" w:rsidTr="00BC6B64">
        <w:tc>
          <w:tcPr>
            <w:tcW w:w="567" w:type="dxa"/>
            <w:vMerge w:val="restart"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BC6B64" w:rsidRDefault="00B66FDF" w:rsidP="00BC6B64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BC6B64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B66FDF" w:rsidRPr="00BC6B64" w:rsidRDefault="00B66FDF" w:rsidP="00BC6B64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BC6B64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двухместная (10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34,1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BC6B64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семинарных занятий  и лабораторных работ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Шкаф управления (1 шт.),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Стенд по перекачиванию воды (1 шт.).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BC6B64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(6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73,3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мультимедийный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TOSHIBA TLP-X4500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Компьютер 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Aquarius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Elt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E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50 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34 (13 шт.),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Коммутатор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link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для проектора (1 шт.)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Плоттер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Hewlett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Packard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 шт.)</w:t>
            </w:r>
          </w:p>
          <w:p w:rsidR="00B66FDF" w:rsidRPr="00BC6B64" w:rsidRDefault="00B66FDF" w:rsidP="00BC6B64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(1 шт.), </w:t>
            </w:r>
            <w:r w:rsidRPr="00BC6B64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(10 шт.),</w:t>
            </w:r>
          </w:p>
          <w:p w:rsidR="00B66FDF" w:rsidRPr="00BC6B64" w:rsidRDefault="00B66FDF" w:rsidP="00BC6B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 компьютерный (13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73</w:t>
            </w:r>
            <w:r w:rsidRPr="00BC6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3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Intel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Pentium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Dual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маркерная (1 шт.), </w:t>
            </w:r>
            <w:r w:rsidRPr="00BC6B64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арта-моноблок четырехместная (5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57,6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BC6B64">
        <w:tc>
          <w:tcPr>
            <w:tcW w:w="567" w:type="dxa"/>
            <w:vMerge/>
          </w:tcPr>
          <w:p w:rsidR="00B66FDF" w:rsidRPr="00D73497" w:rsidRDefault="00B66FDF" w:rsidP="00BC6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Моноблок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Hibertek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Epson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EMP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 (1 шт.), Коммутатор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Link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MCS</w:t>
            </w:r>
            <w:r w:rsidRPr="00BC6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учебная       (1 шт.), </w:t>
            </w:r>
            <w:r w:rsidRPr="00BC6B64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BC6B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(13 шт.).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= 33,7 м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>13 (договор 32081/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Kompas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TAU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Mathcad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(свободная лицензия), 11.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Turbo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Pascal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лицензия), 12.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Siemens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LOGO</w:t>
            </w:r>
            <w:r w:rsidRPr="00BC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лицензия).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B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BC6B64" w:rsidRDefault="00B66FDF" w:rsidP="00BC6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Нормативно-техническая и эксплуатационная документация в электроэнергетике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проектирование с применением САПР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Интернет-университет электронных технологий - http://www.intuit.ru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Сервер информационных технологий - http://www.citforum.ru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Образовательный математический портал - http://www.exponenta.ru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Электротехническое и конструкционное материаловедение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Е-305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Е- 306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самостоятельной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 - 202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свойств магнитных материалов.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свойств полупроводниковых материалов.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Автоматизированный лаб. стенд для исследования свойств проводниковых материалов. 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сегнетоэлектриков. Автоматизированный лаб. стенд «Изучение ди электрической проницаемости и потерь».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«Изучение  электрическойпрочности твердых диэлектриков».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Мост переменного тока, осциллограф С1-1, генеретор Г3-18, осциллограф С1-64А, барометр БАММ, вискозиметры ВЗ-4, выпрямитель ВС-23, генератор звуковой частоты.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2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А-303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1F00B3">
              <w:rPr>
                <w:i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А-313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 тип.лаб.обор. «Теория эл. цепей и основы электроники» (6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осциллограф (2 шт.), 28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мест, классная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 шт.), стул преподавателя (1 шт.), парта ученическая (23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компьютерный(2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1F00B3">
              <w:rPr>
                <w:i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1F00B3">
              <w:rPr>
                <w:i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версия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  <w:lang w:val="en-US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1F00B3">
              <w:rPr>
                <w:i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1F00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версия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1F00B3">
              <w:rPr>
                <w:i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1F00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Экран 160х160 см,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Проектор Epson, </w:t>
            </w:r>
          </w:p>
          <w:p w:rsidR="00B66FDF" w:rsidRPr="00393CB5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Компьютер</w:t>
            </w:r>
            <w:r w:rsidRPr="00393C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Aquarius</w:t>
            </w:r>
            <w:r w:rsidRPr="00393C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Elt</w:t>
            </w:r>
            <w:r w:rsidRPr="00393C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</w:t>
            </w:r>
            <w:r w:rsidRPr="00393C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50 </w:t>
            </w: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393C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34,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Электрический привод</w:t>
            </w: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1F00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ЕВ-1950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1F00B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 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D32A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D32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</w:tcPr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B66FDF" w:rsidRPr="001F00B3" w:rsidRDefault="00B66FDF" w:rsidP="00152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1F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D32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машины 1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машины 2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pStyle w:val="a6"/>
              <w:widowControl w:val="0"/>
              <w:ind w:left="0"/>
              <w:rPr>
                <w:i/>
              </w:rPr>
            </w:pPr>
            <w:r w:rsidRPr="001F00B3">
              <w:rPr>
                <w:i/>
              </w:rPr>
              <w:t>нет</w:t>
            </w:r>
          </w:p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Электрооборудование промышленности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– 180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Силовая электроника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  <w:r w:rsidRPr="001F00B3">
              <w:rPr>
                <w:i/>
              </w:rPr>
              <w:t xml:space="preserve">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__180__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мест; доска деревянная (1 шт.); Учебные стенды стационарные (4 шт), стенды переносные (7 шт), Стенды учебная техника (2 шт)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мест; доска трехсекционная (1 шт.); Спектрофотометр ИКС – 24 (1 шт); Фотометрическая установка (1 шт); Фотоколометр КФК – 3-01 (2 шт); Спектрофотометр МДР-23 (1 шт); Фотоэлектрический модуль (2 шт)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мест; доска (1 шт.); Учебные стенды стационарные (3 шт), стенды переносные (3 шт), 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26 посадочных мест; доска деревянная (1 шт.); Учебные стенды стационарные (4 шт), стенды переносные (7 шт), Стенды учебная техника (2 шт)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ПК (_15 _шт.)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F00B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1F00B3">
              <w:rPr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Site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Lictnse</w:t>
            </w:r>
            <w:r w:rsidRPr="001F00B3">
              <w:rPr>
                <w:i/>
                <w:sz w:val="24"/>
                <w:szCs w:val="24"/>
              </w:rPr>
              <w:t xml:space="preserve"> – </w:t>
            </w:r>
            <w:r w:rsidRPr="001F00B3">
              <w:rPr>
                <w:i/>
                <w:sz w:val="24"/>
                <w:szCs w:val="24"/>
                <w:lang w:val="en-US"/>
              </w:rPr>
              <w:t>Multisim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Teaching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Only</w:t>
            </w:r>
            <w:r w:rsidRPr="001F00B3">
              <w:rPr>
                <w:i/>
                <w:sz w:val="24"/>
                <w:szCs w:val="24"/>
              </w:rPr>
              <w:t xml:space="preserve"> (</w:t>
            </w:r>
            <w:r w:rsidRPr="001F00B3">
              <w:rPr>
                <w:i/>
                <w:sz w:val="24"/>
                <w:szCs w:val="24"/>
                <w:lang w:val="en-US"/>
              </w:rPr>
              <w:t>Smaii</w:t>
            </w:r>
            <w:r w:rsidRPr="001F00B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F00B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1F00B3">
              <w:rPr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Site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Lictnse</w:t>
            </w:r>
            <w:r w:rsidRPr="001F00B3">
              <w:rPr>
                <w:i/>
                <w:sz w:val="24"/>
                <w:szCs w:val="24"/>
              </w:rPr>
              <w:t xml:space="preserve"> – </w:t>
            </w:r>
            <w:r w:rsidRPr="001F00B3">
              <w:rPr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Teaching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and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Research</w:t>
            </w:r>
            <w:r w:rsidRPr="001F00B3">
              <w:rPr>
                <w:i/>
                <w:sz w:val="24"/>
                <w:szCs w:val="24"/>
              </w:rPr>
              <w:t xml:space="preserve"> (</w:t>
            </w:r>
            <w:r w:rsidRPr="001F00B3">
              <w:rPr>
                <w:i/>
                <w:sz w:val="24"/>
                <w:szCs w:val="24"/>
                <w:lang w:val="en-US"/>
              </w:rPr>
              <w:t>Smaii</w:t>
            </w:r>
            <w:r w:rsidRPr="001F00B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F00B3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1F00B3">
              <w:rPr>
                <w:i/>
                <w:sz w:val="24"/>
                <w:szCs w:val="24"/>
                <w:lang w:val="en-US"/>
              </w:rPr>
              <w:t>Multisim</w:t>
            </w:r>
            <w:r w:rsidRPr="001F00B3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1F00B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i/>
                <w:sz w:val="24"/>
                <w:szCs w:val="24"/>
              </w:rPr>
              <w:t>Лицензия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i/>
                <w:sz w:val="24"/>
                <w:szCs w:val="24"/>
              </w:rPr>
              <w:t>на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i/>
                <w:sz w:val="24"/>
                <w:szCs w:val="24"/>
              </w:rPr>
              <w:t>право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i/>
                <w:sz w:val="24"/>
                <w:szCs w:val="24"/>
              </w:rPr>
              <w:t>использования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1F00B3">
              <w:rPr>
                <w:i/>
                <w:sz w:val="24"/>
                <w:szCs w:val="24"/>
              </w:rPr>
              <w:t>Договор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1F00B3">
              <w:rPr>
                <w:i/>
                <w:sz w:val="24"/>
                <w:szCs w:val="24"/>
              </w:rPr>
              <w:t>ЗАО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1F00B3">
              <w:rPr>
                <w:i/>
                <w:sz w:val="24"/>
                <w:szCs w:val="24"/>
              </w:rPr>
              <w:t>СофтЛайнТрейд</w:t>
            </w:r>
            <w:r w:rsidRPr="001F00B3">
              <w:rPr>
                <w:i/>
                <w:sz w:val="24"/>
                <w:szCs w:val="24"/>
                <w:lang w:val="en-US"/>
              </w:rPr>
              <w:t>»);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1F00B3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1F00B3">
              <w:rPr>
                <w:i/>
                <w:sz w:val="24"/>
                <w:szCs w:val="24"/>
              </w:rPr>
              <w:t>Договор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1F00B3">
              <w:rPr>
                <w:i/>
                <w:sz w:val="24"/>
                <w:szCs w:val="24"/>
              </w:rPr>
              <w:t>ЗАО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1F00B3">
              <w:rPr>
                <w:i/>
                <w:sz w:val="24"/>
                <w:szCs w:val="24"/>
              </w:rPr>
              <w:t>СофтЛайнТрейд</w:t>
            </w:r>
            <w:r w:rsidRPr="001F00B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ПК (_15 _шт.)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F00B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1F00B3">
              <w:rPr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Site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Lictnse</w:t>
            </w:r>
            <w:r w:rsidRPr="001F00B3">
              <w:rPr>
                <w:i/>
                <w:sz w:val="24"/>
                <w:szCs w:val="24"/>
              </w:rPr>
              <w:t xml:space="preserve"> – </w:t>
            </w:r>
            <w:r w:rsidRPr="001F00B3">
              <w:rPr>
                <w:i/>
                <w:sz w:val="24"/>
                <w:szCs w:val="24"/>
                <w:lang w:val="en-US"/>
              </w:rPr>
              <w:t>Multisim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Teaching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Only</w:t>
            </w:r>
            <w:r w:rsidRPr="001F00B3">
              <w:rPr>
                <w:i/>
                <w:sz w:val="24"/>
                <w:szCs w:val="24"/>
              </w:rPr>
              <w:t xml:space="preserve"> (</w:t>
            </w:r>
            <w:r w:rsidRPr="001F00B3">
              <w:rPr>
                <w:i/>
                <w:sz w:val="24"/>
                <w:szCs w:val="24"/>
                <w:lang w:val="en-US"/>
              </w:rPr>
              <w:t>Smaii</w:t>
            </w:r>
            <w:r w:rsidRPr="001F00B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F00B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1F00B3">
              <w:rPr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Site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Lictnse</w:t>
            </w:r>
            <w:r w:rsidRPr="001F00B3">
              <w:rPr>
                <w:i/>
                <w:sz w:val="24"/>
                <w:szCs w:val="24"/>
              </w:rPr>
              <w:t xml:space="preserve"> – </w:t>
            </w:r>
            <w:r w:rsidRPr="001F00B3">
              <w:rPr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Teaching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and</w:t>
            </w:r>
            <w:r w:rsidRPr="001F00B3">
              <w:rPr>
                <w:i/>
                <w:sz w:val="24"/>
                <w:szCs w:val="24"/>
              </w:rPr>
              <w:t xml:space="preserve"> </w:t>
            </w:r>
            <w:r w:rsidRPr="001F00B3">
              <w:rPr>
                <w:i/>
                <w:sz w:val="24"/>
                <w:szCs w:val="24"/>
                <w:lang w:val="en-US"/>
              </w:rPr>
              <w:t>Research</w:t>
            </w:r>
            <w:r w:rsidRPr="001F00B3">
              <w:rPr>
                <w:i/>
                <w:sz w:val="24"/>
                <w:szCs w:val="24"/>
              </w:rPr>
              <w:t xml:space="preserve"> (</w:t>
            </w:r>
            <w:r w:rsidRPr="001F00B3">
              <w:rPr>
                <w:i/>
                <w:sz w:val="24"/>
                <w:szCs w:val="24"/>
                <w:lang w:val="en-US"/>
              </w:rPr>
              <w:t>Smaii</w:t>
            </w:r>
            <w:r w:rsidRPr="001F00B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F00B3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1F00B3">
              <w:rPr>
                <w:i/>
                <w:sz w:val="24"/>
                <w:szCs w:val="24"/>
                <w:lang w:val="en-US"/>
              </w:rPr>
              <w:t>Multisim</w:t>
            </w:r>
            <w:r w:rsidRPr="001F00B3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1F00B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1F00B3">
              <w:rPr>
                <w:i/>
                <w:sz w:val="24"/>
                <w:szCs w:val="24"/>
              </w:rPr>
              <w:t>Лицензия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i/>
                <w:sz w:val="24"/>
                <w:szCs w:val="24"/>
              </w:rPr>
              <w:t>на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i/>
                <w:sz w:val="24"/>
                <w:szCs w:val="24"/>
              </w:rPr>
              <w:t>право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i/>
                <w:sz w:val="24"/>
                <w:szCs w:val="24"/>
              </w:rPr>
              <w:t>использования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1F00B3">
              <w:rPr>
                <w:i/>
                <w:sz w:val="24"/>
                <w:szCs w:val="24"/>
              </w:rPr>
              <w:t>Договор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1F00B3">
              <w:rPr>
                <w:i/>
                <w:sz w:val="24"/>
                <w:szCs w:val="24"/>
              </w:rPr>
              <w:t>ЗАО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1F00B3">
              <w:rPr>
                <w:i/>
                <w:sz w:val="24"/>
                <w:szCs w:val="24"/>
              </w:rPr>
              <w:t>СофтЛайнТрейд</w:t>
            </w:r>
            <w:r w:rsidRPr="001F00B3">
              <w:rPr>
                <w:i/>
                <w:sz w:val="24"/>
                <w:szCs w:val="24"/>
                <w:lang w:val="en-US"/>
              </w:rPr>
              <w:t>»);</w:t>
            </w:r>
          </w:p>
          <w:p w:rsidR="00B66FDF" w:rsidRPr="001F00B3" w:rsidRDefault="00B66FDF" w:rsidP="005534B9">
            <w:pPr>
              <w:pStyle w:val="ac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1F00B3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1F00B3">
              <w:rPr>
                <w:i/>
                <w:sz w:val="24"/>
                <w:szCs w:val="24"/>
              </w:rPr>
              <w:t>Договор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1F00B3">
              <w:rPr>
                <w:i/>
                <w:sz w:val="24"/>
                <w:szCs w:val="24"/>
              </w:rPr>
              <w:t>ЗАО</w:t>
            </w:r>
            <w:r w:rsidRPr="001F00B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1F00B3">
              <w:rPr>
                <w:i/>
                <w:sz w:val="24"/>
                <w:szCs w:val="24"/>
              </w:rPr>
              <w:t>СофтЛайнТрейд</w:t>
            </w:r>
            <w:r w:rsidRPr="001F00B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и электронные аппараты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А-316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классная (1шт.), стол преподавателя (1шт.), стул преподавателя (1 шт.), посадочных мест - 71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А-304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Лаборатория «Электрических и электронных аппаратов, электротехнологии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НТЦ-09 (4 шт.),комплект лаб.оборуд. «Электр.аппараты»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А-304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Лаборатория «Электрических и электронных аппаратов, электротехнологии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НТЦ-09 (4 шт.),комплект лаб.оборуд. «Электр.аппараты»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1F00B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А-304 </w:t>
            </w:r>
            <w:r w:rsidRPr="001F00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Лаборатория «Электрических и электронных аппаратов, электротехнологии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НТЦ-09 (4 шт.),комплект лаб.оборуд. «Электр.аппараты»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автоматического регулирования и управления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E53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E53B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</w:tcPr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E53B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E53B3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E53B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Общая энергетика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Демо-стенд «Исследование системы теплоснабжения»;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схем вкл. и характеристик источников света»;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Демо-стенд «Приточно-вытяжная установка»;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«Компенсация реактивной мощности»,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Нестационарные режимы в электроэнергетических системах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«Переходные процессы в системах электроснабжения», Демо-стенд «Разработка систем автоматизации когенерационных энергоисточников», Демо-стенд «Балансировочный станок», Лабораторный стенд «Вибрационная диагностика двигателя», Демо-стенд «Исследование режимов работы асинхронного двигателя», Демо-стенд «Диагностика кабеля» по дисциплине «Диагностика электрооборудования промышленных предприятий»,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электрохозяйства потребителей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выполнения курсовых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Энергосиловое оборудование промышленных предприятий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электротехнических устройств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автоматизации управления системами энергоснабжения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Электротехнические устройства контроля, измерения и защиты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Внутрицеховое распределение электроэнергии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выполнения курсовых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научного творчества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электромонтажных работ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Энергосбережение и эффективное использование производственных фондов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 электрооборудования промышленных предприятий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Элективные дисциплины по физической культуре и спорту: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Б1.В.ДВ.02.01 Общая физическая подготовка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Элективные дисциплины по физической культуре и спорту: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Б1.В.ДВ.02.06 Легкая атлетика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спорту: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Б1.ДВ.02.03 Волейбол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Элективные дисциплины по физической культуре и спорту: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Б1.В.ДВ.02.02 Адаптивная физическая культура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B66FDF" w:rsidRPr="001F00B3" w:rsidRDefault="00B66FDF" w:rsidP="005534B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Зал гимнастики и ОФП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корп. Б.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page"/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rPr>
          <w:trHeight w:val="828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rPr>
          <w:trHeight w:val="828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rPr>
          <w:trHeight w:val="562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 демо-стенд «Исследование системы теплоснабжения», лабораторный стенд «Исследование схем вкл. и характеристик источников света», демо-стенд «Приточно-вытяжная установка», лабораторный стенд «Компенсация реактивной мощности», количество посадочных мест – 54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rPr>
          <w:trHeight w:val="828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rPr>
          <w:trHeight w:val="562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итоговой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rPr>
          <w:trHeight w:val="562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итоговой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экология человека</w:t>
            </w:r>
          </w:p>
        </w:tc>
        <w:tc>
          <w:tcPr>
            <w:tcW w:w="3402" w:type="dxa"/>
          </w:tcPr>
          <w:p w:rsidR="00B66FDF" w:rsidRPr="00CF2A1B" w:rsidRDefault="00B66FDF" w:rsidP="00CF2A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A1B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Аудитории для проведения лекционных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B66FDF" w:rsidRPr="008A65AD" w:rsidRDefault="00B66FDF" w:rsidP="008A6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A65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шт.). Акустическая система AUDAC WX802/OВ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Beллес (1 шт.). Стойка напольная для микрофона черная с держателем для шнурового микрофона MS020 Black (1 шт.)</w:t>
            </w:r>
          </w:p>
          <w:p w:rsidR="00B66FDF" w:rsidRPr="005F202F" w:rsidRDefault="00B66FDF" w:rsidP="005F202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AD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CF2A1B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A1B">
              <w:rPr>
                <w:rStyle w:val="af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Аудитории для проведения практических работ, текущего контроля, промежуточной аттестации, групповых и индивидуальных консультаций,  самостоятельной работы студентов.</w:t>
            </w:r>
            <w:r w:rsidRPr="00CF2A1B">
              <w:rPr>
                <w:rStyle w:val="a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B66FDF" w:rsidRPr="001F00B3" w:rsidRDefault="00B66FDF" w:rsidP="00CF2A1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8A65AD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AD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B66FDF" w:rsidRPr="008A65AD" w:rsidRDefault="00B66FDF" w:rsidP="00CF2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5AD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8A65AD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8A65AD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8A65AD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3402" w:type="dxa"/>
          </w:tcPr>
          <w:p w:rsidR="00B66FDF" w:rsidRPr="002D54AA" w:rsidRDefault="00B66FDF" w:rsidP="00393C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Pr="008A65AD" w:rsidRDefault="00B66FDF" w:rsidP="00393CB5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5AD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180 посадочных мест. </w:t>
            </w:r>
          </w:p>
          <w:p w:rsidR="00B66FDF" w:rsidRPr="001F00B3" w:rsidRDefault="00B66FDF" w:rsidP="00393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393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 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393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393CB5" w:rsidRDefault="00B66FDF" w:rsidP="00393CB5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B5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180 посадочных мест. </w:t>
            </w:r>
          </w:p>
          <w:p w:rsidR="00B66FDF" w:rsidRPr="001F00B3" w:rsidRDefault="00B66FDF" w:rsidP="00393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393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393C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393CB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Default="00B66FDF" w:rsidP="00393CB5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B66FDF" w:rsidRDefault="00B66FDF" w:rsidP="00393CB5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FDF" w:rsidRPr="00393CB5" w:rsidRDefault="00B66FDF" w:rsidP="00393CB5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B5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393CB5" w:rsidRDefault="00B66FDF" w:rsidP="00393CB5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B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CE068A" w:rsidRDefault="00B66FDF" w:rsidP="00CE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FDF" w:rsidRPr="00CE068A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68A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CE068A" w:rsidRDefault="00B66FDF" w:rsidP="00CE06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CE068A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68A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B66FDF" w:rsidRPr="001F00B3" w:rsidRDefault="00B66FDF" w:rsidP="00CE0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6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амостоятельной работы студентов</w:t>
            </w:r>
          </w:p>
          <w:p w:rsidR="00B66FDF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FDF" w:rsidRPr="00CE068A" w:rsidRDefault="00B66FDF" w:rsidP="00CE068A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68A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Default="00B66FDF" w:rsidP="00B87B8C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амостоятельной работы студентов</w:t>
            </w:r>
          </w:p>
          <w:p w:rsidR="00B66FDF" w:rsidRDefault="00B66FDF" w:rsidP="00B87B8C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FDF" w:rsidRPr="00B87B8C" w:rsidRDefault="00B66FDF" w:rsidP="00B87B8C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B87B8C" w:rsidRDefault="00B66FDF" w:rsidP="00B87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Default="00B66FDF" w:rsidP="00B87B8C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6FDF" w:rsidRPr="00B87B8C" w:rsidRDefault="00B66FDF" w:rsidP="00B87B8C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B8C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B66FDF" w:rsidRPr="001F00B3" w:rsidRDefault="00B66FDF" w:rsidP="00B87B8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80 посадочных мест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FA0F23" w:rsidRDefault="00B66FDF" w:rsidP="00D1235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</w:p>
          <w:p w:rsidR="00B66FDF" w:rsidRDefault="00B66FDF" w:rsidP="00D12350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D12350" w:rsidRDefault="00B66FDF" w:rsidP="00D12350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50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FA0F23" w:rsidRDefault="00B66FDF" w:rsidP="00D1235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B66FDF" w:rsidRDefault="00B66FDF" w:rsidP="00D12350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D12350" w:rsidRDefault="00B66FDF" w:rsidP="00D12350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50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F11EFC" w:rsidRDefault="00B66FDF" w:rsidP="00F11E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66FDF" w:rsidRPr="001F00B3" w:rsidRDefault="00B66FDF" w:rsidP="00F1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F11EFC" w:rsidRDefault="00B66FDF" w:rsidP="00F11EFC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B66FDF" w:rsidRPr="001F00B3" w:rsidRDefault="00B66FDF" w:rsidP="00F1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F11EFC" w:rsidRDefault="00B66FDF" w:rsidP="00F11EFC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26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F11EFC" w:rsidRDefault="00B66FDF" w:rsidP="00F11EFC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16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12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32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64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посадочных мест, переносное оборудование - проектор мультимедийный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60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Инностранный язык в профессии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(для иностранных студентов)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rPr>
          <w:trHeight w:val="4556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rPr>
          <w:trHeight w:val="847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и требования безопасности при  эксплуатации электроустановок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103 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rPr>
          <w:trHeight w:val="402"/>
        </w:trPr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 (продвинутый уровень)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(для иностранных студентов продвинутый уровень)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профессии (продвинутый уровень)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 и нетрадиционные источники тепловой и электрической энергии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информационно- измерительных систем в электроэнергетике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B66FDF" w:rsidRPr="001F00B3" w:rsidRDefault="00B66FDF" w:rsidP="0055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Металлические и неметаллические наноматериалы и нанотехнологии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rPr>
                <w:i/>
              </w:rPr>
            </w:pPr>
            <w:r w:rsidRPr="001F00B3">
              <w:rPr>
                <w:i/>
              </w:rPr>
              <w:t xml:space="preserve">Операционная система </w:t>
            </w:r>
            <w:r w:rsidRPr="001F00B3">
              <w:rPr>
                <w:i/>
                <w:lang w:val="en-US"/>
              </w:rPr>
              <w:t>Windows</w:t>
            </w:r>
            <w:r w:rsidRPr="001F00B3">
              <w:rPr>
                <w:i/>
              </w:rPr>
              <w:t xml:space="preserve"> </w:t>
            </w:r>
            <w:r w:rsidRPr="001F00B3">
              <w:rPr>
                <w:i/>
                <w:lang w:val="en-US"/>
              </w:rPr>
              <w:t>XP</w:t>
            </w:r>
            <w:r w:rsidRPr="001F00B3">
              <w:rPr>
                <w:i/>
              </w:rPr>
              <w:t xml:space="preserve">, </w:t>
            </w:r>
            <w:r w:rsidRPr="001F00B3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B66FDF" w:rsidRPr="001F00B3" w:rsidRDefault="00B66FDF" w:rsidP="005534B9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rPr>
                <w:i/>
              </w:rPr>
            </w:pPr>
            <w:r w:rsidRPr="001F00B3">
              <w:rPr>
                <w:i/>
              </w:rPr>
              <w:t xml:space="preserve">Браузер </w:t>
            </w:r>
            <w:r w:rsidRPr="001F00B3">
              <w:rPr>
                <w:i/>
                <w:lang w:val="en-US"/>
              </w:rPr>
              <w:t>Chrome</w:t>
            </w:r>
            <w:r w:rsidRPr="001F00B3">
              <w:rPr>
                <w:i/>
              </w:rPr>
              <w:t xml:space="preserve">, </w:t>
            </w:r>
            <w:r w:rsidRPr="001F00B3">
              <w:rPr>
                <w:i/>
                <w:iCs/>
              </w:rPr>
              <w:t>тип (вид) лицензии – свободная лицензия;</w:t>
            </w:r>
          </w:p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1F00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ООО Наномет г.Йошкар-Ола, ул.Крылова, д.53, к.А,</w:t>
            </w:r>
            <w:r w:rsidRPr="001F00B3">
              <w:rPr>
                <w:rStyle w:val="apple-converted-space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 </w:t>
            </w:r>
            <w:r w:rsidRPr="001F00B3">
              <w:rPr>
                <w:rStyle w:val="ccardcontacts-index"/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424007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для механохимической активации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г. Казань, ул. Зинина, 4. ФГУП «ЦНИИгеолнеруд»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Микроскоп для изучения нанодисперсных частиц.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(процессор, монитор, клавиатура, мышь, коврик) – 12 рабочих мест, проектор 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ASER</w:t>
            </w: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F00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rPr>
                <w:i/>
              </w:rPr>
            </w:pPr>
            <w:r w:rsidRPr="001F00B3">
              <w:rPr>
                <w:i/>
              </w:rPr>
              <w:t xml:space="preserve">Операционная система </w:t>
            </w:r>
            <w:r w:rsidRPr="001F00B3">
              <w:rPr>
                <w:i/>
                <w:lang w:val="en-US"/>
              </w:rPr>
              <w:t>Windows</w:t>
            </w:r>
            <w:r w:rsidRPr="001F00B3">
              <w:rPr>
                <w:i/>
              </w:rPr>
              <w:t xml:space="preserve"> </w:t>
            </w:r>
            <w:r w:rsidRPr="001F00B3">
              <w:rPr>
                <w:i/>
                <w:lang w:val="en-US"/>
              </w:rPr>
              <w:t>XP</w:t>
            </w:r>
            <w:r w:rsidRPr="001F00B3">
              <w:rPr>
                <w:i/>
              </w:rPr>
              <w:t xml:space="preserve">, </w:t>
            </w:r>
            <w:r w:rsidRPr="001F00B3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B66FDF" w:rsidRPr="001F00B3" w:rsidRDefault="00B66FDF" w:rsidP="005534B9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rPr>
                <w:i/>
              </w:rPr>
            </w:pPr>
            <w:r w:rsidRPr="001F00B3">
              <w:rPr>
                <w:i/>
              </w:rPr>
              <w:t xml:space="preserve">Браузер </w:t>
            </w:r>
            <w:r w:rsidRPr="001F00B3">
              <w:rPr>
                <w:i/>
                <w:lang w:val="en-US"/>
              </w:rPr>
              <w:t>Chrome</w:t>
            </w:r>
            <w:r w:rsidRPr="001F00B3">
              <w:rPr>
                <w:i/>
              </w:rPr>
              <w:t xml:space="preserve">, </w:t>
            </w:r>
            <w:r w:rsidRPr="001F00B3">
              <w:rPr>
                <w:i/>
                <w:iCs/>
              </w:rPr>
              <w:t>тип (вид) лицензии – свободная лицензия;</w:t>
            </w:r>
          </w:p>
          <w:p w:rsidR="00B66FDF" w:rsidRPr="001F00B3" w:rsidRDefault="00B66FDF" w:rsidP="005534B9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rPr>
                <w:i/>
              </w:rPr>
            </w:pPr>
            <w:r w:rsidRPr="001F00B3">
              <w:rPr>
                <w:i/>
                <w:iCs/>
                <w:lang w:val="en-US"/>
              </w:rPr>
              <w:t xml:space="preserve">Office Professional Plus 2007 Russian OLP NL. </w:t>
            </w:r>
            <w:r w:rsidRPr="001F00B3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0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анализ объектов окружающей среды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промежуточ-</w:t>
            </w:r>
          </w:p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66FDF" w:rsidRPr="001F00B3" w:rsidTr="00827797">
        <w:tc>
          <w:tcPr>
            <w:tcW w:w="567" w:type="dxa"/>
            <w:vMerge w:val="restart"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985" w:type="dxa"/>
            <w:vMerge w:val="restart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Коррозия энергетического оборудования, методы защиты от коррозии</w:t>
            </w: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6FDF" w:rsidRPr="001F00B3" w:rsidTr="00827797">
        <w:tc>
          <w:tcPr>
            <w:tcW w:w="567" w:type="dxa"/>
            <w:vMerge/>
          </w:tcPr>
          <w:p w:rsidR="00B66FDF" w:rsidRPr="00D73497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FDF" w:rsidRPr="001F00B3" w:rsidRDefault="00B66FDF" w:rsidP="00553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118" w:type="dxa"/>
          </w:tcPr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B66FDF" w:rsidRPr="001F00B3" w:rsidRDefault="00B66FDF" w:rsidP="005534B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3969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0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F00B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B66FDF" w:rsidRPr="001F00B3" w:rsidRDefault="00B66FDF" w:rsidP="005534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4235" w:rsidRPr="005610FB" w:rsidRDefault="00694235" w:rsidP="00304C53">
      <w:pPr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694235" w:rsidRPr="005610FB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DF" w:rsidRDefault="00B66FDF" w:rsidP="006774B2">
      <w:pPr>
        <w:spacing w:after="0" w:line="240" w:lineRule="auto"/>
      </w:pPr>
      <w:r>
        <w:separator/>
      </w:r>
    </w:p>
  </w:endnote>
  <w:endnote w:type="continuationSeparator" w:id="0">
    <w:p w:rsidR="00B66FDF" w:rsidRDefault="00B66FD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DF" w:rsidRDefault="00B66FDF" w:rsidP="006774B2">
      <w:pPr>
        <w:spacing w:after="0" w:line="240" w:lineRule="auto"/>
      </w:pPr>
      <w:r>
        <w:separator/>
      </w:r>
    </w:p>
  </w:footnote>
  <w:footnote w:type="continuationSeparator" w:id="0">
    <w:p w:rsidR="00B66FDF" w:rsidRDefault="00B66FD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2213C"/>
    <w:rsid w:val="00031F10"/>
    <w:rsid w:val="00032F1D"/>
    <w:rsid w:val="000515F3"/>
    <w:rsid w:val="00052B7A"/>
    <w:rsid w:val="00055855"/>
    <w:rsid w:val="00066BBF"/>
    <w:rsid w:val="00067094"/>
    <w:rsid w:val="0007289A"/>
    <w:rsid w:val="00087477"/>
    <w:rsid w:val="000967B2"/>
    <w:rsid w:val="000A31BD"/>
    <w:rsid w:val="000A4758"/>
    <w:rsid w:val="000B7AE7"/>
    <w:rsid w:val="000C2CA8"/>
    <w:rsid w:val="000E285C"/>
    <w:rsid w:val="000F03D2"/>
    <w:rsid w:val="000F1CC6"/>
    <w:rsid w:val="000F5205"/>
    <w:rsid w:val="000F5F2A"/>
    <w:rsid w:val="00105218"/>
    <w:rsid w:val="001224F1"/>
    <w:rsid w:val="00141137"/>
    <w:rsid w:val="00143688"/>
    <w:rsid w:val="001468A9"/>
    <w:rsid w:val="00150860"/>
    <w:rsid w:val="001522CF"/>
    <w:rsid w:val="00152F86"/>
    <w:rsid w:val="001615FE"/>
    <w:rsid w:val="00161ACF"/>
    <w:rsid w:val="00180B08"/>
    <w:rsid w:val="00184D34"/>
    <w:rsid w:val="001861F6"/>
    <w:rsid w:val="00186F23"/>
    <w:rsid w:val="00187EE5"/>
    <w:rsid w:val="00191D8B"/>
    <w:rsid w:val="0019437D"/>
    <w:rsid w:val="001A3C55"/>
    <w:rsid w:val="001A4C5F"/>
    <w:rsid w:val="001B294E"/>
    <w:rsid w:val="001B54AF"/>
    <w:rsid w:val="001B6F28"/>
    <w:rsid w:val="001C06B8"/>
    <w:rsid w:val="001C0C26"/>
    <w:rsid w:val="001D0FA0"/>
    <w:rsid w:val="001D5220"/>
    <w:rsid w:val="001F00B3"/>
    <w:rsid w:val="001F5C70"/>
    <w:rsid w:val="00202119"/>
    <w:rsid w:val="00202DB7"/>
    <w:rsid w:val="00210A84"/>
    <w:rsid w:val="00214CAB"/>
    <w:rsid w:val="00215FC2"/>
    <w:rsid w:val="00222EF0"/>
    <w:rsid w:val="00226E0F"/>
    <w:rsid w:val="0023307A"/>
    <w:rsid w:val="00235B98"/>
    <w:rsid w:val="002361B8"/>
    <w:rsid w:val="00243550"/>
    <w:rsid w:val="00245CDA"/>
    <w:rsid w:val="002543BE"/>
    <w:rsid w:val="00255939"/>
    <w:rsid w:val="00255A5C"/>
    <w:rsid w:val="002641A5"/>
    <w:rsid w:val="002665EF"/>
    <w:rsid w:val="00287280"/>
    <w:rsid w:val="002932CD"/>
    <w:rsid w:val="00295FF5"/>
    <w:rsid w:val="002A0964"/>
    <w:rsid w:val="002A3310"/>
    <w:rsid w:val="002A43B7"/>
    <w:rsid w:val="002B3D79"/>
    <w:rsid w:val="002C116A"/>
    <w:rsid w:val="002C77FC"/>
    <w:rsid w:val="002D54AA"/>
    <w:rsid w:val="002D7DD7"/>
    <w:rsid w:val="002E10C2"/>
    <w:rsid w:val="002E6A96"/>
    <w:rsid w:val="002F59B8"/>
    <w:rsid w:val="002F6669"/>
    <w:rsid w:val="002F6FCB"/>
    <w:rsid w:val="00304C53"/>
    <w:rsid w:val="00305BF4"/>
    <w:rsid w:val="00306E52"/>
    <w:rsid w:val="00310338"/>
    <w:rsid w:val="0033313D"/>
    <w:rsid w:val="00337B42"/>
    <w:rsid w:val="00344317"/>
    <w:rsid w:val="0034493C"/>
    <w:rsid w:val="00353EE5"/>
    <w:rsid w:val="003730A1"/>
    <w:rsid w:val="003768FE"/>
    <w:rsid w:val="00380219"/>
    <w:rsid w:val="0038176B"/>
    <w:rsid w:val="00386B7D"/>
    <w:rsid w:val="00393CB5"/>
    <w:rsid w:val="00394441"/>
    <w:rsid w:val="0039609A"/>
    <w:rsid w:val="003B58E3"/>
    <w:rsid w:val="003B6095"/>
    <w:rsid w:val="003D7481"/>
    <w:rsid w:val="003E614B"/>
    <w:rsid w:val="003E75EE"/>
    <w:rsid w:val="003F51B1"/>
    <w:rsid w:val="003F667F"/>
    <w:rsid w:val="003F70E7"/>
    <w:rsid w:val="00404E8C"/>
    <w:rsid w:val="00407991"/>
    <w:rsid w:val="0041095D"/>
    <w:rsid w:val="00412E61"/>
    <w:rsid w:val="00414058"/>
    <w:rsid w:val="00421A0D"/>
    <w:rsid w:val="00434836"/>
    <w:rsid w:val="00440286"/>
    <w:rsid w:val="004408CF"/>
    <w:rsid w:val="004440E3"/>
    <w:rsid w:val="00447ABD"/>
    <w:rsid w:val="00451091"/>
    <w:rsid w:val="004568F6"/>
    <w:rsid w:val="00460DB8"/>
    <w:rsid w:val="00462D19"/>
    <w:rsid w:val="00464383"/>
    <w:rsid w:val="004656CC"/>
    <w:rsid w:val="00465BAB"/>
    <w:rsid w:val="00473C64"/>
    <w:rsid w:val="004819DA"/>
    <w:rsid w:val="00482DD7"/>
    <w:rsid w:val="00484EA9"/>
    <w:rsid w:val="00492763"/>
    <w:rsid w:val="004955C3"/>
    <w:rsid w:val="004A1DDA"/>
    <w:rsid w:val="004A7E3D"/>
    <w:rsid w:val="004B7CEE"/>
    <w:rsid w:val="004C6553"/>
    <w:rsid w:val="004E1793"/>
    <w:rsid w:val="004E293D"/>
    <w:rsid w:val="004E54BA"/>
    <w:rsid w:val="004F10AC"/>
    <w:rsid w:val="004F1939"/>
    <w:rsid w:val="004F2C91"/>
    <w:rsid w:val="004F4711"/>
    <w:rsid w:val="005025C9"/>
    <w:rsid w:val="0050472E"/>
    <w:rsid w:val="00506281"/>
    <w:rsid w:val="005116A0"/>
    <w:rsid w:val="00515326"/>
    <w:rsid w:val="005247EC"/>
    <w:rsid w:val="005248DD"/>
    <w:rsid w:val="00530396"/>
    <w:rsid w:val="00530A2F"/>
    <w:rsid w:val="00534EED"/>
    <w:rsid w:val="00540249"/>
    <w:rsid w:val="005534B9"/>
    <w:rsid w:val="00555695"/>
    <w:rsid w:val="0056024B"/>
    <w:rsid w:val="005603E8"/>
    <w:rsid w:val="005608BD"/>
    <w:rsid w:val="005610FB"/>
    <w:rsid w:val="0056366E"/>
    <w:rsid w:val="00573909"/>
    <w:rsid w:val="00581ACF"/>
    <w:rsid w:val="00591EC8"/>
    <w:rsid w:val="005922EE"/>
    <w:rsid w:val="00595A46"/>
    <w:rsid w:val="005A0378"/>
    <w:rsid w:val="005C3C6D"/>
    <w:rsid w:val="005D60F8"/>
    <w:rsid w:val="005D6BDE"/>
    <w:rsid w:val="005E2118"/>
    <w:rsid w:val="005E27E2"/>
    <w:rsid w:val="005F202F"/>
    <w:rsid w:val="005F374E"/>
    <w:rsid w:val="005F7083"/>
    <w:rsid w:val="00610DFD"/>
    <w:rsid w:val="00611D65"/>
    <w:rsid w:val="0061562C"/>
    <w:rsid w:val="006204FD"/>
    <w:rsid w:val="0062598E"/>
    <w:rsid w:val="00626272"/>
    <w:rsid w:val="00634EE8"/>
    <w:rsid w:val="006366FF"/>
    <w:rsid w:val="006373F1"/>
    <w:rsid w:val="00640816"/>
    <w:rsid w:val="006435B4"/>
    <w:rsid w:val="00644621"/>
    <w:rsid w:val="00661CE3"/>
    <w:rsid w:val="00665CCA"/>
    <w:rsid w:val="006672FF"/>
    <w:rsid w:val="00671AA6"/>
    <w:rsid w:val="00673D75"/>
    <w:rsid w:val="006774B2"/>
    <w:rsid w:val="006849E0"/>
    <w:rsid w:val="006859FA"/>
    <w:rsid w:val="0069330F"/>
    <w:rsid w:val="00694235"/>
    <w:rsid w:val="006A0461"/>
    <w:rsid w:val="006A68B4"/>
    <w:rsid w:val="006A6D05"/>
    <w:rsid w:val="006A719D"/>
    <w:rsid w:val="006B1D69"/>
    <w:rsid w:val="006B6792"/>
    <w:rsid w:val="006C35DD"/>
    <w:rsid w:val="006D2212"/>
    <w:rsid w:val="006E2125"/>
    <w:rsid w:val="006E23FC"/>
    <w:rsid w:val="006E7634"/>
    <w:rsid w:val="006F1694"/>
    <w:rsid w:val="00704B59"/>
    <w:rsid w:val="0071336A"/>
    <w:rsid w:val="0071562B"/>
    <w:rsid w:val="00715FAC"/>
    <w:rsid w:val="0072329C"/>
    <w:rsid w:val="00740075"/>
    <w:rsid w:val="007418DC"/>
    <w:rsid w:val="00742F6A"/>
    <w:rsid w:val="00744AD4"/>
    <w:rsid w:val="0075402A"/>
    <w:rsid w:val="00756663"/>
    <w:rsid w:val="007619BC"/>
    <w:rsid w:val="00773F63"/>
    <w:rsid w:val="007879A9"/>
    <w:rsid w:val="00794135"/>
    <w:rsid w:val="00794F27"/>
    <w:rsid w:val="007A33CD"/>
    <w:rsid w:val="007A3CA4"/>
    <w:rsid w:val="007B076E"/>
    <w:rsid w:val="007B0EA9"/>
    <w:rsid w:val="007B4169"/>
    <w:rsid w:val="007B546E"/>
    <w:rsid w:val="007C3961"/>
    <w:rsid w:val="007C4979"/>
    <w:rsid w:val="007D1F49"/>
    <w:rsid w:val="007D44F2"/>
    <w:rsid w:val="007E7942"/>
    <w:rsid w:val="007F5AC4"/>
    <w:rsid w:val="008036BD"/>
    <w:rsid w:val="00815A1B"/>
    <w:rsid w:val="00820F48"/>
    <w:rsid w:val="00824952"/>
    <w:rsid w:val="00827797"/>
    <w:rsid w:val="00834F31"/>
    <w:rsid w:val="00845952"/>
    <w:rsid w:val="00845AD7"/>
    <w:rsid w:val="00846EF7"/>
    <w:rsid w:val="00847053"/>
    <w:rsid w:val="00861592"/>
    <w:rsid w:val="008641AC"/>
    <w:rsid w:val="00865331"/>
    <w:rsid w:val="0086662F"/>
    <w:rsid w:val="00866D60"/>
    <w:rsid w:val="0087455F"/>
    <w:rsid w:val="00881E75"/>
    <w:rsid w:val="0088762F"/>
    <w:rsid w:val="008915F9"/>
    <w:rsid w:val="008956FF"/>
    <w:rsid w:val="00897344"/>
    <w:rsid w:val="008A0A93"/>
    <w:rsid w:val="008A65AD"/>
    <w:rsid w:val="008C155D"/>
    <w:rsid w:val="008C2584"/>
    <w:rsid w:val="008C4299"/>
    <w:rsid w:val="008D015E"/>
    <w:rsid w:val="008D25A9"/>
    <w:rsid w:val="008D340B"/>
    <w:rsid w:val="008E45E0"/>
    <w:rsid w:val="008E6596"/>
    <w:rsid w:val="008F081B"/>
    <w:rsid w:val="008F2D21"/>
    <w:rsid w:val="008F5602"/>
    <w:rsid w:val="00920BF3"/>
    <w:rsid w:val="00923060"/>
    <w:rsid w:val="009240DD"/>
    <w:rsid w:val="00925469"/>
    <w:rsid w:val="00931BC7"/>
    <w:rsid w:val="00933AC9"/>
    <w:rsid w:val="00946C81"/>
    <w:rsid w:val="00956E94"/>
    <w:rsid w:val="0095765A"/>
    <w:rsid w:val="009641EF"/>
    <w:rsid w:val="00966329"/>
    <w:rsid w:val="009725BF"/>
    <w:rsid w:val="00973649"/>
    <w:rsid w:val="00976781"/>
    <w:rsid w:val="00977F6C"/>
    <w:rsid w:val="00985FE8"/>
    <w:rsid w:val="00987D28"/>
    <w:rsid w:val="00987FDE"/>
    <w:rsid w:val="009934BF"/>
    <w:rsid w:val="009A5D63"/>
    <w:rsid w:val="009B06BC"/>
    <w:rsid w:val="009B561F"/>
    <w:rsid w:val="009B676D"/>
    <w:rsid w:val="009C5D7F"/>
    <w:rsid w:val="009E1586"/>
    <w:rsid w:val="009E7A40"/>
    <w:rsid w:val="009E7BA0"/>
    <w:rsid w:val="009F0342"/>
    <w:rsid w:val="009F7239"/>
    <w:rsid w:val="00A02FBF"/>
    <w:rsid w:val="00A04BF7"/>
    <w:rsid w:val="00A257E0"/>
    <w:rsid w:val="00A30CF2"/>
    <w:rsid w:val="00A30D22"/>
    <w:rsid w:val="00A429A4"/>
    <w:rsid w:val="00A43928"/>
    <w:rsid w:val="00A45B22"/>
    <w:rsid w:val="00A46D27"/>
    <w:rsid w:val="00A47349"/>
    <w:rsid w:val="00A50CEA"/>
    <w:rsid w:val="00A516D0"/>
    <w:rsid w:val="00A5544F"/>
    <w:rsid w:val="00A614E8"/>
    <w:rsid w:val="00A626EA"/>
    <w:rsid w:val="00A64D93"/>
    <w:rsid w:val="00A77D0E"/>
    <w:rsid w:val="00A97D4E"/>
    <w:rsid w:val="00AA2586"/>
    <w:rsid w:val="00AA2B3E"/>
    <w:rsid w:val="00AA353E"/>
    <w:rsid w:val="00AA41BD"/>
    <w:rsid w:val="00AA45CD"/>
    <w:rsid w:val="00AB454A"/>
    <w:rsid w:val="00AB4B0B"/>
    <w:rsid w:val="00AC22EA"/>
    <w:rsid w:val="00AC5001"/>
    <w:rsid w:val="00AC7F2A"/>
    <w:rsid w:val="00AD3473"/>
    <w:rsid w:val="00AD5ED5"/>
    <w:rsid w:val="00AE2DCE"/>
    <w:rsid w:val="00AE3A21"/>
    <w:rsid w:val="00AE6E30"/>
    <w:rsid w:val="00AE7014"/>
    <w:rsid w:val="00AF6250"/>
    <w:rsid w:val="00B01FEE"/>
    <w:rsid w:val="00B1673D"/>
    <w:rsid w:val="00B2724C"/>
    <w:rsid w:val="00B31A02"/>
    <w:rsid w:val="00B323D5"/>
    <w:rsid w:val="00B35D95"/>
    <w:rsid w:val="00B37C35"/>
    <w:rsid w:val="00B4325F"/>
    <w:rsid w:val="00B4429C"/>
    <w:rsid w:val="00B51245"/>
    <w:rsid w:val="00B57F31"/>
    <w:rsid w:val="00B64015"/>
    <w:rsid w:val="00B66FDF"/>
    <w:rsid w:val="00B7349B"/>
    <w:rsid w:val="00B8167C"/>
    <w:rsid w:val="00B8379C"/>
    <w:rsid w:val="00B86CF5"/>
    <w:rsid w:val="00B87B8C"/>
    <w:rsid w:val="00B92E34"/>
    <w:rsid w:val="00B971CF"/>
    <w:rsid w:val="00B97A97"/>
    <w:rsid w:val="00BA550C"/>
    <w:rsid w:val="00BB31EF"/>
    <w:rsid w:val="00BB5657"/>
    <w:rsid w:val="00BC1003"/>
    <w:rsid w:val="00BC4E95"/>
    <w:rsid w:val="00BC6B64"/>
    <w:rsid w:val="00BD721F"/>
    <w:rsid w:val="00BE17AC"/>
    <w:rsid w:val="00BE6562"/>
    <w:rsid w:val="00BF3FEA"/>
    <w:rsid w:val="00C02EDC"/>
    <w:rsid w:val="00C04C60"/>
    <w:rsid w:val="00C15319"/>
    <w:rsid w:val="00C168DD"/>
    <w:rsid w:val="00C17779"/>
    <w:rsid w:val="00C17884"/>
    <w:rsid w:val="00C20AC6"/>
    <w:rsid w:val="00C375BE"/>
    <w:rsid w:val="00C37B21"/>
    <w:rsid w:val="00C50355"/>
    <w:rsid w:val="00C510FF"/>
    <w:rsid w:val="00C53CAD"/>
    <w:rsid w:val="00C637F1"/>
    <w:rsid w:val="00C7332D"/>
    <w:rsid w:val="00C7543F"/>
    <w:rsid w:val="00C813F8"/>
    <w:rsid w:val="00C82D85"/>
    <w:rsid w:val="00C94D4F"/>
    <w:rsid w:val="00C95627"/>
    <w:rsid w:val="00C96273"/>
    <w:rsid w:val="00C963F8"/>
    <w:rsid w:val="00CA058C"/>
    <w:rsid w:val="00CA12EE"/>
    <w:rsid w:val="00CA239A"/>
    <w:rsid w:val="00CC5DFC"/>
    <w:rsid w:val="00CC72E1"/>
    <w:rsid w:val="00CD2FF8"/>
    <w:rsid w:val="00CE068A"/>
    <w:rsid w:val="00CF2A1B"/>
    <w:rsid w:val="00CF528E"/>
    <w:rsid w:val="00CF5427"/>
    <w:rsid w:val="00CF5E08"/>
    <w:rsid w:val="00CF6F10"/>
    <w:rsid w:val="00D12350"/>
    <w:rsid w:val="00D165B0"/>
    <w:rsid w:val="00D177C8"/>
    <w:rsid w:val="00D250A5"/>
    <w:rsid w:val="00D32A7E"/>
    <w:rsid w:val="00D339DC"/>
    <w:rsid w:val="00D3652F"/>
    <w:rsid w:val="00D4067A"/>
    <w:rsid w:val="00D42939"/>
    <w:rsid w:val="00D42B1C"/>
    <w:rsid w:val="00D45ACB"/>
    <w:rsid w:val="00D46A7A"/>
    <w:rsid w:val="00D5612F"/>
    <w:rsid w:val="00D625A7"/>
    <w:rsid w:val="00D64BC9"/>
    <w:rsid w:val="00D73497"/>
    <w:rsid w:val="00D770CF"/>
    <w:rsid w:val="00D77B19"/>
    <w:rsid w:val="00D80B15"/>
    <w:rsid w:val="00DA09EF"/>
    <w:rsid w:val="00DC03B3"/>
    <w:rsid w:val="00DC6C76"/>
    <w:rsid w:val="00DD3DB5"/>
    <w:rsid w:val="00DE2777"/>
    <w:rsid w:val="00DE4617"/>
    <w:rsid w:val="00DF4365"/>
    <w:rsid w:val="00E00AFF"/>
    <w:rsid w:val="00E02589"/>
    <w:rsid w:val="00E04B1B"/>
    <w:rsid w:val="00E06E1C"/>
    <w:rsid w:val="00E12CB2"/>
    <w:rsid w:val="00E22A31"/>
    <w:rsid w:val="00E25DE4"/>
    <w:rsid w:val="00E3238E"/>
    <w:rsid w:val="00E41AB9"/>
    <w:rsid w:val="00E53B3B"/>
    <w:rsid w:val="00E601B0"/>
    <w:rsid w:val="00E605E2"/>
    <w:rsid w:val="00E60857"/>
    <w:rsid w:val="00E635BB"/>
    <w:rsid w:val="00E646A0"/>
    <w:rsid w:val="00E75F23"/>
    <w:rsid w:val="00E8112A"/>
    <w:rsid w:val="00E91789"/>
    <w:rsid w:val="00E9368A"/>
    <w:rsid w:val="00EA07E5"/>
    <w:rsid w:val="00EA4B31"/>
    <w:rsid w:val="00EB73F2"/>
    <w:rsid w:val="00EC032B"/>
    <w:rsid w:val="00EC3617"/>
    <w:rsid w:val="00ED4A78"/>
    <w:rsid w:val="00ED4B3D"/>
    <w:rsid w:val="00ED6744"/>
    <w:rsid w:val="00EE1AB5"/>
    <w:rsid w:val="00EE4E66"/>
    <w:rsid w:val="00EF157D"/>
    <w:rsid w:val="00EF519D"/>
    <w:rsid w:val="00F02515"/>
    <w:rsid w:val="00F04A72"/>
    <w:rsid w:val="00F11EFC"/>
    <w:rsid w:val="00F15307"/>
    <w:rsid w:val="00F27206"/>
    <w:rsid w:val="00F275AC"/>
    <w:rsid w:val="00F300E5"/>
    <w:rsid w:val="00F4123B"/>
    <w:rsid w:val="00F41AAA"/>
    <w:rsid w:val="00F44FA2"/>
    <w:rsid w:val="00F45710"/>
    <w:rsid w:val="00F63533"/>
    <w:rsid w:val="00F66685"/>
    <w:rsid w:val="00F666C5"/>
    <w:rsid w:val="00F7021C"/>
    <w:rsid w:val="00F80D29"/>
    <w:rsid w:val="00F914BF"/>
    <w:rsid w:val="00F97C51"/>
    <w:rsid w:val="00FA0F23"/>
    <w:rsid w:val="00FB2567"/>
    <w:rsid w:val="00FC7D72"/>
    <w:rsid w:val="00FD1761"/>
    <w:rsid w:val="00FD54F7"/>
    <w:rsid w:val="00FE0875"/>
    <w:rsid w:val="00FE0B5E"/>
    <w:rsid w:val="00FF4202"/>
    <w:rsid w:val="00FF4B2C"/>
    <w:rsid w:val="00FF5079"/>
    <w:rsid w:val="00FF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534EED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534EE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F519D"/>
    <w:rPr>
      <w:i/>
      <w:iCs/>
    </w:rPr>
  </w:style>
  <w:style w:type="paragraph" w:customStyle="1" w:styleId="Default">
    <w:name w:val="Default"/>
    <w:rsid w:val="00864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писок с точками"/>
    <w:basedOn w:val="a"/>
    <w:rsid w:val="00CD2FF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1F6"/>
  </w:style>
  <w:style w:type="character" w:customStyle="1" w:styleId="ccardcontacts-index">
    <w:name w:val="ccard__contacts-index"/>
    <w:basedOn w:val="a0"/>
    <w:rsid w:val="001861F6"/>
  </w:style>
  <w:style w:type="character" w:styleId="af0">
    <w:name w:val="Strong"/>
    <w:uiPriority w:val="22"/>
    <w:qFormat/>
    <w:rsid w:val="008A6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BD03-F2B8-455C-A3D3-BB6059BD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284</Pages>
  <Words>51691</Words>
  <Characters>294642</Characters>
  <Application>Microsoft Office Word</Application>
  <DocSecurity>0</DocSecurity>
  <Lines>2455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2018-04-23T09:32:00Z</dcterms:created>
  <dcterms:modified xsi:type="dcterms:W3CDTF">2018-04-23T09:32:00Z</dcterms:modified>
</cp:coreProperties>
</file>