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3"/>
        <w:gridCol w:w="9237"/>
      </w:tblGrid>
      <w:tr w:rsidR="00A24671" w:rsidRPr="008A4568" w:rsidTr="00C7767F">
        <w:trPr>
          <w:trHeight w:val="1219"/>
        </w:trPr>
        <w:tc>
          <w:tcPr>
            <w:tcW w:w="903" w:type="dxa"/>
          </w:tcPr>
          <w:p w:rsidR="00A24671" w:rsidRPr="005D57A7" w:rsidRDefault="00A24671" w:rsidP="00C7767F">
            <w:pPr>
              <w:pStyle w:val="2"/>
              <w:rPr>
                <w:sz w:val="20"/>
              </w:rPr>
            </w:pPr>
          </w:p>
          <w:p w:rsidR="00A24671" w:rsidRPr="005D57A7" w:rsidRDefault="00A24671" w:rsidP="00C7767F">
            <w:pPr>
              <w:pStyle w:val="2"/>
            </w:pPr>
            <w:r w:rsidRPr="005D57A7"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3pt;height:34pt" o:ole="">
                  <v:imagedata r:id="rId4" o:title=""/>
                </v:shape>
                <o:OLEObject Type="Embed" ProgID="MSDraw" ShapeID="_x0000_i1025" DrawAspect="Content" ObjectID="_1626778814" r:id="rId5"/>
              </w:object>
            </w:r>
          </w:p>
          <w:p w:rsidR="00A24671" w:rsidRPr="005D57A7" w:rsidRDefault="00A24671" w:rsidP="00C77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7A7">
              <w:rPr>
                <w:rFonts w:ascii="Times New Roman" w:hAnsi="Times New Roman" w:cs="Times New Roman"/>
                <w:b/>
                <w:bCs/>
              </w:rPr>
              <w:t>КГЭУ</w:t>
            </w:r>
          </w:p>
        </w:tc>
        <w:tc>
          <w:tcPr>
            <w:tcW w:w="9237" w:type="dxa"/>
          </w:tcPr>
          <w:p w:rsidR="00A24671" w:rsidRPr="005D57A7" w:rsidRDefault="00A24671" w:rsidP="00C7767F">
            <w:pPr>
              <w:pStyle w:val="4"/>
              <w:tabs>
                <w:tab w:val="left" w:pos="6495"/>
              </w:tabs>
              <w:spacing w:before="0"/>
              <w:jc w:val="center"/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</w:rPr>
            </w:pPr>
            <w:r w:rsidRPr="005D57A7"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</w:rPr>
              <w:t>МИНИСТЕРСТВО НАУКИ И ВЫСШЕГО ОБРАЗОВАНИЯ РОССИЙСКОЙ ФЕДЕРАЦИИ</w:t>
            </w:r>
          </w:p>
          <w:p w:rsidR="00A24671" w:rsidRPr="005D57A7" w:rsidRDefault="00A24671" w:rsidP="00C7767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5D57A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Федеральное государственное бюджетное образовательное учреждение </w:t>
            </w:r>
          </w:p>
          <w:p w:rsidR="00A24671" w:rsidRPr="005D57A7" w:rsidRDefault="00A24671" w:rsidP="00C7767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5D57A7">
              <w:rPr>
                <w:rFonts w:ascii="Times New Roman" w:hAnsi="Times New Roman"/>
                <w:color w:val="auto"/>
                <w:sz w:val="22"/>
                <w:szCs w:val="22"/>
              </w:rPr>
              <w:t>высшего профессионального образования</w:t>
            </w:r>
          </w:p>
          <w:p w:rsidR="00A24671" w:rsidRPr="005D57A7" w:rsidRDefault="00A24671" w:rsidP="00C7767F">
            <w:pPr>
              <w:pStyle w:val="1"/>
              <w:spacing w:before="0"/>
              <w:ind w:hanging="18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5D57A7">
              <w:rPr>
                <w:rFonts w:ascii="Times New Roman" w:hAnsi="Times New Roman"/>
                <w:color w:val="auto"/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A24671" w:rsidRPr="005D57A7" w:rsidRDefault="00A24671" w:rsidP="00C7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24671" w:rsidRPr="005D57A7" w:rsidRDefault="00A24671" w:rsidP="00C7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"/>
              </w:rPr>
            </w:pPr>
          </w:p>
          <w:p w:rsidR="00A24671" w:rsidRPr="005D57A7" w:rsidRDefault="00A24671" w:rsidP="00C776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57A7">
              <w:rPr>
                <w:rFonts w:ascii="Times New Roman" w:hAnsi="Times New Roman" w:cs="Times New Roman"/>
                <w:bCs/>
              </w:rPr>
              <w:t>(ФГБОУ ВО «КГЭУ»)</w:t>
            </w:r>
          </w:p>
          <w:p w:rsidR="00A24671" w:rsidRPr="005D57A7" w:rsidRDefault="00A24671" w:rsidP="00C776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A24671" w:rsidRPr="008A4568" w:rsidRDefault="00A24671" w:rsidP="00C7767F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28"/>
              </w:rPr>
            </w:pPr>
          </w:p>
        </w:tc>
      </w:tr>
    </w:tbl>
    <w:p w:rsidR="00A24671" w:rsidRPr="008A4568" w:rsidRDefault="00A24671" w:rsidP="00A24671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8A4568">
        <w:rPr>
          <w:rFonts w:ascii="Times New Roman" w:hAnsi="Times New Roman" w:cs="Times New Roman"/>
          <w:b/>
          <w:caps/>
          <w:sz w:val="28"/>
        </w:rPr>
        <w:t>Программа</w:t>
      </w:r>
    </w:p>
    <w:p w:rsidR="00A24671" w:rsidRPr="004D4015" w:rsidRDefault="00A24671" w:rsidP="00A24671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4568">
        <w:rPr>
          <w:rFonts w:ascii="Times New Roman" w:hAnsi="Times New Roman" w:cs="Times New Roman"/>
          <w:b/>
          <w:sz w:val="28"/>
        </w:rPr>
        <w:t>курсов повышения квалификации</w:t>
      </w:r>
    </w:p>
    <w:p w:rsidR="00A24671" w:rsidRPr="004D4015" w:rsidRDefault="00A24671" w:rsidP="00A246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4015">
        <w:rPr>
          <w:rFonts w:ascii="Times New Roman" w:hAnsi="Times New Roman" w:cs="Times New Roman"/>
          <w:b/>
          <w:color w:val="000000"/>
          <w:sz w:val="28"/>
          <w:szCs w:val="28"/>
        </w:rPr>
        <w:t>«Современные микропроцессорные устройства РЗА и противоаварийной автоматики»</w:t>
      </w:r>
    </w:p>
    <w:p w:rsidR="00A24671" w:rsidRPr="004D4015" w:rsidRDefault="00A24671" w:rsidP="00A246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40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(102 </w:t>
      </w:r>
      <w:proofErr w:type="gramStart"/>
      <w:r w:rsidRPr="004D4015">
        <w:rPr>
          <w:rFonts w:ascii="Times New Roman" w:hAnsi="Times New Roman" w:cs="Times New Roman"/>
          <w:b/>
          <w:color w:val="000000"/>
          <w:sz w:val="28"/>
          <w:szCs w:val="28"/>
        </w:rPr>
        <w:t>академических</w:t>
      </w:r>
      <w:proofErr w:type="gramEnd"/>
      <w:r w:rsidRPr="004D40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часа)</w:t>
      </w:r>
    </w:p>
    <w:p w:rsidR="00A24671" w:rsidRPr="004D4015" w:rsidRDefault="00A24671" w:rsidP="00A246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4671" w:rsidRPr="002433C7" w:rsidRDefault="00A24671" w:rsidP="00A2467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3C7">
        <w:rPr>
          <w:rFonts w:ascii="Times New Roman" w:hAnsi="Times New Roman" w:cs="Times New Roman"/>
          <w:sz w:val="28"/>
          <w:szCs w:val="28"/>
        </w:rPr>
        <w:t xml:space="preserve">Основной целью обучения на курсах повышения квалификации по программе </w:t>
      </w:r>
      <w:r w:rsidRPr="002433C7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2433C7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Современные микропроцессорные устройства РЗА и противоаварийной автоматики» </w:t>
      </w:r>
      <w:r w:rsidRPr="002433C7">
        <w:rPr>
          <w:rFonts w:ascii="Times New Roman" w:hAnsi="Times New Roman" w:cs="Times New Roman"/>
          <w:sz w:val="28"/>
          <w:szCs w:val="28"/>
        </w:rPr>
        <w:t>является формирование у слушателей знаний концепции п</w:t>
      </w:r>
      <w:r w:rsidRPr="002433C7">
        <w:rPr>
          <w:rFonts w:ascii="Times New Roman" w:hAnsi="Times New Roman" w:cs="Times New Roman"/>
          <w:bCs/>
          <w:sz w:val="28"/>
          <w:szCs w:val="28"/>
        </w:rPr>
        <w:t xml:space="preserve">овышения </w:t>
      </w:r>
      <w:proofErr w:type="spellStart"/>
      <w:r w:rsidRPr="002433C7">
        <w:rPr>
          <w:rFonts w:ascii="Times New Roman" w:hAnsi="Times New Roman" w:cs="Times New Roman"/>
          <w:bCs/>
          <w:sz w:val="28"/>
          <w:szCs w:val="28"/>
        </w:rPr>
        <w:t>энергоэффективности</w:t>
      </w:r>
      <w:proofErr w:type="spellEnd"/>
      <w:r w:rsidRPr="002433C7">
        <w:rPr>
          <w:rFonts w:ascii="Times New Roman" w:hAnsi="Times New Roman" w:cs="Times New Roman"/>
          <w:bCs/>
          <w:sz w:val="28"/>
          <w:szCs w:val="28"/>
        </w:rPr>
        <w:t xml:space="preserve"> и ресурсосбережения</w:t>
      </w:r>
      <w:r w:rsidRPr="002433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33C7">
        <w:rPr>
          <w:rFonts w:ascii="Times New Roman" w:hAnsi="Times New Roman" w:cs="Times New Roman"/>
          <w:sz w:val="28"/>
          <w:szCs w:val="28"/>
        </w:rPr>
        <w:t xml:space="preserve"> в условиях рыночного хозяйствования,</w:t>
      </w:r>
      <w:r w:rsidRPr="002433C7">
        <w:rPr>
          <w:rFonts w:ascii="Times New Roman" w:hAnsi="Times New Roman" w:cs="Times New Roman"/>
        </w:rPr>
        <w:t xml:space="preserve"> </w:t>
      </w:r>
      <w:r w:rsidRPr="002433C7">
        <w:rPr>
          <w:rFonts w:ascii="Times New Roman" w:hAnsi="Times New Roman" w:cs="Times New Roman"/>
          <w:sz w:val="28"/>
          <w:szCs w:val="28"/>
        </w:rPr>
        <w:t xml:space="preserve">знакомство слушателей с состоянием и перспективами развития устройств автоматики и релейной защиты (РЗА) в России; повышение теоретического уровня и практическая подготовка слушателей к решению задач по выбору характеристик, настройки и эксплуатации защит, в том числе и микропроцессорных терминалов на предприятиях электроэнергетики, нефтегазовой отрасли, а также на других промышленных предприятиях  </w:t>
      </w:r>
    </w:p>
    <w:p w:rsidR="00A24671" w:rsidRPr="002433C7" w:rsidRDefault="00A24671" w:rsidP="00A24671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33C7">
        <w:rPr>
          <w:rFonts w:ascii="Times New Roman" w:hAnsi="Times New Roman" w:cs="Times New Roman"/>
          <w:iCs/>
          <w:sz w:val="28"/>
          <w:szCs w:val="28"/>
        </w:rPr>
        <w:t>Лица, желающие освоить дополнительную профессиональную программу, должны иметь среднее профессиональное или высшее техническое  образование.</w:t>
      </w:r>
      <w:r w:rsidRPr="002433C7">
        <w:rPr>
          <w:rFonts w:ascii="Times New Roman" w:hAnsi="Times New Roman" w:cs="Times New Roman"/>
          <w:sz w:val="28"/>
          <w:szCs w:val="28"/>
        </w:rPr>
        <w:t xml:space="preserve"> Целевая группа специалистов, на которых ориентирована  программа - инженер.</w:t>
      </w:r>
    </w:p>
    <w:p w:rsidR="00A24671" w:rsidRPr="00946573" w:rsidRDefault="00A24671" w:rsidP="00A24671">
      <w:pPr>
        <w:rPr>
          <w:rFonts w:ascii="Times New Roman" w:hAnsi="Times New Roman" w:cs="Times New Roman"/>
          <w:bCs/>
          <w:sz w:val="28"/>
          <w:szCs w:val="28"/>
        </w:rPr>
      </w:pPr>
      <w:r w:rsidRPr="00946573">
        <w:rPr>
          <w:rFonts w:ascii="Times New Roman" w:hAnsi="Times New Roman" w:cs="Times New Roman"/>
          <w:bCs/>
          <w:sz w:val="28"/>
          <w:szCs w:val="28"/>
        </w:rPr>
        <w:t>Объем программы и виды учебной работы</w:t>
      </w:r>
    </w:p>
    <w:tbl>
      <w:tblPr>
        <w:tblW w:w="96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13"/>
        <w:gridCol w:w="2093"/>
      </w:tblGrid>
      <w:tr w:rsidR="00A24671" w:rsidRPr="002433C7" w:rsidTr="00C7767F">
        <w:tc>
          <w:tcPr>
            <w:tcW w:w="7513" w:type="dxa"/>
          </w:tcPr>
          <w:p w:rsidR="00A24671" w:rsidRPr="002433C7" w:rsidRDefault="00A24671" w:rsidP="00A24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Вид учебной работы</w:t>
            </w:r>
          </w:p>
        </w:tc>
        <w:tc>
          <w:tcPr>
            <w:tcW w:w="2093" w:type="dxa"/>
          </w:tcPr>
          <w:p w:rsidR="00A24671" w:rsidRPr="002433C7" w:rsidRDefault="00A24671" w:rsidP="00A24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C7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A24671" w:rsidRPr="002433C7" w:rsidTr="00C7767F">
        <w:tc>
          <w:tcPr>
            <w:tcW w:w="7513" w:type="dxa"/>
          </w:tcPr>
          <w:p w:rsidR="00A24671" w:rsidRPr="002433C7" w:rsidRDefault="00A24671" w:rsidP="00A24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C7">
              <w:rPr>
                <w:rFonts w:ascii="Times New Roman" w:hAnsi="Times New Roman" w:cs="Times New Roman"/>
                <w:sz w:val="28"/>
                <w:szCs w:val="28"/>
              </w:rPr>
              <w:t>Общий объем программы</w:t>
            </w:r>
          </w:p>
        </w:tc>
        <w:tc>
          <w:tcPr>
            <w:tcW w:w="2093" w:type="dxa"/>
          </w:tcPr>
          <w:p w:rsidR="00A24671" w:rsidRPr="002433C7" w:rsidRDefault="00A24671" w:rsidP="00A24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C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A24671" w:rsidRPr="002433C7" w:rsidTr="00C7767F">
        <w:tc>
          <w:tcPr>
            <w:tcW w:w="7513" w:type="dxa"/>
          </w:tcPr>
          <w:p w:rsidR="00A24671" w:rsidRPr="002433C7" w:rsidRDefault="00A24671" w:rsidP="00A24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C7">
              <w:rPr>
                <w:rFonts w:ascii="Times New Roman" w:hAnsi="Times New Roman" w:cs="Times New Roman"/>
                <w:sz w:val="28"/>
                <w:szCs w:val="28"/>
              </w:rPr>
              <w:t>Лекционные занятия</w:t>
            </w:r>
          </w:p>
        </w:tc>
        <w:tc>
          <w:tcPr>
            <w:tcW w:w="2093" w:type="dxa"/>
          </w:tcPr>
          <w:p w:rsidR="00A24671" w:rsidRPr="002433C7" w:rsidRDefault="00A24671" w:rsidP="00A24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C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A24671" w:rsidRPr="002433C7" w:rsidTr="00C7767F">
        <w:tc>
          <w:tcPr>
            <w:tcW w:w="7513" w:type="dxa"/>
          </w:tcPr>
          <w:p w:rsidR="00A24671" w:rsidRPr="002433C7" w:rsidRDefault="00A24671" w:rsidP="00A24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C7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2093" w:type="dxa"/>
          </w:tcPr>
          <w:p w:rsidR="00A24671" w:rsidRPr="002433C7" w:rsidRDefault="00A24671" w:rsidP="00A24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C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A24671" w:rsidRPr="002433C7" w:rsidTr="00C7767F">
        <w:tc>
          <w:tcPr>
            <w:tcW w:w="7513" w:type="dxa"/>
          </w:tcPr>
          <w:p w:rsidR="00A24671" w:rsidRPr="002433C7" w:rsidRDefault="00A24671" w:rsidP="00A24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C7">
              <w:rPr>
                <w:rFonts w:ascii="Times New Roman" w:hAnsi="Times New Roman" w:cs="Times New Roman"/>
                <w:sz w:val="28"/>
                <w:szCs w:val="28"/>
              </w:rPr>
              <w:t>Выполнение итоговой аттестационной работы</w:t>
            </w:r>
          </w:p>
        </w:tc>
        <w:tc>
          <w:tcPr>
            <w:tcW w:w="2093" w:type="dxa"/>
          </w:tcPr>
          <w:p w:rsidR="00A24671" w:rsidRPr="002433C7" w:rsidRDefault="00A24671" w:rsidP="00A24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24671" w:rsidRPr="002433C7" w:rsidRDefault="00A24671" w:rsidP="00A24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804"/>
        <w:gridCol w:w="2126"/>
      </w:tblGrid>
      <w:tr w:rsidR="00A24671" w:rsidRPr="002433C7" w:rsidTr="00C7767F">
        <w:trPr>
          <w:trHeight w:val="570"/>
        </w:trPr>
        <w:tc>
          <w:tcPr>
            <w:tcW w:w="709" w:type="dxa"/>
            <w:vMerge w:val="restart"/>
          </w:tcPr>
          <w:p w:rsidR="00A24671" w:rsidRPr="002433C7" w:rsidRDefault="00A24671" w:rsidP="00A246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3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433C7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433C7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433C7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  <w:vMerge w:val="restart"/>
          </w:tcPr>
          <w:p w:rsidR="00A24671" w:rsidRPr="002433C7" w:rsidRDefault="00A24671" w:rsidP="00A246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3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разделов</w:t>
            </w:r>
          </w:p>
        </w:tc>
        <w:tc>
          <w:tcPr>
            <w:tcW w:w="2126" w:type="dxa"/>
            <w:vMerge w:val="restart"/>
          </w:tcPr>
          <w:p w:rsidR="00A24671" w:rsidRPr="002433C7" w:rsidRDefault="00A24671" w:rsidP="00A246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3C7">
              <w:rPr>
                <w:rFonts w:ascii="Times New Roman" w:hAnsi="Times New Roman" w:cs="Times New Roman"/>
                <w:bCs/>
                <w:sz w:val="28"/>
                <w:szCs w:val="28"/>
              </w:rPr>
              <w:t>Всего часов</w:t>
            </w:r>
          </w:p>
        </w:tc>
      </w:tr>
      <w:tr w:rsidR="00A24671" w:rsidRPr="002433C7" w:rsidTr="00A24671">
        <w:trPr>
          <w:trHeight w:val="322"/>
        </w:trPr>
        <w:tc>
          <w:tcPr>
            <w:tcW w:w="709" w:type="dxa"/>
            <w:vMerge/>
          </w:tcPr>
          <w:p w:rsidR="00A24671" w:rsidRPr="002433C7" w:rsidRDefault="00A24671" w:rsidP="00A246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  <w:vMerge/>
          </w:tcPr>
          <w:p w:rsidR="00A24671" w:rsidRPr="002433C7" w:rsidRDefault="00A24671" w:rsidP="00A246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A24671" w:rsidRPr="002433C7" w:rsidRDefault="00A24671" w:rsidP="00A246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24671" w:rsidRPr="002433C7" w:rsidTr="00C7767F">
        <w:tc>
          <w:tcPr>
            <w:tcW w:w="709" w:type="dxa"/>
          </w:tcPr>
          <w:p w:rsidR="00A24671" w:rsidRPr="002433C7" w:rsidRDefault="00A24671" w:rsidP="00A246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3C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A24671" w:rsidRPr="002433C7" w:rsidRDefault="00A24671" w:rsidP="00A246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3C7">
              <w:rPr>
                <w:rFonts w:ascii="Times New Roman" w:hAnsi="Times New Roman" w:cs="Times New Roman"/>
                <w:bCs/>
                <w:sz w:val="28"/>
                <w:szCs w:val="28"/>
              </w:rPr>
              <w:t>Принципы работы микропроцессорных устройств</w:t>
            </w:r>
          </w:p>
        </w:tc>
        <w:tc>
          <w:tcPr>
            <w:tcW w:w="2126" w:type="dxa"/>
            <w:shd w:val="clear" w:color="auto" w:fill="FFFFFF"/>
          </w:tcPr>
          <w:p w:rsidR="00A24671" w:rsidRPr="002433C7" w:rsidRDefault="00A24671" w:rsidP="00A246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3C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A24671" w:rsidRPr="002433C7" w:rsidTr="00C7767F">
        <w:tc>
          <w:tcPr>
            <w:tcW w:w="709" w:type="dxa"/>
          </w:tcPr>
          <w:p w:rsidR="00A24671" w:rsidRPr="002433C7" w:rsidRDefault="00A24671" w:rsidP="00A246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A24671" w:rsidRPr="002433C7" w:rsidRDefault="00A24671" w:rsidP="00A246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3C7">
              <w:rPr>
                <w:rFonts w:ascii="Times New Roman" w:hAnsi="Times New Roman" w:cs="Times New Roman"/>
                <w:bCs/>
                <w:sz w:val="28"/>
                <w:szCs w:val="28"/>
              </w:rPr>
              <w:t>Принципы действия релейной защиты и автоматики разных поколений</w:t>
            </w:r>
          </w:p>
        </w:tc>
        <w:tc>
          <w:tcPr>
            <w:tcW w:w="2126" w:type="dxa"/>
            <w:shd w:val="clear" w:color="auto" w:fill="FFFFFF"/>
          </w:tcPr>
          <w:p w:rsidR="00A24671" w:rsidRPr="002433C7" w:rsidRDefault="00A24671" w:rsidP="00A246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3C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A24671" w:rsidRPr="002433C7" w:rsidTr="00C7767F">
        <w:tc>
          <w:tcPr>
            <w:tcW w:w="709" w:type="dxa"/>
          </w:tcPr>
          <w:p w:rsidR="00A24671" w:rsidRPr="002433C7" w:rsidRDefault="00A24671" w:rsidP="00A246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A24671" w:rsidRPr="002433C7" w:rsidRDefault="00A24671" w:rsidP="00A246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3C7">
              <w:rPr>
                <w:rFonts w:ascii="Times New Roman" w:hAnsi="Times New Roman" w:cs="Times New Roman"/>
                <w:bCs/>
                <w:sz w:val="28"/>
                <w:szCs w:val="28"/>
              </w:rPr>
              <w:t>Микропроцессорные терминалы РЗА «</w:t>
            </w:r>
            <w:proofErr w:type="spellStart"/>
            <w:r w:rsidRPr="002433C7">
              <w:rPr>
                <w:rFonts w:ascii="Times New Roman" w:hAnsi="Times New Roman" w:cs="Times New Roman"/>
                <w:bCs/>
                <w:sz w:val="28"/>
                <w:szCs w:val="28"/>
              </w:rPr>
              <w:t>Сепам</w:t>
            </w:r>
            <w:proofErr w:type="spellEnd"/>
            <w:r w:rsidRPr="002433C7">
              <w:rPr>
                <w:rFonts w:ascii="Times New Roman" w:hAnsi="Times New Roman" w:cs="Times New Roman"/>
                <w:bCs/>
                <w:sz w:val="28"/>
                <w:szCs w:val="28"/>
              </w:rPr>
              <w:t>» серии 1000+ (10, 20, 40, 80) производства «Шнейдер Электрик»</w:t>
            </w:r>
          </w:p>
        </w:tc>
        <w:tc>
          <w:tcPr>
            <w:tcW w:w="2126" w:type="dxa"/>
            <w:shd w:val="clear" w:color="auto" w:fill="FFFFFF"/>
          </w:tcPr>
          <w:p w:rsidR="00A24671" w:rsidRPr="002433C7" w:rsidRDefault="00A24671" w:rsidP="00A246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3C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A24671" w:rsidRPr="002433C7" w:rsidTr="00C7767F">
        <w:tc>
          <w:tcPr>
            <w:tcW w:w="709" w:type="dxa"/>
          </w:tcPr>
          <w:p w:rsidR="00A24671" w:rsidRPr="002433C7" w:rsidRDefault="00A24671" w:rsidP="00A246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6804" w:type="dxa"/>
          </w:tcPr>
          <w:p w:rsidR="00A24671" w:rsidRPr="002433C7" w:rsidRDefault="00A24671" w:rsidP="00A246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3C7">
              <w:rPr>
                <w:rFonts w:ascii="Times New Roman" w:hAnsi="Times New Roman" w:cs="Times New Roman"/>
                <w:bCs/>
                <w:sz w:val="28"/>
                <w:szCs w:val="28"/>
              </w:rPr>
              <w:t>Микропроцессорные терминалы производства НПП «ЭКРА»</w:t>
            </w:r>
          </w:p>
        </w:tc>
        <w:tc>
          <w:tcPr>
            <w:tcW w:w="2126" w:type="dxa"/>
            <w:shd w:val="clear" w:color="auto" w:fill="FFFFFF"/>
          </w:tcPr>
          <w:p w:rsidR="00A24671" w:rsidRPr="002433C7" w:rsidRDefault="00A24671" w:rsidP="00A246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3C7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A24671" w:rsidRPr="002433C7" w:rsidTr="00C7767F">
        <w:tc>
          <w:tcPr>
            <w:tcW w:w="709" w:type="dxa"/>
          </w:tcPr>
          <w:p w:rsidR="00A24671" w:rsidRPr="002433C7" w:rsidRDefault="00A24671" w:rsidP="00A246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A24671" w:rsidRPr="002433C7" w:rsidRDefault="00A24671" w:rsidP="00A246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3C7">
              <w:rPr>
                <w:rFonts w:ascii="Times New Roman" w:hAnsi="Times New Roman" w:cs="Times New Roman"/>
                <w:bCs/>
                <w:sz w:val="28"/>
                <w:szCs w:val="28"/>
              </w:rPr>
              <w:t>Микропроцессорные терминалы РЗА производства «ЧЭАЗ»</w:t>
            </w:r>
          </w:p>
        </w:tc>
        <w:tc>
          <w:tcPr>
            <w:tcW w:w="2126" w:type="dxa"/>
            <w:shd w:val="clear" w:color="auto" w:fill="FFFFFF"/>
          </w:tcPr>
          <w:p w:rsidR="00A24671" w:rsidRPr="002433C7" w:rsidRDefault="00A24671" w:rsidP="00A246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3C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A24671" w:rsidRPr="002433C7" w:rsidTr="00C7767F">
        <w:tc>
          <w:tcPr>
            <w:tcW w:w="709" w:type="dxa"/>
          </w:tcPr>
          <w:p w:rsidR="00A24671" w:rsidRPr="002433C7" w:rsidRDefault="00A24671" w:rsidP="00A246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A24671" w:rsidRPr="002433C7" w:rsidRDefault="00A24671" w:rsidP="00A246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3C7">
              <w:rPr>
                <w:rFonts w:ascii="Times New Roman" w:hAnsi="Times New Roman" w:cs="Times New Roman"/>
                <w:bCs/>
                <w:sz w:val="28"/>
                <w:szCs w:val="28"/>
              </w:rPr>
              <w:t>Микропроцессорные терминалы РЗА производства «АББ Силовые и автоматизированные системы»</w:t>
            </w:r>
          </w:p>
        </w:tc>
        <w:tc>
          <w:tcPr>
            <w:tcW w:w="2126" w:type="dxa"/>
            <w:shd w:val="clear" w:color="auto" w:fill="FFFFFF"/>
          </w:tcPr>
          <w:p w:rsidR="00A24671" w:rsidRPr="002433C7" w:rsidRDefault="00A24671" w:rsidP="00A246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3C7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A24671" w:rsidRPr="002433C7" w:rsidTr="00C7767F">
        <w:tc>
          <w:tcPr>
            <w:tcW w:w="709" w:type="dxa"/>
          </w:tcPr>
          <w:p w:rsidR="00A24671" w:rsidRPr="002433C7" w:rsidRDefault="00A24671" w:rsidP="00A246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A24671" w:rsidRPr="002433C7" w:rsidRDefault="00A24671" w:rsidP="00A246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3C7">
              <w:rPr>
                <w:rFonts w:ascii="Times New Roman" w:hAnsi="Times New Roman" w:cs="Times New Roman"/>
                <w:bCs/>
                <w:sz w:val="28"/>
                <w:szCs w:val="28"/>
              </w:rPr>
              <w:t>Микропроцессорные терминалы РЗА производства ИЦ «</w:t>
            </w:r>
            <w:proofErr w:type="spellStart"/>
            <w:r w:rsidRPr="002433C7">
              <w:rPr>
                <w:rFonts w:ascii="Times New Roman" w:hAnsi="Times New Roman" w:cs="Times New Roman"/>
                <w:bCs/>
                <w:sz w:val="28"/>
                <w:szCs w:val="28"/>
              </w:rPr>
              <w:t>Бреслер</w:t>
            </w:r>
            <w:proofErr w:type="spellEnd"/>
            <w:r w:rsidRPr="002433C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FFFFF"/>
          </w:tcPr>
          <w:p w:rsidR="00A24671" w:rsidRPr="002433C7" w:rsidRDefault="00A24671" w:rsidP="00A246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3C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A24671" w:rsidRPr="002433C7" w:rsidTr="00C7767F">
        <w:tc>
          <w:tcPr>
            <w:tcW w:w="709" w:type="dxa"/>
          </w:tcPr>
          <w:p w:rsidR="00A24671" w:rsidRPr="002433C7" w:rsidRDefault="00A24671" w:rsidP="00A246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A24671" w:rsidRPr="002433C7" w:rsidRDefault="00A24671" w:rsidP="00A246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3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Испытательные комплексы </w:t>
            </w:r>
          </w:p>
        </w:tc>
        <w:tc>
          <w:tcPr>
            <w:tcW w:w="2126" w:type="dxa"/>
            <w:shd w:val="clear" w:color="auto" w:fill="FFFFFF"/>
          </w:tcPr>
          <w:p w:rsidR="00A24671" w:rsidRPr="002433C7" w:rsidRDefault="00A24671" w:rsidP="00A246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3C7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A24671" w:rsidRPr="002433C7" w:rsidTr="00C7767F">
        <w:tc>
          <w:tcPr>
            <w:tcW w:w="709" w:type="dxa"/>
          </w:tcPr>
          <w:p w:rsidR="00A24671" w:rsidRPr="002433C7" w:rsidRDefault="00A24671" w:rsidP="00A246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A24671" w:rsidRPr="002433C7" w:rsidRDefault="00A24671" w:rsidP="00A246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3C7">
              <w:rPr>
                <w:rFonts w:ascii="Times New Roman" w:hAnsi="Times New Roman" w:cs="Times New Roman"/>
                <w:bCs/>
                <w:sz w:val="28"/>
                <w:szCs w:val="28"/>
              </w:rPr>
              <w:t>Перспективы развития релейной защиты и автоматики</w:t>
            </w:r>
          </w:p>
        </w:tc>
        <w:tc>
          <w:tcPr>
            <w:tcW w:w="2126" w:type="dxa"/>
            <w:shd w:val="clear" w:color="auto" w:fill="FFFFFF"/>
          </w:tcPr>
          <w:p w:rsidR="00A24671" w:rsidRPr="002433C7" w:rsidRDefault="00A24671" w:rsidP="00A246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3C7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A24671" w:rsidRPr="002433C7" w:rsidTr="00C7767F">
        <w:tc>
          <w:tcPr>
            <w:tcW w:w="709" w:type="dxa"/>
          </w:tcPr>
          <w:p w:rsidR="00A24671" w:rsidRPr="002433C7" w:rsidRDefault="00A24671" w:rsidP="00A246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A24671" w:rsidRPr="002433C7" w:rsidRDefault="00A24671" w:rsidP="00A246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3C7">
              <w:rPr>
                <w:rFonts w:ascii="Times New Roman" w:hAnsi="Times New Roman" w:cs="Times New Roman"/>
                <w:bCs/>
                <w:sz w:val="28"/>
                <w:szCs w:val="28"/>
              </w:rPr>
              <w:t>Перспективы развития систем электроснабжения</w:t>
            </w:r>
          </w:p>
        </w:tc>
        <w:tc>
          <w:tcPr>
            <w:tcW w:w="2126" w:type="dxa"/>
            <w:shd w:val="clear" w:color="auto" w:fill="FFFFFF"/>
          </w:tcPr>
          <w:p w:rsidR="00A24671" w:rsidRPr="002433C7" w:rsidRDefault="00A24671" w:rsidP="00A246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3C7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A24671" w:rsidRPr="002433C7" w:rsidTr="00C7767F">
        <w:tc>
          <w:tcPr>
            <w:tcW w:w="709" w:type="dxa"/>
          </w:tcPr>
          <w:p w:rsidR="00A24671" w:rsidRPr="002433C7" w:rsidRDefault="00A24671" w:rsidP="00A246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A24671" w:rsidRPr="002433C7" w:rsidRDefault="00A24671" w:rsidP="00A246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3C7">
              <w:rPr>
                <w:rFonts w:ascii="Times New Roman" w:hAnsi="Times New Roman" w:cs="Times New Roman"/>
                <w:bCs/>
                <w:sz w:val="28"/>
                <w:szCs w:val="28"/>
              </w:rPr>
              <w:t>Зачет</w:t>
            </w:r>
          </w:p>
        </w:tc>
        <w:tc>
          <w:tcPr>
            <w:tcW w:w="2126" w:type="dxa"/>
            <w:shd w:val="clear" w:color="auto" w:fill="FFFFFF"/>
          </w:tcPr>
          <w:p w:rsidR="00A24671" w:rsidRPr="002433C7" w:rsidRDefault="00A24671" w:rsidP="00A246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3C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A24671" w:rsidRPr="002433C7" w:rsidTr="00C7767F">
        <w:tc>
          <w:tcPr>
            <w:tcW w:w="7513" w:type="dxa"/>
            <w:gridSpan w:val="2"/>
          </w:tcPr>
          <w:p w:rsidR="00A24671" w:rsidRPr="002433C7" w:rsidRDefault="00A24671" w:rsidP="00A246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shd w:val="clear" w:color="auto" w:fill="FFFFFF"/>
          </w:tcPr>
          <w:p w:rsidR="00A24671" w:rsidRPr="002433C7" w:rsidRDefault="00A24671" w:rsidP="00A246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3C7"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</w:tr>
    </w:tbl>
    <w:p w:rsidR="00566337" w:rsidRDefault="00566337" w:rsidP="00A24671">
      <w:pPr>
        <w:spacing w:after="0" w:line="240" w:lineRule="auto"/>
      </w:pPr>
    </w:p>
    <w:sectPr w:rsidR="00566337" w:rsidSect="00A24671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7"/>
  <w:displayHorizontalDrawingGridEvery w:val="2"/>
  <w:characterSpacingControl w:val="doNotCompress"/>
  <w:compat/>
  <w:rsids>
    <w:rsidRoot w:val="00A24671"/>
    <w:rsid w:val="00566337"/>
    <w:rsid w:val="00A24671"/>
    <w:rsid w:val="00C76D23"/>
    <w:rsid w:val="00D0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napToGrid w:val="0"/>
        <w:spacing w:val="-6"/>
        <w:sz w:val="22"/>
        <w:szCs w:val="22"/>
        <w:lang w:val="ru-RU" w:eastAsia="en-US" w:bidi="ar-SA"/>
      </w:rPr>
    </w:rPrDefault>
    <w:pPrDefault>
      <w:pPr>
        <w:spacing w:line="315" w:lineRule="exact"/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71"/>
    <w:pPr>
      <w:spacing w:after="200" w:line="276" w:lineRule="auto"/>
      <w:ind w:firstLine="0"/>
    </w:pPr>
    <w:rPr>
      <w:rFonts w:asciiTheme="minorHAnsi" w:eastAsiaTheme="minorEastAsia" w:hAnsiTheme="minorHAnsi" w:cstheme="minorBidi"/>
      <w:snapToGrid/>
      <w:spacing w:val="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467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467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4671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671"/>
    <w:rPr>
      <w:rFonts w:ascii="Cambria" w:eastAsia="Times New Roman" w:hAnsi="Cambria"/>
      <w:b/>
      <w:bCs/>
      <w:snapToGrid/>
      <w:color w:val="365F91"/>
      <w:spacing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4671"/>
    <w:rPr>
      <w:rFonts w:ascii="Cambria" w:eastAsia="Times New Roman" w:hAnsi="Cambria"/>
      <w:b/>
      <w:bCs/>
      <w:snapToGrid/>
      <w:color w:val="4F81BD"/>
      <w:spacing w:val="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24671"/>
    <w:rPr>
      <w:rFonts w:ascii="Cambria" w:eastAsia="Times New Roman" w:hAnsi="Cambria"/>
      <w:b/>
      <w:bCs/>
      <w:i/>
      <w:iCs/>
      <w:snapToGrid/>
      <w:color w:val="4F81BD"/>
      <w:spacing w:val="0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A246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A24671"/>
    <w:rPr>
      <w:rFonts w:eastAsia="Times New Roman"/>
      <w:snapToGrid/>
      <w:spacing w:val="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davletshina.ekh</dc:creator>
  <cp:lastModifiedBy>davletshina.ekh</cp:lastModifiedBy>
  <cp:revision>1</cp:revision>
  <dcterms:created xsi:type="dcterms:W3CDTF">2019-08-08T11:12:00Z</dcterms:created>
  <dcterms:modified xsi:type="dcterms:W3CDTF">2019-08-08T11:13:00Z</dcterms:modified>
</cp:coreProperties>
</file>